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2A2" w:rsidRPr="00C93DE5" w:rsidRDefault="00FF3FD5" w:rsidP="00644C66">
      <w:pPr>
        <w:spacing w:line="312" w:lineRule="auto"/>
        <w:rPr>
          <w:rFonts w:ascii="Arial" w:hAnsi="Arial" w:cs="Arial"/>
        </w:rPr>
      </w:pPr>
      <w:bookmarkStart w:id="0" w:name="_GoBack"/>
      <w:bookmarkEnd w:id="0"/>
      <w:r>
        <w:rPr>
          <w:noProof/>
        </w:rPr>
        <mc:AlternateContent>
          <mc:Choice Requires="wpg">
            <w:drawing>
              <wp:anchor distT="0" distB="0" distL="114300" distR="114300" simplePos="0" relativeHeight="251653632" behindDoc="0" locked="0" layoutInCell="1" allowOverlap="1">
                <wp:simplePos x="0" y="0"/>
                <wp:positionH relativeFrom="page">
                  <wp:align>right</wp:align>
                </wp:positionH>
                <wp:positionV relativeFrom="page">
                  <wp:align>top</wp:align>
                </wp:positionV>
                <wp:extent cx="3021965" cy="10682605"/>
                <wp:effectExtent l="2540" t="0" r="4445" b="4445"/>
                <wp:wrapNone/>
                <wp:docPr id="18"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1965" cy="10682605"/>
                          <a:chOff x="0" y="0"/>
                          <a:chExt cx="3112842" cy="10058400"/>
                        </a:xfrm>
                      </wpg:grpSpPr>
                      <wps:wsp>
                        <wps:cNvPr id="20" name="Rectangle 459" descr="Light vertical"/>
                        <wps:cNvSpPr>
                          <a:spLocks noChangeArrowheads="1"/>
                        </wps:cNvSpPr>
                        <wps:spPr bwMode="auto">
                          <a:xfrm>
                            <a:off x="0" y="0"/>
                            <a:ext cx="138545" cy="10058400"/>
                          </a:xfrm>
                          <a:prstGeom prst="rect">
                            <a:avLst/>
                          </a:prstGeom>
                          <a:pattFill prst="dkVert">
                            <a:fgClr>
                              <a:srgbClr val="A9D18E">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1" name="Rectangle 460"/>
                        <wps:cNvSpPr>
                          <a:spLocks noChangeArrowheads="1"/>
                        </wps:cNvSpPr>
                        <wps:spPr bwMode="auto">
                          <a:xfrm>
                            <a:off x="124691" y="0"/>
                            <a:ext cx="2971800" cy="10058400"/>
                          </a:xfrm>
                          <a:prstGeom prst="rect">
                            <a:avLst/>
                          </a:prstGeom>
                          <a:solidFill>
                            <a:srgbClr val="0070C0"/>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22" name="Rectangle 461"/>
                        <wps:cNvSpPr>
                          <a:spLocks noChangeArrowheads="1"/>
                        </wps:cNvSpPr>
                        <wps:spPr bwMode="auto">
                          <a:xfrm>
                            <a:off x="13026" y="0"/>
                            <a:ext cx="3099816" cy="2872154"/>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0D52A2" w:rsidRPr="00AA7406" w:rsidRDefault="003A0B4A">
                              <w:pPr>
                                <w:pStyle w:val="NoSpacing"/>
                                <w:rPr>
                                  <w:color w:val="FFFFFF"/>
                                  <w:sz w:val="96"/>
                                  <w:szCs w:val="96"/>
                                </w:rPr>
                              </w:pPr>
                              <w:r w:rsidRPr="00AA7406">
                                <w:rPr>
                                  <w:color w:val="FFFFFF"/>
                                  <w:sz w:val="72"/>
                                  <w:szCs w:val="72"/>
                                </w:rPr>
                                <w:t>BÁO CÁO</w:t>
                              </w:r>
                              <w:r w:rsidR="006755E2" w:rsidRPr="00AA7406">
                                <w:rPr>
                                  <w:color w:val="FFFFFF"/>
                                  <w:sz w:val="72"/>
                                  <w:szCs w:val="72"/>
                                </w:rPr>
                                <w:t xml:space="preserve"> </w:t>
                              </w:r>
                            </w:p>
                          </w:txbxContent>
                        </wps:txbx>
                        <wps:bodyPr rot="0" vert="horz" wrap="square" lIns="365760" tIns="182880" rIns="182880" bIns="182880" anchor="b" anchorCtr="0" upright="1">
                          <a:noAutofit/>
                        </wps:bodyPr>
                      </wps:wsp>
                      <wps:wsp>
                        <wps:cNvPr id="23" name="Rectangle 9"/>
                        <wps:cNvSpPr>
                          <a:spLocks noChangeArrowheads="1"/>
                        </wps:cNvSpPr>
                        <wps:spPr bwMode="auto">
                          <a:xfrm>
                            <a:off x="0" y="6761018"/>
                            <a:ext cx="3089515" cy="2833370"/>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0D52A2" w:rsidRPr="00AA7406" w:rsidRDefault="006755E2">
                              <w:pPr>
                                <w:pStyle w:val="NoSpacing"/>
                                <w:spacing w:line="360" w:lineRule="auto"/>
                                <w:rPr>
                                  <w:color w:val="FFFFFF"/>
                                </w:rPr>
                              </w:pPr>
                              <w:r w:rsidRPr="00AA7406">
                                <w:rPr>
                                  <w:b/>
                                  <w:bCs/>
                                  <w:color w:val="FFFFFF"/>
                                  <w:sz w:val="40"/>
                                  <w:szCs w:val="40"/>
                                </w:rPr>
                                <w:t>HÀ NỘI, 2021</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453" o:spid="_x0000_s1026" style="position:absolute;margin-left:186.75pt;margin-top:0;width:237.95pt;height:841.15pt;z-index:251653632;mso-width-percent:400;mso-height-percent:1000;mso-position-horizontal:right;mso-position-horizontal-relative:page;mso-position-vertical:top;mso-position-vertical-relative:page;mso-width-percent:400;mso-height-percent:1000" coordsize="31128,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9MMr8A&#10;AADbAAAADwAAAGRycy9kb3ducmV2LnhtbERPy4rCMBTdC/5DuAPuNB0RHx2jiCAKLtTqB1yaa9tp&#10;c1ObqPXvzUJweTjv+bI1lXhQ4wrLCn4HEQji1OqCMwWX86Y/BeE8ssbKMil4kYPlotuZY6ztk0/0&#10;SHwmQgi7GBXk3texlC7NyaAb2Jo4cFfbGPQBNpnUDT5DuKnkMIrG0mDBoSHHmtY5pWVyNwr+J9eo&#10;Kt1+dn/N/LG8bQ/lCA9K9X7a1R8IT63/ij/unVYwDOvDl/AD5O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0wyvwAAANsAAAAPAAAAAAAAAAAAAAAAAJgCAABkcnMvZG93bnJl&#10;di54bWxQSwUGAAAAAAQABAD1AAAAhAMAAAAA&#10;" fillcolor="#a9d18e" stroked="f" strokecolor="white" strokeweight="1pt">
                  <v:fill r:id="rId9" o:title="" opacity="52428f" o:opacity2="52428f" type="pattern"/>
                  <v:shadow color="#d8d8d8" offset="3pt,3pt"/>
                </v:rect>
                <v:rect id="Rectangle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CMYsIA&#10;AADbAAAADwAAAGRycy9kb3ducmV2LnhtbESPT4vCMBTE7wt+h/AEb2tqwVWqUURYED2tf+7P5tlW&#10;m5faZGv89mZhweMwM79h5stgatFR6yrLCkbDBARxbnXFhYLj4ftzCsJ5ZI21ZVLwJAfLRe9jjpm2&#10;D/6hbu8LESHsMlRQet9kUrq8JINuaBvi6F1sa9BH2RZSt/iIcFPLNEm+pMGK40KJDa1Lym/7X6Pg&#10;tK3ovtmNw9VswyRddbuzDBOlBv2wmoHwFPw7/N/eaAXpCP6+x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sIxiwgAAANsAAAAPAAAAAAAAAAAAAAAAAJgCAABkcnMvZG93&#10;bnJldi54bWxQSwUGAAAAAAQABAD1AAAAhwMAAAAA&#10;" fillcolor="#0070c0" stroked="f" strokecolor="#d8d8d8"/>
                <v:rect id="Rectangle 461" o:spid="_x0000_s1029" style="position:absolute;left:130;width:30998;height:2872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eI1cQA&#10;AADbAAAADwAAAGRycy9kb3ducmV2LnhtbESPQWsCMRSE74X+h/AKXkQTVyh2a5RSFOrFohbx+Hbz&#10;ulncvCybVLf/vhGEHoeZ+YaZL3vXiAt1ofasYTJWIIhLb2quNHwd1qMZiBCRDTaeScMvBVguHh/m&#10;mBt/5R1d9rESCcIhRw02xjaXMpSWHIaxb4mT9+07hzHJrpKmw2uCu0ZmSj1LhzWnBYstvVsqz/sf&#10;p+GTjna6eSmKldqei9NJxaEho/XgqX97BRGpj//he/vDaMgyuH1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XiNXEAAAA2wAAAA8AAAAAAAAAAAAAAAAAmAIAAGRycy9k&#10;b3ducmV2LnhtbFBLBQYAAAAABAAEAPUAAACJAwAAAAA=&#10;" filled="f" stroked="f" strokecolor="white" strokeweight="1pt">
                  <v:fill opacity="52428f"/>
                  <v:textbox inset="28.8pt,14.4pt,14.4pt,14.4pt">
                    <w:txbxContent>
                      <w:p w:rsidR="000D52A2" w:rsidRPr="00AA7406" w:rsidRDefault="003A0B4A">
                        <w:pPr>
                          <w:pStyle w:val="NoSpacing"/>
                          <w:rPr>
                            <w:color w:val="FFFFFF"/>
                            <w:sz w:val="96"/>
                            <w:szCs w:val="96"/>
                          </w:rPr>
                        </w:pPr>
                        <w:r w:rsidRPr="00AA7406">
                          <w:rPr>
                            <w:color w:val="FFFFFF"/>
                            <w:sz w:val="72"/>
                            <w:szCs w:val="72"/>
                          </w:rPr>
                          <w:t>BÁO CÁO</w:t>
                        </w:r>
                        <w:r w:rsidR="006755E2" w:rsidRPr="00AA7406">
                          <w:rPr>
                            <w:color w:val="FFFFFF"/>
                            <w:sz w:val="72"/>
                            <w:szCs w:val="72"/>
                          </w:rPr>
                          <w:t xml:space="preserve"> </w:t>
                        </w:r>
                      </w:p>
                    </w:txbxContent>
                  </v:textbox>
                </v:rect>
                <v:rect id="Rectangle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tTsQA&#10;AADbAAAADwAAAGRycy9kb3ducmV2LnhtbESPQWsCMRSE74L/IbxCL6UmVRC7GkVKC+1FcRXx+Hbz&#10;ulncvCybVLf/vhEKHoeZ+YZZrHrXiAt1ofas4WWkQBCX3tRcaTjsP55nIEJENth4Jg2/FGC1HA4W&#10;mBl/5R1d8liJBOGQoQYbY5tJGUpLDsPIt8TJ+/adw5hkV0nT4TXBXSPHSk2lw5rTgsWW3iyV5/zH&#10;adjS0U6+XoviXW3Oxemk4pMho/XjQ7+eg4jUx3v4v/1pNIwncPu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bLU7EAAAA2wAAAA8AAAAAAAAAAAAAAAAAmAIAAGRycy9k&#10;b3ducmV2LnhtbFBLBQYAAAAABAAEAPUAAACJAwAAAAA=&#10;" filled="f" stroked="f" strokecolor="white" strokeweight="1pt">
                  <v:fill opacity="52428f"/>
                  <v:textbox inset="28.8pt,14.4pt,14.4pt,14.4pt">
                    <w:txbxContent>
                      <w:p w:rsidR="000D52A2" w:rsidRPr="00AA7406" w:rsidRDefault="006755E2">
                        <w:pPr>
                          <w:pStyle w:val="NoSpacing"/>
                          <w:spacing w:line="360" w:lineRule="auto"/>
                          <w:rPr>
                            <w:color w:val="FFFFFF"/>
                          </w:rPr>
                        </w:pPr>
                        <w:r w:rsidRPr="00AA7406">
                          <w:rPr>
                            <w:b/>
                            <w:bCs/>
                            <w:color w:val="FFFFFF"/>
                            <w:sz w:val="40"/>
                            <w:szCs w:val="40"/>
                          </w:rPr>
                          <w:t>HÀ NỘI, 2021</w:t>
                        </w:r>
                      </w:p>
                    </w:txbxContent>
                  </v:textbox>
                </v:rect>
                <w10:wrap anchorx="page" anchory="page"/>
              </v:group>
            </w:pict>
          </mc:Fallback>
        </mc:AlternateContent>
      </w:r>
    </w:p>
    <w:p w:rsidR="000D52A2" w:rsidRPr="00C93DE5" w:rsidRDefault="00FF3FD5" w:rsidP="00644C66">
      <w:pPr>
        <w:spacing w:line="312" w:lineRule="auto"/>
        <w:rPr>
          <w:rFonts w:ascii="Arial" w:hAnsi="Arial" w:cs="Arial"/>
          <w:sz w:val="32"/>
          <w:szCs w:val="32"/>
        </w:rPr>
      </w:pPr>
      <w:r>
        <w:rPr>
          <w:noProof/>
        </w:rPr>
        <mc:AlternateContent>
          <mc:Choice Requires="wps">
            <w:drawing>
              <wp:anchor distT="0" distB="0" distL="114300" distR="114300" simplePos="0" relativeHeight="251654656" behindDoc="0" locked="0" layoutInCell="0" allowOverlap="1">
                <wp:simplePos x="0" y="0"/>
                <wp:positionH relativeFrom="page">
                  <wp:posOffset>-45720</wp:posOffset>
                </wp:positionH>
                <wp:positionV relativeFrom="page">
                  <wp:posOffset>3497580</wp:posOffset>
                </wp:positionV>
                <wp:extent cx="6880225" cy="1562100"/>
                <wp:effectExtent l="0" t="0" r="15875" b="1905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0225" cy="1562100"/>
                        </a:xfrm>
                        <a:prstGeom prst="rect">
                          <a:avLst/>
                        </a:prstGeom>
                        <a:solidFill>
                          <a:srgbClr val="FFC000"/>
                        </a:solidFill>
                        <a:ln w="19050">
                          <a:solidFill>
                            <a:sysClr val="window" lastClr="FFFFFF"/>
                          </a:solidFill>
                          <a:miter lim="800000"/>
                          <a:headEnd/>
                          <a:tailEnd/>
                        </a:ln>
                      </wps:spPr>
                      <wps:txbx>
                        <w:txbxContent>
                          <w:p w:rsidR="00BE52A7" w:rsidRDefault="00BE52A7" w:rsidP="00BE52A7">
                            <w:pPr>
                              <w:spacing w:line="312" w:lineRule="auto"/>
                              <w:ind w:left="1843" w:hanging="142"/>
                              <w:jc w:val="right"/>
                              <w:rPr>
                                <w:rFonts w:ascii="Arial" w:hAnsi="Arial" w:cs="Arial"/>
                                <w:b/>
                                <w:bCs/>
                                <w:sz w:val="40"/>
                                <w:szCs w:val="40"/>
                              </w:rPr>
                            </w:pPr>
                            <w:r w:rsidRPr="00BE52A7">
                              <w:rPr>
                                <w:rFonts w:ascii="Arial" w:hAnsi="Arial" w:cs="Arial"/>
                                <w:b/>
                                <w:bCs/>
                                <w:sz w:val="40"/>
                                <w:szCs w:val="40"/>
                              </w:rPr>
                              <w:t xml:space="preserve">ĐÁNH GIÁ TÍNH </w:t>
                            </w:r>
                            <w:r w:rsidR="00941B80">
                              <w:rPr>
                                <w:rFonts w:ascii="Arial" w:hAnsi="Arial" w:cs="Arial"/>
                                <w:b/>
                                <w:bCs/>
                                <w:sz w:val="40"/>
                                <w:szCs w:val="40"/>
                                <w:lang w:val="vi-VN"/>
                              </w:rPr>
                              <w:t xml:space="preserve">DỄ BỊ TỔN THƯƠNG, </w:t>
                            </w:r>
                            <w:r w:rsidRPr="00BE52A7">
                              <w:rPr>
                                <w:rFonts w:ascii="Arial" w:hAnsi="Arial" w:cs="Arial"/>
                                <w:b/>
                                <w:bCs/>
                                <w:sz w:val="40"/>
                                <w:szCs w:val="40"/>
                              </w:rPr>
                              <w:t xml:space="preserve">RỦI RO CHO </w:t>
                            </w:r>
                            <w:r w:rsidR="00941B80">
                              <w:rPr>
                                <w:rFonts w:ascii="Arial" w:hAnsi="Arial" w:cs="Arial"/>
                                <w:b/>
                                <w:bCs/>
                                <w:sz w:val="40"/>
                                <w:szCs w:val="40"/>
                                <w:lang w:val="vi-VN"/>
                              </w:rPr>
                              <w:t>PHÂN NGÀNH ĐƯỜNG THỦY NỘI ĐỊA &amp; HÀNG HẢI</w:t>
                            </w:r>
                            <w:r w:rsidRPr="00BE52A7">
                              <w:rPr>
                                <w:rFonts w:ascii="Arial" w:hAnsi="Arial" w:cs="Arial"/>
                                <w:b/>
                                <w:bCs/>
                                <w:sz w:val="40"/>
                                <w:szCs w:val="40"/>
                              </w:rPr>
                              <w:t xml:space="preserve"> </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1" style="position:absolute;margin-left:-3.6pt;margin-top:275.4pt;width:541.75pt;height:12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" o:allowincell="f" fillcolor="#ffc000" strokecolor="window" strokeweight="1.5pt">
                <v:textbox inset="14.4pt,,14.4pt">
                  <w:txbxContent>
                    <w:p w:rsidR="00BE52A7" w:rsidRDefault="00BE52A7" w:rsidP="00BE52A7">
                      <w:pPr>
                        <w:spacing w:line="312" w:lineRule="auto"/>
                        <w:ind w:left="1843" w:hanging="142"/>
                        <w:jc w:val="right"/>
                        <w:rPr>
                          <w:rFonts w:ascii="Arial" w:hAnsi="Arial" w:cs="Arial"/>
                          <w:b/>
                          <w:bCs/>
                          <w:sz w:val="40"/>
                          <w:szCs w:val="40"/>
                        </w:rPr>
                      </w:pPr>
                      <w:r w:rsidRPr="00BE52A7">
                        <w:rPr>
                          <w:rFonts w:ascii="Arial" w:hAnsi="Arial" w:cs="Arial"/>
                          <w:b/>
                          <w:bCs/>
                          <w:sz w:val="40"/>
                          <w:szCs w:val="40"/>
                        </w:rPr>
                        <w:t xml:space="preserve">ĐÁNH GIÁ TÍNH </w:t>
                      </w:r>
                      <w:r w:rsidR="00941B80">
                        <w:rPr>
                          <w:rFonts w:ascii="Arial" w:hAnsi="Arial" w:cs="Arial"/>
                          <w:b/>
                          <w:bCs/>
                          <w:sz w:val="40"/>
                          <w:szCs w:val="40"/>
                          <w:lang w:val="vi-VN"/>
                        </w:rPr>
                        <w:t xml:space="preserve">DỄ BỊ TỔN THƯƠNG, </w:t>
                      </w:r>
                      <w:r w:rsidRPr="00BE52A7">
                        <w:rPr>
                          <w:rFonts w:ascii="Arial" w:hAnsi="Arial" w:cs="Arial"/>
                          <w:b/>
                          <w:bCs/>
                          <w:sz w:val="40"/>
                          <w:szCs w:val="40"/>
                        </w:rPr>
                        <w:t xml:space="preserve">RỦI RO CHO </w:t>
                      </w:r>
                      <w:r w:rsidR="00941B80">
                        <w:rPr>
                          <w:rFonts w:ascii="Arial" w:hAnsi="Arial" w:cs="Arial"/>
                          <w:b/>
                          <w:bCs/>
                          <w:sz w:val="40"/>
                          <w:szCs w:val="40"/>
                          <w:lang w:val="vi-VN"/>
                        </w:rPr>
                        <w:t>PHÂN NGÀNH ĐƯỜNG THỦY NỘI ĐỊA &amp; HÀNG HẢI</w:t>
                      </w:r>
                      <w:r w:rsidRPr="00BE52A7">
                        <w:rPr>
                          <w:rFonts w:ascii="Arial" w:hAnsi="Arial" w:cs="Arial"/>
                          <w:b/>
                          <w:bCs/>
                          <w:sz w:val="40"/>
                          <w:szCs w:val="40"/>
                        </w:rPr>
                        <w:t xml:space="preserve"> </w:t>
                      </w:r>
                    </w:p>
                  </w:txbxContent>
                </v:textbox>
                <w10:wrap anchorx="page" anchory="page"/>
              </v:rect>
            </w:pict>
          </mc:Fallback>
        </mc:AlternateContent>
      </w:r>
      <w:r w:rsidR="008710B5">
        <w:rPr>
          <w:noProof/>
        </w:rPr>
        <w:drawing>
          <wp:anchor distT="0" distB="0" distL="114300" distR="114300" simplePos="0" relativeHeight="251655680" behindDoc="0" locked="0" layoutInCell="1" allowOverlap="1">
            <wp:simplePos x="0" y="0"/>
            <wp:positionH relativeFrom="column">
              <wp:posOffset>307975</wp:posOffset>
            </wp:positionH>
            <wp:positionV relativeFrom="paragraph">
              <wp:posOffset>4029075</wp:posOffset>
            </wp:positionV>
            <wp:extent cx="6168390" cy="4020185"/>
            <wp:effectExtent l="19050" t="0" r="3810" b="0"/>
            <wp:wrapTopAndBottom/>
            <wp:docPr id="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6168390" cy="4020185"/>
                    </a:xfrm>
                    <a:prstGeom prst="rect">
                      <a:avLst/>
                    </a:prstGeom>
                    <a:noFill/>
                    <a:ln w="9525">
                      <a:noFill/>
                      <a:miter lim="800000"/>
                      <a:headEnd/>
                      <a:tailEnd/>
                    </a:ln>
                  </pic:spPr>
                </pic:pic>
              </a:graphicData>
            </a:graphic>
          </wp:anchor>
        </w:drawing>
      </w:r>
      <w:r w:rsidR="000D52A2" w:rsidRPr="00C93DE5">
        <w:rPr>
          <w:rFonts w:ascii="Arial" w:hAnsi="Arial" w:cs="Arial"/>
          <w:sz w:val="32"/>
          <w:szCs w:val="32"/>
        </w:rPr>
        <w:br w:type="page"/>
      </w:r>
    </w:p>
    <w:p w:rsidR="00D977A0" w:rsidRPr="00C93DE5" w:rsidRDefault="00D977A0" w:rsidP="00801F32">
      <w:pPr>
        <w:jc w:val="center"/>
        <w:rPr>
          <w:rFonts w:ascii="Arial" w:hAnsi="Arial" w:cs="Arial"/>
          <w:b/>
          <w:bCs/>
          <w:sz w:val="28"/>
          <w:szCs w:val="28"/>
        </w:rPr>
      </w:pPr>
      <w:r w:rsidRPr="00C93DE5">
        <w:rPr>
          <w:rFonts w:ascii="Arial" w:hAnsi="Arial" w:cs="Arial"/>
          <w:b/>
          <w:bCs/>
          <w:sz w:val="28"/>
          <w:szCs w:val="28"/>
        </w:rPr>
        <w:lastRenderedPageBreak/>
        <w:t>MỤC LỤC</w:t>
      </w:r>
    </w:p>
    <w:p w:rsidR="004B68B3" w:rsidRPr="00284B13" w:rsidRDefault="004B68B3" w:rsidP="00284B13">
      <w:pPr>
        <w:spacing w:after="0" w:line="312" w:lineRule="auto"/>
        <w:jc w:val="both"/>
        <w:rPr>
          <w:rFonts w:ascii="Arial" w:hAnsi="Arial" w:cs="Arial"/>
        </w:rPr>
      </w:pPr>
      <w:r w:rsidRPr="00284B13">
        <w:rPr>
          <w:rFonts w:ascii="Arial" w:hAnsi="Arial" w:cs="Arial"/>
        </w:rPr>
        <w:t>MỤC LỤC</w:t>
      </w:r>
    </w:p>
    <w:p w:rsidR="004B68B3" w:rsidRPr="00284B13" w:rsidRDefault="004B68B3" w:rsidP="00284B13">
      <w:pPr>
        <w:spacing w:after="0" w:line="312" w:lineRule="auto"/>
        <w:jc w:val="both"/>
        <w:rPr>
          <w:rFonts w:ascii="Arial" w:hAnsi="Arial" w:cs="Arial"/>
        </w:rPr>
      </w:pPr>
      <w:r w:rsidRPr="00284B13">
        <w:rPr>
          <w:rFonts w:ascii="Arial" w:hAnsi="Arial" w:cs="Arial"/>
        </w:rPr>
        <w:t xml:space="preserve">DANH MỤC HÌNH </w:t>
      </w:r>
    </w:p>
    <w:p w:rsidR="004B68B3" w:rsidRPr="00284B13" w:rsidRDefault="004B68B3" w:rsidP="00284B13">
      <w:pPr>
        <w:spacing w:after="0" w:line="312" w:lineRule="auto"/>
        <w:jc w:val="both"/>
        <w:rPr>
          <w:rFonts w:ascii="Arial" w:hAnsi="Arial" w:cs="Arial"/>
        </w:rPr>
      </w:pPr>
      <w:r w:rsidRPr="00284B13">
        <w:rPr>
          <w:rFonts w:ascii="Arial" w:hAnsi="Arial" w:cs="Arial"/>
        </w:rPr>
        <w:t>DANH MỤC BẢNG BIỂU</w:t>
      </w:r>
    </w:p>
    <w:p w:rsidR="00284B13" w:rsidRPr="00AA7406" w:rsidRDefault="00366F7E" w:rsidP="00284B13">
      <w:pPr>
        <w:pStyle w:val="TOC1"/>
        <w:spacing w:line="312" w:lineRule="auto"/>
        <w:rPr>
          <w:rFonts w:ascii="Arial" w:hAnsi="Arial" w:cs="Arial"/>
          <w:sz w:val="22"/>
          <w:szCs w:val="22"/>
          <w:lang w:val="en-GB" w:eastAsia="en-GB"/>
        </w:rPr>
      </w:pPr>
      <w:r w:rsidRPr="00284B13">
        <w:rPr>
          <w:rFonts w:ascii="Arial" w:hAnsi="Arial" w:cs="Arial"/>
          <w:sz w:val="22"/>
          <w:szCs w:val="22"/>
        </w:rPr>
        <w:fldChar w:fldCharType="begin"/>
      </w:r>
      <w:r w:rsidR="00D977A0" w:rsidRPr="00284B13">
        <w:rPr>
          <w:rFonts w:ascii="Arial" w:hAnsi="Arial" w:cs="Arial"/>
          <w:sz w:val="22"/>
          <w:szCs w:val="22"/>
        </w:rPr>
        <w:instrText xml:space="preserve"> TOC \o "1-5" \h \z \u </w:instrText>
      </w:r>
      <w:r w:rsidRPr="00284B13">
        <w:rPr>
          <w:rFonts w:ascii="Arial" w:hAnsi="Arial" w:cs="Arial"/>
          <w:sz w:val="22"/>
          <w:szCs w:val="22"/>
        </w:rPr>
        <w:fldChar w:fldCharType="separate"/>
      </w:r>
      <w:hyperlink w:anchor="_Toc98712364" w:history="1">
        <w:r w:rsidR="00284B13" w:rsidRPr="00284B13">
          <w:rPr>
            <w:rStyle w:val="Hyperlink"/>
            <w:rFonts w:ascii="Arial" w:hAnsi="Arial" w:cs="Arial"/>
            <w:sz w:val="22"/>
            <w:szCs w:val="22"/>
          </w:rPr>
          <w:t>1.</w:t>
        </w:r>
        <w:r w:rsidR="00284B13" w:rsidRPr="00AA7406">
          <w:rPr>
            <w:rFonts w:ascii="Arial" w:hAnsi="Arial" w:cs="Arial"/>
            <w:sz w:val="22"/>
            <w:szCs w:val="22"/>
            <w:lang w:val="en-GB" w:eastAsia="en-GB"/>
          </w:rPr>
          <w:tab/>
        </w:r>
        <w:r w:rsidR="00284B13" w:rsidRPr="00284B13">
          <w:rPr>
            <w:rStyle w:val="Hyperlink"/>
            <w:rFonts w:ascii="Arial" w:hAnsi="Arial" w:cs="Arial"/>
            <w:sz w:val="22"/>
            <w:szCs w:val="22"/>
          </w:rPr>
          <w:t>GIỚI THIỆU CHUNG</w:t>
        </w:r>
        <w:r w:rsidR="00284B13" w:rsidRPr="00284B13">
          <w:rPr>
            <w:rFonts w:ascii="Arial" w:hAnsi="Arial" w:cs="Arial"/>
            <w:webHidden/>
            <w:sz w:val="22"/>
            <w:szCs w:val="22"/>
          </w:rPr>
          <w:tab/>
        </w:r>
        <w:r w:rsidRPr="00284B13">
          <w:rPr>
            <w:rFonts w:ascii="Arial" w:hAnsi="Arial" w:cs="Arial"/>
            <w:webHidden/>
            <w:sz w:val="22"/>
            <w:szCs w:val="22"/>
          </w:rPr>
          <w:fldChar w:fldCharType="begin"/>
        </w:r>
        <w:r w:rsidR="00284B13" w:rsidRPr="00284B13">
          <w:rPr>
            <w:rFonts w:ascii="Arial" w:hAnsi="Arial" w:cs="Arial"/>
            <w:webHidden/>
            <w:sz w:val="22"/>
            <w:szCs w:val="22"/>
          </w:rPr>
          <w:instrText xml:space="preserve"> PAGEREF _Toc98712364 \h </w:instrText>
        </w:r>
        <w:r w:rsidRPr="00284B13">
          <w:rPr>
            <w:rFonts w:ascii="Arial" w:hAnsi="Arial" w:cs="Arial"/>
            <w:webHidden/>
            <w:sz w:val="22"/>
            <w:szCs w:val="22"/>
          </w:rPr>
        </w:r>
        <w:r w:rsidRPr="00284B13">
          <w:rPr>
            <w:rFonts w:ascii="Arial" w:hAnsi="Arial" w:cs="Arial"/>
            <w:webHidden/>
            <w:sz w:val="22"/>
            <w:szCs w:val="22"/>
          </w:rPr>
          <w:fldChar w:fldCharType="separate"/>
        </w:r>
        <w:r w:rsidR="00284B13" w:rsidRPr="00284B13">
          <w:rPr>
            <w:rFonts w:ascii="Arial" w:hAnsi="Arial" w:cs="Arial"/>
            <w:webHidden/>
            <w:sz w:val="22"/>
            <w:szCs w:val="22"/>
          </w:rPr>
          <w:t>6</w:t>
        </w:r>
        <w:r w:rsidRPr="00284B13">
          <w:rPr>
            <w:rFonts w:ascii="Arial" w:hAnsi="Arial" w:cs="Arial"/>
            <w:webHidden/>
            <w:sz w:val="22"/>
            <w:szCs w:val="22"/>
          </w:rPr>
          <w:fldChar w:fldCharType="end"/>
        </w:r>
      </w:hyperlink>
    </w:p>
    <w:p w:rsidR="00284B13" w:rsidRPr="00AA7406" w:rsidRDefault="0088732B" w:rsidP="00284B13">
      <w:pPr>
        <w:pStyle w:val="TOC1"/>
        <w:spacing w:line="312" w:lineRule="auto"/>
        <w:rPr>
          <w:rFonts w:ascii="Arial" w:hAnsi="Arial" w:cs="Arial"/>
          <w:sz w:val="22"/>
          <w:szCs w:val="22"/>
          <w:lang w:val="en-GB" w:eastAsia="en-GB"/>
        </w:rPr>
      </w:pPr>
      <w:hyperlink w:anchor="_Toc98712365" w:history="1">
        <w:r w:rsidR="00284B13" w:rsidRPr="00284B13">
          <w:rPr>
            <w:rStyle w:val="Hyperlink"/>
            <w:rFonts w:ascii="Arial" w:hAnsi="Arial" w:cs="Arial"/>
            <w:sz w:val="22"/>
            <w:szCs w:val="22"/>
          </w:rPr>
          <w:t>2.</w:t>
        </w:r>
        <w:r w:rsidR="00284B13" w:rsidRPr="00AA7406">
          <w:rPr>
            <w:rFonts w:ascii="Arial" w:hAnsi="Arial" w:cs="Arial"/>
            <w:sz w:val="22"/>
            <w:szCs w:val="22"/>
            <w:lang w:val="en-GB" w:eastAsia="en-GB"/>
          </w:rPr>
          <w:tab/>
        </w:r>
        <w:r w:rsidR="00284B13" w:rsidRPr="00284B13">
          <w:rPr>
            <w:rStyle w:val="Hyperlink"/>
            <w:rFonts w:ascii="Arial" w:hAnsi="Arial" w:cs="Arial"/>
            <w:sz w:val="22"/>
            <w:szCs w:val="22"/>
          </w:rPr>
          <w:t>NHẬN DIỆN VÀ SÀNG LỌC CÁC ẢNH HƯỞNG CỦA BIẾN ĐỔI KHÍ HẬU</w:t>
        </w:r>
        <w:r w:rsidR="00284B13" w:rsidRPr="00284B13">
          <w:rPr>
            <w:rFonts w:ascii="Arial" w:hAnsi="Arial" w:cs="Arial"/>
            <w:webHidden/>
            <w:sz w:val="22"/>
            <w:szCs w:val="22"/>
          </w:rPr>
          <w:tab/>
        </w:r>
        <w:r w:rsidR="00366F7E" w:rsidRPr="00284B13">
          <w:rPr>
            <w:rFonts w:ascii="Arial" w:hAnsi="Arial" w:cs="Arial"/>
            <w:webHidden/>
            <w:sz w:val="22"/>
            <w:szCs w:val="22"/>
          </w:rPr>
          <w:fldChar w:fldCharType="begin"/>
        </w:r>
        <w:r w:rsidR="00284B13" w:rsidRPr="00284B13">
          <w:rPr>
            <w:rFonts w:ascii="Arial" w:hAnsi="Arial" w:cs="Arial"/>
            <w:webHidden/>
            <w:sz w:val="22"/>
            <w:szCs w:val="22"/>
          </w:rPr>
          <w:instrText xml:space="preserve"> PAGEREF _Toc98712365 \h </w:instrText>
        </w:r>
        <w:r w:rsidR="00366F7E" w:rsidRPr="00284B13">
          <w:rPr>
            <w:rFonts w:ascii="Arial" w:hAnsi="Arial" w:cs="Arial"/>
            <w:webHidden/>
            <w:sz w:val="22"/>
            <w:szCs w:val="22"/>
          </w:rPr>
        </w:r>
        <w:r w:rsidR="00366F7E" w:rsidRPr="00284B13">
          <w:rPr>
            <w:rFonts w:ascii="Arial" w:hAnsi="Arial" w:cs="Arial"/>
            <w:webHidden/>
            <w:sz w:val="22"/>
            <w:szCs w:val="22"/>
          </w:rPr>
          <w:fldChar w:fldCharType="separate"/>
        </w:r>
        <w:r w:rsidR="00284B13" w:rsidRPr="00284B13">
          <w:rPr>
            <w:rFonts w:ascii="Arial" w:hAnsi="Arial" w:cs="Arial"/>
            <w:webHidden/>
            <w:sz w:val="22"/>
            <w:szCs w:val="22"/>
          </w:rPr>
          <w:t>8</w:t>
        </w:r>
        <w:r w:rsidR="00366F7E" w:rsidRPr="00284B13">
          <w:rPr>
            <w:rFonts w:ascii="Arial" w:hAnsi="Arial" w:cs="Arial"/>
            <w:webHidden/>
            <w:sz w:val="22"/>
            <w:szCs w:val="22"/>
          </w:rPr>
          <w:fldChar w:fldCharType="end"/>
        </w:r>
      </w:hyperlink>
    </w:p>
    <w:p w:rsidR="00284B13" w:rsidRPr="00AA7406" w:rsidRDefault="0088732B" w:rsidP="00284B13">
      <w:pPr>
        <w:pStyle w:val="TOC2"/>
        <w:tabs>
          <w:tab w:val="left" w:pos="880"/>
          <w:tab w:val="right" w:leader="dot" w:pos="9344"/>
        </w:tabs>
        <w:spacing w:line="312" w:lineRule="auto"/>
        <w:rPr>
          <w:rFonts w:ascii="Arial" w:eastAsia="Times New Roman" w:hAnsi="Arial" w:cs="Arial"/>
          <w:noProof/>
          <w:lang w:val="en-GB" w:eastAsia="en-GB"/>
        </w:rPr>
      </w:pPr>
      <w:hyperlink w:anchor="_Toc98712366" w:history="1">
        <w:r w:rsidR="00284B13" w:rsidRPr="00284B13">
          <w:rPr>
            <w:rStyle w:val="Hyperlink"/>
            <w:rFonts w:ascii="Arial" w:hAnsi="Arial" w:cs="Arial"/>
            <w:noProof/>
          </w:rPr>
          <w:t>2.1.</w:t>
        </w:r>
        <w:r w:rsidR="00284B13" w:rsidRPr="00AA7406">
          <w:rPr>
            <w:rFonts w:ascii="Arial" w:eastAsia="Times New Roman" w:hAnsi="Arial" w:cs="Arial"/>
            <w:noProof/>
            <w:lang w:val="en-GB" w:eastAsia="en-GB"/>
          </w:rPr>
          <w:tab/>
        </w:r>
        <w:r w:rsidR="00284B13" w:rsidRPr="00284B13">
          <w:rPr>
            <w:rStyle w:val="Hyperlink"/>
            <w:rFonts w:ascii="Arial" w:hAnsi="Arial" w:cs="Arial"/>
            <w:noProof/>
          </w:rPr>
          <w:t>Nhận dạng các yếu tố liên quan BĐKH ảnh hưởng đến ĐTNĐ và hệ thống cảng biển Việt Nam</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_Toc98712366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8</w:t>
        </w:r>
        <w:r w:rsidR="00366F7E" w:rsidRPr="00284B13">
          <w:rPr>
            <w:rFonts w:ascii="Arial" w:hAnsi="Arial" w:cs="Arial"/>
            <w:noProof/>
            <w:webHidden/>
          </w:rPr>
          <w:fldChar w:fldCharType="end"/>
        </w:r>
      </w:hyperlink>
    </w:p>
    <w:p w:rsidR="00284B13" w:rsidRPr="00AA7406" w:rsidRDefault="0088732B" w:rsidP="00284B13">
      <w:pPr>
        <w:pStyle w:val="TOC3"/>
        <w:tabs>
          <w:tab w:val="left" w:pos="1200"/>
          <w:tab w:val="right" w:leader="dot" w:pos="9344"/>
        </w:tabs>
        <w:spacing w:line="312" w:lineRule="auto"/>
        <w:rPr>
          <w:rFonts w:ascii="Arial" w:eastAsia="Times New Roman" w:hAnsi="Arial" w:cs="Arial"/>
          <w:noProof/>
          <w:lang w:val="en-GB" w:eastAsia="en-GB"/>
        </w:rPr>
      </w:pPr>
      <w:hyperlink w:anchor="_Toc98712367" w:history="1">
        <w:r w:rsidR="00284B13" w:rsidRPr="00284B13">
          <w:rPr>
            <w:rStyle w:val="Hyperlink"/>
            <w:rFonts w:ascii="Arial" w:hAnsi="Arial" w:cs="Arial"/>
            <w:i/>
            <w:iCs/>
            <w:noProof/>
            <w:lang w:val="en-GB"/>
          </w:rPr>
          <w:t>2.1.1.</w:t>
        </w:r>
        <w:r w:rsidR="00284B13" w:rsidRPr="00AA7406">
          <w:rPr>
            <w:rFonts w:ascii="Arial" w:eastAsia="Times New Roman" w:hAnsi="Arial" w:cs="Arial"/>
            <w:noProof/>
            <w:lang w:val="en-GB" w:eastAsia="en-GB"/>
          </w:rPr>
          <w:tab/>
        </w:r>
        <w:r w:rsidR="00284B13" w:rsidRPr="00284B13">
          <w:rPr>
            <w:rStyle w:val="Hyperlink"/>
            <w:rFonts w:ascii="Arial" w:hAnsi="Arial" w:cs="Arial"/>
            <w:iCs/>
            <w:noProof/>
            <w:lang w:val="en-GB"/>
          </w:rPr>
          <w:t>Gia tăng nhiệt độ</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_Toc98712367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8</w:t>
        </w:r>
        <w:r w:rsidR="00366F7E" w:rsidRPr="00284B13">
          <w:rPr>
            <w:rFonts w:ascii="Arial" w:hAnsi="Arial" w:cs="Arial"/>
            <w:noProof/>
            <w:webHidden/>
          </w:rPr>
          <w:fldChar w:fldCharType="end"/>
        </w:r>
      </w:hyperlink>
    </w:p>
    <w:p w:rsidR="00284B13" w:rsidRPr="00AA7406" w:rsidRDefault="0088732B" w:rsidP="00284B13">
      <w:pPr>
        <w:pStyle w:val="TOC3"/>
        <w:tabs>
          <w:tab w:val="left" w:pos="1200"/>
          <w:tab w:val="right" w:leader="dot" w:pos="9344"/>
        </w:tabs>
        <w:spacing w:line="312" w:lineRule="auto"/>
        <w:rPr>
          <w:rFonts w:ascii="Arial" w:eastAsia="Times New Roman" w:hAnsi="Arial" w:cs="Arial"/>
          <w:noProof/>
          <w:lang w:val="en-GB" w:eastAsia="en-GB"/>
        </w:rPr>
      </w:pPr>
      <w:hyperlink w:anchor="_Toc98712368" w:history="1">
        <w:r w:rsidR="00284B13" w:rsidRPr="00284B13">
          <w:rPr>
            <w:rStyle w:val="Hyperlink"/>
            <w:rFonts w:ascii="Arial" w:hAnsi="Arial" w:cs="Arial"/>
            <w:i/>
            <w:iCs/>
            <w:noProof/>
            <w:lang w:val="en-GB"/>
          </w:rPr>
          <w:t>2.1.2.</w:t>
        </w:r>
        <w:r w:rsidR="00284B13" w:rsidRPr="00AA7406">
          <w:rPr>
            <w:rFonts w:ascii="Arial" w:eastAsia="Times New Roman" w:hAnsi="Arial" w:cs="Arial"/>
            <w:noProof/>
            <w:lang w:val="en-GB" w:eastAsia="en-GB"/>
          </w:rPr>
          <w:tab/>
        </w:r>
        <w:r w:rsidR="00284B13" w:rsidRPr="00284B13">
          <w:rPr>
            <w:rStyle w:val="Hyperlink"/>
            <w:rFonts w:ascii="Arial" w:hAnsi="Arial" w:cs="Arial"/>
            <w:iCs/>
            <w:noProof/>
            <w:lang w:val="en-GB"/>
          </w:rPr>
          <w:t>Biến đổi lượng mưa</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_Toc98712368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8</w:t>
        </w:r>
        <w:r w:rsidR="00366F7E" w:rsidRPr="00284B13">
          <w:rPr>
            <w:rFonts w:ascii="Arial" w:hAnsi="Arial" w:cs="Arial"/>
            <w:noProof/>
            <w:webHidden/>
          </w:rPr>
          <w:fldChar w:fldCharType="end"/>
        </w:r>
      </w:hyperlink>
    </w:p>
    <w:p w:rsidR="00284B13" w:rsidRPr="00AA7406" w:rsidRDefault="0088732B" w:rsidP="00284B13">
      <w:pPr>
        <w:pStyle w:val="TOC3"/>
        <w:tabs>
          <w:tab w:val="left" w:pos="1200"/>
          <w:tab w:val="right" w:leader="dot" w:pos="9344"/>
        </w:tabs>
        <w:spacing w:line="312" w:lineRule="auto"/>
        <w:rPr>
          <w:rFonts w:ascii="Arial" w:eastAsia="Times New Roman" w:hAnsi="Arial" w:cs="Arial"/>
          <w:noProof/>
          <w:lang w:val="en-GB" w:eastAsia="en-GB"/>
        </w:rPr>
      </w:pPr>
      <w:hyperlink w:anchor="_Toc98712369" w:history="1">
        <w:r w:rsidR="00284B13" w:rsidRPr="00284B13">
          <w:rPr>
            <w:rStyle w:val="Hyperlink"/>
            <w:rFonts w:ascii="Arial" w:hAnsi="Arial" w:cs="Arial"/>
            <w:i/>
            <w:iCs/>
            <w:noProof/>
            <w:lang w:val="en-GB"/>
          </w:rPr>
          <w:t>2.1.3.</w:t>
        </w:r>
        <w:r w:rsidR="00284B13" w:rsidRPr="00AA7406">
          <w:rPr>
            <w:rFonts w:ascii="Arial" w:eastAsia="Times New Roman" w:hAnsi="Arial" w:cs="Arial"/>
            <w:noProof/>
            <w:lang w:val="en-GB" w:eastAsia="en-GB"/>
          </w:rPr>
          <w:tab/>
        </w:r>
        <w:r w:rsidR="00284B13" w:rsidRPr="00284B13">
          <w:rPr>
            <w:rStyle w:val="Hyperlink"/>
            <w:rFonts w:ascii="Arial" w:hAnsi="Arial" w:cs="Arial"/>
            <w:iCs/>
            <w:noProof/>
            <w:lang w:val="en-GB"/>
          </w:rPr>
          <w:t>Các hiện tượng khí hậu cực đoan</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_Toc98712369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10</w:t>
        </w:r>
        <w:r w:rsidR="00366F7E" w:rsidRPr="00284B13">
          <w:rPr>
            <w:rFonts w:ascii="Arial" w:hAnsi="Arial" w:cs="Arial"/>
            <w:noProof/>
            <w:webHidden/>
          </w:rPr>
          <w:fldChar w:fldCharType="end"/>
        </w:r>
      </w:hyperlink>
    </w:p>
    <w:p w:rsidR="00284B13" w:rsidRPr="00AA7406" w:rsidRDefault="0088732B" w:rsidP="00284B13">
      <w:pPr>
        <w:pStyle w:val="TOC3"/>
        <w:tabs>
          <w:tab w:val="left" w:pos="1200"/>
          <w:tab w:val="right" w:leader="dot" w:pos="9344"/>
        </w:tabs>
        <w:spacing w:line="312" w:lineRule="auto"/>
        <w:rPr>
          <w:rFonts w:ascii="Arial" w:eastAsia="Times New Roman" w:hAnsi="Arial" w:cs="Arial"/>
          <w:noProof/>
          <w:lang w:val="en-GB" w:eastAsia="en-GB"/>
        </w:rPr>
      </w:pPr>
      <w:hyperlink w:anchor="_Toc98712370" w:history="1">
        <w:r w:rsidR="00284B13" w:rsidRPr="00284B13">
          <w:rPr>
            <w:rStyle w:val="Hyperlink"/>
            <w:rFonts w:ascii="Arial" w:hAnsi="Arial" w:cs="Arial"/>
            <w:i/>
            <w:iCs/>
            <w:noProof/>
            <w:lang w:val="en-GB"/>
          </w:rPr>
          <w:t>2.1.4.</w:t>
        </w:r>
        <w:r w:rsidR="00284B13" w:rsidRPr="00AA7406">
          <w:rPr>
            <w:rFonts w:ascii="Arial" w:eastAsia="Times New Roman" w:hAnsi="Arial" w:cs="Arial"/>
            <w:noProof/>
            <w:lang w:val="en-GB" w:eastAsia="en-GB"/>
          </w:rPr>
          <w:tab/>
        </w:r>
        <w:r w:rsidR="00284B13" w:rsidRPr="00284B13">
          <w:rPr>
            <w:rStyle w:val="Hyperlink"/>
            <w:rFonts w:ascii="Arial" w:hAnsi="Arial" w:cs="Arial"/>
            <w:iCs/>
            <w:noProof/>
            <w:lang w:val="en-GB"/>
          </w:rPr>
          <w:t>Mực nước biển dâng</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_Toc98712370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13</w:t>
        </w:r>
        <w:r w:rsidR="00366F7E" w:rsidRPr="00284B13">
          <w:rPr>
            <w:rFonts w:ascii="Arial" w:hAnsi="Arial" w:cs="Arial"/>
            <w:noProof/>
            <w:webHidden/>
          </w:rPr>
          <w:fldChar w:fldCharType="end"/>
        </w:r>
      </w:hyperlink>
    </w:p>
    <w:p w:rsidR="00284B13" w:rsidRPr="00AA7406" w:rsidRDefault="0088732B" w:rsidP="00284B13">
      <w:pPr>
        <w:pStyle w:val="TOC3"/>
        <w:tabs>
          <w:tab w:val="left" w:pos="1200"/>
          <w:tab w:val="right" w:leader="dot" w:pos="9344"/>
        </w:tabs>
        <w:spacing w:line="312" w:lineRule="auto"/>
        <w:rPr>
          <w:rFonts w:ascii="Arial" w:eastAsia="Times New Roman" w:hAnsi="Arial" w:cs="Arial"/>
          <w:noProof/>
          <w:lang w:val="en-GB" w:eastAsia="en-GB"/>
        </w:rPr>
      </w:pPr>
      <w:hyperlink w:anchor="_Toc98712372" w:history="1">
        <w:r w:rsidR="00284B13" w:rsidRPr="00284B13">
          <w:rPr>
            <w:rStyle w:val="Hyperlink"/>
            <w:rFonts w:ascii="Arial" w:hAnsi="Arial" w:cs="Arial"/>
            <w:i/>
            <w:iCs/>
            <w:noProof/>
            <w:lang w:val="en-GB"/>
          </w:rPr>
          <w:t>2.1.5.</w:t>
        </w:r>
        <w:r w:rsidR="00284B13" w:rsidRPr="00AA7406">
          <w:rPr>
            <w:rFonts w:ascii="Arial" w:eastAsia="Times New Roman" w:hAnsi="Arial" w:cs="Arial"/>
            <w:noProof/>
            <w:lang w:val="en-GB" w:eastAsia="en-GB"/>
          </w:rPr>
          <w:tab/>
        </w:r>
        <w:r w:rsidR="00284B13" w:rsidRPr="00284B13">
          <w:rPr>
            <w:rStyle w:val="Hyperlink"/>
            <w:rFonts w:ascii="Arial" w:hAnsi="Arial" w:cs="Arial"/>
            <w:iCs/>
            <w:noProof/>
            <w:lang w:val="en-GB"/>
          </w:rPr>
          <w:t>Một số thống kê thiệt hại BĐKH đến ĐTNĐ và hàng hải</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_Toc98712372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17</w:t>
        </w:r>
        <w:r w:rsidR="00366F7E" w:rsidRPr="00284B13">
          <w:rPr>
            <w:rFonts w:ascii="Arial" w:hAnsi="Arial" w:cs="Arial"/>
            <w:noProof/>
            <w:webHidden/>
          </w:rPr>
          <w:fldChar w:fldCharType="end"/>
        </w:r>
      </w:hyperlink>
    </w:p>
    <w:p w:rsidR="00284B13" w:rsidRPr="00AA7406" w:rsidRDefault="0088732B" w:rsidP="00284B13">
      <w:pPr>
        <w:pStyle w:val="TOC2"/>
        <w:tabs>
          <w:tab w:val="left" w:pos="880"/>
          <w:tab w:val="right" w:leader="dot" w:pos="9344"/>
        </w:tabs>
        <w:spacing w:line="312" w:lineRule="auto"/>
        <w:rPr>
          <w:rFonts w:ascii="Arial" w:eastAsia="Times New Roman" w:hAnsi="Arial" w:cs="Arial"/>
          <w:noProof/>
          <w:lang w:val="en-GB" w:eastAsia="en-GB"/>
        </w:rPr>
      </w:pPr>
      <w:hyperlink w:anchor="_Toc98712373" w:history="1">
        <w:r w:rsidR="00284B13" w:rsidRPr="00284B13">
          <w:rPr>
            <w:rStyle w:val="Hyperlink"/>
            <w:rFonts w:ascii="Arial" w:hAnsi="Arial" w:cs="Arial"/>
            <w:noProof/>
          </w:rPr>
          <w:t>2.2.</w:t>
        </w:r>
        <w:r w:rsidR="00284B13" w:rsidRPr="00AA7406">
          <w:rPr>
            <w:rFonts w:ascii="Arial" w:eastAsia="Times New Roman" w:hAnsi="Arial" w:cs="Arial"/>
            <w:noProof/>
            <w:lang w:val="en-GB" w:eastAsia="en-GB"/>
          </w:rPr>
          <w:tab/>
        </w:r>
        <w:r w:rsidR="00284B13" w:rsidRPr="00284B13">
          <w:rPr>
            <w:rStyle w:val="Hyperlink"/>
            <w:rFonts w:ascii="Arial" w:hAnsi="Arial" w:cs="Arial"/>
            <w:noProof/>
          </w:rPr>
          <w:t>Dự báo tác động, các yếu tố liên quan BĐKH ảnh hưởng đến ĐTNĐ và hệ thống cảng biển Việt Nam</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_Toc98712373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24</w:t>
        </w:r>
        <w:r w:rsidR="00366F7E" w:rsidRPr="00284B13">
          <w:rPr>
            <w:rFonts w:ascii="Arial" w:hAnsi="Arial" w:cs="Arial"/>
            <w:noProof/>
            <w:webHidden/>
          </w:rPr>
          <w:fldChar w:fldCharType="end"/>
        </w:r>
      </w:hyperlink>
    </w:p>
    <w:p w:rsidR="00284B13" w:rsidRPr="00AA7406" w:rsidRDefault="0088732B" w:rsidP="00284B13">
      <w:pPr>
        <w:pStyle w:val="TOC3"/>
        <w:tabs>
          <w:tab w:val="left" w:pos="1200"/>
          <w:tab w:val="right" w:leader="dot" w:pos="9344"/>
        </w:tabs>
        <w:spacing w:line="312" w:lineRule="auto"/>
        <w:rPr>
          <w:rFonts w:ascii="Arial" w:eastAsia="Times New Roman" w:hAnsi="Arial" w:cs="Arial"/>
          <w:noProof/>
          <w:lang w:val="en-GB" w:eastAsia="en-GB"/>
        </w:rPr>
      </w:pPr>
      <w:hyperlink w:anchor="_Toc98712374" w:history="1">
        <w:r w:rsidR="00284B13" w:rsidRPr="00284B13">
          <w:rPr>
            <w:rStyle w:val="Hyperlink"/>
            <w:rFonts w:ascii="Arial" w:hAnsi="Arial" w:cs="Arial"/>
            <w:iCs/>
            <w:noProof/>
            <w:lang w:val="en-GB"/>
          </w:rPr>
          <w:t>2.2.1.</w:t>
        </w:r>
        <w:r w:rsidR="00284B13" w:rsidRPr="00AA7406">
          <w:rPr>
            <w:rFonts w:ascii="Arial" w:eastAsia="Times New Roman" w:hAnsi="Arial" w:cs="Arial"/>
            <w:noProof/>
            <w:lang w:val="en-GB" w:eastAsia="en-GB"/>
          </w:rPr>
          <w:tab/>
        </w:r>
        <w:r w:rsidR="00284B13" w:rsidRPr="00284B13">
          <w:rPr>
            <w:rStyle w:val="Hyperlink"/>
            <w:rFonts w:ascii="Arial" w:hAnsi="Arial" w:cs="Arial"/>
            <w:iCs/>
            <w:noProof/>
            <w:lang w:val="en-GB"/>
          </w:rPr>
          <w:t>Xu hướng tác động của nhiệt độ:</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_Toc98712374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25</w:t>
        </w:r>
        <w:r w:rsidR="00366F7E" w:rsidRPr="00284B13">
          <w:rPr>
            <w:rFonts w:ascii="Arial" w:hAnsi="Arial" w:cs="Arial"/>
            <w:noProof/>
            <w:webHidden/>
          </w:rPr>
          <w:fldChar w:fldCharType="end"/>
        </w:r>
      </w:hyperlink>
    </w:p>
    <w:p w:rsidR="00284B13" w:rsidRPr="00AA7406" w:rsidRDefault="0088732B" w:rsidP="00284B13">
      <w:pPr>
        <w:pStyle w:val="TOC3"/>
        <w:tabs>
          <w:tab w:val="left" w:pos="1200"/>
          <w:tab w:val="right" w:leader="dot" w:pos="9344"/>
        </w:tabs>
        <w:spacing w:line="312" w:lineRule="auto"/>
        <w:rPr>
          <w:rFonts w:ascii="Arial" w:eastAsia="Times New Roman" w:hAnsi="Arial" w:cs="Arial"/>
          <w:noProof/>
          <w:lang w:val="en-GB" w:eastAsia="en-GB"/>
        </w:rPr>
      </w:pPr>
      <w:hyperlink w:anchor="_Toc98712375" w:history="1">
        <w:r w:rsidR="00284B13" w:rsidRPr="00284B13">
          <w:rPr>
            <w:rStyle w:val="Hyperlink"/>
            <w:rFonts w:ascii="Arial" w:hAnsi="Arial" w:cs="Arial"/>
            <w:iCs/>
            <w:noProof/>
            <w:lang w:val="en-GB"/>
          </w:rPr>
          <w:t>2.2.2.</w:t>
        </w:r>
        <w:r w:rsidR="00284B13" w:rsidRPr="00AA7406">
          <w:rPr>
            <w:rFonts w:ascii="Arial" w:eastAsia="Times New Roman" w:hAnsi="Arial" w:cs="Arial"/>
            <w:noProof/>
            <w:lang w:val="en-GB" w:eastAsia="en-GB"/>
          </w:rPr>
          <w:tab/>
        </w:r>
        <w:r w:rsidR="00284B13" w:rsidRPr="00284B13">
          <w:rPr>
            <w:rStyle w:val="Hyperlink"/>
            <w:rFonts w:ascii="Arial" w:hAnsi="Arial" w:cs="Arial"/>
            <w:iCs/>
            <w:noProof/>
            <w:lang w:val="en-GB"/>
          </w:rPr>
          <w:t>Tác động lượng mưa theo kịch bản biến đổi khí hậu:</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_Toc98712375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25</w:t>
        </w:r>
        <w:r w:rsidR="00366F7E" w:rsidRPr="00284B13">
          <w:rPr>
            <w:rFonts w:ascii="Arial" w:hAnsi="Arial" w:cs="Arial"/>
            <w:noProof/>
            <w:webHidden/>
          </w:rPr>
          <w:fldChar w:fldCharType="end"/>
        </w:r>
      </w:hyperlink>
    </w:p>
    <w:p w:rsidR="00284B13" w:rsidRPr="00AA7406" w:rsidRDefault="0088732B" w:rsidP="00284B13">
      <w:pPr>
        <w:pStyle w:val="TOC3"/>
        <w:tabs>
          <w:tab w:val="left" w:pos="1200"/>
          <w:tab w:val="right" w:leader="dot" w:pos="9344"/>
        </w:tabs>
        <w:spacing w:line="312" w:lineRule="auto"/>
        <w:rPr>
          <w:rFonts w:ascii="Arial" w:eastAsia="Times New Roman" w:hAnsi="Arial" w:cs="Arial"/>
          <w:noProof/>
          <w:lang w:val="en-GB" w:eastAsia="en-GB"/>
        </w:rPr>
      </w:pPr>
      <w:hyperlink w:anchor="_Toc98712376" w:history="1">
        <w:r w:rsidR="00284B13" w:rsidRPr="00284B13">
          <w:rPr>
            <w:rStyle w:val="Hyperlink"/>
            <w:rFonts w:ascii="Arial" w:hAnsi="Arial" w:cs="Arial"/>
            <w:iCs/>
            <w:noProof/>
            <w:lang w:val="en-GB"/>
          </w:rPr>
          <w:t>2.2.3.</w:t>
        </w:r>
        <w:r w:rsidR="00284B13" w:rsidRPr="00AA7406">
          <w:rPr>
            <w:rFonts w:ascii="Arial" w:eastAsia="Times New Roman" w:hAnsi="Arial" w:cs="Arial"/>
            <w:noProof/>
            <w:lang w:val="en-GB" w:eastAsia="en-GB"/>
          </w:rPr>
          <w:tab/>
        </w:r>
        <w:r w:rsidR="00284B13" w:rsidRPr="00284B13">
          <w:rPr>
            <w:rStyle w:val="Hyperlink"/>
            <w:rFonts w:ascii="Arial" w:hAnsi="Arial" w:cs="Arial"/>
            <w:iCs/>
            <w:noProof/>
            <w:lang w:val="en-GB"/>
          </w:rPr>
          <w:t>Hiện tượng khí hậu, thủy hải văn cực đoan:</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_Toc98712376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25</w:t>
        </w:r>
        <w:r w:rsidR="00366F7E" w:rsidRPr="00284B13">
          <w:rPr>
            <w:rFonts w:ascii="Arial" w:hAnsi="Arial" w:cs="Arial"/>
            <w:noProof/>
            <w:webHidden/>
          </w:rPr>
          <w:fldChar w:fldCharType="end"/>
        </w:r>
      </w:hyperlink>
    </w:p>
    <w:p w:rsidR="00284B13" w:rsidRPr="00AA7406" w:rsidRDefault="0088732B" w:rsidP="00284B13">
      <w:pPr>
        <w:pStyle w:val="TOC3"/>
        <w:tabs>
          <w:tab w:val="left" w:pos="1200"/>
          <w:tab w:val="right" w:leader="dot" w:pos="9344"/>
        </w:tabs>
        <w:spacing w:line="312" w:lineRule="auto"/>
        <w:rPr>
          <w:rFonts w:ascii="Arial" w:eastAsia="Times New Roman" w:hAnsi="Arial" w:cs="Arial"/>
          <w:noProof/>
          <w:lang w:val="en-GB" w:eastAsia="en-GB"/>
        </w:rPr>
      </w:pPr>
      <w:hyperlink w:anchor="_Toc98712377" w:history="1">
        <w:r w:rsidR="00284B13" w:rsidRPr="00284B13">
          <w:rPr>
            <w:rStyle w:val="Hyperlink"/>
            <w:rFonts w:ascii="Arial" w:hAnsi="Arial" w:cs="Arial"/>
            <w:iCs/>
            <w:noProof/>
            <w:lang w:val="en-GB"/>
          </w:rPr>
          <w:t>2.2.4.</w:t>
        </w:r>
        <w:r w:rsidR="00284B13" w:rsidRPr="00AA7406">
          <w:rPr>
            <w:rFonts w:ascii="Arial" w:eastAsia="Times New Roman" w:hAnsi="Arial" w:cs="Arial"/>
            <w:noProof/>
            <w:lang w:val="en-GB" w:eastAsia="en-GB"/>
          </w:rPr>
          <w:tab/>
        </w:r>
        <w:r w:rsidR="00284B13" w:rsidRPr="00284B13">
          <w:rPr>
            <w:rStyle w:val="Hyperlink"/>
            <w:rFonts w:ascii="Arial" w:hAnsi="Arial" w:cs="Arial"/>
            <w:iCs/>
            <w:noProof/>
            <w:lang w:val="en-GB"/>
          </w:rPr>
          <w:t>Tác động của nước biển dâng đến hạ tầng hàng hải dễ tổn thương</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_Toc98712377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28</w:t>
        </w:r>
        <w:r w:rsidR="00366F7E" w:rsidRPr="00284B13">
          <w:rPr>
            <w:rFonts w:ascii="Arial" w:hAnsi="Arial" w:cs="Arial"/>
            <w:noProof/>
            <w:webHidden/>
          </w:rPr>
          <w:fldChar w:fldCharType="end"/>
        </w:r>
      </w:hyperlink>
    </w:p>
    <w:p w:rsidR="00284B13" w:rsidRPr="00AA7406" w:rsidRDefault="0088732B" w:rsidP="00284B13">
      <w:pPr>
        <w:pStyle w:val="TOC3"/>
        <w:tabs>
          <w:tab w:val="left" w:pos="1200"/>
          <w:tab w:val="right" w:leader="dot" w:pos="9344"/>
        </w:tabs>
        <w:spacing w:line="312" w:lineRule="auto"/>
        <w:rPr>
          <w:rFonts w:ascii="Arial" w:eastAsia="Times New Roman" w:hAnsi="Arial" w:cs="Arial"/>
          <w:noProof/>
          <w:lang w:val="en-GB" w:eastAsia="en-GB"/>
        </w:rPr>
      </w:pPr>
      <w:hyperlink w:anchor="_Toc98712378" w:history="1">
        <w:r w:rsidR="00284B13" w:rsidRPr="00284B13">
          <w:rPr>
            <w:rStyle w:val="Hyperlink"/>
            <w:rFonts w:ascii="Arial" w:hAnsi="Arial" w:cs="Arial"/>
            <w:iCs/>
            <w:noProof/>
            <w:lang w:val="en-GB"/>
          </w:rPr>
          <w:t>2.2.5.</w:t>
        </w:r>
        <w:r w:rsidR="00284B13" w:rsidRPr="00AA7406">
          <w:rPr>
            <w:rFonts w:ascii="Arial" w:eastAsia="Times New Roman" w:hAnsi="Arial" w:cs="Arial"/>
            <w:noProof/>
            <w:lang w:val="en-GB" w:eastAsia="en-GB"/>
          </w:rPr>
          <w:tab/>
        </w:r>
        <w:r w:rsidR="00284B13" w:rsidRPr="00284B13">
          <w:rPr>
            <w:rStyle w:val="Hyperlink"/>
            <w:rFonts w:ascii="Arial" w:hAnsi="Arial" w:cs="Arial"/>
            <w:iCs/>
            <w:noProof/>
            <w:lang w:val="en-GB"/>
          </w:rPr>
          <w:t>Tác động của Quy hoạch đối với xu hướng biến đổi khí hậu</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_Toc98712378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30</w:t>
        </w:r>
        <w:r w:rsidR="00366F7E" w:rsidRPr="00284B13">
          <w:rPr>
            <w:rFonts w:ascii="Arial" w:hAnsi="Arial" w:cs="Arial"/>
            <w:noProof/>
            <w:webHidden/>
          </w:rPr>
          <w:fldChar w:fldCharType="end"/>
        </w:r>
      </w:hyperlink>
    </w:p>
    <w:p w:rsidR="00284B13" w:rsidRPr="00AA7406" w:rsidRDefault="0088732B" w:rsidP="00284B13">
      <w:pPr>
        <w:pStyle w:val="TOC2"/>
        <w:tabs>
          <w:tab w:val="left" w:pos="880"/>
          <w:tab w:val="right" w:leader="dot" w:pos="9344"/>
        </w:tabs>
        <w:spacing w:line="312" w:lineRule="auto"/>
        <w:rPr>
          <w:rFonts w:ascii="Arial" w:eastAsia="Times New Roman" w:hAnsi="Arial" w:cs="Arial"/>
          <w:noProof/>
          <w:lang w:val="en-GB" w:eastAsia="en-GB"/>
        </w:rPr>
      </w:pPr>
      <w:hyperlink w:anchor="_Toc98712379" w:history="1">
        <w:r w:rsidR="00284B13" w:rsidRPr="00284B13">
          <w:rPr>
            <w:rStyle w:val="Hyperlink"/>
            <w:rFonts w:ascii="Arial" w:hAnsi="Arial" w:cs="Arial"/>
            <w:noProof/>
          </w:rPr>
          <w:t>2.3.</w:t>
        </w:r>
        <w:r w:rsidR="00284B13" w:rsidRPr="00AA7406">
          <w:rPr>
            <w:rFonts w:ascii="Arial" w:eastAsia="Times New Roman" w:hAnsi="Arial" w:cs="Arial"/>
            <w:noProof/>
            <w:lang w:val="en-GB" w:eastAsia="en-GB"/>
          </w:rPr>
          <w:tab/>
        </w:r>
        <w:r w:rsidR="00284B13" w:rsidRPr="00284B13">
          <w:rPr>
            <w:rStyle w:val="Hyperlink"/>
            <w:rFonts w:ascii="Arial" w:hAnsi="Arial" w:cs="Arial"/>
            <w:noProof/>
          </w:rPr>
          <w:t>Giới hạn phạm vi BĐKH lĩnh vực đường</w:t>
        </w:r>
        <w:r w:rsidR="00284B13" w:rsidRPr="00284B13">
          <w:rPr>
            <w:rStyle w:val="Hyperlink"/>
            <w:rFonts w:ascii="Arial" w:hAnsi="Arial" w:cs="Arial"/>
            <w:noProof/>
            <w:spacing w:val="-1"/>
          </w:rPr>
          <w:t xml:space="preserve"> </w:t>
        </w:r>
        <w:r w:rsidR="00284B13" w:rsidRPr="00284B13">
          <w:rPr>
            <w:rStyle w:val="Hyperlink"/>
            <w:rFonts w:ascii="Arial" w:hAnsi="Arial" w:cs="Arial"/>
            <w:noProof/>
          </w:rPr>
          <w:t>thủy</w:t>
        </w:r>
        <w:r w:rsidR="00284B13" w:rsidRPr="00284B13">
          <w:rPr>
            <w:rStyle w:val="Hyperlink"/>
            <w:rFonts w:ascii="Arial" w:hAnsi="Arial" w:cs="Arial"/>
            <w:noProof/>
            <w:spacing w:val="-1"/>
          </w:rPr>
          <w:t xml:space="preserve"> </w:t>
        </w:r>
        <w:r w:rsidR="00284B13" w:rsidRPr="00284B13">
          <w:rPr>
            <w:rStyle w:val="Hyperlink"/>
            <w:rFonts w:ascii="Arial" w:hAnsi="Arial" w:cs="Arial"/>
            <w:noProof/>
          </w:rPr>
          <w:t>nội</w:t>
        </w:r>
        <w:r w:rsidR="00284B13" w:rsidRPr="00284B13">
          <w:rPr>
            <w:rStyle w:val="Hyperlink"/>
            <w:rFonts w:ascii="Arial" w:hAnsi="Arial" w:cs="Arial"/>
            <w:noProof/>
            <w:spacing w:val="2"/>
          </w:rPr>
          <w:t xml:space="preserve"> </w:t>
        </w:r>
        <w:r w:rsidR="00284B13" w:rsidRPr="00284B13">
          <w:rPr>
            <w:rStyle w:val="Hyperlink"/>
            <w:rFonts w:ascii="Arial" w:hAnsi="Arial" w:cs="Arial"/>
            <w:noProof/>
          </w:rPr>
          <w:t>địa và hàng hải trong dự án</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_Toc98712379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31</w:t>
        </w:r>
        <w:r w:rsidR="00366F7E" w:rsidRPr="00284B13">
          <w:rPr>
            <w:rFonts w:ascii="Arial" w:hAnsi="Arial" w:cs="Arial"/>
            <w:noProof/>
            <w:webHidden/>
          </w:rPr>
          <w:fldChar w:fldCharType="end"/>
        </w:r>
      </w:hyperlink>
    </w:p>
    <w:p w:rsidR="00284B13" w:rsidRPr="00AA7406" w:rsidRDefault="0088732B" w:rsidP="00284B13">
      <w:pPr>
        <w:pStyle w:val="TOC3"/>
        <w:tabs>
          <w:tab w:val="left" w:pos="1440"/>
          <w:tab w:val="right" w:leader="dot" w:pos="9344"/>
        </w:tabs>
        <w:spacing w:line="312" w:lineRule="auto"/>
        <w:rPr>
          <w:rFonts w:ascii="Arial" w:eastAsia="Times New Roman" w:hAnsi="Arial" w:cs="Arial"/>
          <w:noProof/>
          <w:lang w:val="en-GB" w:eastAsia="en-GB"/>
        </w:rPr>
      </w:pPr>
      <w:hyperlink w:anchor="_Toc98712380" w:history="1">
        <w:r w:rsidR="00284B13" w:rsidRPr="00284B13">
          <w:rPr>
            <w:rStyle w:val="Hyperlink"/>
            <w:rFonts w:ascii="Arial" w:hAnsi="Arial" w:cs="Arial"/>
            <w:noProof/>
          </w:rPr>
          <w:t>2.3.1.</w:t>
        </w:r>
        <w:r w:rsidR="00284B13" w:rsidRPr="00AA7406">
          <w:rPr>
            <w:rFonts w:ascii="Arial" w:eastAsia="Times New Roman" w:hAnsi="Arial" w:cs="Arial"/>
            <w:noProof/>
            <w:lang w:val="en-GB" w:eastAsia="en-GB"/>
          </w:rPr>
          <w:tab/>
        </w:r>
        <w:r w:rsidR="00284B13" w:rsidRPr="00284B13">
          <w:rPr>
            <w:rStyle w:val="Hyperlink"/>
            <w:rFonts w:ascii="Arial" w:hAnsi="Arial" w:cs="Arial"/>
            <w:noProof/>
          </w:rPr>
          <w:t>Xác định giới hạn phạm vi xem xét các yếu tố/hiện tượng biểu hiện của tác nhân BĐKH đối với ĐTNĐ và Hàng Hải</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_Toc98712380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31</w:t>
        </w:r>
        <w:r w:rsidR="00366F7E" w:rsidRPr="00284B13">
          <w:rPr>
            <w:rFonts w:ascii="Arial" w:hAnsi="Arial" w:cs="Arial"/>
            <w:noProof/>
            <w:webHidden/>
          </w:rPr>
          <w:fldChar w:fldCharType="end"/>
        </w:r>
      </w:hyperlink>
    </w:p>
    <w:p w:rsidR="00284B13" w:rsidRPr="00AA7406" w:rsidRDefault="0088732B" w:rsidP="00284B13">
      <w:pPr>
        <w:pStyle w:val="TOC3"/>
        <w:tabs>
          <w:tab w:val="left" w:pos="1440"/>
          <w:tab w:val="right" w:leader="dot" w:pos="9344"/>
        </w:tabs>
        <w:spacing w:line="312" w:lineRule="auto"/>
        <w:rPr>
          <w:rFonts w:ascii="Arial" w:eastAsia="Times New Roman" w:hAnsi="Arial" w:cs="Arial"/>
          <w:noProof/>
          <w:lang w:val="en-GB" w:eastAsia="en-GB"/>
        </w:rPr>
      </w:pPr>
      <w:hyperlink w:anchor="_Toc98712381" w:history="1">
        <w:r w:rsidR="00284B13" w:rsidRPr="00284B13">
          <w:rPr>
            <w:rStyle w:val="Hyperlink"/>
            <w:rFonts w:ascii="Arial" w:hAnsi="Arial" w:cs="Arial"/>
            <w:noProof/>
          </w:rPr>
          <w:t>2.3.2.</w:t>
        </w:r>
        <w:r w:rsidR="00284B13" w:rsidRPr="00AA7406">
          <w:rPr>
            <w:rFonts w:ascii="Arial" w:eastAsia="Times New Roman" w:hAnsi="Arial" w:cs="Arial"/>
            <w:noProof/>
            <w:lang w:val="en-GB" w:eastAsia="en-GB"/>
          </w:rPr>
          <w:tab/>
        </w:r>
        <w:r w:rsidR="00284B13" w:rsidRPr="00284B13">
          <w:rPr>
            <w:rStyle w:val="Hyperlink"/>
            <w:rFonts w:ascii="Arial" w:hAnsi="Arial" w:cs="Arial"/>
            <w:noProof/>
          </w:rPr>
          <w:t>Xác định giới hạn phạm vi đối tượng ĐTNĐ và Hàng Hải trong BĐKH</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_Toc98712381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31</w:t>
        </w:r>
        <w:r w:rsidR="00366F7E" w:rsidRPr="00284B13">
          <w:rPr>
            <w:rFonts w:ascii="Arial" w:hAnsi="Arial" w:cs="Arial"/>
            <w:noProof/>
            <w:webHidden/>
          </w:rPr>
          <w:fldChar w:fldCharType="end"/>
        </w:r>
      </w:hyperlink>
    </w:p>
    <w:p w:rsidR="00284B13" w:rsidRPr="00AA7406" w:rsidRDefault="0088732B" w:rsidP="00284B13">
      <w:pPr>
        <w:pStyle w:val="TOC1"/>
        <w:spacing w:line="312" w:lineRule="auto"/>
        <w:rPr>
          <w:rFonts w:ascii="Arial" w:hAnsi="Arial" w:cs="Arial"/>
          <w:sz w:val="22"/>
          <w:szCs w:val="22"/>
          <w:lang w:val="en-GB" w:eastAsia="en-GB"/>
        </w:rPr>
      </w:pPr>
      <w:hyperlink w:anchor="_Toc98712382" w:history="1">
        <w:r w:rsidR="00284B13" w:rsidRPr="00284B13">
          <w:rPr>
            <w:rStyle w:val="Hyperlink"/>
            <w:rFonts w:ascii="Arial" w:hAnsi="Arial" w:cs="Arial"/>
            <w:sz w:val="22"/>
            <w:szCs w:val="22"/>
          </w:rPr>
          <w:t>3.</w:t>
        </w:r>
        <w:r w:rsidR="00284B13" w:rsidRPr="00AA7406">
          <w:rPr>
            <w:rFonts w:ascii="Arial" w:hAnsi="Arial" w:cs="Arial"/>
            <w:sz w:val="22"/>
            <w:szCs w:val="22"/>
            <w:lang w:val="en-GB" w:eastAsia="en-GB"/>
          </w:rPr>
          <w:tab/>
        </w:r>
        <w:r w:rsidR="00284B13" w:rsidRPr="00284B13">
          <w:rPr>
            <w:rStyle w:val="Hyperlink"/>
            <w:rFonts w:ascii="Arial" w:hAnsi="Arial" w:cs="Arial"/>
            <w:sz w:val="22"/>
            <w:szCs w:val="22"/>
          </w:rPr>
          <w:t>XÂY DỰNG CHUỖI ẢNH HƯỞNG CỦA BIẾN ĐỔI KHÍ HẬU</w:t>
        </w:r>
        <w:r w:rsidR="00284B13" w:rsidRPr="00284B13">
          <w:rPr>
            <w:rFonts w:ascii="Arial" w:hAnsi="Arial" w:cs="Arial"/>
            <w:webHidden/>
            <w:sz w:val="22"/>
            <w:szCs w:val="22"/>
          </w:rPr>
          <w:tab/>
        </w:r>
        <w:r w:rsidR="00366F7E" w:rsidRPr="00284B13">
          <w:rPr>
            <w:rFonts w:ascii="Arial" w:hAnsi="Arial" w:cs="Arial"/>
            <w:webHidden/>
            <w:sz w:val="22"/>
            <w:szCs w:val="22"/>
          </w:rPr>
          <w:fldChar w:fldCharType="begin"/>
        </w:r>
        <w:r w:rsidR="00284B13" w:rsidRPr="00284B13">
          <w:rPr>
            <w:rFonts w:ascii="Arial" w:hAnsi="Arial" w:cs="Arial"/>
            <w:webHidden/>
            <w:sz w:val="22"/>
            <w:szCs w:val="22"/>
          </w:rPr>
          <w:instrText xml:space="preserve"> PAGEREF _Toc98712382 \h </w:instrText>
        </w:r>
        <w:r w:rsidR="00366F7E" w:rsidRPr="00284B13">
          <w:rPr>
            <w:rFonts w:ascii="Arial" w:hAnsi="Arial" w:cs="Arial"/>
            <w:webHidden/>
            <w:sz w:val="22"/>
            <w:szCs w:val="22"/>
          </w:rPr>
        </w:r>
        <w:r w:rsidR="00366F7E" w:rsidRPr="00284B13">
          <w:rPr>
            <w:rFonts w:ascii="Arial" w:hAnsi="Arial" w:cs="Arial"/>
            <w:webHidden/>
            <w:sz w:val="22"/>
            <w:szCs w:val="22"/>
          </w:rPr>
          <w:fldChar w:fldCharType="separate"/>
        </w:r>
        <w:r w:rsidR="00284B13" w:rsidRPr="00284B13">
          <w:rPr>
            <w:rFonts w:ascii="Arial" w:hAnsi="Arial" w:cs="Arial"/>
            <w:webHidden/>
            <w:sz w:val="22"/>
            <w:szCs w:val="22"/>
          </w:rPr>
          <w:t>34</w:t>
        </w:r>
        <w:r w:rsidR="00366F7E" w:rsidRPr="00284B13">
          <w:rPr>
            <w:rFonts w:ascii="Arial" w:hAnsi="Arial" w:cs="Arial"/>
            <w:webHidden/>
            <w:sz w:val="22"/>
            <w:szCs w:val="22"/>
          </w:rPr>
          <w:fldChar w:fldCharType="end"/>
        </w:r>
      </w:hyperlink>
    </w:p>
    <w:p w:rsidR="00284B13" w:rsidRPr="00AA7406" w:rsidRDefault="0088732B" w:rsidP="00284B13">
      <w:pPr>
        <w:pStyle w:val="TOC1"/>
        <w:spacing w:line="312" w:lineRule="auto"/>
        <w:rPr>
          <w:rFonts w:ascii="Arial" w:hAnsi="Arial" w:cs="Arial"/>
          <w:sz w:val="22"/>
          <w:szCs w:val="22"/>
          <w:lang w:val="en-GB" w:eastAsia="en-GB"/>
        </w:rPr>
      </w:pPr>
      <w:hyperlink w:anchor="_Toc98712383" w:history="1">
        <w:r w:rsidR="00284B13" w:rsidRPr="00284B13">
          <w:rPr>
            <w:rStyle w:val="Hyperlink"/>
            <w:rFonts w:ascii="Arial" w:hAnsi="Arial" w:cs="Arial"/>
            <w:sz w:val="22"/>
            <w:szCs w:val="22"/>
          </w:rPr>
          <w:t>4.</w:t>
        </w:r>
        <w:r w:rsidR="00284B13" w:rsidRPr="00AA7406">
          <w:rPr>
            <w:rFonts w:ascii="Arial" w:hAnsi="Arial" w:cs="Arial"/>
            <w:sz w:val="22"/>
            <w:szCs w:val="22"/>
            <w:lang w:val="en-GB" w:eastAsia="en-GB"/>
          </w:rPr>
          <w:tab/>
        </w:r>
        <w:r w:rsidR="00284B13" w:rsidRPr="00284B13">
          <w:rPr>
            <w:rStyle w:val="Hyperlink"/>
            <w:rFonts w:ascii="Arial" w:hAnsi="Arial" w:cs="Arial"/>
            <w:sz w:val="22"/>
            <w:szCs w:val="22"/>
          </w:rPr>
          <w:t>XÂY DỰNG BỘ CHỈ SỐ MẪU ĐÁNH GIÁ TÍNH DBTT VÀ RỦI RO CHO CẢNG, BẾN THỦY NỘI ĐỊA CẢNG BIỂN, BẾN CẢNG</w:t>
        </w:r>
        <w:r w:rsidR="00284B13" w:rsidRPr="00284B13">
          <w:rPr>
            <w:rFonts w:ascii="Arial" w:hAnsi="Arial" w:cs="Arial"/>
            <w:webHidden/>
            <w:sz w:val="22"/>
            <w:szCs w:val="22"/>
          </w:rPr>
          <w:tab/>
        </w:r>
        <w:r w:rsidR="00366F7E" w:rsidRPr="00284B13">
          <w:rPr>
            <w:rFonts w:ascii="Arial" w:hAnsi="Arial" w:cs="Arial"/>
            <w:webHidden/>
            <w:sz w:val="22"/>
            <w:szCs w:val="22"/>
          </w:rPr>
          <w:fldChar w:fldCharType="begin"/>
        </w:r>
        <w:r w:rsidR="00284B13" w:rsidRPr="00284B13">
          <w:rPr>
            <w:rFonts w:ascii="Arial" w:hAnsi="Arial" w:cs="Arial"/>
            <w:webHidden/>
            <w:sz w:val="22"/>
            <w:szCs w:val="22"/>
          </w:rPr>
          <w:instrText xml:space="preserve"> PAGEREF _Toc98712383 \h </w:instrText>
        </w:r>
        <w:r w:rsidR="00366F7E" w:rsidRPr="00284B13">
          <w:rPr>
            <w:rFonts w:ascii="Arial" w:hAnsi="Arial" w:cs="Arial"/>
            <w:webHidden/>
            <w:sz w:val="22"/>
            <w:szCs w:val="22"/>
          </w:rPr>
        </w:r>
        <w:r w:rsidR="00366F7E" w:rsidRPr="00284B13">
          <w:rPr>
            <w:rFonts w:ascii="Arial" w:hAnsi="Arial" w:cs="Arial"/>
            <w:webHidden/>
            <w:sz w:val="22"/>
            <w:szCs w:val="22"/>
          </w:rPr>
          <w:fldChar w:fldCharType="separate"/>
        </w:r>
        <w:r w:rsidR="00284B13" w:rsidRPr="00284B13">
          <w:rPr>
            <w:rFonts w:ascii="Arial" w:hAnsi="Arial" w:cs="Arial"/>
            <w:webHidden/>
            <w:sz w:val="22"/>
            <w:szCs w:val="22"/>
          </w:rPr>
          <w:t>35</w:t>
        </w:r>
        <w:r w:rsidR="00366F7E" w:rsidRPr="00284B13">
          <w:rPr>
            <w:rFonts w:ascii="Arial" w:hAnsi="Arial" w:cs="Arial"/>
            <w:webHidden/>
            <w:sz w:val="22"/>
            <w:szCs w:val="22"/>
          </w:rPr>
          <w:fldChar w:fldCharType="end"/>
        </w:r>
      </w:hyperlink>
    </w:p>
    <w:p w:rsidR="00284B13" w:rsidRPr="00AA7406" w:rsidRDefault="0088732B" w:rsidP="00284B13">
      <w:pPr>
        <w:pStyle w:val="TOC2"/>
        <w:tabs>
          <w:tab w:val="left" w:pos="880"/>
          <w:tab w:val="right" w:leader="dot" w:pos="9344"/>
        </w:tabs>
        <w:spacing w:line="312" w:lineRule="auto"/>
        <w:rPr>
          <w:rFonts w:ascii="Arial" w:eastAsia="Times New Roman" w:hAnsi="Arial" w:cs="Arial"/>
          <w:noProof/>
          <w:lang w:val="en-GB" w:eastAsia="en-GB"/>
        </w:rPr>
      </w:pPr>
      <w:hyperlink w:anchor="_Toc98712384" w:history="1">
        <w:r w:rsidR="00284B13" w:rsidRPr="00284B13">
          <w:rPr>
            <w:rStyle w:val="Hyperlink"/>
            <w:rFonts w:ascii="Arial" w:hAnsi="Arial" w:cs="Arial"/>
            <w:noProof/>
          </w:rPr>
          <w:t>4.1.</w:t>
        </w:r>
        <w:r w:rsidR="00284B13" w:rsidRPr="00AA7406">
          <w:rPr>
            <w:rFonts w:ascii="Arial" w:eastAsia="Times New Roman" w:hAnsi="Arial" w:cs="Arial"/>
            <w:noProof/>
            <w:lang w:val="en-GB" w:eastAsia="en-GB"/>
          </w:rPr>
          <w:tab/>
        </w:r>
        <w:r w:rsidR="00284B13" w:rsidRPr="00284B13">
          <w:rPr>
            <w:rStyle w:val="Hyperlink"/>
            <w:rFonts w:ascii="Arial" w:hAnsi="Arial" w:cs="Arial"/>
            <w:noProof/>
          </w:rPr>
          <w:t>Rà soát kinh nghiệm trong nước</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_Toc98712384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35</w:t>
        </w:r>
        <w:r w:rsidR="00366F7E" w:rsidRPr="00284B13">
          <w:rPr>
            <w:rFonts w:ascii="Arial" w:hAnsi="Arial" w:cs="Arial"/>
            <w:noProof/>
            <w:webHidden/>
          </w:rPr>
          <w:fldChar w:fldCharType="end"/>
        </w:r>
      </w:hyperlink>
    </w:p>
    <w:p w:rsidR="00284B13" w:rsidRPr="00AA7406" w:rsidRDefault="0088732B" w:rsidP="00284B13">
      <w:pPr>
        <w:pStyle w:val="TOC4"/>
        <w:tabs>
          <w:tab w:val="left" w:pos="1440"/>
          <w:tab w:val="right" w:leader="dot" w:pos="9344"/>
        </w:tabs>
        <w:spacing w:line="312" w:lineRule="auto"/>
        <w:rPr>
          <w:rFonts w:ascii="Arial" w:eastAsia="Times New Roman" w:hAnsi="Arial" w:cs="Arial"/>
          <w:noProof/>
          <w:lang w:val="en-GB" w:eastAsia="en-GB"/>
        </w:rPr>
      </w:pPr>
      <w:hyperlink w:anchor="_Toc98712385" w:history="1">
        <w:r w:rsidR="00284B13" w:rsidRPr="00284B13">
          <w:rPr>
            <w:rStyle w:val="Hyperlink"/>
            <w:rFonts w:ascii="Arial" w:hAnsi="Arial" w:cs="Arial"/>
            <w:noProof/>
          </w:rPr>
          <w:t>4.1.1</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val="en-GB"/>
          </w:rPr>
          <w:t>Các quy định pháp luật liên quan đến BĐKH</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_Toc98712385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35</w:t>
        </w:r>
        <w:r w:rsidR="00366F7E" w:rsidRPr="00284B13">
          <w:rPr>
            <w:rFonts w:ascii="Arial" w:hAnsi="Arial" w:cs="Arial"/>
            <w:noProof/>
            <w:webHidden/>
          </w:rPr>
          <w:fldChar w:fldCharType="end"/>
        </w:r>
      </w:hyperlink>
    </w:p>
    <w:p w:rsidR="00284B13" w:rsidRPr="00AA7406" w:rsidRDefault="0088732B" w:rsidP="00284B13">
      <w:pPr>
        <w:pStyle w:val="TOC5"/>
        <w:tabs>
          <w:tab w:val="right" w:leader="dot" w:pos="9344"/>
        </w:tabs>
        <w:spacing w:line="312" w:lineRule="auto"/>
        <w:rPr>
          <w:rFonts w:ascii="Arial" w:eastAsia="Times New Roman" w:hAnsi="Arial" w:cs="Arial"/>
          <w:noProof/>
          <w:lang w:val="en-GB" w:eastAsia="en-GB"/>
        </w:rPr>
      </w:pPr>
      <w:hyperlink w:anchor="_Toc98712386" w:history="1">
        <w:r w:rsidR="00284B13" w:rsidRPr="00284B13">
          <w:rPr>
            <w:rStyle w:val="Hyperlink"/>
            <w:rFonts w:ascii="Arial" w:hAnsi="Arial" w:cs="Arial"/>
            <w:iCs/>
            <w:noProof/>
          </w:rPr>
          <w:t>4.1.1.1</w:t>
        </w:r>
        <w:r w:rsidR="00284B13" w:rsidRPr="00284B13">
          <w:rPr>
            <w:rStyle w:val="Hyperlink"/>
            <w:rFonts w:ascii="Arial" w:hAnsi="Arial" w:cs="Arial"/>
            <w:noProof/>
          </w:rPr>
          <w:t xml:space="preserve"> Luật Bảo vệ môi trường 2020</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_Toc98712386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35</w:t>
        </w:r>
        <w:r w:rsidR="00366F7E" w:rsidRPr="00284B13">
          <w:rPr>
            <w:rFonts w:ascii="Arial" w:hAnsi="Arial" w:cs="Arial"/>
            <w:noProof/>
            <w:webHidden/>
          </w:rPr>
          <w:fldChar w:fldCharType="end"/>
        </w:r>
      </w:hyperlink>
    </w:p>
    <w:p w:rsidR="00284B13" w:rsidRPr="00AA7406" w:rsidRDefault="0088732B" w:rsidP="00284B13">
      <w:pPr>
        <w:pStyle w:val="TOC5"/>
        <w:tabs>
          <w:tab w:val="right" w:leader="dot" w:pos="9344"/>
        </w:tabs>
        <w:spacing w:line="312" w:lineRule="auto"/>
        <w:rPr>
          <w:rFonts w:ascii="Arial" w:eastAsia="Times New Roman" w:hAnsi="Arial" w:cs="Arial"/>
          <w:noProof/>
          <w:lang w:val="en-GB" w:eastAsia="en-GB"/>
        </w:rPr>
      </w:pPr>
      <w:hyperlink w:anchor="_Toc98712387" w:history="1">
        <w:r w:rsidR="00284B13" w:rsidRPr="00284B13">
          <w:rPr>
            <w:rStyle w:val="Hyperlink"/>
            <w:rFonts w:ascii="Arial" w:hAnsi="Arial" w:cs="Arial"/>
            <w:iCs/>
            <w:noProof/>
          </w:rPr>
          <w:t>4.1.1.2</w:t>
        </w:r>
        <w:r w:rsidR="00284B13" w:rsidRPr="00284B13">
          <w:rPr>
            <w:rStyle w:val="Hyperlink"/>
            <w:rFonts w:ascii="Arial" w:hAnsi="Arial" w:cs="Arial"/>
            <w:noProof/>
          </w:rPr>
          <w:t xml:space="preserve"> Luật phòng chống thiên tai</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_Toc98712387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35</w:t>
        </w:r>
        <w:r w:rsidR="00366F7E" w:rsidRPr="00284B13">
          <w:rPr>
            <w:rFonts w:ascii="Arial" w:hAnsi="Arial" w:cs="Arial"/>
            <w:noProof/>
            <w:webHidden/>
          </w:rPr>
          <w:fldChar w:fldCharType="end"/>
        </w:r>
      </w:hyperlink>
    </w:p>
    <w:p w:rsidR="00284B13" w:rsidRPr="00AA7406" w:rsidRDefault="0088732B" w:rsidP="00284B13">
      <w:pPr>
        <w:pStyle w:val="TOC5"/>
        <w:tabs>
          <w:tab w:val="right" w:leader="dot" w:pos="9344"/>
        </w:tabs>
        <w:spacing w:line="312" w:lineRule="auto"/>
        <w:rPr>
          <w:rFonts w:ascii="Arial" w:eastAsia="Times New Roman" w:hAnsi="Arial" w:cs="Arial"/>
          <w:noProof/>
          <w:lang w:val="en-GB" w:eastAsia="en-GB"/>
        </w:rPr>
      </w:pPr>
      <w:hyperlink w:anchor="_Toc98712388" w:history="1">
        <w:r w:rsidR="00284B13" w:rsidRPr="00284B13">
          <w:rPr>
            <w:rStyle w:val="Hyperlink"/>
            <w:rFonts w:ascii="Arial" w:hAnsi="Arial" w:cs="Arial"/>
            <w:iCs/>
            <w:noProof/>
          </w:rPr>
          <w:t>4.1.1.3</w:t>
        </w:r>
        <w:r w:rsidR="00284B13" w:rsidRPr="00284B13">
          <w:rPr>
            <w:rStyle w:val="Hyperlink"/>
            <w:rFonts w:ascii="Arial" w:hAnsi="Arial" w:cs="Arial"/>
            <w:noProof/>
          </w:rPr>
          <w:t xml:space="preserve"> Luật sửa đổi (Luật phòng chống thiên tai)</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_Toc98712388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36</w:t>
        </w:r>
        <w:r w:rsidR="00366F7E" w:rsidRPr="00284B13">
          <w:rPr>
            <w:rFonts w:ascii="Arial" w:hAnsi="Arial" w:cs="Arial"/>
            <w:noProof/>
            <w:webHidden/>
          </w:rPr>
          <w:fldChar w:fldCharType="end"/>
        </w:r>
      </w:hyperlink>
    </w:p>
    <w:p w:rsidR="00284B13" w:rsidRPr="00AA7406" w:rsidRDefault="0088732B" w:rsidP="00284B13">
      <w:pPr>
        <w:pStyle w:val="TOC5"/>
        <w:tabs>
          <w:tab w:val="right" w:leader="dot" w:pos="9344"/>
        </w:tabs>
        <w:spacing w:line="312" w:lineRule="auto"/>
        <w:rPr>
          <w:rFonts w:ascii="Arial" w:eastAsia="Times New Roman" w:hAnsi="Arial" w:cs="Arial"/>
          <w:noProof/>
          <w:lang w:val="en-GB" w:eastAsia="en-GB"/>
        </w:rPr>
      </w:pPr>
      <w:hyperlink w:anchor="_Toc98712389" w:history="1">
        <w:r w:rsidR="00284B13" w:rsidRPr="00284B13">
          <w:rPr>
            <w:rStyle w:val="Hyperlink"/>
            <w:rFonts w:ascii="Arial" w:hAnsi="Arial" w:cs="Arial"/>
            <w:iCs/>
            <w:noProof/>
          </w:rPr>
          <w:t>4.1.1.4</w:t>
        </w:r>
        <w:r w:rsidR="00284B13" w:rsidRPr="00284B13">
          <w:rPr>
            <w:rStyle w:val="Hyperlink"/>
            <w:rFonts w:ascii="Arial" w:hAnsi="Arial" w:cs="Arial"/>
            <w:noProof/>
          </w:rPr>
          <w:t xml:space="preserve"> Luật xây dựng</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_Toc98712389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37</w:t>
        </w:r>
        <w:r w:rsidR="00366F7E" w:rsidRPr="00284B13">
          <w:rPr>
            <w:rFonts w:ascii="Arial" w:hAnsi="Arial" w:cs="Arial"/>
            <w:noProof/>
            <w:webHidden/>
          </w:rPr>
          <w:fldChar w:fldCharType="end"/>
        </w:r>
      </w:hyperlink>
    </w:p>
    <w:p w:rsidR="00284B13" w:rsidRPr="00AA7406" w:rsidRDefault="0088732B" w:rsidP="00284B13">
      <w:pPr>
        <w:pStyle w:val="TOC5"/>
        <w:tabs>
          <w:tab w:val="right" w:leader="dot" w:pos="9344"/>
        </w:tabs>
        <w:spacing w:line="312" w:lineRule="auto"/>
        <w:rPr>
          <w:rFonts w:ascii="Arial" w:eastAsia="Times New Roman" w:hAnsi="Arial" w:cs="Arial"/>
          <w:noProof/>
          <w:lang w:val="en-GB" w:eastAsia="en-GB"/>
        </w:rPr>
      </w:pPr>
      <w:hyperlink w:anchor="_Toc98712390" w:history="1">
        <w:r w:rsidR="00284B13" w:rsidRPr="00284B13">
          <w:rPr>
            <w:rStyle w:val="Hyperlink"/>
            <w:rFonts w:ascii="Arial" w:hAnsi="Arial" w:cs="Arial"/>
            <w:iCs/>
            <w:noProof/>
          </w:rPr>
          <w:t>4.1.1.5</w:t>
        </w:r>
        <w:r w:rsidR="00284B13" w:rsidRPr="00284B13">
          <w:rPr>
            <w:rStyle w:val="Hyperlink"/>
            <w:rFonts w:ascii="Arial" w:hAnsi="Arial" w:cs="Arial"/>
            <w:noProof/>
          </w:rPr>
          <w:t xml:space="preserve"> Hướng dẫn về Phương pháp đánh giá tác động, tính dễ bị tổn thương và rủi ro do BĐKH, Bộ Tài nguyên và Môi trường 2021</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_Toc98712390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38</w:t>
        </w:r>
        <w:r w:rsidR="00366F7E" w:rsidRPr="00284B13">
          <w:rPr>
            <w:rFonts w:ascii="Arial" w:hAnsi="Arial" w:cs="Arial"/>
            <w:noProof/>
            <w:webHidden/>
          </w:rPr>
          <w:fldChar w:fldCharType="end"/>
        </w:r>
      </w:hyperlink>
    </w:p>
    <w:p w:rsidR="00284B13" w:rsidRPr="00AA7406" w:rsidRDefault="0088732B" w:rsidP="00284B13">
      <w:pPr>
        <w:pStyle w:val="TOC4"/>
        <w:tabs>
          <w:tab w:val="left" w:pos="1440"/>
          <w:tab w:val="right" w:leader="dot" w:pos="9344"/>
        </w:tabs>
        <w:spacing w:line="312" w:lineRule="auto"/>
        <w:rPr>
          <w:rFonts w:ascii="Arial" w:eastAsia="Times New Roman" w:hAnsi="Arial" w:cs="Arial"/>
          <w:noProof/>
          <w:lang w:val="en-GB" w:eastAsia="en-GB"/>
        </w:rPr>
      </w:pPr>
      <w:hyperlink w:anchor="_Toc98712391" w:history="1">
        <w:r w:rsidR="00284B13" w:rsidRPr="00284B13">
          <w:rPr>
            <w:rStyle w:val="Hyperlink"/>
            <w:rFonts w:ascii="Arial" w:hAnsi="Arial" w:cs="Arial"/>
            <w:noProof/>
            <w:lang w:val="en-GB"/>
          </w:rPr>
          <w:t>4.1.2</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val="en-GB"/>
          </w:rPr>
          <w:t>Các nghiên cứu dự án trong nước</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_Toc98712391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39</w:t>
        </w:r>
        <w:r w:rsidR="00366F7E" w:rsidRPr="00284B13">
          <w:rPr>
            <w:rFonts w:ascii="Arial" w:hAnsi="Arial" w:cs="Arial"/>
            <w:noProof/>
            <w:webHidden/>
          </w:rPr>
          <w:fldChar w:fldCharType="end"/>
        </w:r>
      </w:hyperlink>
    </w:p>
    <w:p w:rsidR="00284B13" w:rsidRPr="00AA7406" w:rsidRDefault="0088732B" w:rsidP="00284B13">
      <w:pPr>
        <w:pStyle w:val="TOC4"/>
        <w:tabs>
          <w:tab w:val="left" w:pos="1680"/>
          <w:tab w:val="right" w:leader="dot" w:pos="9344"/>
        </w:tabs>
        <w:spacing w:line="312" w:lineRule="auto"/>
        <w:rPr>
          <w:rFonts w:ascii="Arial" w:eastAsia="Times New Roman" w:hAnsi="Arial" w:cs="Arial"/>
          <w:noProof/>
          <w:lang w:val="en-GB" w:eastAsia="en-GB"/>
        </w:rPr>
      </w:pPr>
      <w:hyperlink w:anchor="_Toc98712392" w:history="1">
        <w:r w:rsidR="00284B13" w:rsidRPr="00284B13">
          <w:rPr>
            <w:rStyle w:val="Hyperlink"/>
            <w:rFonts w:ascii="Arial" w:hAnsi="Arial" w:cs="Arial"/>
            <w:iCs/>
            <w:noProof/>
            <w:lang w:eastAsia="ja-JP"/>
          </w:rPr>
          <w:t>4.1.2.2</w:t>
        </w:r>
        <w:r w:rsidR="00284B13" w:rsidRPr="00AA7406">
          <w:rPr>
            <w:rFonts w:ascii="Arial" w:eastAsia="Times New Roman" w:hAnsi="Arial" w:cs="Arial"/>
            <w:noProof/>
            <w:lang w:val="en-GB" w:eastAsia="en-GB"/>
          </w:rPr>
          <w:tab/>
        </w:r>
        <w:r w:rsidR="00284B13" w:rsidRPr="00284B13">
          <w:rPr>
            <w:rStyle w:val="Hyperlink"/>
            <w:rFonts w:ascii="Arial" w:hAnsi="Arial" w:cs="Arial"/>
            <w:iCs/>
            <w:noProof/>
            <w:lang w:eastAsia="ja-JP"/>
          </w:rPr>
          <w:t>Phương pháp điều tra, khảo sát, GIS kết hợp với mô hình Mike cho hệ thống cảng biển [4]</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_Toc98712392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39</w:t>
        </w:r>
        <w:r w:rsidR="00366F7E" w:rsidRPr="00284B13">
          <w:rPr>
            <w:rFonts w:ascii="Arial" w:hAnsi="Arial" w:cs="Arial"/>
            <w:noProof/>
            <w:webHidden/>
          </w:rPr>
          <w:fldChar w:fldCharType="end"/>
        </w:r>
      </w:hyperlink>
    </w:p>
    <w:p w:rsidR="00284B13" w:rsidRPr="00AA7406" w:rsidRDefault="0088732B" w:rsidP="00284B13">
      <w:pPr>
        <w:pStyle w:val="TOC4"/>
        <w:tabs>
          <w:tab w:val="left" w:pos="1680"/>
          <w:tab w:val="right" w:leader="dot" w:pos="9344"/>
        </w:tabs>
        <w:spacing w:line="312" w:lineRule="auto"/>
        <w:rPr>
          <w:rFonts w:ascii="Arial" w:eastAsia="Times New Roman" w:hAnsi="Arial" w:cs="Arial"/>
          <w:noProof/>
          <w:lang w:val="en-GB" w:eastAsia="en-GB"/>
        </w:rPr>
      </w:pPr>
      <w:hyperlink w:anchor="_Toc98712393" w:history="1">
        <w:r w:rsidR="00284B13" w:rsidRPr="00284B13">
          <w:rPr>
            <w:rStyle w:val="Hyperlink"/>
            <w:rFonts w:ascii="Arial" w:hAnsi="Arial" w:cs="Arial"/>
            <w:iCs/>
            <w:noProof/>
            <w:lang w:eastAsia="ja-JP"/>
          </w:rPr>
          <w:t>4.1.2.3</w:t>
        </w:r>
        <w:r w:rsidR="00284B13" w:rsidRPr="00AA7406">
          <w:rPr>
            <w:rFonts w:ascii="Arial" w:eastAsia="Times New Roman" w:hAnsi="Arial" w:cs="Arial"/>
            <w:noProof/>
            <w:lang w:val="en-GB" w:eastAsia="en-GB"/>
          </w:rPr>
          <w:tab/>
        </w:r>
        <w:r w:rsidR="00284B13" w:rsidRPr="00284B13">
          <w:rPr>
            <w:rStyle w:val="Hyperlink"/>
            <w:rFonts w:ascii="Arial" w:hAnsi="Arial" w:cs="Arial"/>
            <w:iCs/>
            <w:noProof/>
            <w:lang w:eastAsia="ja-JP"/>
          </w:rPr>
          <w:t>Sử dụng phần mềm Mike cho mô hình phân tích ngập lụt và cơ sở dữ liệu về hệ thống thông tin địa lý (GIS) dựa trên số liệu hiện trạng cho một số luồng ĐTNĐ [5]</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_Toc98712393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45</w:t>
        </w:r>
        <w:r w:rsidR="00366F7E" w:rsidRPr="00284B13">
          <w:rPr>
            <w:rFonts w:ascii="Arial" w:hAnsi="Arial" w:cs="Arial"/>
            <w:noProof/>
            <w:webHidden/>
          </w:rPr>
          <w:fldChar w:fldCharType="end"/>
        </w:r>
      </w:hyperlink>
    </w:p>
    <w:p w:rsidR="00284B13" w:rsidRPr="00AA7406" w:rsidRDefault="0088732B" w:rsidP="00284B13">
      <w:pPr>
        <w:pStyle w:val="TOC2"/>
        <w:tabs>
          <w:tab w:val="left" w:pos="880"/>
          <w:tab w:val="right" w:leader="dot" w:pos="9344"/>
        </w:tabs>
        <w:spacing w:line="312" w:lineRule="auto"/>
        <w:rPr>
          <w:rFonts w:ascii="Arial" w:eastAsia="Times New Roman" w:hAnsi="Arial" w:cs="Arial"/>
          <w:noProof/>
          <w:lang w:val="en-GB" w:eastAsia="en-GB"/>
        </w:rPr>
      </w:pPr>
      <w:hyperlink w:anchor="_Toc98712394" w:history="1">
        <w:r w:rsidR="00284B13" w:rsidRPr="00284B13">
          <w:rPr>
            <w:rStyle w:val="Hyperlink"/>
            <w:rFonts w:ascii="Arial" w:hAnsi="Arial" w:cs="Arial"/>
            <w:noProof/>
          </w:rPr>
          <w:t>4.2.</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val="vi-VN"/>
          </w:rPr>
          <w:t>R</w:t>
        </w:r>
        <w:r w:rsidR="00284B13" w:rsidRPr="00284B13">
          <w:rPr>
            <w:rStyle w:val="Hyperlink"/>
            <w:rFonts w:ascii="Arial" w:hAnsi="Arial" w:cs="Arial"/>
            <w:noProof/>
          </w:rPr>
          <w:t>à soát kinh nghiệm quốc tế</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_Toc98712394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47</w:t>
        </w:r>
        <w:r w:rsidR="00366F7E" w:rsidRPr="00284B13">
          <w:rPr>
            <w:rFonts w:ascii="Arial" w:hAnsi="Arial" w:cs="Arial"/>
            <w:noProof/>
            <w:webHidden/>
          </w:rPr>
          <w:fldChar w:fldCharType="end"/>
        </w:r>
      </w:hyperlink>
    </w:p>
    <w:p w:rsidR="00284B13" w:rsidRPr="00AA7406" w:rsidRDefault="0088732B" w:rsidP="00284B13">
      <w:pPr>
        <w:pStyle w:val="TOC4"/>
        <w:tabs>
          <w:tab w:val="left" w:pos="1440"/>
          <w:tab w:val="right" w:leader="dot" w:pos="9344"/>
        </w:tabs>
        <w:spacing w:line="312" w:lineRule="auto"/>
        <w:rPr>
          <w:rFonts w:ascii="Arial" w:eastAsia="Times New Roman" w:hAnsi="Arial" w:cs="Arial"/>
          <w:noProof/>
          <w:lang w:val="en-GB" w:eastAsia="en-GB"/>
        </w:rPr>
      </w:pPr>
      <w:hyperlink w:anchor="_Toc98712395" w:history="1">
        <w:r w:rsidR="00284B13" w:rsidRPr="00284B13">
          <w:rPr>
            <w:rStyle w:val="Hyperlink"/>
            <w:rFonts w:ascii="Arial" w:hAnsi="Arial" w:cs="Arial"/>
            <w:noProof/>
            <w:lang w:val="en-GB"/>
          </w:rPr>
          <w:t>4.2.1</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val="en-GB"/>
          </w:rPr>
          <w:t xml:space="preserve">Phương pháp chỉ số kết hợp với cơ sở dữ liệu về hệ thống thông tin địa lý (GIS) của Trung tâm Dự báo Môi trường và Biến đổi Khí hậu - Bộ Giao thông vận tải Hoa Kỳ </w:t>
        </w:r>
        <w:r w:rsidR="00284B13" w:rsidRPr="00284B13">
          <w:rPr>
            <w:rStyle w:val="Hyperlink"/>
            <w:rFonts w:ascii="Arial" w:hAnsi="Arial" w:cs="Arial"/>
            <w:noProof/>
            <w:lang w:val="vi-VN"/>
          </w:rPr>
          <w:t xml:space="preserve"> [33]</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_Toc98712395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47</w:t>
        </w:r>
        <w:r w:rsidR="00366F7E" w:rsidRPr="00284B13">
          <w:rPr>
            <w:rFonts w:ascii="Arial" w:hAnsi="Arial" w:cs="Arial"/>
            <w:noProof/>
            <w:webHidden/>
          </w:rPr>
          <w:fldChar w:fldCharType="end"/>
        </w:r>
      </w:hyperlink>
    </w:p>
    <w:p w:rsidR="00284B13" w:rsidRPr="00AA7406" w:rsidRDefault="0088732B" w:rsidP="00284B13">
      <w:pPr>
        <w:pStyle w:val="TOC5"/>
        <w:tabs>
          <w:tab w:val="left" w:pos="1440"/>
          <w:tab w:val="right" w:leader="dot" w:pos="9344"/>
        </w:tabs>
        <w:spacing w:line="312" w:lineRule="auto"/>
        <w:rPr>
          <w:rFonts w:ascii="Arial" w:eastAsia="Times New Roman" w:hAnsi="Arial" w:cs="Arial"/>
          <w:noProof/>
          <w:lang w:val="en-GB" w:eastAsia="en-GB"/>
        </w:rPr>
      </w:pPr>
      <w:hyperlink w:anchor="_Toc98712396" w:history="1">
        <w:r w:rsidR="00284B13" w:rsidRPr="00284B13">
          <w:rPr>
            <w:rStyle w:val="Hyperlink"/>
            <w:rFonts w:ascii="Arial" w:hAnsi="Arial" w:cs="Arial"/>
            <w:noProof/>
            <w:lang w:eastAsia="vi-VN"/>
          </w:rPr>
          <w:t>a.</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Mức độ phơi bày (E)</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_Toc98712396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49</w:t>
        </w:r>
        <w:r w:rsidR="00366F7E" w:rsidRPr="00284B13">
          <w:rPr>
            <w:rFonts w:ascii="Arial" w:hAnsi="Arial" w:cs="Arial"/>
            <w:noProof/>
            <w:webHidden/>
          </w:rPr>
          <w:fldChar w:fldCharType="end"/>
        </w:r>
      </w:hyperlink>
    </w:p>
    <w:p w:rsidR="00284B13" w:rsidRPr="00AA7406" w:rsidRDefault="0088732B" w:rsidP="00284B13">
      <w:pPr>
        <w:pStyle w:val="TOC5"/>
        <w:tabs>
          <w:tab w:val="left" w:pos="1440"/>
          <w:tab w:val="right" w:leader="dot" w:pos="9344"/>
        </w:tabs>
        <w:spacing w:line="312" w:lineRule="auto"/>
        <w:rPr>
          <w:rFonts w:ascii="Arial" w:eastAsia="Times New Roman" w:hAnsi="Arial" w:cs="Arial"/>
          <w:noProof/>
          <w:lang w:val="en-GB" w:eastAsia="en-GB"/>
        </w:rPr>
      </w:pPr>
      <w:hyperlink w:anchor="_Toc98712397" w:history="1">
        <w:r w:rsidR="00284B13" w:rsidRPr="00284B13">
          <w:rPr>
            <w:rStyle w:val="Hyperlink"/>
            <w:rFonts w:ascii="Arial" w:hAnsi="Arial" w:cs="Arial"/>
            <w:noProof/>
            <w:lang w:eastAsia="vi-VN"/>
          </w:rPr>
          <w:t>b.</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Độ nhạy cảm (S)</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_Toc98712397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49</w:t>
        </w:r>
        <w:r w:rsidR="00366F7E" w:rsidRPr="00284B13">
          <w:rPr>
            <w:rFonts w:ascii="Arial" w:hAnsi="Arial" w:cs="Arial"/>
            <w:noProof/>
            <w:webHidden/>
          </w:rPr>
          <w:fldChar w:fldCharType="end"/>
        </w:r>
      </w:hyperlink>
    </w:p>
    <w:p w:rsidR="00284B13" w:rsidRPr="00AA7406" w:rsidRDefault="0088732B" w:rsidP="00284B13">
      <w:pPr>
        <w:pStyle w:val="TOC5"/>
        <w:tabs>
          <w:tab w:val="left" w:pos="1440"/>
          <w:tab w:val="right" w:leader="dot" w:pos="9344"/>
        </w:tabs>
        <w:spacing w:line="312" w:lineRule="auto"/>
        <w:rPr>
          <w:rFonts w:ascii="Arial" w:eastAsia="Times New Roman" w:hAnsi="Arial" w:cs="Arial"/>
          <w:noProof/>
          <w:lang w:val="en-GB" w:eastAsia="en-GB"/>
        </w:rPr>
      </w:pPr>
      <w:hyperlink w:anchor="_Toc98712398" w:history="1">
        <w:r w:rsidR="00284B13" w:rsidRPr="00284B13">
          <w:rPr>
            <w:rStyle w:val="Hyperlink"/>
            <w:rFonts w:ascii="Arial" w:hAnsi="Arial" w:cs="Arial"/>
            <w:noProof/>
            <w:lang w:eastAsia="vi-VN"/>
          </w:rPr>
          <w:t>c.</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Năng lực thích ứng (AC)</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_Toc98712398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51</w:t>
        </w:r>
        <w:r w:rsidR="00366F7E" w:rsidRPr="00284B13">
          <w:rPr>
            <w:rFonts w:ascii="Arial" w:hAnsi="Arial" w:cs="Arial"/>
            <w:noProof/>
            <w:webHidden/>
          </w:rPr>
          <w:fldChar w:fldCharType="end"/>
        </w:r>
      </w:hyperlink>
    </w:p>
    <w:p w:rsidR="00284B13" w:rsidRPr="00AA7406" w:rsidRDefault="0088732B" w:rsidP="00284B13">
      <w:pPr>
        <w:pStyle w:val="TOC4"/>
        <w:tabs>
          <w:tab w:val="left" w:pos="1440"/>
          <w:tab w:val="right" w:leader="dot" w:pos="9344"/>
        </w:tabs>
        <w:spacing w:line="312" w:lineRule="auto"/>
        <w:rPr>
          <w:rFonts w:ascii="Arial" w:eastAsia="Times New Roman" w:hAnsi="Arial" w:cs="Arial"/>
          <w:noProof/>
          <w:lang w:val="en-GB" w:eastAsia="en-GB"/>
        </w:rPr>
      </w:pPr>
      <w:hyperlink w:anchor="_Toc98712399" w:history="1">
        <w:r w:rsidR="00284B13" w:rsidRPr="00284B13">
          <w:rPr>
            <w:rStyle w:val="Hyperlink"/>
            <w:rFonts w:ascii="Arial" w:hAnsi="Arial" w:cs="Arial"/>
            <w:noProof/>
            <w:lang w:val="en-GB"/>
          </w:rPr>
          <w:t>4.2.2</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val="en-GB"/>
          </w:rPr>
          <w:t>Phương pháp đánh PIANC cho Hệ thống cảng và Đường thủy [39]</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_Toc98712399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52</w:t>
        </w:r>
        <w:r w:rsidR="00366F7E" w:rsidRPr="00284B13">
          <w:rPr>
            <w:rFonts w:ascii="Arial" w:hAnsi="Arial" w:cs="Arial"/>
            <w:noProof/>
            <w:webHidden/>
          </w:rPr>
          <w:fldChar w:fldCharType="end"/>
        </w:r>
      </w:hyperlink>
    </w:p>
    <w:p w:rsidR="00284B13" w:rsidRPr="00AA7406" w:rsidRDefault="0088732B" w:rsidP="00284B13">
      <w:pPr>
        <w:pStyle w:val="TOC2"/>
        <w:tabs>
          <w:tab w:val="left" w:pos="880"/>
          <w:tab w:val="right" w:leader="dot" w:pos="9344"/>
        </w:tabs>
        <w:spacing w:line="312" w:lineRule="auto"/>
        <w:rPr>
          <w:rFonts w:ascii="Arial" w:eastAsia="Times New Roman" w:hAnsi="Arial" w:cs="Arial"/>
          <w:noProof/>
          <w:lang w:val="en-GB" w:eastAsia="en-GB"/>
        </w:rPr>
      </w:pPr>
      <w:hyperlink w:anchor="_Toc98712400" w:history="1">
        <w:r w:rsidR="00284B13" w:rsidRPr="00284B13">
          <w:rPr>
            <w:rStyle w:val="Hyperlink"/>
            <w:rFonts w:ascii="Arial" w:hAnsi="Arial" w:cs="Arial"/>
            <w:noProof/>
            <w:lang w:val="vi-VN"/>
          </w:rPr>
          <w:t>4.3.</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val="vi-VN"/>
          </w:rPr>
          <w:t>Kết quả rà soát, đánh giá và đề xuất lựa chọn các chỉ số đối với đánh giá tính DBTT và rủi ro cho cảng, bến thủy nội địa và cảng biển, bến cảng</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_Toc98712400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59</w:t>
        </w:r>
        <w:r w:rsidR="00366F7E" w:rsidRPr="00284B13">
          <w:rPr>
            <w:rFonts w:ascii="Arial" w:hAnsi="Arial" w:cs="Arial"/>
            <w:noProof/>
            <w:webHidden/>
          </w:rPr>
          <w:fldChar w:fldCharType="end"/>
        </w:r>
      </w:hyperlink>
    </w:p>
    <w:p w:rsidR="00284B13" w:rsidRPr="00AA7406" w:rsidRDefault="0088732B" w:rsidP="00284B13">
      <w:pPr>
        <w:pStyle w:val="TOC1"/>
        <w:spacing w:line="312" w:lineRule="auto"/>
        <w:rPr>
          <w:rFonts w:ascii="Arial" w:hAnsi="Arial" w:cs="Arial"/>
          <w:sz w:val="22"/>
          <w:szCs w:val="22"/>
          <w:lang w:val="en-GB" w:eastAsia="en-GB"/>
        </w:rPr>
      </w:pPr>
      <w:hyperlink w:anchor="_Toc98712401" w:history="1">
        <w:r w:rsidR="00284B13" w:rsidRPr="00284B13">
          <w:rPr>
            <w:rStyle w:val="Hyperlink"/>
            <w:rFonts w:ascii="Arial" w:hAnsi="Arial" w:cs="Arial"/>
            <w:sz w:val="22"/>
            <w:szCs w:val="22"/>
          </w:rPr>
          <w:t>5.</w:t>
        </w:r>
        <w:r w:rsidR="00284B13" w:rsidRPr="00AA7406">
          <w:rPr>
            <w:rFonts w:ascii="Arial" w:hAnsi="Arial" w:cs="Arial"/>
            <w:sz w:val="22"/>
            <w:szCs w:val="22"/>
            <w:lang w:val="en-GB" w:eastAsia="en-GB"/>
          </w:rPr>
          <w:tab/>
        </w:r>
        <w:r w:rsidR="00284B13" w:rsidRPr="00284B13">
          <w:rPr>
            <w:rStyle w:val="Hyperlink"/>
            <w:rFonts w:ascii="Arial" w:hAnsi="Arial" w:cs="Arial"/>
            <w:sz w:val="22"/>
            <w:szCs w:val="22"/>
          </w:rPr>
          <w:t>HƯỚNG DẪN ĐÁNH GIÁ TÍNH DBTT VÀ RỦI RO CHO CẢNG, BẾN THỦY NỘI ĐỊA VÀ CẢNG BIỂN, BẾN CẢNG</w:t>
        </w:r>
        <w:r w:rsidR="00284B13" w:rsidRPr="00284B13">
          <w:rPr>
            <w:rFonts w:ascii="Arial" w:hAnsi="Arial" w:cs="Arial"/>
            <w:webHidden/>
            <w:sz w:val="22"/>
            <w:szCs w:val="22"/>
          </w:rPr>
          <w:tab/>
        </w:r>
        <w:r w:rsidR="00366F7E" w:rsidRPr="00284B13">
          <w:rPr>
            <w:rFonts w:ascii="Arial" w:hAnsi="Arial" w:cs="Arial"/>
            <w:webHidden/>
            <w:sz w:val="22"/>
            <w:szCs w:val="22"/>
          </w:rPr>
          <w:fldChar w:fldCharType="begin"/>
        </w:r>
        <w:r w:rsidR="00284B13" w:rsidRPr="00284B13">
          <w:rPr>
            <w:rFonts w:ascii="Arial" w:hAnsi="Arial" w:cs="Arial"/>
            <w:webHidden/>
            <w:sz w:val="22"/>
            <w:szCs w:val="22"/>
          </w:rPr>
          <w:instrText xml:space="preserve"> PAGEREF _Toc98712401 \h </w:instrText>
        </w:r>
        <w:r w:rsidR="00366F7E" w:rsidRPr="00284B13">
          <w:rPr>
            <w:rFonts w:ascii="Arial" w:hAnsi="Arial" w:cs="Arial"/>
            <w:webHidden/>
            <w:sz w:val="22"/>
            <w:szCs w:val="22"/>
          </w:rPr>
        </w:r>
        <w:r w:rsidR="00366F7E" w:rsidRPr="00284B13">
          <w:rPr>
            <w:rFonts w:ascii="Arial" w:hAnsi="Arial" w:cs="Arial"/>
            <w:webHidden/>
            <w:sz w:val="22"/>
            <w:szCs w:val="22"/>
          </w:rPr>
          <w:fldChar w:fldCharType="separate"/>
        </w:r>
        <w:r w:rsidR="00284B13" w:rsidRPr="00284B13">
          <w:rPr>
            <w:rFonts w:ascii="Arial" w:hAnsi="Arial" w:cs="Arial"/>
            <w:webHidden/>
            <w:sz w:val="22"/>
            <w:szCs w:val="22"/>
          </w:rPr>
          <w:t>65</w:t>
        </w:r>
        <w:r w:rsidR="00366F7E" w:rsidRPr="00284B13">
          <w:rPr>
            <w:rFonts w:ascii="Arial" w:hAnsi="Arial" w:cs="Arial"/>
            <w:webHidden/>
            <w:sz w:val="22"/>
            <w:szCs w:val="22"/>
          </w:rPr>
          <w:fldChar w:fldCharType="end"/>
        </w:r>
      </w:hyperlink>
    </w:p>
    <w:p w:rsidR="00284B13" w:rsidRPr="00AA7406" w:rsidRDefault="0088732B" w:rsidP="00284B13">
      <w:pPr>
        <w:pStyle w:val="TOC2"/>
        <w:tabs>
          <w:tab w:val="left" w:pos="880"/>
          <w:tab w:val="right" w:leader="dot" w:pos="9344"/>
        </w:tabs>
        <w:spacing w:line="312" w:lineRule="auto"/>
        <w:rPr>
          <w:rFonts w:ascii="Arial" w:eastAsia="Times New Roman" w:hAnsi="Arial" w:cs="Arial"/>
          <w:noProof/>
          <w:lang w:val="en-GB" w:eastAsia="en-GB"/>
        </w:rPr>
      </w:pPr>
      <w:hyperlink w:anchor="_Toc98712402" w:history="1">
        <w:r w:rsidR="00284B13" w:rsidRPr="00284B13">
          <w:rPr>
            <w:rStyle w:val="Hyperlink"/>
            <w:rFonts w:ascii="Arial" w:hAnsi="Arial" w:cs="Arial"/>
            <w:noProof/>
            <w:lang w:eastAsia="vi-VN"/>
          </w:rPr>
          <w:t>5.1.</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Bước 1: Xác định mục tiêu, đối tượng và phạm vi đánh giá</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_Toc98712402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65</w:t>
        </w:r>
        <w:r w:rsidR="00366F7E" w:rsidRPr="00284B13">
          <w:rPr>
            <w:rFonts w:ascii="Arial" w:hAnsi="Arial" w:cs="Arial"/>
            <w:noProof/>
            <w:webHidden/>
          </w:rPr>
          <w:fldChar w:fldCharType="end"/>
        </w:r>
      </w:hyperlink>
    </w:p>
    <w:p w:rsidR="00284B13" w:rsidRPr="00AA7406" w:rsidRDefault="0088732B" w:rsidP="00284B13">
      <w:pPr>
        <w:pStyle w:val="TOC2"/>
        <w:tabs>
          <w:tab w:val="left" w:pos="880"/>
          <w:tab w:val="right" w:leader="dot" w:pos="9344"/>
        </w:tabs>
        <w:spacing w:line="312" w:lineRule="auto"/>
        <w:rPr>
          <w:rFonts w:ascii="Arial" w:eastAsia="Times New Roman" w:hAnsi="Arial" w:cs="Arial"/>
          <w:noProof/>
          <w:lang w:val="en-GB" w:eastAsia="en-GB"/>
        </w:rPr>
      </w:pPr>
      <w:hyperlink w:anchor="_Toc98712403" w:history="1">
        <w:r w:rsidR="00284B13" w:rsidRPr="00284B13">
          <w:rPr>
            <w:rStyle w:val="Hyperlink"/>
            <w:rFonts w:ascii="Arial" w:hAnsi="Arial" w:cs="Arial"/>
            <w:noProof/>
            <w:lang w:eastAsia="vi-VN"/>
          </w:rPr>
          <w:t>5.2.</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Bước 2: Lựa chọn công cụ và phương pháp đánh giá</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_Toc98712403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65</w:t>
        </w:r>
        <w:r w:rsidR="00366F7E" w:rsidRPr="00284B13">
          <w:rPr>
            <w:rFonts w:ascii="Arial" w:hAnsi="Arial" w:cs="Arial"/>
            <w:noProof/>
            <w:webHidden/>
          </w:rPr>
          <w:fldChar w:fldCharType="end"/>
        </w:r>
      </w:hyperlink>
    </w:p>
    <w:p w:rsidR="00284B13" w:rsidRPr="00AA7406" w:rsidRDefault="0088732B" w:rsidP="00284B13">
      <w:pPr>
        <w:pStyle w:val="TOC2"/>
        <w:tabs>
          <w:tab w:val="left" w:pos="880"/>
          <w:tab w:val="right" w:leader="dot" w:pos="9344"/>
        </w:tabs>
        <w:spacing w:line="312" w:lineRule="auto"/>
        <w:rPr>
          <w:rFonts w:ascii="Arial" w:eastAsia="Times New Roman" w:hAnsi="Arial" w:cs="Arial"/>
          <w:noProof/>
          <w:lang w:val="en-GB" w:eastAsia="en-GB"/>
        </w:rPr>
      </w:pPr>
      <w:hyperlink w:anchor="_Toc98712404" w:history="1">
        <w:r w:rsidR="00284B13" w:rsidRPr="00284B13">
          <w:rPr>
            <w:rStyle w:val="Hyperlink"/>
            <w:rFonts w:ascii="Arial" w:hAnsi="Arial" w:cs="Arial"/>
            <w:noProof/>
            <w:lang w:eastAsia="vi-VN"/>
          </w:rPr>
          <w:t>5.3.</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Bước 3: Xác định các chỉ số về hiểm họa (H), mức độ phơi bày (E), mức độ nhạy cảm (S) và khả năng thích ứng (AC)</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_Toc98712404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65</w:t>
        </w:r>
        <w:r w:rsidR="00366F7E" w:rsidRPr="00284B13">
          <w:rPr>
            <w:rFonts w:ascii="Arial" w:hAnsi="Arial" w:cs="Arial"/>
            <w:noProof/>
            <w:webHidden/>
          </w:rPr>
          <w:fldChar w:fldCharType="end"/>
        </w:r>
      </w:hyperlink>
    </w:p>
    <w:p w:rsidR="00284B13" w:rsidRPr="00AA7406" w:rsidRDefault="0088732B" w:rsidP="00284B13">
      <w:pPr>
        <w:pStyle w:val="TOC3"/>
        <w:tabs>
          <w:tab w:val="left" w:pos="1200"/>
          <w:tab w:val="right" w:leader="dot" w:pos="9344"/>
        </w:tabs>
        <w:spacing w:line="312" w:lineRule="auto"/>
        <w:rPr>
          <w:rFonts w:ascii="Arial" w:eastAsia="Times New Roman" w:hAnsi="Arial" w:cs="Arial"/>
          <w:noProof/>
          <w:lang w:val="en-GB" w:eastAsia="en-GB"/>
        </w:rPr>
      </w:pPr>
      <w:hyperlink w:anchor="_Toc98712405" w:history="1">
        <w:r w:rsidR="00284B13" w:rsidRPr="00284B13">
          <w:rPr>
            <w:rStyle w:val="Hyperlink"/>
            <w:rFonts w:ascii="Arial" w:hAnsi="Arial" w:cs="Arial"/>
            <w:noProof/>
            <w:lang w:eastAsia="vi-VN"/>
          </w:rPr>
          <w:t>5.3.1.</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Xác định chỉ số hiểm họa (H)</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_Toc98712405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65</w:t>
        </w:r>
        <w:r w:rsidR="00366F7E" w:rsidRPr="00284B13">
          <w:rPr>
            <w:rFonts w:ascii="Arial" w:hAnsi="Arial" w:cs="Arial"/>
            <w:noProof/>
            <w:webHidden/>
          </w:rPr>
          <w:fldChar w:fldCharType="end"/>
        </w:r>
      </w:hyperlink>
    </w:p>
    <w:p w:rsidR="00284B13" w:rsidRPr="00AA7406" w:rsidRDefault="0088732B" w:rsidP="00284B13">
      <w:pPr>
        <w:pStyle w:val="TOC3"/>
        <w:tabs>
          <w:tab w:val="left" w:pos="1200"/>
          <w:tab w:val="right" w:leader="dot" w:pos="9344"/>
        </w:tabs>
        <w:spacing w:line="312" w:lineRule="auto"/>
        <w:rPr>
          <w:rFonts w:ascii="Arial" w:eastAsia="Times New Roman" w:hAnsi="Arial" w:cs="Arial"/>
          <w:noProof/>
          <w:lang w:val="en-GB" w:eastAsia="en-GB"/>
        </w:rPr>
      </w:pPr>
      <w:hyperlink w:anchor="_Toc98712406" w:history="1">
        <w:r w:rsidR="00284B13" w:rsidRPr="00284B13">
          <w:rPr>
            <w:rStyle w:val="Hyperlink"/>
            <w:rFonts w:ascii="Arial" w:hAnsi="Arial" w:cs="Arial"/>
            <w:noProof/>
            <w:lang w:eastAsia="vi-VN"/>
          </w:rPr>
          <w:t>5.3.2.</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Xác định chỉ số về mức độ phơi bày (E)</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_Toc98712406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69</w:t>
        </w:r>
        <w:r w:rsidR="00366F7E" w:rsidRPr="00284B13">
          <w:rPr>
            <w:rFonts w:ascii="Arial" w:hAnsi="Arial" w:cs="Arial"/>
            <w:noProof/>
            <w:webHidden/>
          </w:rPr>
          <w:fldChar w:fldCharType="end"/>
        </w:r>
      </w:hyperlink>
    </w:p>
    <w:p w:rsidR="00284B13" w:rsidRPr="00AA7406" w:rsidRDefault="0088732B" w:rsidP="00284B13">
      <w:pPr>
        <w:pStyle w:val="TOC5"/>
        <w:tabs>
          <w:tab w:val="left" w:pos="1440"/>
          <w:tab w:val="right" w:leader="dot" w:pos="9344"/>
        </w:tabs>
        <w:spacing w:line="312" w:lineRule="auto"/>
        <w:rPr>
          <w:rFonts w:ascii="Arial" w:eastAsia="Times New Roman" w:hAnsi="Arial" w:cs="Arial"/>
          <w:noProof/>
          <w:lang w:val="en-GB" w:eastAsia="en-GB"/>
        </w:rPr>
      </w:pPr>
      <w:hyperlink w:anchor="_Toc98712407" w:history="1">
        <w:r w:rsidR="00284B13" w:rsidRPr="00284B13">
          <w:rPr>
            <w:rStyle w:val="Hyperlink"/>
            <w:rFonts w:ascii="Arial" w:hAnsi="Arial" w:cs="Arial"/>
            <w:noProof/>
            <w:lang w:eastAsia="vi-VN"/>
          </w:rPr>
          <w:t>a.</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Chỉ số phơi bày lượng mưa</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_Toc98712407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70</w:t>
        </w:r>
        <w:r w:rsidR="00366F7E" w:rsidRPr="00284B13">
          <w:rPr>
            <w:rFonts w:ascii="Arial" w:hAnsi="Arial" w:cs="Arial"/>
            <w:noProof/>
            <w:webHidden/>
          </w:rPr>
          <w:fldChar w:fldCharType="end"/>
        </w:r>
      </w:hyperlink>
    </w:p>
    <w:p w:rsidR="00284B13" w:rsidRPr="00AA7406" w:rsidRDefault="0088732B" w:rsidP="00284B13">
      <w:pPr>
        <w:pStyle w:val="TOC5"/>
        <w:tabs>
          <w:tab w:val="left" w:pos="1440"/>
          <w:tab w:val="right" w:leader="dot" w:pos="9344"/>
        </w:tabs>
        <w:spacing w:line="312" w:lineRule="auto"/>
        <w:rPr>
          <w:rFonts w:ascii="Arial" w:eastAsia="Times New Roman" w:hAnsi="Arial" w:cs="Arial"/>
          <w:noProof/>
          <w:lang w:val="en-GB" w:eastAsia="en-GB"/>
        </w:rPr>
      </w:pPr>
      <w:hyperlink w:anchor="_Toc98712408" w:history="1">
        <w:r w:rsidR="00284B13" w:rsidRPr="00284B13">
          <w:rPr>
            <w:rStyle w:val="Hyperlink"/>
            <w:rFonts w:ascii="Arial" w:hAnsi="Arial" w:cs="Arial"/>
            <w:noProof/>
            <w:lang w:eastAsia="vi-VN"/>
          </w:rPr>
          <w:t>b.</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Các chỉ số phơi bày bão</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_Toc98712408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71</w:t>
        </w:r>
        <w:r w:rsidR="00366F7E" w:rsidRPr="00284B13">
          <w:rPr>
            <w:rFonts w:ascii="Arial" w:hAnsi="Arial" w:cs="Arial"/>
            <w:noProof/>
            <w:webHidden/>
          </w:rPr>
          <w:fldChar w:fldCharType="end"/>
        </w:r>
      </w:hyperlink>
    </w:p>
    <w:p w:rsidR="00284B13" w:rsidRPr="00AA7406" w:rsidRDefault="0088732B" w:rsidP="00284B13">
      <w:pPr>
        <w:pStyle w:val="TOC5"/>
        <w:tabs>
          <w:tab w:val="left" w:pos="1440"/>
          <w:tab w:val="right" w:leader="dot" w:pos="9344"/>
        </w:tabs>
        <w:spacing w:line="312" w:lineRule="auto"/>
        <w:rPr>
          <w:rFonts w:ascii="Arial" w:eastAsia="Times New Roman" w:hAnsi="Arial" w:cs="Arial"/>
          <w:noProof/>
          <w:lang w:val="en-GB" w:eastAsia="en-GB"/>
        </w:rPr>
      </w:pPr>
      <w:hyperlink w:anchor="_Toc98712409" w:history="1">
        <w:r w:rsidR="00284B13" w:rsidRPr="00284B13">
          <w:rPr>
            <w:rStyle w:val="Hyperlink"/>
            <w:rFonts w:ascii="Arial" w:hAnsi="Arial" w:cs="Arial"/>
            <w:noProof/>
            <w:lang w:eastAsia="vi-VN"/>
          </w:rPr>
          <w:t>c.</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Các chỉ số phơi bày nước biển dâng</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_Toc98712409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74</w:t>
        </w:r>
        <w:r w:rsidR="00366F7E" w:rsidRPr="00284B13">
          <w:rPr>
            <w:rFonts w:ascii="Arial" w:hAnsi="Arial" w:cs="Arial"/>
            <w:noProof/>
            <w:webHidden/>
          </w:rPr>
          <w:fldChar w:fldCharType="end"/>
        </w:r>
      </w:hyperlink>
    </w:p>
    <w:p w:rsidR="00284B13" w:rsidRPr="00AA7406" w:rsidRDefault="0088732B" w:rsidP="00284B13">
      <w:pPr>
        <w:pStyle w:val="TOC3"/>
        <w:tabs>
          <w:tab w:val="left" w:pos="1200"/>
          <w:tab w:val="right" w:leader="dot" w:pos="9344"/>
        </w:tabs>
        <w:spacing w:line="312" w:lineRule="auto"/>
        <w:rPr>
          <w:rFonts w:ascii="Arial" w:eastAsia="Times New Roman" w:hAnsi="Arial" w:cs="Arial"/>
          <w:noProof/>
          <w:lang w:val="en-GB" w:eastAsia="en-GB"/>
        </w:rPr>
      </w:pPr>
      <w:hyperlink w:anchor="_Toc98712410" w:history="1">
        <w:r w:rsidR="00284B13" w:rsidRPr="00284B13">
          <w:rPr>
            <w:rStyle w:val="Hyperlink"/>
            <w:rFonts w:ascii="Arial" w:hAnsi="Arial" w:cs="Arial"/>
            <w:noProof/>
            <w:lang w:eastAsia="vi-VN"/>
          </w:rPr>
          <w:t>5.3.3.</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Xác định các yếu tố thành phần của TDBTT (V) là mức độ nhạy cảm (S) và khả năng thích ứng (AC):</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_Toc98712410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75</w:t>
        </w:r>
        <w:r w:rsidR="00366F7E" w:rsidRPr="00284B13">
          <w:rPr>
            <w:rFonts w:ascii="Arial" w:hAnsi="Arial" w:cs="Arial"/>
            <w:noProof/>
            <w:webHidden/>
          </w:rPr>
          <w:fldChar w:fldCharType="end"/>
        </w:r>
      </w:hyperlink>
    </w:p>
    <w:p w:rsidR="00284B13" w:rsidRPr="00AA7406" w:rsidRDefault="0088732B" w:rsidP="00284B13">
      <w:pPr>
        <w:pStyle w:val="TOC4"/>
        <w:tabs>
          <w:tab w:val="left" w:pos="1680"/>
          <w:tab w:val="right" w:leader="dot" w:pos="9344"/>
        </w:tabs>
        <w:spacing w:line="312" w:lineRule="auto"/>
        <w:rPr>
          <w:rFonts w:ascii="Arial" w:eastAsia="Times New Roman" w:hAnsi="Arial" w:cs="Arial"/>
          <w:noProof/>
          <w:lang w:val="en-GB" w:eastAsia="en-GB"/>
        </w:rPr>
      </w:pPr>
      <w:hyperlink w:anchor="_Toc98712411" w:history="1">
        <w:r w:rsidR="00284B13" w:rsidRPr="00284B13">
          <w:rPr>
            <w:rStyle w:val="Hyperlink"/>
            <w:rFonts w:ascii="Arial" w:hAnsi="Arial" w:cs="Arial"/>
            <w:noProof/>
            <w:lang w:eastAsia="vi-VN"/>
          </w:rPr>
          <w:t>5.3.3.1.</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Mức độ nhạy cảm (S)</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_Toc98712411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75</w:t>
        </w:r>
        <w:r w:rsidR="00366F7E" w:rsidRPr="00284B13">
          <w:rPr>
            <w:rFonts w:ascii="Arial" w:hAnsi="Arial" w:cs="Arial"/>
            <w:noProof/>
            <w:webHidden/>
          </w:rPr>
          <w:fldChar w:fldCharType="end"/>
        </w:r>
      </w:hyperlink>
    </w:p>
    <w:p w:rsidR="00284B13" w:rsidRPr="00AA7406" w:rsidRDefault="0088732B" w:rsidP="00284B13">
      <w:pPr>
        <w:pStyle w:val="TOC5"/>
        <w:tabs>
          <w:tab w:val="left" w:pos="1440"/>
          <w:tab w:val="right" w:leader="dot" w:pos="9344"/>
        </w:tabs>
        <w:spacing w:line="312" w:lineRule="auto"/>
        <w:rPr>
          <w:rFonts w:ascii="Arial" w:eastAsia="Times New Roman" w:hAnsi="Arial" w:cs="Arial"/>
          <w:noProof/>
          <w:lang w:val="en-GB" w:eastAsia="en-GB"/>
        </w:rPr>
      </w:pPr>
      <w:hyperlink w:anchor="_Toc98712412" w:history="1">
        <w:r w:rsidR="00284B13" w:rsidRPr="00284B13">
          <w:rPr>
            <w:rStyle w:val="Hyperlink"/>
            <w:rFonts w:ascii="Arial" w:hAnsi="Arial" w:cs="Arial"/>
            <w:noProof/>
            <w:lang w:val="en-GB" w:eastAsia="vi-VN"/>
          </w:rPr>
          <w:t>a.</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val="en-GB" w:eastAsia="vi-VN"/>
          </w:rPr>
          <w:t>Các chỉ số về độ nhạy cảm với lượng mưa lớn</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_Toc98712412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76</w:t>
        </w:r>
        <w:r w:rsidR="00366F7E" w:rsidRPr="00284B13">
          <w:rPr>
            <w:rFonts w:ascii="Arial" w:hAnsi="Arial" w:cs="Arial"/>
            <w:noProof/>
            <w:webHidden/>
          </w:rPr>
          <w:fldChar w:fldCharType="end"/>
        </w:r>
      </w:hyperlink>
    </w:p>
    <w:p w:rsidR="00284B13" w:rsidRPr="00AA7406" w:rsidRDefault="0088732B" w:rsidP="00284B13">
      <w:pPr>
        <w:pStyle w:val="TOC5"/>
        <w:tabs>
          <w:tab w:val="left" w:pos="1440"/>
          <w:tab w:val="right" w:leader="dot" w:pos="9344"/>
        </w:tabs>
        <w:spacing w:line="312" w:lineRule="auto"/>
        <w:rPr>
          <w:rFonts w:ascii="Arial" w:eastAsia="Times New Roman" w:hAnsi="Arial" w:cs="Arial"/>
          <w:noProof/>
          <w:lang w:val="en-GB" w:eastAsia="en-GB"/>
        </w:rPr>
      </w:pPr>
      <w:hyperlink w:anchor="_Toc98712413" w:history="1">
        <w:r w:rsidR="00284B13" w:rsidRPr="00284B13">
          <w:rPr>
            <w:rStyle w:val="Hyperlink"/>
            <w:rFonts w:ascii="Arial" w:hAnsi="Arial" w:cs="Arial"/>
            <w:noProof/>
            <w:lang w:val="en-GB" w:eastAsia="vi-VN"/>
          </w:rPr>
          <w:t>b.</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val="en-GB" w:eastAsia="vi-VN"/>
          </w:rPr>
          <w:t>Các chỉ số về độ nhạy cảm với bão</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_Toc98712413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77</w:t>
        </w:r>
        <w:r w:rsidR="00366F7E" w:rsidRPr="00284B13">
          <w:rPr>
            <w:rFonts w:ascii="Arial" w:hAnsi="Arial" w:cs="Arial"/>
            <w:noProof/>
            <w:webHidden/>
          </w:rPr>
          <w:fldChar w:fldCharType="end"/>
        </w:r>
      </w:hyperlink>
    </w:p>
    <w:p w:rsidR="00284B13" w:rsidRPr="00AA7406" w:rsidRDefault="0088732B" w:rsidP="00284B13">
      <w:pPr>
        <w:pStyle w:val="TOC5"/>
        <w:tabs>
          <w:tab w:val="left" w:pos="1440"/>
          <w:tab w:val="right" w:leader="dot" w:pos="9344"/>
        </w:tabs>
        <w:spacing w:line="312" w:lineRule="auto"/>
        <w:rPr>
          <w:rFonts w:ascii="Arial" w:eastAsia="Times New Roman" w:hAnsi="Arial" w:cs="Arial"/>
          <w:noProof/>
          <w:lang w:val="en-GB" w:eastAsia="en-GB"/>
        </w:rPr>
      </w:pPr>
      <w:hyperlink w:anchor="_Toc98712414" w:history="1">
        <w:r w:rsidR="00284B13" w:rsidRPr="00284B13">
          <w:rPr>
            <w:rStyle w:val="Hyperlink"/>
            <w:rFonts w:ascii="Arial" w:hAnsi="Arial" w:cs="Arial"/>
            <w:noProof/>
            <w:lang w:val="en-GB" w:eastAsia="vi-VN"/>
          </w:rPr>
          <w:t>c.</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val="en-GB" w:eastAsia="vi-VN"/>
          </w:rPr>
          <w:t>Các chỉ số về độ nhạy cảm với mực nước biển dâng</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_Toc98712414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80</w:t>
        </w:r>
        <w:r w:rsidR="00366F7E" w:rsidRPr="00284B13">
          <w:rPr>
            <w:rFonts w:ascii="Arial" w:hAnsi="Arial" w:cs="Arial"/>
            <w:noProof/>
            <w:webHidden/>
          </w:rPr>
          <w:fldChar w:fldCharType="end"/>
        </w:r>
      </w:hyperlink>
    </w:p>
    <w:p w:rsidR="00284B13" w:rsidRPr="00AA7406" w:rsidRDefault="0088732B" w:rsidP="00284B13">
      <w:pPr>
        <w:pStyle w:val="TOC4"/>
        <w:tabs>
          <w:tab w:val="left" w:pos="1680"/>
          <w:tab w:val="right" w:leader="dot" w:pos="9344"/>
        </w:tabs>
        <w:spacing w:line="312" w:lineRule="auto"/>
        <w:rPr>
          <w:rFonts w:ascii="Arial" w:eastAsia="Times New Roman" w:hAnsi="Arial" w:cs="Arial"/>
          <w:noProof/>
          <w:lang w:val="en-GB" w:eastAsia="en-GB"/>
        </w:rPr>
      </w:pPr>
      <w:hyperlink w:anchor="_Toc98712415" w:history="1">
        <w:r w:rsidR="00284B13" w:rsidRPr="00284B13">
          <w:rPr>
            <w:rStyle w:val="Hyperlink"/>
            <w:rFonts w:ascii="Arial" w:hAnsi="Arial" w:cs="Arial"/>
            <w:noProof/>
            <w:lang w:eastAsia="vi-VN"/>
          </w:rPr>
          <w:t>5.3.3.2.</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Khả năng thích ứng (AC)</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_Toc98712415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82</w:t>
        </w:r>
        <w:r w:rsidR="00366F7E" w:rsidRPr="00284B13">
          <w:rPr>
            <w:rFonts w:ascii="Arial" w:hAnsi="Arial" w:cs="Arial"/>
            <w:noProof/>
            <w:webHidden/>
          </w:rPr>
          <w:fldChar w:fldCharType="end"/>
        </w:r>
      </w:hyperlink>
    </w:p>
    <w:p w:rsidR="00284B13" w:rsidRPr="00AA7406" w:rsidRDefault="0088732B" w:rsidP="00284B13">
      <w:pPr>
        <w:pStyle w:val="TOC3"/>
        <w:tabs>
          <w:tab w:val="left" w:pos="1200"/>
          <w:tab w:val="right" w:leader="dot" w:pos="9344"/>
        </w:tabs>
        <w:spacing w:line="312" w:lineRule="auto"/>
        <w:rPr>
          <w:rFonts w:ascii="Arial" w:eastAsia="Times New Roman" w:hAnsi="Arial" w:cs="Arial"/>
          <w:noProof/>
          <w:lang w:val="en-GB" w:eastAsia="en-GB"/>
        </w:rPr>
      </w:pPr>
      <w:hyperlink w:anchor="_Toc98712416" w:history="1">
        <w:r w:rsidR="00284B13" w:rsidRPr="00284B13">
          <w:rPr>
            <w:rStyle w:val="Hyperlink"/>
            <w:rFonts w:ascii="Arial" w:hAnsi="Arial" w:cs="Arial"/>
            <w:noProof/>
            <w:lang w:eastAsia="vi-VN"/>
          </w:rPr>
          <w:t>5.3.4.</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Bộ chỉ số tổng hợp để đánh giá rủi ro và tính DBTT</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_Toc98712416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85</w:t>
        </w:r>
        <w:r w:rsidR="00366F7E" w:rsidRPr="00284B13">
          <w:rPr>
            <w:rFonts w:ascii="Arial" w:hAnsi="Arial" w:cs="Arial"/>
            <w:noProof/>
            <w:webHidden/>
          </w:rPr>
          <w:fldChar w:fldCharType="end"/>
        </w:r>
      </w:hyperlink>
    </w:p>
    <w:p w:rsidR="00284B13" w:rsidRPr="00AA7406" w:rsidRDefault="0088732B" w:rsidP="00284B13">
      <w:pPr>
        <w:pStyle w:val="TOC2"/>
        <w:tabs>
          <w:tab w:val="left" w:pos="880"/>
          <w:tab w:val="right" w:leader="dot" w:pos="9344"/>
        </w:tabs>
        <w:spacing w:line="312" w:lineRule="auto"/>
        <w:rPr>
          <w:rFonts w:ascii="Arial" w:eastAsia="Times New Roman" w:hAnsi="Arial" w:cs="Arial"/>
          <w:noProof/>
          <w:lang w:val="en-GB" w:eastAsia="en-GB"/>
        </w:rPr>
      </w:pPr>
      <w:hyperlink w:anchor="_Toc98712417" w:history="1">
        <w:r w:rsidR="00284B13" w:rsidRPr="00284B13">
          <w:rPr>
            <w:rStyle w:val="Hyperlink"/>
            <w:rFonts w:ascii="Arial" w:hAnsi="Arial" w:cs="Arial"/>
            <w:noProof/>
            <w:lang w:eastAsia="vi-VN"/>
          </w:rPr>
          <w:t>5.4.</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Bước 4: Tính toán các chỉ số H, S, S, AC, V (TDBTT) và R (rủi ro)</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_Toc98712417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88</w:t>
        </w:r>
        <w:r w:rsidR="00366F7E" w:rsidRPr="00284B13">
          <w:rPr>
            <w:rFonts w:ascii="Arial" w:hAnsi="Arial" w:cs="Arial"/>
            <w:noProof/>
            <w:webHidden/>
          </w:rPr>
          <w:fldChar w:fldCharType="end"/>
        </w:r>
      </w:hyperlink>
    </w:p>
    <w:p w:rsidR="00284B13" w:rsidRPr="00AA7406" w:rsidRDefault="0088732B" w:rsidP="00284B13">
      <w:pPr>
        <w:pStyle w:val="TOC3"/>
        <w:tabs>
          <w:tab w:val="left" w:pos="1200"/>
          <w:tab w:val="right" w:leader="dot" w:pos="9344"/>
        </w:tabs>
        <w:spacing w:line="312" w:lineRule="auto"/>
        <w:rPr>
          <w:rFonts w:ascii="Arial" w:eastAsia="Times New Roman" w:hAnsi="Arial" w:cs="Arial"/>
          <w:noProof/>
          <w:lang w:val="en-GB" w:eastAsia="en-GB"/>
        </w:rPr>
      </w:pPr>
      <w:hyperlink w:anchor="_Toc98712418" w:history="1">
        <w:r w:rsidR="00284B13" w:rsidRPr="00284B13">
          <w:rPr>
            <w:rStyle w:val="Hyperlink"/>
            <w:rFonts w:ascii="Arial" w:hAnsi="Arial" w:cs="Arial"/>
            <w:noProof/>
            <w:lang w:eastAsia="vi-VN"/>
          </w:rPr>
          <w:t>5.4.1.</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Chuẩn hóa số liệu</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_Toc98712418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88</w:t>
        </w:r>
        <w:r w:rsidR="00366F7E" w:rsidRPr="00284B13">
          <w:rPr>
            <w:rFonts w:ascii="Arial" w:hAnsi="Arial" w:cs="Arial"/>
            <w:noProof/>
            <w:webHidden/>
          </w:rPr>
          <w:fldChar w:fldCharType="end"/>
        </w:r>
      </w:hyperlink>
    </w:p>
    <w:p w:rsidR="00284B13" w:rsidRPr="00AA7406" w:rsidRDefault="0088732B" w:rsidP="00284B13">
      <w:pPr>
        <w:pStyle w:val="TOC3"/>
        <w:tabs>
          <w:tab w:val="left" w:pos="1200"/>
          <w:tab w:val="right" w:leader="dot" w:pos="9344"/>
        </w:tabs>
        <w:spacing w:line="312" w:lineRule="auto"/>
        <w:rPr>
          <w:rFonts w:ascii="Arial" w:eastAsia="Times New Roman" w:hAnsi="Arial" w:cs="Arial"/>
          <w:noProof/>
          <w:lang w:val="en-GB" w:eastAsia="en-GB"/>
        </w:rPr>
      </w:pPr>
      <w:hyperlink w:anchor="_Toc98712419" w:history="1">
        <w:r w:rsidR="00284B13" w:rsidRPr="00284B13">
          <w:rPr>
            <w:rStyle w:val="Hyperlink"/>
            <w:rFonts w:ascii="Arial" w:hAnsi="Arial" w:cs="Arial"/>
            <w:noProof/>
            <w:lang w:eastAsia="vi-VN"/>
          </w:rPr>
          <w:t>5.4.2.</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Xác định trọng số</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_Toc98712419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89</w:t>
        </w:r>
        <w:r w:rsidR="00366F7E" w:rsidRPr="00284B13">
          <w:rPr>
            <w:rFonts w:ascii="Arial" w:hAnsi="Arial" w:cs="Arial"/>
            <w:noProof/>
            <w:webHidden/>
          </w:rPr>
          <w:fldChar w:fldCharType="end"/>
        </w:r>
      </w:hyperlink>
    </w:p>
    <w:p w:rsidR="00284B13" w:rsidRPr="00AA7406" w:rsidRDefault="0088732B" w:rsidP="00284B13">
      <w:pPr>
        <w:pStyle w:val="TOC3"/>
        <w:tabs>
          <w:tab w:val="left" w:pos="1200"/>
          <w:tab w:val="right" w:leader="dot" w:pos="9344"/>
        </w:tabs>
        <w:spacing w:line="312" w:lineRule="auto"/>
        <w:rPr>
          <w:rFonts w:ascii="Arial" w:eastAsia="Times New Roman" w:hAnsi="Arial" w:cs="Arial"/>
          <w:noProof/>
          <w:lang w:val="en-GB" w:eastAsia="en-GB"/>
        </w:rPr>
      </w:pPr>
      <w:hyperlink w:anchor="_Toc98712420" w:history="1">
        <w:r w:rsidR="00284B13" w:rsidRPr="00284B13">
          <w:rPr>
            <w:rStyle w:val="Hyperlink"/>
            <w:rFonts w:ascii="Arial" w:hAnsi="Arial" w:cs="Arial"/>
            <w:noProof/>
            <w:lang w:eastAsia="vi-VN"/>
          </w:rPr>
          <w:t>5.4.3.</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Tính toán chỉ số về TDBTT, rủi ro</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_Toc98712420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89</w:t>
        </w:r>
        <w:r w:rsidR="00366F7E" w:rsidRPr="00284B13">
          <w:rPr>
            <w:rFonts w:ascii="Arial" w:hAnsi="Arial" w:cs="Arial"/>
            <w:noProof/>
            <w:webHidden/>
          </w:rPr>
          <w:fldChar w:fldCharType="end"/>
        </w:r>
      </w:hyperlink>
    </w:p>
    <w:p w:rsidR="00284B13" w:rsidRPr="00AA7406" w:rsidRDefault="0088732B" w:rsidP="00284B13">
      <w:pPr>
        <w:pStyle w:val="TOC2"/>
        <w:tabs>
          <w:tab w:val="left" w:pos="880"/>
          <w:tab w:val="right" w:leader="dot" w:pos="9344"/>
        </w:tabs>
        <w:spacing w:line="312" w:lineRule="auto"/>
        <w:rPr>
          <w:rFonts w:ascii="Arial" w:eastAsia="Times New Roman" w:hAnsi="Arial" w:cs="Arial"/>
          <w:noProof/>
          <w:lang w:val="en-GB" w:eastAsia="en-GB"/>
        </w:rPr>
      </w:pPr>
      <w:hyperlink w:anchor="_Toc98712421" w:history="1">
        <w:r w:rsidR="00284B13" w:rsidRPr="00284B13">
          <w:rPr>
            <w:rStyle w:val="Hyperlink"/>
            <w:rFonts w:ascii="Arial" w:hAnsi="Arial" w:cs="Arial"/>
            <w:noProof/>
            <w:lang w:eastAsia="vi-VN"/>
          </w:rPr>
          <w:t>5.5.</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Bước 5: Trình bày kết quả đánh giá</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_Toc98712421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90</w:t>
        </w:r>
        <w:r w:rsidR="00366F7E" w:rsidRPr="00284B13">
          <w:rPr>
            <w:rFonts w:ascii="Arial" w:hAnsi="Arial" w:cs="Arial"/>
            <w:noProof/>
            <w:webHidden/>
          </w:rPr>
          <w:fldChar w:fldCharType="end"/>
        </w:r>
      </w:hyperlink>
    </w:p>
    <w:p w:rsidR="00284B13" w:rsidRPr="00AA7406" w:rsidRDefault="0088732B" w:rsidP="00284B13">
      <w:pPr>
        <w:pStyle w:val="TOC3"/>
        <w:tabs>
          <w:tab w:val="left" w:pos="1200"/>
          <w:tab w:val="right" w:leader="dot" w:pos="9344"/>
        </w:tabs>
        <w:spacing w:line="312" w:lineRule="auto"/>
        <w:rPr>
          <w:rFonts w:ascii="Arial" w:eastAsia="Times New Roman" w:hAnsi="Arial" w:cs="Arial"/>
          <w:noProof/>
          <w:lang w:val="en-GB" w:eastAsia="en-GB"/>
        </w:rPr>
      </w:pPr>
      <w:hyperlink w:anchor="_Toc98712422" w:history="1">
        <w:r w:rsidR="00284B13" w:rsidRPr="00284B13">
          <w:rPr>
            <w:rStyle w:val="Hyperlink"/>
            <w:rFonts w:ascii="Arial" w:hAnsi="Arial" w:cs="Arial"/>
            <w:noProof/>
            <w:lang w:eastAsia="vi-VN"/>
          </w:rPr>
          <w:t>5.5.1.</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Phân cấp độ tổn thương, rủi ro và xây dựng bản đồ</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_Toc98712422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90</w:t>
        </w:r>
        <w:r w:rsidR="00366F7E" w:rsidRPr="00284B13">
          <w:rPr>
            <w:rFonts w:ascii="Arial" w:hAnsi="Arial" w:cs="Arial"/>
            <w:noProof/>
            <w:webHidden/>
          </w:rPr>
          <w:fldChar w:fldCharType="end"/>
        </w:r>
      </w:hyperlink>
    </w:p>
    <w:p w:rsidR="00284B13" w:rsidRPr="00AA7406" w:rsidRDefault="0088732B" w:rsidP="00284B13">
      <w:pPr>
        <w:pStyle w:val="TOC3"/>
        <w:tabs>
          <w:tab w:val="left" w:pos="1200"/>
          <w:tab w:val="right" w:leader="dot" w:pos="9344"/>
        </w:tabs>
        <w:spacing w:line="312" w:lineRule="auto"/>
        <w:rPr>
          <w:rFonts w:ascii="Arial" w:eastAsia="Times New Roman" w:hAnsi="Arial" w:cs="Arial"/>
          <w:noProof/>
          <w:lang w:val="en-GB" w:eastAsia="en-GB"/>
        </w:rPr>
      </w:pPr>
      <w:hyperlink w:anchor="_Toc98712423" w:history="1">
        <w:r w:rsidR="00284B13" w:rsidRPr="00284B13">
          <w:rPr>
            <w:rStyle w:val="Hyperlink"/>
            <w:rFonts w:ascii="Arial" w:hAnsi="Arial" w:cs="Arial"/>
            <w:noProof/>
            <w:lang w:eastAsia="vi-VN"/>
          </w:rPr>
          <w:t>5.5.2.</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Từ kết quả này, xây dựng bản đồ tổn thương và rủi ro cho Cảng, Bến thủy nội địa và Cảng biển, Bến cảng đối với từng loại tác động do BĐKH, mỗi cảng có mức độ tổn thương và rủi ro khác nhau được thể hiện mức độ màu khác nhau trên bản đồ. Bản đồ tổn thương và rủi ro giúp đưa ra cái nhìn trực quan về phân bố mức độ tổn thương và rủi ro thSo không gian.</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_Toc98712423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91</w:t>
        </w:r>
        <w:r w:rsidR="00366F7E" w:rsidRPr="00284B13">
          <w:rPr>
            <w:rFonts w:ascii="Arial" w:hAnsi="Arial" w:cs="Arial"/>
            <w:noProof/>
            <w:webHidden/>
          </w:rPr>
          <w:fldChar w:fldCharType="end"/>
        </w:r>
      </w:hyperlink>
    </w:p>
    <w:p w:rsidR="00284B13" w:rsidRPr="00AA7406" w:rsidRDefault="0088732B" w:rsidP="00284B13">
      <w:pPr>
        <w:pStyle w:val="TOC2"/>
        <w:tabs>
          <w:tab w:val="left" w:pos="880"/>
          <w:tab w:val="right" w:leader="dot" w:pos="9344"/>
        </w:tabs>
        <w:spacing w:line="312" w:lineRule="auto"/>
        <w:rPr>
          <w:rFonts w:ascii="Arial" w:eastAsia="Times New Roman" w:hAnsi="Arial" w:cs="Arial"/>
          <w:noProof/>
          <w:lang w:val="en-GB" w:eastAsia="en-GB"/>
        </w:rPr>
      </w:pPr>
      <w:hyperlink w:anchor="_Toc98712424" w:history="1">
        <w:r w:rsidR="00284B13" w:rsidRPr="00284B13">
          <w:rPr>
            <w:rStyle w:val="Hyperlink"/>
            <w:rFonts w:ascii="Arial" w:hAnsi="Arial" w:cs="Arial"/>
            <w:noProof/>
            <w:lang w:eastAsia="vi-VN"/>
          </w:rPr>
          <w:t>5.6.</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Bước 6: Lập báo cáo, tham vấn và hoàn thiện báo cáo</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_Toc98712424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91</w:t>
        </w:r>
        <w:r w:rsidR="00366F7E" w:rsidRPr="00284B13">
          <w:rPr>
            <w:rFonts w:ascii="Arial" w:hAnsi="Arial" w:cs="Arial"/>
            <w:noProof/>
            <w:webHidden/>
          </w:rPr>
          <w:fldChar w:fldCharType="end"/>
        </w:r>
      </w:hyperlink>
    </w:p>
    <w:p w:rsidR="00284B13" w:rsidRPr="00AA7406" w:rsidRDefault="0088732B" w:rsidP="00284B13">
      <w:pPr>
        <w:pStyle w:val="TOC1"/>
        <w:spacing w:line="312" w:lineRule="auto"/>
        <w:rPr>
          <w:rFonts w:ascii="Arial" w:hAnsi="Arial" w:cs="Arial"/>
          <w:sz w:val="22"/>
          <w:szCs w:val="22"/>
          <w:lang w:val="en-GB" w:eastAsia="en-GB"/>
        </w:rPr>
      </w:pPr>
      <w:hyperlink w:anchor="_Toc98712425" w:history="1">
        <w:r w:rsidR="00284B13" w:rsidRPr="00284B13">
          <w:rPr>
            <w:rStyle w:val="Hyperlink"/>
            <w:rFonts w:ascii="Arial" w:hAnsi="Arial" w:cs="Arial"/>
            <w:sz w:val="22"/>
            <w:szCs w:val="22"/>
          </w:rPr>
          <w:t>6.</w:t>
        </w:r>
        <w:r w:rsidR="00284B13" w:rsidRPr="00AA7406">
          <w:rPr>
            <w:rFonts w:ascii="Arial" w:hAnsi="Arial" w:cs="Arial"/>
            <w:sz w:val="22"/>
            <w:szCs w:val="22"/>
            <w:lang w:val="en-GB" w:eastAsia="en-GB"/>
          </w:rPr>
          <w:tab/>
        </w:r>
        <w:r w:rsidR="00284B13" w:rsidRPr="00284B13">
          <w:rPr>
            <w:rStyle w:val="Hyperlink"/>
            <w:rFonts w:ascii="Arial" w:hAnsi="Arial" w:cs="Arial"/>
            <w:sz w:val="22"/>
            <w:szCs w:val="22"/>
          </w:rPr>
          <w:t>VÍ DỤ TÍNH TOÁN</w:t>
        </w:r>
        <w:r w:rsidR="00284B13" w:rsidRPr="00284B13">
          <w:rPr>
            <w:rFonts w:ascii="Arial" w:hAnsi="Arial" w:cs="Arial"/>
            <w:webHidden/>
            <w:sz w:val="22"/>
            <w:szCs w:val="22"/>
          </w:rPr>
          <w:tab/>
        </w:r>
        <w:r w:rsidR="00366F7E" w:rsidRPr="00284B13">
          <w:rPr>
            <w:rFonts w:ascii="Arial" w:hAnsi="Arial" w:cs="Arial"/>
            <w:webHidden/>
            <w:sz w:val="22"/>
            <w:szCs w:val="22"/>
          </w:rPr>
          <w:fldChar w:fldCharType="begin"/>
        </w:r>
        <w:r w:rsidR="00284B13" w:rsidRPr="00284B13">
          <w:rPr>
            <w:rFonts w:ascii="Arial" w:hAnsi="Arial" w:cs="Arial"/>
            <w:webHidden/>
            <w:sz w:val="22"/>
            <w:szCs w:val="22"/>
          </w:rPr>
          <w:instrText xml:space="preserve"> PAGEREF _Toc98712425 \h </w:instrText>
        </w:r>
        <w:r w:rsidR="00366F7E" w:rsidRPr="00284B13">
          <w:rPr>
            <w:rFonts w:ascii="Arial" w:hAnsi="Arial" w:cs="Arial"/>
            <w:webHidden/>
            <w:sz w:val="22"/>
            <w:szCs w:val="22"/>
          </w:rPr>
        </w:r>
        <w:r w:rsidR="00366F7E" w:rsidRPr="00284B13">
          <w:rPr>
            <w:rFonts w:ascii="Arial" w:hAnsi="Arial" w:cs="Arial"/>
            <w:webHidden/>
            <w:sz w:val="22"/>
            <w:szCs w:val="22"/>
          </w:rPr>
          <w:fldChar w:fldCharType="separate"/>
        </w:r>
        <w:r w:rsidR="00284B13" w:rsidRPr="00284B13">
          <w:rPr>
            <w:rFonts w:ascii="Arial" w:hAnsi="Arial" w:cs="Arial"/>
            <w:webHidden/>
            <w:sz w:val="22"/>
            <w:szCs w:val="22"/>
          </w:rPr>
          <w:t>92</w:t>
        </w:r>
        <w:r w:rsidR="00366F7E" w:rsidRPr="00284B13">
          <w:rPr>
            <w:rFonts w:ascii="Arial" w:hAnsi="Arial" w:cs="Arial"/>
            <w:webHidden/>
            <w:sz w:val="22"/>
            <w:szCs w:val="22"/>
          </w:rPr>
          <w:fldChar w:fldCharType="end"/>
        </w:r>
      </w:hyperlink>
    </w:p>
    <w:p w:rsidR="00284B13" w:rsidRPr="00AA7406" w:rsidRDefault="0088732B" w:rsidP="00284B13">
      <w:pPr>
        <w:pStyle w:val="TOC2"/>
        <w:tabs>
          <w:tab w:val="left" w:pos="880"/>
          <w:tab w:val="right" w:leader="dot" w:pos="9344"/>
        </w:tabs>
        <w:spacing w:line="312" w:lineRule="auto"/>
        <w:rPr>
          <w:rFonts w:ascii="Arial" w:eastAsia="Times New Roman" w:hAnsi="Arial" w:cs="Arial"/>
          <w:noProof/>
          <w:lang w:val="en-GB" w:eastAsia="en-GB"/>
        </w:rPr>
      </w:pPr>
      <w:hyperlink w:anchor="_Toc98712426" w:history="1">
        <w:r w:rsidR="00284B13" w:rsidRPr="00284B13">
          <w:rPr>
            <w:rStyle w:val="Hyperlink"/>
            <w:rFonts w:ascii="Arial" w:hAnsi="Arial" w:cs="Arial"/>
            <w:noProof/>
            <w:lang w:eastAsia="vi-VN"/>
          </w:rPr>
          <w:t>6.1.</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Ví dụ đánh giá cho Bến cảng Tân Thuận 2 thuộc Cảng Sài Gòn</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_Toc98712426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92</w:t>
        </w:r>
        <w:r w:rsidR="00366F7E" w:rsidRPr="00284B13">
          <w:rPr>
            <w:rFonts w:ascii="Arial" w:hAnsi="Arial" w:cs="Arial"/>
            <w:noProof/>
            <w:webHidden/>
          </w:rPr>
          <w:fldChar w:fldCharType="end"/>
        </w:r>
      </w:hyperlink>
    </w:p>
    <w:p w:rsidR="00284B13" w:rsidRPr="00AA7406" w:rsidRDefault="0088732B" w:rsidP="00284B13">
      <w:pPr>
        <w:pStyle w:val="TOC3"/>
        <w:tabs>
          <w:tab w:val="left" w:pos="1200"/>
          <w:tab w:val="right" w:leader="dot" w:pos="9344"/>
        </w:tabs>
        <w:spacing w:line="312" w:lineRule="auto"/>
        <w:rPr>
          <w:rFonts w:ascii="Arial" w:eastAsia="Times New Roman" w:hAnsi="Arial" w:cs="Arial"/>
          <w:noProof/>
          <w:lang w:val="en-GB" w:eastAsia="en-GB"/>
        </w:rPr>
      </w:pPr>
      <w:hyperlink w:anchor="_Toc98712427" w:history="1">
        <w:r w:rsidR="00284B13" w:rsidRPr="00284B13">
          <w:rPr>
            <w:rStyle w:val="Hyperlink"/>
            <w:rFonts w:ascii="Arial" w:hAnsi="Arial" w:cs="Arial"/>
            <w:noProof/>
            <w:lang w:eastAsia="vi-VN"/>
          </w:rPr>
          <w:t>6.1.1.</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Các dữ liệu của cảng và xác định chỉ số về hiểm họa (H), mức độ phơi bày (E), mức độ nhạy cảm (S) và khả năng thích ứng (AC)</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_Toc98712427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92</w:t>
        </w:r>
        <w:r w:rsidR="00366F7E" w:rsidRPr="00284B13">
          <w:rPr>
            <w:rFonts w:ascii="Arial" w:hAnsi="Arial" w:cs="Arial"/>
            <w:noProof/>
            <w:webHidden/>
          </w:rPr>
          <w:fldChar w:fldCharType="end"/>
        </w:r>
      </w:hyperlink>
    </w:p>
    <w:p w:rsidR="00284B13" w:rsidRPr="00AA7406" w:rsidRDefault="0088732B" w:rsidP="00284B13">
      <w:pPr>
        <w:pStyle w:val="TOC3"/>
        <w:tabs>
          <w:tab w:val="left" w:pos="1200"/>
          <w:tab w:val="right" w:leader="dot" w:pos="9344"/>
        </w:tabs>
        <w:spacing w:line="312" w:lineRule="auto"/>
        <w:rPr>
          <w:rFonts w:ascii="Arial" w:eastAsia="Times New Roman" w:hAnsi="Arial" w:cs="Arial"/>
          <w:noProof/>
          <w:lang w:val="en-GB" w:eastAsia="en-GB"/>
        </w:rPr>
      </w:pPr>
      <w:hyperlink w:anchor="_Toc98712428" w:history="1">
        <w:r w:rsidR="00284B13" w:rsidRPr="00284B13">
          <w:rPr>
            <w:rStyle w:val="Hyperlink"/>
            <w:rFonts w:ascii="Arial" w:hAnsi="Arial" w:cs="Arial"/>
            <w:noProof/>
            <w:lang w:eastAsia="vi-VN"/>
          </w:rPr>
          <w:t>6.1.2.</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Kết quả đánh giá</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_Toc98712428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98</w:t>
        </w:r>
        <w:r w:rsidR="00366F7E" w:rsidRPr="00284B13">
          <w:rPr>
            <w:rFonts w:ascii="Arial" w:hAnsi="Arial" w:cs="Arial"/>
            <w:noProof/>
            <w:webHidden/>
          </w:rPr>
          <w:fldChar w:fldCharType="end"/>
        </w:r>
      </w:hyperlink>
    </w:p>
    <w:p w:rsidR="00284B13" w:rsidRPr="00AA7406" w:rsidRDefault="0088732B" w:rsidP="00284B13">
      <w:pPr>
        <w:pStyle w:val="TOC2"/>
        <w:tabs>
          <w:tab w:val="left" w:pos="880"/>
          <w:tab w:val="right" w:leader="dot" w:pos="9344"/>
        </w:tabs>
        <w:spacing w:line="312" w:lineRule="auto"/>
        <w:rPr>
          <w:rFonts w:ascii="Arial" w:eastAsia="Times New Roman" w:hAnsi="Arial" w:cs="Arial"/>
          <w:noProof/>
          <w:lang w:val="en-GB" w:eastAsia="en-GB"/>
        </w:rPr>
      </w:pPr>
      <w:hyperlink w:anchor="_Toc98712429" w:history="1">
        <w:r w:rsidR="00284B13" w:rsidRPr="00284B13">
          <w:rPr>
            <w:rStyle w:val="Hyperlink"/>
            <w:rFonts w:ascii="Arial" w:hAnsi="Arial" w:cs="Arial"/>
            <w:noProof/>
            <w:lang w:eastAsia="vi-VN"/>
          </w:rPr>
          <w:t>6.2.</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Ví dụ đánh giá cho bến cảng mới tại Lạch Huyện thuộc Cảng Hải Phòng</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_Toc98712429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98</w:t>
        </w:r>
        <w:r w:rsidR="00366F7E" w:rsidRPr="00284B13">
          <w:rPr>
            <w:rFonts w:ascii="Arial" w:hAnsi="Arial" w:cs="Arial"/>
            <w:noProof/>
            <w:webHidden/>
          </w:rPr>
          <w:fldChar w:fldCharType="end"/>
        </w:r>
      </w:hyperlink>
    </w:p>
    <w:p w:rsidR="00284B13" w:rsidRPr="00AA7406" w:rsidRDefault="0088732B" w:rsidP="00284B13">
      <w:pPr>
        <w:pStyle w:val="TOC3"/>
        <w:tabs>
          <w:tab w:val="left" w:pos="1200"/>
          <w:tab w:val="right" w:leader="dot" w:pos="9344"/>
        </w:tabs>
        <w:spacing w:line="312" w:lineRule="auto"/>
        <w:rPr>
          <w:rFonts w:ascii="Arial" w:eastAsia="Times New Roman" w:hAnsi="Arial" w:cs="Arial"/>
          <w:noProof/>
          <w:lang w:val="en-GB" w:eastAsia="en-GB"/>
        </w:rPr>
      </w:pPr>
      <w:hyperlink w:anchor="_Toc98712430" w:history="1">
        <w:r w:rsidR="00284B13" w:rsidRPr="00284B13">
          <w:rPr>
            <w:rStyle w:val="Hyperlink"/>
            <w:rFonts w:ascii="Arial" w:hAnsi="Arial" w:cs="Arial"/>
            <w:noProof/>
            <w:lang w:eastAsia="vi-VN"/>
          </w:rPr>
          <w:t>6.2.1.</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Các dữ liệu của cảng và xác định chỉ số về hiểm họa (H), mức độ phơi bày (E), mức độ nhạy cảm (S) và khả năng thích ứng (AC)</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_Toc98712430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98</w:t>
        </w:r>
        <w:r w:rsidR="00366F7E" w:rsidRPr="00284B13">
          <w:rPr>
            <w:rFonts w:ascii="Arial" w:hAnsi="Arial" w:cs="Arial"/>
            <w:noProof/>
            <w:webHidden/>
          </w:rPr>
          <w:fldChar w:fldCharType="end"/>
        </w:r>
      </w:hyperlink>
    </w:p>
    <w:p w:rsidR="00284B13" w:rsidRPr="00AA7406" w:rsidRDefault="0088732B" w:rsidP="00284B13">
      <w:pPr>
        <w:pStyle w:val="TOC3"/>
        <w:tabs>
          <w:tab w:val="left" w:pos="1200"/>
          <w:tab w:val="right" w:leader="dot" w:pos="9344"/>
        </w:tabs>
        <w:spacing w:line="312" w:lineRule="auto"/>
        <w:rPr>
          <w:rFonts w:ascii="Arial" w:eastAsia="Times New Roman" w:hAnsi="Arial" w:cs="Arial"/>
          <w:noProof/>
          <w:lang w:val="en-GB" w:eastAsia="en-GB"/>
        </w:rPr>
      </w:pPr>
      <w:hyperlink w:anchor="_Toc98712431" w:history="1">
        <w:r w:rsidR="00284B13" w:rsidRPr="00284B13">
          <w:rPr>
            <w:rStyle w:val="Hyperlink"/>
            <w:rFonts w:ascii="Arial" w:hAnsi="Arial" w:cs="Arial"/>
            <w:noProof/>
            <w:lang w:eastAsia="vi-VN"/>
          </w:rPr>
          <w:t>6.2.2.</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Kết quả đánh giá</w:t>
        </w:r>
        <w:r w:rsidR="00284B13" w:rsidRPr="00284B13">
          <w:rPr>
            <w:rFonts w:ascii="Arial" w:hAnsi="Arial" w:cs="Arial"/>
            <w:noProof/>
            <w:webHidden/>
          </w:rPr>
          <w:tab/>
        </w:r>
        <w:r w:rsidR="00366F7E" w:rsidRPr="00284B13">
          <w:rPr>
            <w:rFonts w:ascii="Arial" w:hAnsi="Arial" w:cs="Arial"/>
            <w:noProof/>
            <w:webHidden/>
          </w:rPr>
          <w:fldChar w:fldCharType="begin"/>
        </w:r>
        <w:r w:rsidR="00284B13" w:rsidRPr="00284B13">
          <w:rPr>
            <w:rFonts w:ascii="Arial" w:hAnsi="Arial" w:cs="Arial"/>
            <w:noProof/>
            <w:webHidden/>
          </w:rPr>
          <w:instrText xml:space="preserve"> PAGEREF _Toc98712431 \h </w:instrText>
        </w:r>
        <w:r w:rsidR="00366F7E" w:rsidRPr="00284B13">
          <w:rPr>
            <w:rFonts w:ascii="Arial" w:hAnsi="Arial" w:cs="Arial"/>
            <w:noProof/>
            <w:webHidden/>
          </w:rPr>
        </w:r>
        <w:r w:rsidR="00366F7E" w:rsidRPr="00284B13">
          <w:rPr>
            <w:rFonts w:ascii="Arial" w:hAnsi="Arial" w:cs="Arial"/>
            <w:noProof/>
            <w:webHidden/>
          </w:rPr>
          <w:fldChar w:fldCharType="separate"/>
        </w:r>
        <w:r w:rsidR="00284B13" w:rsidRPr="00284B13">
          <w:rPr>
            <w:rFonts w:ascii="Arial" w:hAnsi="Arial" w:cs="Arial"/>
            <w:noProof/>
            <w:webHidden/>
          </w:rPr>
          <w:t>104</w:t>
        </w:r>
        <w:r w:rsidR="00366F7E" w:rsidRPr="00284B13">
          <w:rPr>
            <w:rFonts w:ascii="Arial" w:hAnsi="Arial" w:cs="Arial"/>
            <w:noProof/>
            <w:webHidden/>
          </w:rPr>
          <w:fldChar w:fldCharType="end"/>
        </w:r>
      </w:hyperlink>
    </w:p>
    <w:p w:rsidR="00284B13" w:rsidRPr="00AA7406" w:rsidRDefault="0088732B" w:rsidP="00284B13">
      <w:pPr>
        <w:pStyle w:val="TOC1"/>
        <w:spacing w:line="312" w:lineRule="auto"/>
        <w:rPr>
          <w:rFonts w:ascii="Arial" w:hAnsi="Arial" w:cs="Arial"/>
          <w:sz w:val="22"/>
          <w:szCs w:val="22"/>
          <w:lang w:val="en-GB" w:eastAsia="en-GB"/>
        </w:rPr>
      </w:pPr>
      <w:hyperlink w:anchor="_Toc98712432" w:history="1">
        <w:r w:rsidR="00284B13" w:rsidRPr="00284B13">
          <w:rPr>
            <w:rStyle w:val="Hyperlink"/>
            <w:rFonts w:ascii="Arial" w:hAnsi="Arial" w:cs="Arial"/>
            <w:sz w:val="22"/>
            <w:szCs w:val="22"/>
            <w:lang w:eastAsia="ja-JP"/>
          </w:rPr>
          <w:t>TÀI LIỆU THAM KHẢO</w:t>
        </w:r>
        <w:r w:rsidR="00284B13" w:rsidRPr="00284B13">
          <w:rPr>
            <w:rFonts w:ascii="Arial" w:hAnsi="Arial" w:cs="Arial"/>
            <w:webHidden/>
            <w:sz w:val="22"/>
            <w:szCs w:val="22"/>
          </w:rPr>
          <w:tab/>
        </w:r>
        <w:r w:rsidR="00366F7E" w:rsidRPr="00284B13">
          <w:rPr>
            <w:rFonts w:ascii="Arial" w:hAnsi="Arial" w:cs="Arial"/>
            <w:webHidden/>
            <w:sz w:val="22"/>
            <w:szCs w:val="22"/>
          </w:rPr>
          <w:fldChar w:fldCharType="begin"/>
        </w:r>
        <w:r w:rsidR="00284B13" w:rsidRPr="00284B13">
          <w:rPr>
            <w:rFonts w:ascii="Arial" w:hAnsi="Arial" w:cs="Arial"/>
            <w:webHidden/>
            <w:sz w:val="22"/>
            <w:szCs w:val="22"/>
          </w:rPr>
          <w:instrText xml:space="preserve"> PAGEREF _Toc98712432 \h </w:instrText>
        </w:r>
        <w:r w:rsidR="00366F7E" w:rsidRPr="00284B13">
          <w:rPr>
            <w:rFonts w:ascii="Arial" w:hAnsi="Arial" w:cs="Arial"/>
            <w:webHidden/>
            <w:sz w:val="22"/>
            <w:szCs w:val="22"/>
          </w:rPr>
        </w:r>
        <w:r w:rsidR="00366F7E" w:rsidRPr="00284B13">
          <w:rPr>
            <w:rFonts w:ascii="Arial" w:hAnsi="Arial" w:cs="Arial"/>
            <w:webHidden/>
            <w:sz w:val="22"/>
            <w:szCs w:val="22"/>
          </w:rPr>
          <w:fldChar w:fldCharType="separate"/>
        </w:r>
        <w:r w:rsidR="00284B13" w:rsidRPr="00284B13">
          <w:rPr>
            <w:rFonts w:ascii="Arial" w:hAnsi="Arial" w:cs="Arial"/>
            <w:webHidden/>
            <w:sz w:val="22"/>
            <w:szCs w:val="22"/>
          </w:rPr>
          <w:t>i</w:t>
        </w:r>
        <w:r w:rsidR="00366F7E" w:rsidRPr="00284B13">
          <w:rPr>
            <w:rFonts w:ascii="Arial" w:hAnsi="Arial" w:cs="Arial"/>
            <w:webHidden/>
            <w:sz w:val="22"/>
            <w:szCs w:val="22"/>
          </w:rPr>
          <w:fldChar w:fldCharType="end"/>
        </w:r>
      </w:hyperlink>
    </w:p>
    <w:p w:rsidR="00284B13" w:rsidRDefault="00366F7E" w:rsidP="00284B13">
      <w:pPr>
        <w:spacing w:after="0" w:line="312" w:lineRule="auto"/>
        <w:jc w:val="center"/>
        <w:rPr>
          <w:rFonts w:ascii="Arial" w:hAnsi="Arial" w:cs="Arial"/>
          <w:b/>
          <w:bCs/>
          <w:sz w:val="28"/>
          <w:szCs w:val="28"/>
        </w:rPr>
      </w:pPr>
      <w:r w:rsidRPr="00284B13">
        <w:rPr>
          <w:rFonts w:ascii="Arial" w:hAnsi="Arial" w:cs="Arial"/>
        </w:rPr>
        <w:fldChar w:fldCharType="end"/>
      </w:r>
      <w:r w:rsidR="005D2DED" w:rsidRPr="00C93DE5">
        <w:rPr>
          <w:rFonts w:ascii="Arial" w:hAnsi="Arial" w:cs="Arial"/>
        </w:rPr>
        <w:br w:type="page"/>
      </w:r>
      <w:r w:rsidR="00A523FB" w:rsidRPr="00C93DE5">
        <w:rPr>
          <w:rFonts w:ascii="Arial" w:hAnsi="Arial" w:cs="Arial"/>
          <w:b/>
          <w:bCs/>
          <w:sz w:val="28"/>
          <w:szCs w:val="28"/>
        </w:rPr>
        <w:t>DANH MỤC HÌNH</w:t>
      </w:r>
    </w:p>
    <w:p w:rsidR="000D4D33" w:rsidRDefault="000D4D33" w:rsidP="00284B13">
      <w:pPr>
        <w:spacing w:after="0" w:line="312" w:lineRule="auto"/>
        <w:jc w:val="center"/>
        <w:rPr>
          <w:rFonts w:ascii="Arial" w:hAnsi="Arial" w:cs="Arial"/>
          <w:b/>
          <w:bCs/>
          <w:sz w:val="28"/>
          <w:szCs w:val="28"/>
        </w:rPr>
      </w:pPr>
    </w:p>
    <w:p w:rsidR="00C42A84" w:rsidRPr="00AA7406" w:rsidRDefault="00366F7E" w:rsidP="00C42A84">
      <w:pPr>
        <w:pStyle w:val="TableofFigures"/>
        <w:tabs>
          <w:tab w:val="right" w:leader="dot" w:pos="9344"/>
        </w:tabs>
        <w:spacing w:line="312" w:lineRule="auto"/>
        <w:rPr>
          <w:rFonts w:ascii="Arial" w:eastAsia="Times New Roman" w:hAnsi="Arial" w:cs="Arial"/>
          <w:i w:val="0"/>
          <w:iCs w:val="0"/>
          <w:noProof/>
          <w:sz w:val="22"/>
          <w:szCs w:val="22"/>
          <w:lang w:val="en-GB" w:eastAsia="en-GB"/>
        </w:rPr>
      </w:pPr>
      <w:r w:rsidRPr="00C42A84">
        <w:rPr>
          <w:rFonts w:ascii="Arial" w:hAnsi="Arial" w:cs="Arial"/>
          <w:i w:val="0"/>
          <w:iCs w:val="0"/>
          <w:sz w:val="22"/>
          <w:szCs w:val="22"/>
        </w:rPr>
        <w:fldChar w:fldCharType="begin"/>
      </w:r>
      <w:r w:rsidR="00C42A84" w:rsidRPr="00C42A84">
        <w:rPr>
          <w:rFonts w:ascii="Arial" w:hAnsi="Arial" w:cs="Arial"/>
          <w:i w:val="0"/>
          <w:iCs w:val="0"/>
          <w:sz w:val="22"/>
          <w:szCs w:val="22"/>
        </w:rPr>
        <w:instrText xml:space="preserve"> TOC \h \z \c "Hình" </w:instrText>
      </w:r>
      <w:r w:rsidRPr="00C42A84">
        <w:rPr>
          <w:rFonts w:ascii="Arial" w:hAnsi="Arial" w:cs="Arial"/>
          <w:i w:val="0"/>
          <w:iCs w:val="0"/>
          <w:sz w:val="22"/>
          <w:szCs w:val="22"/>
        </w:rPr>
        <w:fldChar w:fldCharType="separate"/>
      </w:r>
      <w:hyperlink w:anchor="_Toc98712712" w:history="1">
        <w:r w:rsidR="00C42A84" w:rsidRPr="00C42A84">
          <w:rPr>
            <w:rStyle w:val="Hyperlink"/>
            <w:rFonts w:ascii="Arial" w:hAnsi="Arial" w:cs="Arial"/>
            <w:i w:val="0"/>
            <w:iCs w:val="0"/>
            <w:noProof/>
            <w:sz w:val="22"/>
            <w:szCs w:val="22"/>
          </w:rPr>
          <w:t>Hình 2.1. Lốc xoáy đánh sập cần cẩu loại tải trọng 50 tấn tại cảng Cái Lân năm 2006.</w:t>
        </w:r>
        <w:r w:rsidR="00C42A84" w:rsidRPr="00C42A84">
          <w:rPr>
            <w:rFonts w:ascii="Arial" w:hAnsi="Arial" w:cs="Arial"/>
            <w:i w:val="0"/>
            <w:iCs w:val="0"/>
            <w:noProof/>
            <w:webHidden/>
            <w:sz w:val="22"/>
            <w:szCs w:val="22"/>
          </w:rPr>
          <w:tab/>
        </w:r>
        <w:r w:rsidRPr="00C42A84">
          <w:rPr>
            <w:rFonts w:ascii="Arial" w:hAnsi="Arial" w:cs="Arial"/>
            <w:i w:val="0"/>
            <w:iCs w:val="0"/>
            <w:noProof/>
            <w:webHidden/>
            <w:sz w:val="22"/>
            <w:szCs w:val="22"/>
          </w:rPr>
          <w:fldChar w:fldCharType="begin"/>
        </w:r>
        <w:r w:rsidR="00C42A84" w:rsidRPr="00C42A84">
          <w:rPr>
            <w:rFonts w:ascii="Arial" w:hAnsi="Arial" w:cs="Arial"/>
            <w:i w:val="0"/>
            <w:iCs w:val="0"/>
            <w:noProof/>
            <w:webHidden/>
            <w:sz w:val="22"/>
            <w:szCs w:val="22"/>
          </w:rPr>
          <w:instrText xml:space="preserve"> PAGEREF _Toc98712712 \h </w:instrText>
        </w:r>
        <w:r w:rsidRPr="00C42A84">
          <w:rPr>
            <w:rFonts w:ascii="Arial" w:hAnsi="Arial" w:cs="Arial"/>
            <w:i w:val="0"/>
            <w:iCs w:val="0"/>
            <w:noProof/>
            <w:webHidden/>
            <w:sz w:val="22"/>
            <w:szCs w:val="22"/>
          </w:rPr>
        </w:r>
        <w:r w:rsidRPr="00C42A84">
          <w:rPr>
            <w:rFonts w:ascii="Arial" w:hAnsi="Arial" w:cs="Arial"/>
            <w:i w:val="0"/>
            <w:iCs w:val="0"/>
            <w:noProof/>
            <w:webHidden/>
            <w:sz w:val="22"/>
            <w:szCs w:val="22"/>
          </w:rPr>
          <w:fldChar w:fldCharType="separate"/>
        </w:r>
        <w:r w:rsidR="00C42A84" w:rsidRPr="00C42A84">
          <w:rPr>
            <w:rFonts w:ascii="Arial" w:hAnsi="Arial" w:cs="Arial"/>
            <w:i w:val="0"/>
            <w:iCs w:val="0"/>
            <w:noProof/>
            <w:webHidden/>
            <w:sz w:val="22"/>
            <w:szCs w:val="22"/>
          </w:rPr>
          <w:t>14</w:t>
        </w:r>
        <w:r w:rsidRPr="00C42A84">
          <w:rPr>
            <w:rFonts w:ascii="Arial" w:hAnsi="Arial" w:cs="Arial"/>
            <w:i w:val="0"/>
            <w:iCs w:val="0"/>
            <w:noProof/>
            <w:webHidden/>
            <w:sz w:val="22"/>
            <w:szCs w:val="22"/>
          </w:rPr>
          <w:fldChar w:fldCharType="end"/>
        </w:r>
      </w:hyperlink>
    </w:p>
    <w:p w:rsidR="00C42A84" w:rsidRPr="00AA7406" w:rsidRDefault="0088732B" w:rsidP="00C42A84">
      <w:pPr>
        <w:pStyle w:val="TableofFigures"/>
        <w:tabs>
          <w:tab w:val="right" w:leader="dot" w:pos="9344"/>
        </w:tabs>
        <w:spacing w:line="312" w:lineRule="auto"/>
        <w:rPr>
          <w:rFonts w:ascii="Arial" w:eastAsia="Times New Roman" w:hAnsi="Arial" w:cs="Arial"/>
          <w:i w:val="0"/>
          <w:iCs w:val="0"/>
          <w:noProof/>
          <w:sz w:val="22"/>
          <w:szCs w:val="22"/>
          <w:lang w:val="en-GB" w:eastAsia="en-GB"/>
        </w:rPr>
      </w:pPr>
      <w:hyperlink w:anchor="_Toc98712713" w:history="1">
        <w:r w:rsidR="00C42A84" w:rsidRPr="00C42A84">
          <w:rPr>
            <w:rStyle w:val="Hyperlink"/>
            <w:rFonts w:ascii="Arial" w:hAnsi="Arial" w:cs="Arial"/>
            <w:i w:val="0"/>
            <w:iCs w:val="0"/>
            <w:noProof/>
            <w:sz w:val="22"/>
            <w:szCs w:val="22"/>
          </w:rPr>
          <w:t>Hình 3.1. Chuỗi tác động cơ bản đối với cảng, bến thủy nội địa và cảng biển, bến cảng.</w:t>
        </w:r>
        <w:r w:rsidR="00C42A84" w:rsidRPr="00C42A84">
          <w:rPr>
            <w:rFonts w:ascii="Arial" w:hAnsi="Arial" w:cs="Arial"/>
            <w:i w:val="0"/>
            <w:iCs w:val="0"/>
            <w:noProof/>
            <w:webHidden/>
            <w:sz w:val="22"/>
            <w:szCs w:val="22"/>
          </w:rPr>
          <w:tab/>
        </w:r>
        <w:r w:rsidR="00366F7E" w:rsidRPr="00C42A84">
          <w:rPr>
            <w:rFonts w:ascii="Arial" w:hAnsi="Arial" w:cs="Arial"/>
            <w:i w:val="0"/>
            <w:iCs w:val="0"/>
            <w:noProof/>
            <w:webHidden/>
            <w:sz w:val="22"/>
            <w:szCs w:val="22"/>
          </w:rPr>
          <w:fldChar w:fldCharType="begin"/>
        </w:r>
        <w:r w:rsidR="00C42A84" w:rsidRPr="00C42A84">
          <w:rPr>
            <w:rFonts w:ascii="Arial" w:hAnsi="Arial" w:cs="Arial"/>
            <w:i w:val="0"/>
            <w:iCs w:val="0"/>
            <w:noProof/>
            <w:webHidden/>
            <w:sz w:val="22"/>
            <w:szCs w:val="22"/>
          </w:rPr>
          <w:instrText xml:space="preserve"> PAGEREF _Toc98712713 \h </w:instrText>
        </w:r>
        <w:r w:rsidR="00366F7E" w:rsidRPr="00C42A84">
          <w:rPr>
            <w:rFonts w:ascii="Arial" w:hAnsi="Arial" w:cs="Arial"/>
            <w:i w:val="0"/>
            <w:iCs w:val="0"/>
            <w:noProof/>
            <w:webHidden/>
            <w:sz w:val="22"/>
            <w:szCs w:val="22"/>
          </w:rPr>
        </w:r>
        <w:r w:rsidR="00366F7E" w:rsidRPr="00C42A84">
          <w:rPr>
            <w:rFonts w:ascii="Arial" w:hAnsi="Arial" w:cs="Arial"/>
            <w:i w:val="0"/>
            <w:iCs w:val="0"/>
            <w:noProof/>
            <w:webHidden/>
            <w:sz w:val="22"/>
            <w:szCs w:val="22"/>
          </w:rPr>
          <w:fldChar w:fldCharType="separate"/>
        </w:r>
        <w:r w:rsidR="00C42A84" w:rsidRPr="00C42A84">
          <w:rPr>
            <w:rFonts w:ascii="Arial" w:hAnsi="Arial" w:cs="Arial"/>
            <w:i w:val="0"/>
            <w:iCs w:val="0"/>
            <w:noProof/>
            <w:webHidden/>
            <w:sz w:val="22"/>
            <w:szCs w:val="22"/>
          </w:rPr>
          <w:t>35</w:t>
        </w:r>
        <w:r w:rsidR="00366F7E" w:rsidRPr="00C42A84">
          <w:rPr>
            <w:rFonts w:ascii="Arial" w:hAnsi="Arial" w:cs="Arial"/>
            <w:i w:val="0"/>
            <w:iCs w:val="0"/>
            <w:noProof/>
            <w:webHidden/>
            <w:sz w:val="22"/>
            <w:szCs w:val="22"/>
          </w:rPr>
          <w:fldChar w:fldCharType="end"/>
        </w:r>
      </w:hyperlink>
    </w:p>
    <w:p w:rsidR="00C42A84" w:rsidRPr="00AA7406" w:rsidRDefault="0088732B" w:rsidP="00C42A84">
      <w:pPr>
        <w:pStyle w:val="TableofFigures"/>
        <w:tabs>
          <w:tab w:val="right" w:leader="dot" w:pos="9344"/>
        </w:tabs>
        <w:spacing w:line="312" w:lineRule="auto"/>
        <w:rPr>
          <w:rFonts w:ascii="Arial" w:eastAsia="Times New Roman" w:hAnsi="Arial" w:cs="Arial"/>
          <w:i w:val="0"/>
          <w:iCs w:val="0"/>
          <w:noProof/>
          <w:sz w:val="22"/>
          <w:szCs w:val="22"/>
          <w:lang w:val="en-GB" w:eastAsia="en-GB"/>
        </w:rPr>
      </w:pPr>
      <w:hyperlink w:anchor="_Toc98712714" w:history="1">
        <w:r w:rsidR="00C42A84" w:rsidRPr="00C42A84">
          <w:rPr>
            <w:rStyle w:val="Hyperlink"/>
            <w:rFonts w:ascii="Arial" w:hAnsi="Arial" w:cs="Arial"/>
            <w:i w:val="0"/>
            <w:iCs w:val="0"/>
            <w:noProof/>
            <w:sz w:val="22"/>
            <w:szCs w:val="22"/>
          </w:rPr>
          <w:t>Hình 3.2. Chuỗi ảnh hưởng trung bình đến cảng, bến thủy nội và cảng biển, bến cảng</w:t>
        </w:r>
        <w:r w:rsidR="00C42A84" w:rsidRPr="00C42A84">
          <w:rPr>
            <w:rFonts w:ascii="Arial" w:hAnsi="Arial" w:cs="Arial"/>
            <w:i w:val="0"/>
            <w:iCs w:val="0"/>
            <w:noProof/>
            <w:webHidden/>
            <w:sz w:val="22"/>
            <w:szCs w:val="22"/>
          </w:rPr>
          <w:tab/>
        </w:r>
        <w:r w:rsidR="00366F7E" w:rsidRPr="00C42A84">
          <w:rPr>
            <w:rFonts w:ascii="Arial" w:hAnsi="Arial" w:cs="Arial"/>
            <w:i w:val="0"/>
            <w:iCs w:val="0"/>
            <w:noProof/>
            <w:webHidden/>
            <w:sz w:val="22"/>
            <w:szCs w:val="22"/>
          </w:rPr>
          <w:fldChar w:fldCharType="begin"/>
        </w:r>
        <w:r w:rsidR="00C42A84" w:rsidRPr="00C42A84">
          <w:rPr>
            <w:rFonts w:ascii="Arial" w:hAnsi="Arial" w:cs="Arial"/>
            <w:i w:val="0"/>
            <w:iCs w:val="0"/>
            <w:noProof/>
            <w:webHidden/>
            <w:sz w:val="22"/>
            <w:szCs w:val="22"/>
          </w:rPr>
          <w:instrText xml:space="preserve"> PAGEREF _Toc98712714 \h </w:instrText>
        </w:r>
        <w:r w:rsidR="00366F7E" w:rsidRPr="00C42A84">
          <w:rPr>
            <w:rFonts w:ascii="Arial" w:hAnsi="Arial" w:cs="Arial"/>
            <w:i w:val="0"/>
            <w:iCs w:val="0"/>
            <w:noProof/>
            <w:webHidden/>
            <w:sz w:val="22"/>
            <w:szCs w:val="22"/>
          </w:rPr>
        </w:r>
        <w:r w:rsidR="00366F7E" w:rsidRPr="00C42A84">
          <w:rPr>
            <w:rFonts w:ascii="Arial" w:hAnsi="Arial" w:cs="Arial"/>
            <w:i w:val="0"/>
            <w:iCs w:val="0"/>
            <w:noProof/>
            <w:webHidden/>
            <w:sz w:val="22"/>
            <w:szCs w:val="22"/>
          </w:rPr>
          <w:fldChar w:fldCharType="separate"/>
        </w:r>
        <w:r w:rsidR="00C42A84" w:rsidRPr="00C42A84">
          <w:rPr>
            <w:rFonts w:ascii="Arial" w:hAnsi="Arial" w:cs="Arial"/>
            <w:i w:val="0"/>
            <w:iCs w:val="0"/>
            <w:noProof/>
            <w:webHidden/>
            <w:sz w:val="22"/>
            <w:szCs w:val="22"/>
          </w:rPr>
          <w:t>35</w:t>
        </w:r>
        <w:r w:rsidR="00366F7E" w:rsidRPr="00C42A84">
          <w:rPr>
            <w:rFonts w:ascii="Arial" w:hAnsi="Arial" w:cs="Arial"/>
            <w:i w:val="0"/>
            <w:iCs w:val="0"/>
            <w:noProof/>
            <w:webHidden/>
            <w:sz w:val="22"/>
            <w:szCs w:val="22"/>
          </w:rPr>
          <w:fldChar w:fldCharType="end"/>
        </w:r>
      </w:hyperlink>
    </w:p>
    <w:p w:rsidR="00C42A84" w:rsidRPr="00AA7406" w:rsidRDefault="0088732B" w:rsidP="00C42A84">
      <w:pPr>
        <w:pStyle w:val="TableofFigures"/>
        <w:tabs>
          <w:tab w:val="right" w:leader="dot" w:pos="9344"/>
        </w:tabs>
        <w:spacing w:line="312" w:lineRule="auto"/>
        <w:rPr>
          <w:rFonts w:ascii="Arial" w:eastAsia="Times New Roman" w:hAnsi="Arial" w:cs="Arial"/>
          <w:i w:val="0"/>
          <w:iCs w:val="0"/>
          <w:noProof/>
          <w:sz w:val="22"/>
          <w:szCs w:val="22"/>
          <w:lang w:val="en-GB" w:eastAsia="en-GB"/>
        </w:rPr>
      </w:pPr>
      <w:hyperlink w:anchor="_Toc98712715" w:history="1">
        <w:r w:rsidR="00C42A84" w:rsidRPr="00C42A84">
          <w:rPr>
            <w:rStyle w:val="Hyperlink"/>
            <w:rFonts w:ascii="Arial" w:hAnsi="Arial" w:cs="Arial"/>
            <w:i w:val="0"/>
            <w:iCs w:val="0"/>
            <w:noProof/>
            <w:sz w:val="22"/>
            <w:szCs w:val="22"/>
          </w:rPr>
          <w:t>Hình 4.1</w:t>
        </w:r>
        <w:r w:rsidR="00C42A84" w:rsidRPr="00C42A84">
          <w:rPr>
            <w:rStyle w:val="Hyperlink"/>
            <w:rFonts w:ascii="Arial" w:hAnsi="Arial" w:cs="Arial"/>
            <w:i w:val="0"/>
            <w:iCs w:val="0"/>
            <w:noProof/>
            <w:sz w:val="22"/>
            <w:szCs w:val="22"/>
            <w:lang w:val="fr-FR"/>
          </w:rPr>
          <w:t>. Bốn giai đoạn trong quá trình lập kế hoạch thích ứng với khí hậu</w:t>
        </w:r>
        <w:r w:rsidR="00C42A84" w:rsidRPr="00C42A84">
          <w:rPr>
            <w:rFonts w:ascii="Arial" w:hAnsi="Arial" w:cs="Arial"/>
            <w:i w:val="0"/>
            <w:iCs w:val="0"/>
            <w:noProof/>
            <w:webHidden/>
            <w:sz w:val="22"/>
            <w:szCs w:val="22"/>
          </w:rPr>
          <w:tab/>
        </w:r>
        <w:r w:rsidR="00366F7E" w:rsidRPr="00C42A84">
          <w:rPr>
            <w:rFonts w:ascii="Arial" w:hAnsi="Arial" w:cs="Arial"/>
            <w:i w:val="0"/>
            <w:iCs w:val="0"/>
            <w:noProof/>
            <w:webHidden/>
            <w:sz w:val="22"/>
            <w:szCs w:val="22"/>
          </w:rPr>
          <w:fldChar w:fldCharType="begin"/>
        </w:r>
        <w:r w:rsidR="00C42A84" w:rsidRPr="00C42A84">
          <w:rPr>
            <w:rFonts w:ascii="Arial" w:hAnsi="Arial" w:cs="Arial"/>
            <w:i w:val="0"/>
            <w:iCs w:val="0"/>
            <w:noProof/>
            <w:webHidden/>
            <w:sz w:val="22"/>
            <w:szCs w:val="22"/>
          </w:rPr>
          <w:instrText xml:space="preserve"> PAGEREF _Toc98712715 \h </w:instrText>
        </w:r>
        <w:r w:rsidR="00366F7E" w:rsidRPr="00C42A84">
          <w:rPr>
            <w:rFonts w:ascii="Arial" w:hAnsi="Arial" w:cs="Arial"/>
            <w:i w:val="0"/>
            <w:iCs w:val="0"/>
            <w:noProof/>
            <w:webHidden/>
            <w:sz w:val="22"/>
            <w:szCs w:val="22"/>
          </w:rPr>
        </w:r>
        <w:r w:rsidR="00366F7E" w:rsidRPr="00C42A84">
          <w:rPr>
            <w:rFonts w:ascii="Arial" w:hAnsi="Arial" w:cs="Arial"/>
            <w:i w:val="0"/>
            <w:iCs w:val="0"/>
            <w:noProof/>
            <w:webHidden/>
            <w:sz w:val="22"/>
            <w:szCs w:val="22"/>
          </w:rPr>
          <w:fldChar w:fldCharType="separate"/>
        </w:r>
        <w:r w:rsidR="00C42A84" w:rsidRPr="00C42A84">
          <w:rPr>
            <w:rFonts w:ascii="Arial" w:hAnsi="Arial" w:cs="Arial"/>
            <w:i w:val="0"/>
            <w:iCs w:val="0"/>
            <w:noProof/>
            <w:webHidden/>
            <w:sz w:val="22"/>
            <w:szCs w:val="22"/>
          </w:rPr>
          <w:t>55</w:t>
        </w:r>
        <w:r w:rsidR="00366F7E" w:rsidRPr="00C42A84">
          <w:rPr>
            <w:rFonts w:ascii="Arial" w:hAnsi="Arial" w:cs="Arial"/>
            <w:i w:val="0"/>
            <w:iCs w:val="0"/>
            <w:noProof/>
            <w:webHidden/>
            <w:sz w:val="22"/>
            <w:szCs w:val="22"/>
          </w:rPr>
          <w:fldChar w:fldCharType="end"/>
        </w:r>
      </w:hyperlink>
    </w:p>
    <w:p w:rsidR="00A523FB" w:rsidRPr="00C42A84" w:rsidRDefault="00366F7E" w:rsidP="00C42A84">
      <w:pPr>
        <w:spacing w:after="0" w:line="312" w:lineRule="auto"/>
        <w:jc w:val="center"/>
        <w:rPr>
          <w:rFonts w:ascii="Arial" w:hAnsi="Arial" w:cs="Arial"/>
        </w:rPr>
      </w:pPr>
      <w:r w:rsidRPr="00C42A84">
        <w:rPr>
          <w:rFonts w:ascii="Arial" w:hAnsi="Arial" w:cs="Arial"/>
        </w:rPr>
        <w:fldChar w:fldCharType="end"/>
      </w:r>
      <w:r w:rsidR="00A523FB" w:rsidRPr="00C42A84">
        <w:rPr>
          <w:rFonts w:ascii="Arial" w:hAnsi="Arial" w:cs="Arial"/>
        </w:rPr>
        <w:t xml:space="preserve"> </w:t>
      </w:r>
    </w:p>
    <w:p w:rsidR="00A523FB" w:rsidRPr="00C93DE5" w:rsidRDefault="00A523FB" w:rsidP="00644C66">
      <w:pPr>
        <w:spacing w:line="312" w:lineRule="auto"/>
        <w:rPr>
          <w:rFonts w:ascii="Arial" w:hAnsi="Arial" w:cs="Arial"/>
          <w:b/>
          <w:bCs/>
        </w:rPr>
      </w:pPr>
      <w:r w:rsidRPr="00C93DE5">
        <w:rPr>
          <w:rFonts w:ascii="Arial" w:hAnsi="Arial" w:cs="Arial"/>
          <w:b/>
          <w:bCs/>
        </w:rPr>
        <w:br w:type="page"/>
      </w:r>
    </w:p>
    <w:p w:rsidR="00EB0179" w:rsidRPr="00C93DE5" w:rsidRDefault="00A523FB" w:rsidP="00801F32">
      <w:pPr>
        <w:jc w:val="center"/>
        <w:rPr>
          <w:rFonts w:ascii="Arial" w:hAnsi="Arial" w:cs="Arial"/>
          <w:sz w:val="28"/>
          <w:szCs w:val="28"/>
        </w:rPr>
      </w:pPr>
      <w:r w:rsidRPr="00C93DE5">
        <w:rPr>
          <w:rFonts w:ascii="Arial" w:hAnsi="Arial" w:cs="Arial"/>
          <w:b/>
          <w:bCs/>
          <w:sz w:val="28"/>
          <w:szCs w:val="28"/>
        </w:rPr>
        <w:t>DANH MỤC BẢNG BIỂU</w:t>
      </w:r>
    </w:p>
    <w:p w:rsidR="00284B13" w:rsidRPr="00AA7406" w:rsidRDefault="00366F7E"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r w:rsidRPr="00A22CA1">
        <w:rPr>
          <w:rFonts w:ascii="Arial" w:hAnsi="Arial" w:cs="Arial"/>
          <w:i w:val="0"/>
          <w:iCs w:val="0"/>
          <w:sz w:val="22"/>
          <w:szCs w:val="22"/>
        </w:rPr>
        <w:fldChar w:fldCharType="begin"/>
      </w:r>
      <w:r w:rsidR="00A523FB" w:rsidRPr="00A22CA1">
        <w:rPr>
          <w:rFonts w:ascii="Arial" w:hAnsi="Arial" w:cs="Arial"/>
          <w:i w:val="0"/>
          <w:iCs w:val="0"/>
          <w:sz w:val="22"/>
          <w:szCs w:val="22"/>
        </w:rPr>
        <w:instrText xml:space="preserve"> TOC \h \z \c "Bảng" </w:instrText>
      </w:r>
      <w:r w:rsidRPr="00A22CA1">
        <w:rPr>
          <w:rFonts w:ascii="Arial" w:hAnsi="Arial" w:cs="Arial"/>
          <w:i w:val="0"/>
          <w:iCs w:val="0"/>
          <w:sz w:val="22"/>
          <w:szCs w:val="22"/>
        </w:rPr>
        <w:fldChar w:fldCharType="separate"/>
      </w:r>
      <w:hyperlink w:anchor="_Toc98712549" w:history="1">
        <w:r w:rsidR="00284B13" w:rsidRPr="00A22CA1">
          <w:rPr>
            <w:rStyle w:val="Hyperlink"/>
            <w:rFonts w:ascii="Arial" w:hAnsi="Arial" w:cs="Arial"/>
            <w:i w:val="0"/>
            <w:iCs w:val="0"/>
            <w:noProof/>
            <w:sz w:val="22"/>
            <w:szCs w:val="22"/>
          </w:rPr>
          <w:t>Bảng 2.1. Tổng hợp một số tác nhân BĐKH ảnh hưởng tới ĐTNĐ tại Việt Nam</w:t>
        </w:r>
        <w:r w:rsidR="00284B13" w:rsidRPr="00A22CA1">
          <w:rPr>
            <w:rFonts w:ascii="Arial" w:hAnsi="Arial" w:cs="Arial"/>
            <w:i w:val="0"/>
            <w:iCs w:val="0"/>
            <w:noProof/>
            <w:webHidden/>
            <w:sz w:val="22"/>
            <w:szCs w:val="22"/>
          </w:rPr>
          <w:tab/>
        </w:r>
        <w:r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_Toc98712549 \h </w:instrText>
        </w:r>
        <w:r w:rsidRPr="00A22CA1">
          <w:rPr>
            <w:rFonts w:ascii="Arial" w:hAnsi="Arial" w:cs="Arial"/>
            <w:i w:val="0"/>
            <w:iCs w:val="0"/>
            <w:noProof/>
            <w:webHidden/>
            <w:sz w:val="22"/>
            <w:szCs w:val="22"/>
          </w:rPr>
        </w:r>
        <w:r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17</w:t>
        </w:r>
        <w:r w:rsidRPr="00A22CA1">
          <w:rPr>
            <w:rFonts w:ascii="Arial" w:hAnsi="Arial" w:cs="Arial"/>
            <w:i w:val="0"/>
            <w:iCs w:val="0"/>
            <w:noProof/>
            <w:webHidden/>
            <w:sz w:val="22"/>
            <w:szCs w:val="22"/>
          </w:rPr>
          <w:fldChar w:fldCharType="end"/>
        </w:r>
      </w:hyperlink>
    </w:p>
    <w:p w:rsidR="00284B13" w:rsidRPr="00AA7406" w:rsidRDefault="0088732B"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50" w:history="1">
        <w:r w:rsidR="00284B13" w:rsidRPr="00A22CA1">
          <w:rPr>
            <w:rStyle w:val="Hyperlink"/>
            <w:rFonts w:ascii="Arial" w:hAnsi="Arial" w:cs="Arial"/>
            <w:i w:val="0"/>
            <w:iCs w:val="0"/>
            <w:noProof/>
            <w:sz w:val="22"/>
            <w:szCs w:val="22"/>
          </w:rPr>
          <w:t>Bảng 2.2. Tổng hợp một số tác nhân BĐKH ảnh hưởng tới hệ thống cảng tại Việt Nam</w:t>
        </w:r>
        <w:r w:rsidR="00284B13" w:rsidRPr="00A22CA1">
          <w:rPr>
            <w:rFonts w:ascii="Arial" w:hAnsi="Arial" w:cs="Arial"/>
            <w:i w:val="0"/>
            <w:iCs w:val="0"/>
            <w:noProof/>
            <w:webHidden/>
            <w:sz w:val="22"/>
            <w:szCs w:val="22"/>
          </w:rPr>
          <w:tab/>
        </w:r>
        <w:r w:rsidR="00366F7E"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_Toc98712550 \h </w:instrText>
        </w:r>
        <w:r w:rsidR="00366F7E" w:rsidRPr="00A22CA1">
          <w:rPr>
            <w:rFonts w:ascii="Arial" w:hAnsi="Arial" w:cs="Arial"/>
            <w:i w:val="0"/>
            <w:iCs w:val="0"/>
            <w:noProof/>
            <w:webHidden/>
            <w:sz w:val="22"/>
            <w:szCs w:val="22"/>
          </w:rPr>
        </w:r>
        <w:r w:rsidR="00366F7E"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18</w:t>
        </w:r>
        <w:r w:rsidR="00366F7E" w:rsidRPr="00A22CA1">
          <w:rPr>
            <w:rFonts w:ascii="Arial" w:hAnsi="Arial" w:cs="Arial"/>
            <w:i w:val="0"/>
            <w:iCs w:val="0"/>
            <w:noProof/>
            <w:webHidden/>
            <w:sz w:val="22"/>
            <w:szCs w:val="22"/>
          </w:rPr>
          <w:fldChar w:fldCharType="end"/>
        </w:r>
      </w:hyperlink>
    </w:p>
    <w:p w:rsidR="00284B13" w:rsidRPr="00AA7406" w:rsidRDefault="0088732B"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51" w:history="1">
        <w:r w:rsidR="00284B13" w:rsidRPr="00A22CA1">
          <w:rPr>
            <w:rStyle w:val="Hyperlink"/>
            <w:rFonts w:ascii="Arial" w:hAnsi="Arial" w:cs="Arial"/>
            <w:i w:val="0"/>
            <w:iCs w:val="0"/>
            <w:noProof/>
            <w:sz w:val="22"/>
            <w:szCs w:val="22"/>
          </w:rPr>
          <w:t>Bảng 2.3. Nhận định mức độ chịu tác động đối với với yếu tố của BĐKH</w:t>
        </w:r>
        <w:r w:rsidR="00284B13" w:rsidRPr="00A22CA1">
          <w:rPr>
            <w:rFonts w:ascii="Arial" w:hAnsi="Arial" w:cs="Arial"/>
            <w:i w:val="0"/>
            <w:iCs w:val="0"/>
            <w:noProof/>
            <w:webHidden/>
            <w:sz w:val="22"/>
            <w:szCs w:val="22"/>
          </w:rPr>
          <w:tab/>
        </w:r>
        <w:r w:rsidR="00366F7E"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_Toc98712551 \h </w:instrText>
        </w:r>
        <w:r w:rsidR="00366F7E" w:rsidRPr="00A22CA1">
          <w:rPr>
            <w:rFonts w:ascii="Arial" w:hAnsi="Arial" w:cs="Arial"/>
            <w:i w:val="0"/>
            <w:iCs w:val="0"/>
            <w:noProof/>
            <w:webHidden/>
            <w:sz w:val="22"/>
            <w:szCs w:val="22"/>
          </w:rPr>
        </w:r>
        <w:r w:rsidR="00366F7E"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19</w:t>
        </w:r>
        <w:r w:rsidR="00366F7E" w:rsidRPr="00A22CA1">
          <w:rPr>
            <w:rFonts w:ascii="Arial" w:hAnsi="Arial" w:cs="Arial"/>
            <w:i w:val="0"/>
            <w:iCs w:val="0"/>
            <w:noProof/>
            <w:webHidden/>
            <w:sz w:val="22"/>
            <w:szCs w:val="22"/>
          </w:rPr>
          <w:fldChar w:fldCharType="end"/>
        </w:r>
      </w:hyperlink>
    </w:p>
    <w:p w:rsidR="00284B13" w:rsidRPr="00AA7406" w:rsidRDefault="0088732B"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52" w:history="1">
        <w:r w:rsidR="00284B13" w:rsidRPr="00A22CA1">
          <w:rPr>
            <w:rStyle w:val="Hyperlink"/>
            <w:rFonts w:ascii="Arial" w:hAnsi="Arial" w:cs="Arial"/>
            <w:i w:val="0"/>
            <w:iCs w:val="0"/>
            <w:noProof/>
            <w:sz w:val="22"/>
            <w:szCs w:val="22"/>
          </w:rPr>
          <w:t>Bảng 2.4. Chi phí sửa chữa phần nền bãi, kho, đường thuộc Cảng Tân Thuận Cảng Sài Gòn năm 2018, 2019</w:t>
        </w:r>
        <w:r w:rsidR="00284B13" w:rsidRPr="00A22CA1">
          <w:rPr>
            <w:rFonts w:ascii="Arial" w:hAnsi="Arial" w:cs="Arial"/>
            <w:i w:val="0"/>
            <w:iCs w:val="0"/>
            <w:noProof/>
            <w:webHidden/>
            <w:sz w:val="22"/>
            <w:szCs w:val="22"/>
          </w:rPr>
          <w:tab/>
        </w:r>
        <w:r w:rsidR="00366F7E"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_Toc98712552 \h </w:instrText>
        </w:r>
        <w:r w:rsidR="00366F7E" w:rsidRPr="00A22CA1">
          <w:rPr>
            <w:rFonts w:ascii="Arial" w:hAnsi="Arial" w:cs="Arial"/>
            <w:i w:val="0"/>
            <w:iCs w:val="0"/>
            <w:noProof/>
            <w:webHidden/>
            <w:sz w:val="22"/>
            <w:szCs w:val="22"/>
          </w:rPr>
        </w:r>
        <w:r w:rsidR="00366F7E"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21</w:t>
        </w:r>
        <w:r w:rsidR="00366F7E" w:rsidRPr="00A22CA1">
          <w:rPr>
            <w:rFonts w:ascii="Arial" w:hAnsi="Arial" w:cs="Arial"/>
            <w:i w:val="0"/>
            <w:iCs w:val="0"/>
            <w:noProof/>
            <w:webHidden/>
            <w:sz w:val="22"/>
            <w:szCs w:val="22"/>
          </w:rPr>
          <w:fldChar w:fldCharType="end"/>
        </w:r>
      </w:hyperlink>
    </w:p>
    <w:p w:rsidR="00284B13" w:rsidRPr="00AA7406" w:rsidRDefault="0088732B"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53" w:history="1">
        <w:r w:rsidR="00284B13" w:rsidRPr="00A22CA1">
          <w:rPr>
            <w:rStyle w:val="Hyperlink"/>
            <w:rFonts w:ascii="Arial" w:hAnsi="Arial" w:cs="Arial"/>
            <w:i w:val="0"/>
            <w:iCs w:val="0"/>
            <w:noProof/>
            <w:sz w:val="22"/>
            <w:szCs w:val="22"/>
          </w:rPr>
          <w:t>Bảng 2.5</w:t>
        </w:r>
        <w:r w:rsidR="00284B13" w:rsidRPr="00A22CA1">
          <w:rPr>
            <w:rStyle w:val="Hyperlink"/>
            <w:rFonts w:ascii="Arial" w:hAnsi="Arial" w:cs="Arial"/>
            <w:i w:val="0"/>
            <w:iCs w:val="0"/>
            <w:noProof/>
            <w:sz w:val="22"/>
            <w:szCs w:val="22"/>
            <w:lang w:val="pl-PL"/>
          </w:rPr>
          <w:t>. Tổng hợp các công trình trọng điểm có nguy cơ rủi ro thiên tai năm 2021</w:t>
        </w:r>
        <w:r w:rsidR="00284B13" w:rsidRPr="00A22CA1">
          <w:rPr>
            <w:rFonts w:ascii="Arial" w:hAnsi="Arial" w:cs="Arial"/>
            <w:i w:val="0"/>
            <w:iCs w:val="0"/>
            <w:noProof/>
            <w:webHidden/>
            <w:sz w:val="22"/>
            <w:szCs w:val="22"/>
          </w:rPr>
          <w:tab/>
        </w:r>
        <w:r w:rsidR="00366F7E"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_Toc98712553 \h </w:instrText>
        </w:r>
        <w:r w:rsidR="00366F7E" w:rsidRPr="00A22CA1">
          <w:rPr>
            <w:rFonts w:ascii="Arial" w:hAnsi="Arial" w:cs="Arial"/>
            <w:i w:val="0"/>
            <w:iCs w:val="0"/>
            <w:noProof/>
            <w:webHidden/>
            <w:sz w:val="22"/>
            <w:szCs w:val="22"/>
          </w:rPr>
        </w:r>
        <w:r w:rsidR="00366F7E"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23</w:t>
        </w:r>
        <w:r w:rsidR="00366F7E" w:rsidRPr="00A22CA1">
          <w:rPr>
            <w:rFonts w:ascii="Arial" w:hAnsi="Arial" w:cs="Arial"/>
            <w:i w:val="0"/>
            <w:iCs w:val="0"/>
            <w:noProof/>
            <w:webHidden/>
            <w:sz w:val="22"/>
            <w:szCs w:val="22"/>
          </w:rPr>
          <w:fldChar w:fldCharType="end"/>
        </w:r>
      </w:hyperlink>
    </w:p>
    <w:p w:rsidR="00284B13" w:rsidRPr="00AA7406" w:rsidRDefault="0088732B"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54" w:history="1">
        <w:r w:rsidR="00284B13" w:rsidRPr="00A22CA1">
          <w:rPr>
            <w:rStyle w:val="Hyperlink"/>
            <w:rFonts w:ascii="Arial" w:hAnsi="Arial" w:cs="Arial"/>
            <w:i w:val="0"/>
            <w:iCs w:val="0"/>
            <w:noProof/>
            <w:sz w:val="22"/>
            <w:szCs w:val="22"/>
          </w:rPr>
          <w:t>Bảng 2.6</w:t>
        </w:r>
        <w:r w:rsidR="00284B13" w:rsidRPr="00A22CA1">
          <w:rPr>
            <w:rStyle w:val="Hyperlink"/>
            <w:rFonts w:ascii="Arial" w:hAnsi="Arial" w:cs="Arial"/>
            <w:i w:val="0"/>
            <w:iCs w:val="0"/>
            <w:noProof/>
            <w:sz w:val="22"/>
            <w:szCs w:val="22"/>
            <w:lang w:val="pl-PL"/>
          </w:rPr>
          <w:t xml:space="preserve">. </w:t>
        </w:r>
        <w:r w:rsidR="00284B13" w:rsidRPr="00A22CA1">
          <w:rPr>
            <w:rStyle w:val="Hyperlink"/>
            <w:rFonts w:ascii="Arial" w:hAnsi="Arial" w:cs="Arial"/>
            <w:i w:val="0"/>
            <w:iCs w:val="0"/>
            <w:noProof/>
            <w:sz w:val="22"/>
            <w:szCs w:val="22"/>
          </w:rPr>
          <w:t>Nhận định mức độ chịu tác động đối với với yếu tố của BĐKH</w:t>
        </w:r>
        <w:r w:rsidR="00284B13" w:rsidRPr="00A22CA1">
          <w:rPr>
            <w:rFonts w:ascii="Arial" w:hAnsi="Arial" w:cs="Arial"/>
            <w:i w:val="0"/>
            <w:iCs w:val="0"/>
            <w:noProof/>
            <w:webHidden/>
            <w:sz w:val="22"/>
            <w:szCs w:val="22"/>
          </w:rPr>
          <w:tab/>
        </w:r>
        <w:r w:rsidR="00366F7E"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_Toc98712554 \h </w:instrText>
        </w:r>
        <w:r w:rsidR="00366F7E" w:rsidRPr="00A22CA1">
          <w:rPr>
            <w:rFonts w:ascii="Arial" w:hAnsi="Arial" w:cs="Arial"/>
            <w:i w:val="0"/>
            <w:iCs w:val="0"/>
            <w:noProof/>
            <w:webHidden/>
            <w:sz w:val="22"/>
            <w:szCs w:val="22"/>
          </w:rPr>
        </w:r>
        <w:r w:rsidR="00366F7E"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24</w:t>
        </w:r>
        <w:r w:rsidR="00366F7E" w:rsidRPr="00A22CA1">
          <w:rPr>
            <w:rFonts w:ascii="Arial" w:hAnsi="Arial" w:cs="Arial"/>
            <w:i w:val="0"/>
            <w:iCs w:val="0"/>
            <w:noProof/>
            <w:webHidden/>
            <w:sz w:val="22"/>
            <w:szCs w:val="22"/>
          </w:rPr>
          <w:fldChar w:fldCharType="end"/>
        </w:r>
      </w:hyperlink>
    </w:p>
    <w:p w:rsidR="00284B13" w:rsidRPr="00AA7406" w:rsidRDefault="0088732B"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55" w:history="1">
        <w:r w:rsidR="00284B13" w:rsidRPr="00A22CA1">
          <w:rPr>
            <w:rStyle w:val="Hyperlink"/>
            <w:rFonts w:ascii="Arial" w:hAnsi="Arial" w:cs="Arial"/>
            <w:i w:val="0"/>
            <w:iCs w:val="0"/>
            <w:noProof/>
            <w:sz w:val="22"/>
            <w:szCs w:val="22"/>
          </w:rPr>
          <w:t>Bảng 2.7</w:t>
        </w:r>
        <w:r w:rsidR="00284B13" w:rsidRPr="00A22CA1">
          <w:rPr>
            <w:rStyle w:val="Hyperlink"/>
            <w:rFonts w:ascii="Arial" w:hAnsi="Arial" w:cs="Arial"/>
            <w:i w:val="0"/>
            <w:iCs w:val="0"/>
            <w:noProof/>
            <w:sz w:val="22"/>
            <w:szCs w:val="22"/>
            <w:lang w:val="en-GB"/>
          </w:rPr>
          <w:t xml:space="preserve">. </w:t>
        </w:r>
        <w:r w:rsidR="00284B13" w:rsidRPr="00A22CA1">
          <w:rPr>
            <w:rStyle w:val="Hyperlink"/>
            <w:rFonts w:ascii="Arial" w:hAnsi="Arial" w:cs="Arial"/>
            <w:i w:val="0"/>
            <w:iCs w:val="0"/>
            <w:noProof/>
            <w:sz w:val="22"/>
            <w:szCs w:val="22"/>
          </w:rPr>
          <w:t>Mực nước có dâng tại các khu vực bờ biển khi bão đi vào</w:t>
        </w:r>
        <w:r w:rsidR="00284B13" w:rsidRPr="00A22CA1">
          <w:rPr>
            <w:rFonts w:ascii="Arial" w:hAnsi="Arial" w:cs="Arial"/>
            <w:i w:val="0"/>
            <w:iCs w:val="0"/>
            <w:noProof/>
            <w:webHidden/>
            <w:sz w:val="22"/>
            <w:szCs w:val="22"/>
          </w:rPr>
          <w:tab/>
        </w:r>
        <w:r w:rsidR="00366F7E"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_Toc98712555 \h </w:instrText>
        </w:r>
        <w:r w:rsidR="00366F7E" w:rsidRPr="00A22CA1">
          <w:rPr>
            <w:rFonts w:ascii="Arial" w:hAnsi="Arial" w:cs="Arial"/>
            <w:i w:val="0"/>
            <w:iCs w:val="0"/>
            <w:noProof/>
            <w:webHidden/>
            <w:sz w:val="22"/>
            <w:szCs w:val="22"/>
          </w:rPr>
        </w:r>
        <w:r w:rsidR="00366F7E"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28</w:t>
        </w:r>
        <w:r w:rsidR="00366F7E" w:rsidRPr="00A22CA1">
          <w:rPr>
            <w:rFonts w:ascii="Arial" w:hAnsi="Arial" w:cs="Arial"/>
            <w:i w:val="0"/>
            <w:iCs w:val="0"/>
            <w:noProof/>
            <w:webHidden/>
            <w:sz w:val="22"/>
            <w:szCs w:val="22"/>
          </w:rPr>
          <w:fldChar w:fldCharType="end"/>
        </w:r>
      </w:hyperlink>
    </w:p>
    <w:p w:rsidR="00284B13" w:rsidRPr="00AA7406" w:rsidRDefault="0088732B"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56" w:history="1">
        <w:r w:rsidR="00284B13" w:rsidRPr="00A22CA1">
          <w:rPr>
            <w:rStyle w:val="Hyperlink"/>
            <w:rFonts w:ascii="Arial" w:hAnsi="Arial" w:cs="Arial"/>
            <w:i w:val="0"/>
            <w:iCs w:val="0"/>
            <w:noProof/>
            <w:sz w:val="22"/>
            <w:szCs w:val="22"/>
          </w:rPr>
          <w:t xml:space="preserve">Bảng 2.8. </w:t>
        </w:r>
        <w:r w:rsidR="00284B13" w:rsidRPr="00A22CA1">
          <w:rPr>
            <w:rStyle w:val="Hyperlink"/>
            <w:rFonts w:ascii="Arial" w:hAnsi="Arial" w:cs="Arial"/>
            <w:i w:val="0"/>
            <w:iCs w:val="0"/>
            <w:noProof/>
            <w:sz w:val="22"/>
            <w:szCs w:val="22"/>
            <w:shd w:val="clear" w:color="auto" w:fill="F5F5F5"/>
          </w:rPr>
          <w:t>Các yếu tố/hiện tượng biểu hiện của tác nhân BĐKH đối với ĐTNĐ và Hàng Hải</w:t>
        </w:r>
        <w:r w:rsidR="00284B13" w:rsidRPr="00A22CA1">
          <w:rPr>
            <w:rFonts w:ascii="Arial" w:hAnsi="Arial" w:cs="Arial"/>
            <w:i w:val="0"/>
            <w:iCs w:val="0"/>
            <w:noProof/>
            <w:webHidden/>
            <w:sz w:val="22"/>
            <w:szCs w:val="22"/>
          </w:rPr>
          <w:tab/>
        </w:r>
        <w:r w:rsidR="00366F7E"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_Toc98712556 \h </w:instrText>
        </w:r>
        <w:r w:rsidR="00366F7E" w:rsidRPr="00A22CA1">
          <w:rPr>
            <w:rFonts w:ascii="Arial" w:hAnsi="Arial" w:cs="Arial"/>
            <w:i w:val="0"/>
            <w:iCs w:val="0"/>
            <w:noProof/>
            <w:webHidden/>
            <w:sz w:val="22"/>
            <w:szCs w:val="22"/>
          </w:rPr>
        </w:r>
        <w:r w:rsidR="00366F7E"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31</w:t>
        </w:r>
        <w:r w:rsidR="00366F7E" w:rsidRPr="00A22CA1">
          <w:rPr>
            <w:rFonts w:ascii="Arial" w:hAnsi="Arial" w:cs="Arial"/>
            <w:i w:val="0"/>
            <w:iCs w:val="0"/>
            <w:noProof/>
            <w:webHidden/>
            <w:sz w:val="22"/>
            <w:szCs w:val="22"/>
          </w:rPr>
          <w:fldChar w:fldCharType="end"/>
        </w:r>
      </w:hyperlink>
    </w:p>
    <w:p w:rsidR="00284B13" w:rsidRPr="00AA7406" w:rsidRDefault="0088732B"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57" w:history="1">
        <w:r w:rsidR="00284B13" w:rsidRPr="00A22CA1">
          <w:rPr>
            <w:rStyle w:val="Hyperlink"/>
            <w:rFonts w:ascii="Arial" w:hAnsi="Arial" w:cs="Arial"/>
            <w:i w:val="0"/>
            <w:iCs w:val="0"/>
            <w:noProof/>
            <w:sz w:val="22"/>
            <w:szCs w:val="22"/>
            <w:shd w:val="clear" w:color="auto" w:fill="F5F5F5"/>
          </w:rPr>
          <w:t>Bảng 2.9. Phạm vi, đối tượng nghiên cứu</w:t>
        </w:r>
        <w:r w:rsidR="00284B13" w:rsidRPr="00A22CA1">
          <w:rPr>
            <w:rFonts w:ascii="Arial" w:hAnsi="Arial" w:cs="Arial"/>
            <w:i w:val="0"/>
            <w:iCs w:val="0"/>
            <w:noProof/>
            <w:webHidden/>
            <w:sz w:val="22"/>
            <w:szCs w:val="22"/>
          </w:rPr>
          <w:tab/>
        </w:r>
        <w:r w:rsidR="00366F7E"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_Toc98712557 \h </w:instrText>
        </w:r>
        <w:r w:rsidR="00366F7E" w:rsidRPr="00A22CA1">
          <w:rPr>
            <w:rFonts w:ascii="Arial" w:hAnsi="Arial" w:cs="Arial"/>
            <w:i w:val="0"/>
            <w:iCs w:val="0"/>
            <w:noProof/>
            <w:webHidden/>
            <w:sz w:val="22"/>
            <w:szCs w:val="22"/>
          </w:rPr>
        </w:r>
        <w:r w:rsidR="00366F7E"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32</w:t>
        </w:r>
        <w:r w:rsidR="00366F7E" w:rsidRPr="00A22CA1">
          <w:rPr>
            <w:rFonts w:ascii="Arial" w:hAnsi="Arial" w:cs="Arial"/>
            <w:i w:val="0"/>
            <w:iCs w:val="0"/>
            <w:noProof/>
            <w:webHidden/>
            <w:sz w:val="22"/>
            <w:szCs w:val="22"/>
          </w:rPr>
          <w:fldChar w:fldCharType="end"/>
        </w:r>
      </w:hyperlink>
    </w:p>
    <w:p w:rsidR="00284B13" w:rsidRPr="00AA7406" w:rsidRDefault="0088732B"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58" w:history="1">
        <w:r w:rsidR="00284B13" w:rsidRPr="00A22CA1">
          <w:rPr>
            <w:rStyle w:val="Hyperlink"/>
            <w:rFonts w:ascii="Arial" w:hAnsi="Arial" w:cs="Arial"/>
            <w:i w:val="0"/>
            <w:iCs w:val="0"/>
            <w:noProof/>
            <w:sz w:val="22"/>
            <w:szCs w:val="22"/>
          </w:rPr>
          <w:t>Bảng 4.1. Chỉ số mức độ phơi bày</w:t>
        </w:r>
        <w:r w:rsidR="00284B13" w:rsidRPr="00A22CA1">
          <w:rPr>
            <w:rFonts w:ascii="Arial" w:hAnsi="Arial" w:cs="Arial"/>
            <w:i w:val="0"/>
            <w:iCs w:val="0"/>
            <w:noProof/>
            <w:webHidden/>
            <w:sz w:val="22"/>
            <w:szCs w:val="22"/>
          </w:rPr>
          <w:tab/>
        </w:r>
        <w:r w:rsidR="00366F7E"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_Toc98712558 \h </w:instrText>
        </w:r>
        <w:r w:rsidR="00366F7E" w:rsidRPr="00A22CA1">
          <w:rPr>
            <w:rFonts w:ascii="Arial" w:hAnsi="Arial" w:cs="Arial"/>
            <w:i w:val="0"/>
            <w:iCs w:val="0"/>
            <w:noProof/>
            <w:webHidden/>
            <w:sz w:val="22"/>
            <w:szCs w:val="22"/>
          </w:rPr>
        </w:r>
        <w:r w:rsidR="00366F7E"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49</w:t>
        </w:r>
        <w:r w:rsidR="00366F7E" w:rsidRPr="00A22CA1">
          <w:rPr>
            <w:rFonts w:ascii="Arial" w:hAnsi="Arial" w:cs="Arial"/>
            <w:i w:val="0"/>
            <w:iCs w:val="0"/>
            <w:noProof/>
            <w:webHidden/>
            <w:sz w:val="22"/>
            <w:szCs w:val="22"/>
          </w:rPr>
          <w:fldChar w:fldCharType="end"/>
        </w:r>
      </w:hyperlink>
    </w:p>
    <w:p w:rsidR="00284B13" w:rsidRPr="00AA7406" w:rsidRDefault="0088732B"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59" w:history="1">
        <w:r w:rsidR="00284B13" w:rsidRPr="00A22CA1">
          <w:rPr>
            <w:rStyle w:val="Hyperlink"/>
            <w:rFonts w:ascii="Arial" w:hAnsi="Arial" w:cs="Arial"/>
            <w:i w:val="0"/>
            <w:iCs w:val="0"/>
            <w:noProof/>
            <w:sz w:val="22"/>
            <w:szCs w:val="22"/>
          </w:rPr>
          <w:t>Bảng 4.2. Chỉ số độ nhạy cảm với nhiệt độ</w:t>
        </w:r>
        <w:r w:rsidR="00284B13" w:rsidRPr="00A22CA1">
          <w:rPr>
            <w:rFonts w:ascii="Arial" w:hAnsi="Arial" w:cs="Arial"/>
            <w:i w:val="0"/>
            <w:iCs w:val="0"/>
            <w:noProof/>
            <w:webHidden/>
            <w:sz w:val="22"/>
            <w:szCs w:val="22"/>
          </w:rPr>
          <w:tab/>
        </w:r>
        <w:r w:rsidR="00366F7E"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_Toc98712559 \h </w:instrText>
        </w:r>
        <w:r w:rsidR="00366F7E" w:rsidRPr="00A22CA1">
          <w:rPr>
            <w:rFonts w:ascii="Arial" w:hAnsi="Arial" w:cs="Arial"/>
            <w:i w:val="0"/>
            <w:iCs w:val="0"/>
            <w:noProof/>
            <w:webHidden/>
            <w:sz w:val="22"/>
            <w:szCs w:val="22"/>
          </w:rPr>
        </w:r>
        <w:r w:rsidR="00366F7E"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49</w:t>
        </w:r>
        <w:r w:rsidR="00366F7E" w:rsidRPr="00A22CA1">
          <w:rPr>
            <w:rFonts w:ascii="Arial" w:hAnsi="Arial" w:cs="Arial"/>
            <w:i w:val="0"/>
            <w:iCs w:val="0"/>
            <w:noProof/>
            <w:webHidden/>
            <w:sz w:val="22"/>
            <w:szCs w:val="22"/>
          </w:rPr>
          <w:fldChar w:fldCharType="end"/>
        </w:r>
      </w:hyperlink>
    </w:p>
    <w:p w:rsidR="00284B13" w:rsidRPr="00AA7406" w:rsidRDefault="0088732B"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60" w:history="1">
        <w:r w:rsidR="00284B13" w:rsidRPr="00A22CA1">
          <w:rPr>
            <w:rStyle w:val="Hyperlink"/>
            <w:rFonts w:ascii="Arial" w:hAnsi="Arial" w:cs="Arial"/>
            <w:i w:val="0"/>
            <w:iCs w:val="0"/>
            <w:noProof/>
            <w:sz w:val="22"/>
            <w:szCs w:val="22"/>
          </w:rPr>
          <w:t>Bảng 4.3. Chỉ số độ nhạy cảm với lượng mưa</w:t>
        </w:r>
        <w:r w:rsidR="00284B13" w:rsidRPr="00A22CA1">
          <w:rPr>
            <w:rFonts w:ascii="Arial" w:hAnsi="Arial" w:cs="Arial"/>
            <w:i w:val="0"/>
            <w:iCs w:val="0"/>
            <w:noProof/>
            <w:webHidden/>
            <w:sz w:val="22"/>
            <w:szCs w:val="22"/>
          </w:rPr>
          <w:tab/>
        </w:r>
        <w:r w:rsidR="00366F7E"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_Toc98712560 \h </w:instrText>
        </w:r>
        <w:r w:rsidR="00366F7E" w:rsidRPr="00A22CA1">
          <w:rPr>
            <w:rFonts w:ascii="Arial" w:hAnsi="Arial" w:cs="Arial"/>
            <w:i w:val="0"/>
            <w:iCs w:val="0"/>
            <w:noProof/>
            <w:webHidden/>
            <w:sz w:val="22"/>
            <w:szCs w:val="22"/>
          </w:rPr>
        </w:r>
        <w:r w:rsidR="00366F7E"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50</w:t>
        </w:r>
        <w:r w:rsidR="00366F7E" w:rsidRPr="00A22CA1">
          <w:rPr>
            <w:rFonts w:ascii="Arial" w:hAnsi="Arial" w:cs="Arial"/>
            <w:i w:val="0"/>
            <w:iCs w:val="0"/>
            <w:noProof/>
            <w:webHidden/>
            <w:sz w:val="22"/>
            <w:szCs w:val="22"/>
          </w:rPr>
          <w:fldChar w:fldCharType="end"/>
        </w:r>
      </w:hyperlink>
    </w:p>
    <w:p w:rsidR="00284B13" w:rsidRPr="00AA7406" w:rsidRDefault="0088732B"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61" w:history="1">
        <w:r w:rsidR="00284B13" w:rsidRPr="00A22CA1">
          <w:rPr>
            <w:rStyle w:val="Hyperlink"/>
            <w:rFonts w:ascii="Arial" w:hAnsi="Arial" w:cs="Arial"/>
            <w:i w:val="0"/>
            <w:iCs w:val="0"/>
            <w:noProof/>
            <w:sz w:val="22"/>
            <w:szCs w:val="22"/>
          </w:rPr>
          <w:t>Bảng 4.4.Chỉ số độ nhạy cảm với nhiệt độ</w:t>
        </w:r>
        <w:r w:rsidR="00284B13" w:rsidRPr="00A22CA1">
          <w:rPr>
            <w:rFonts w:ascii="Arial" w:hAnsi="Arial" w:cs="Arial"/>
            <w:i w:val="0"/>
            <w:iCs w:val="0"/>
            <w:noProof/>
            <w:webHidden/>
            <w:sz w:val="22"/>
            <w:szCs w:val="22"/>
          </w:rPr>
          <w:tab/>
        </w:r>
        <w:r w:rsidR="00366F7E"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_Toc98712561 \h </w:instrText>
        </w:r>
        <w:r w:rsidR="00366F7E" w:rsidRPr="00A22CA1">
          <w:rPr>
            <w:rFonts w:ascii="Arial" w:hAnsi="Arial" w:cs="Arial"/>
            <w:i w:val="0"/>
            <w:iCs w:val="0"/>
            <w:noProof/>
            <w:webHidden/>
            <w:sz w:val="22"/>
            <w:szCs w:val="22"/>
          </w:rPr>
        </w:r>
        <w:r w:rsidR="00366F7E"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50</w:t>
        </w:r>
        <w:r w:rsidR="00366F7E" w:rsidRPr="00A22CA1">
          <w:rPr>
            <w:rFonts w:ascii="Arial" w:hAnsi="Arial" w:cs="Arial"/>
            <w:i w:val="0"/>
            <w:iCs w:val="0"/>
            <w:noProof/>
            <w:webHidden/>
            <w:sz w:val="22"/>
            <w:szCs w:val="22"/>
          </w:rPr>
          <w:fldChar w:fldCharType="end"/>
        </w:r>
      </w:hyperlink>
    </w:p>
    <w:p w:rsidR="00284B13" w:rsidRPr="00AA7406" w:rsidRDefault="0088732B"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62" w:history="1">
        <w:r w:rsidR="00284B13" w:rsidRPr="00A22CA1">
          <w:rPr>
            <w:rStyle w:val="Hyperlink"/>
            <w:rFonts w:ascii="Arial" w:hAnsi="Arial" w:cs="Arial"/>
            <w:i w:val="0"/>
            <w:iCs w:val="0"/>
            <w:noProof/>
            <w:sz w:val="22"/>
            <w:szCs w:val="22"/>
          </w:rPr>
          <w:t>Bảng 4.5. Chỉ số độ nhạy cảm với nhiệt độ</w:t>
        </w:r>
        <w:r w:rsidR="00284B13" w:rsidRPr="00A22CA1">
          <w:rPr>
            <w:rFonts w:ascii="Arial" w:hAnsi="Arial" w:cs="Arial"/>
            <w:i w:val="0"/>
            <w:iCs w:val="0"/>
            <w:noProof/>
            <w:webHidden/>
            <w:sz w:val="22"/>
            <w:szCs w:val="22"/>
          </w:rPr>
          <w:tab/>
        </w:r>
        <w:r w:rsidR="00366F7E"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_Toc98712562 \h </w:instrText>
        </w:r>
        <w:r w:rsidR="00366F7E" w:rsidRPr="00A22CA1">
          <w:rPr>
            <w:rFonts w:ascii="Arial" w:hAnsi="Arial" w:cs="Arial"/>
            <w:i w:val="0"/>
            <w:iCs w:val="0"/>
            <w:noProof/>
            <w:webHidden/>
            <w:sz w:val="22"/>
            <w:szCs w:val="22"/>
          </w:rPr>
        </w:r>
        <w:r w:rsidR="00366F7E"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50</w:t>
        </w:r>
        <w:r w:rsidR="00366F7E" w:rsidRPr="00A22CA1">
          <w:rPr>
            <w:rFonts w:ascii="Arial" w:hAnsi="Arial" w:cs="Arial"/>
            <w:i w:val="0"/>
            <w:iCs w:val="0"/>
            <w:noProof/>
            <w:webHidden/>
            <w:sz w:val="22"/>
            <w:szCs w:val="22"/>
          </w:rPr>
          <w:fldChar w:fldCharType="end"/>
        </w:r>
      </w:hyperlink>
    </w:p>
    <w:p w:rsidR="00284B13" w:rsidRPr="00AA7406" w:rsidRDefault="0088732B"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63" w:history="1">
        <w:r w:rsidR="00284B13" w:rsidRPr="00A22CA1">
          <w:rPr>
            <w:rStyle w:val="Hyperlink"/>
            <w:rFonts w:ascii="Arial" w:hAnsi="Arial" w:cs="Arial"/>
            <w:i w:val="0"/>
            <w:iCs w:val="0"/>
            <w:noProof/>
            <w:sz w:val="22"/>
            <w:szCs w:val="22"/>
          </w:rPr>
          <w:t>Bảng 4.6. Chỉ số độ nhạy cảm với nhiệt độ</w:t>
        </w:r>
        <w:r w:rsidR="00284B13" w:rsidRPr="00A22CA1">
          <w:rPr>
            <w:rFonts w:ascii="Arial" w:hAnsi="Arial" w:cs="Arial"/>
            <w:i w:val="0"/>
            <w:iCs w:val="0"/>
            <w:noProof/>
            <w:webHidden/>
            <w:sz w:val="22"/>
            <w:szCs w:val="22"/>
          </w:rPr>
          <w:tab/>
        </w:r>
        <w:r w:rsidR="00366F7E"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_Toc98712563 \h </w:instrText>
        </w:r>
        <w:r w:rsidR="00366F7E" w:rsidRPr="00A22CA1">
          <w:rPr>
            <w:rFonts w:ascii="Arial" w:hAnsi="Arial" w:cs="Arial"/>
            <w:i w:val="0"/>
            <w:iCs w:val="0"/>
            <w:noProof/>
            <w:webHidden/>
            <w:sz w:val="22"/>
            <w:szCs w:val="22"/>
          </w:rPr>
        </w:r>
        <w:r w:rsidR="00366F7E"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51</w:t>
        </w:r>
        <w:r w:rsidR="00366F7E" w:rsidRPr="00A22CA1">
          <w:rPr>
            <w:rFonts w:ascii="Arial" w:hAnsi="Arial" w:cs="Arial"/>
            <w:i w:val="0"/>
            <w:iCs w:val="0"/>
            <w:noProof/>
            <w:webHidden/>
            <w:sz w:val="22"/>
            <w:szCs w:val="22"/>
          </w:rPr>
          <w:fldChar w:fldCharType="end"/>
        </w:r>
      </w:hyperlink>
    </w:p>
    <w:p w:rsidR="00284B13" w:rsidRPr="00AA7406" w:rsidRDefault="0088732B"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64" w:history="1">
        <w:r w:rsidR="00284B13" w:rsidRPr="00A22CA1">
          <w:rPr>
            <w:rStyle w:val="Hyperlink"/>
            <w:rFonts w:ascii="Arial" w:hAnsi="Arial" w:cs="Arial"/>
            <w:i w:val="0"/>
            <w:iCs w:val="0"/>
            <w:noProof/>
            <w:sz w:val="22"/>
            <w:szCs w:val="22"/>
          </w:rPr>
          <w:t>Bảng 4.7. Chỉ số độ nhạy cảm với nhiệt độ</w:t>
        </w:r>
        <w:r w:rsidR="00284B13" w:rsidRPr="00A22CA1">
          <w:rPr>
            <w:rFonts w:ascii="Arial" w:hAnsi="Arial" w:cs="Arial"/>
            <w:i w:val="0"/>
            <w:iCs w:val="0"/>
            <w:noProof/>
            <w:webHidden/>
            <w:sz w:val="22"/>
            <w:szCs w:val="22"/>
          </w:rPr>
          <w:tab/>
        </w:r>
        <w:r w:rsidR="00366F7E"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_Toc98712564 \h </w:instrText>
        </w:r>
        <w:r w:rsidR="00366F7E" w:rsidRPr="00A22CA1">
          <w:rPr>
            <w:rFonts w:ascii="Arial" w:hAnsi="Arial" w:cs="Arial"/>
            <w:i w:val="0"/>
            <w:iCs w:val="0"/>
            <w:noProof/>
            <w:webHidden/>
            <w:sz w:val="22"/>
            <w:szCs w:val="22"/>
          </w:rPr>
        </w:r>
        <w:r w:rsidR="00366F7E"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51</w:t>
        </w:r>
        <w:r w:rsidR="00366F7E" w:rsidRPr="00A22CA1">
          <w:rPr>
            <w:rFonts w:ascii="Arial" w:hAnsi="Arial" w:cs="Arial"/>
            <w:i w:val="0"/>
            <w:iCs w:val="0"/>
            <w:noProof/>
            <w:webHidden/>
            <w:sz w:val="22"/>
            <w:szCs w:val="22"/>
          </w:rPr>
          <w:fldChar w:fldCharType="end"/>
        </w:r>
      </w:hyperlink>
    </w:p>
    <w:p w:rsidR="00284B13" w:rsidRPr="00AA7406" w:rsidRDefault="0088732B"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65" w:history="1">
        <w:r w:rsidR="00284B13" w:rsidRPr="00A22CA1">
          <w:rPr>
            <w:rStyle w:val="Hyperlink"/>
            <w:rFonts w:ascii="Arial" w:hAnsi="Arial" w:cs="Arial"/>
            <w:i w:val="0"/>
            <w:iCs w:val="0"/>
            <w:noProof/>
            <w:sz w:val="22"/>
            <w:szCs w:val="22"/>
          </w:rPr>
          <w:t>Bảng 4.8. Xếp hạng mức độ DBTT của công trình</w:t>
        </w:r>
        <w:r w:rsidR="00284B13" w:rsidRPr="00A22CA1">
          <w:rPr>
            <w:rFonts w:ascii="Arial" w:hAnsi="Arial" w:cs="Arial"/>
            <w:i w:val="0"/>
            <w:iCs w:val="0"/>
            <w:noProof/>
            <w:webHidden/>
            <w:sz w:val="22"/>
            <w:szCs w:val="22"/>
          </w:rPr>
          <w:tab/>
        </w:r>
        <w:r w:rsidR="00366F7E"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_Toc98712565 \h </w:instrText>
        </w:r>
        <w:r w:rsidR="00366F7E" w:rsidRPr="00A22CA1">
          <w:rPr>
            <w:rFonts w:ascii="Arial" w:hAnsi="Arial" w:cs="Arial"/>
            <w:i w:val="0"/>
            <w:iCs w:val="0"/>
            <w:noProof/>
            <w:webHidden/>
            <w:sz w:val="22"/>
            <w:szCs w:val="22"/>
          </w:rPr>
        </w:r>
        <w:r w:rsidR="00366F7E"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51</w:t>
        </w:r>
        <w:r w:rsidR="00366F7E" w:rsidRPr="00A22CA1">
          <w:rPr>
            <w:rFonts w:ascii="Arial" w:hAnsi="Arial" w:cs="Arial"/>
            <w:i w:val="0"/>
            <w:iCs w:val="0"/>
            <w:noProof/>
            <w:webHidden/>
            <w:sz w:val="22"/>
            <w:szCs w:val="22"/>
          </w:rPr>
          <w:fldChar w:fldCharType="end"/>
        </w:r>
      </w:hyperlink>
    </w:p>
    <w:p w:rsidR="00284B13" w:rsidRPr="00AA7406" w:rsidRDefault="0088732B"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66" w:history="1">
        <w:r w:rsidR="00284B13" w:rsidRPr="00A22CA1">
          <w:rPr>
            <w:rStyle w:val="Hyperlink"/>
            <w:rFonts w:ascii="Arial" w:hAnsi="Arial" w:cs="Arial"/>
            <w:i w:val="0"/>
            <w:iCs w:val="0"/>
            <w:noProof/>
            <w:sz w:val="22"/>
            <w:szCs w:val="22"/>
          </w:rPr>
          <w:t>Bảng 4.9. Tổng hợp bộ chỉ số về chỉ số mức độ phơi bày, độ nhạy cảm (S), khả năng thích ứng và đề xuất chỉ số đối với cảng, bến thủy nội địa và cảng biển, bến cảng</w:t>
        </w:r>
        <w:r w:rsidR="00284B13" w:rsidRPr="00A22CA1">
          <w:rPr>
            <w:rFonts w:ascii="Arial" w:hAnsi="Arial" w:cs="Arial"/>
            <w:i w:val="0"/>
            <w:iCs w:val="0"/>
            <w:noProof/>
            <w:webHidden/>
            <w:sz w:val="22"/>
            <w:szCs w:val="22"/>
          </w:rPr>
          <w:tab/>
        </w:r>
        <w:r w:rsidR="00366F7E"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_Toc98712566 \h </w:instrText>
        </w:r>
        <w:r w:rsidR="00366F7E" w:rsidRPr="00A22CA1">
          <w:rPr>
            <w:rFonts w:ascii="Arial" w:hAnsi="Arial" w:cs="Arial"/>
            <w:i w:val="0"/>
            <w:iCs w:val="0"/>
            <w:noProof/>
            <w:webHidden/>
            <w:sz w:val="22"/>
            <w:szCs w:val="22"/>
          </w:rPr>
        </w:r>
        <w:r w:rsidR="00366F7E"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60</w:t>
        </w:r>
        <w:r w:rsidR="00366F7E" w:rsidRPr="00A22CA1">
          <w:rPr>
            <w:rFonts w:ascii="Arial" w:hAnsi="Arial" w:cs="Arial"/>
            <w:i w:val="0"/>
            <w:iCs w:val="0"/>
            <w:noProof/>
            <w:webHidden/>
            <w:sz w:val="22"/>
            <w:szCs w:val="22"/>
          </w:rPr>
          <w:fldChar w:fldCharType="end"/>
        </w:r>
      </w:hyperlink>
    </w:p>
    <w:p w:rsidR="00284B13" w:rsidRPr="00AA7406" w:rsidRDefault="0088732B"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67" w:history="1">
        <w:r w:rsidR="00284B13" w:rsidRPr="00A22CA1">
          <w:rPr>
            <w:rStyle w:val="Hyperlink"/>
            <w:rFonts w:ascii="Arial" w:hAnsi="Arial" w:cs="Arial"/>
            <w:i w:val="0"/>
            <w:iCs w:val="0"/>
            <w:noProof/>
            <w:sz w:val="22"/>
            <w:szCs w:val="22"/>
          </w:rPr>
          <w:t>Bảng 5.1.Loại và chỉ số hiểm họa đối với Cảng, Bến thủy nội địa và Cảng biển, Bến cảng</w:t>
        </w:r>
        <w:r w:rsidR="00284B13" w:rsidRPr="00A22CA1">
          <w:rPr>
            <w:rFonts w:ascii="Arial" w:hAnsi="Arial" w:cs="Arial"/>
            <w:i w:val="0"/>
            <w:iCs w:val="0"/>
            <w:noProof/>
            <w:webHidden/>
            <w:sz w:val="22"/>
            <w:szCs w:val="22"/>
          </w:rPr>
          <w:tab/>
        </w:r>
        <w:r w:rsidR="00366F7E"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_Toc98712567 \h </w:instrText>
        </w:r>
        <w:r w:rsidR="00366F7E" w:rsidRPr="00A22CA1">
          <w:rPr>
            <w:rFonts w:ascii="Arial" w:hAnsi="Arial" w:cs="Arial"/>
            <w:i w:val="0"/>
            <w:iCs w:val="0"/>
            <w:noProof/>
            <w:webHidden/>
            <w:sz w:val="22"/>
            <w:szCs w:val="22"/>
          </w:rPr>
        </w:r>
        <w:r w:rsidR="00366F7E"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66</w:t>
        </w:r>
        <w:r w:rsidR="00366F7E" w:rsidRPr="00A22CA1">
          <w:rPr>
            <w:rFonts w:ascii="Arial" w:hAnsi="Arial" w:cs="Arial"/>
            <w:i w:val="0"/>
            <w:iCs w:val="0"/>
            <w:noProof/>
            <w:webHidden/>
            <w:sz w:val="22"/>
            <w:szCs w:val="22"/>
          </w:rPr>
          <w:fldChar w:fldCharType="end"/>
        </w:r>
      </w:hyperlink>
    </w:p>
    <w:p w:rsidR="00284B13" w:rsidRPr="00AA7406" w:rsidRDefault="0088732B"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68" w:history="1">
        <w:r w:rsidR="00284B13" w:rsidRPr="00A22CA1">
          <w:rPr>
            <w:rStyle w:val="Hyperlink"/>
            <w:rFonts w:ascii="Arial" w:hAnsi="Arial" w:cs="Arial"/>
            <w:i w:val="0"/>
            <w:iCs w:val="0"/>
            <w:noProof/>
            <w:sz w:val="22"/>
            <w:szCs w:val="22"/>
          </w:rPr>
          <w:t>Bảng 5.2.Các chỉ số phơi bày lượng mưa cho Cảng, Bến thủy nội địa và Cảng biển, Bến cảng</w:t>
        </w:r>
        <w:r w:rsidR="00284B13" w:rsidRPr="00A22CA1">
          <w:rPr>
            <w:rFonts w:ascii="Arial" w:hAnsi="Arial" w:cs="Arial"/>
            <w:i w:val="0"/>
            <w:iCs w:val="0"/>
            <w:noProof/>
            <w:webHidden/>
            <w:sz w:val="22"/>
            <w:szCs w:val="22"/>
          </w:rPr>
          <w:tab/>
        </w:r>
        <w:r w:rsidR="00366F7E"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_Toc98712568 \h </w:instrText>
        </w:r>
        <w:r w:rsidR="00366F7E" w:rsidRPr="00A22CA1">
          <w:rPr>
            <w:rFonts w:ascii="Arial" w:hAnsi="Arial" w:cs="Arial"/>
            <w:i w:val="0"/>
            <w:iCs w:val="0"/>
            <w:noProof/>
            <w:webHidden/>
            <w:sz w:val="22"/>
            <w:szCs w:val="22"/>
          </w:rPr>
        </w:r>
        <w:r w:rsidR="00366F7E"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69</w:t>
        </w:r>
        <w:r w:rsidR="00366F7E" w:rsidRPr="00A22CA1">
          <w:rPr>
            <w:rFonts w:ascii="Arial" w:hAnsi="Arial" w:cs="Arial"/>
            <w:i w:val="0"/>
            <w:iCs w:val="0"/>
            <w:noProof/>
            <w:webHidden/>
            <w:sz w:val="22"/>
            <w:szCs w:val="22"/>
          </w:rPr>
          <w:fldChar w:fldCharType="end"/>
        </w:r>
      </w:hyperlink>
    </w:p>
    <w:p w:rsidR="00284B13" w:rsidRPr="00AA7406" w:rsidRDefault="0088732B"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69" w:history="1">
        <w:r w:rsidR="00284B13" w:rsidRPr="00A22CA1">
          <w:rPr>
            <w:rStyle w:val="Hyperlink"/>
            <w:rFonts w:ascii="Arial" w:hAnsi="Arial" w:cs="Arial"/>
            <w:i w:val="0"/>
            <w:iCs w:val="0"/>
            <w:noProof/>
            <w:sz w:val="22"/>
            <w:szCs w:val="22"/>
          </w:rPr>
          <w:t>Bảng 5.3. Các chỉ số phơi bày lượng mưa cho Cảng, Bến thủy nội địa và Cảng biển, Bến cảng</w:t>
        </w:r>
        <w:r w:rsidR="00284B13" w:rsidRPr="00A22CA1">
          <w:rPr>
            <w:rFonts w:ascii="Arial" w:hAnsi="Arial" w:cs="Arial"/>
            <w:i w:val="0"/>
            <w:iCs w:val="0"/>
            <w:noProof/>
            <w:webHidden/>
            <w:sz w:val="22"/>
            <w:szCs w:val="22"/>
          </w:rPr>
          <w:tab/>
        </w:r>
        <w:r w:rsidR="00366F7E"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_Toc98712569 \h </w:instrText>
        </w:r>
        <w:r w:rsidR="00366F7E" w:rsidRPr="00A22CA1">
          <w:rPr>
            <w:rFonts w:ascii="Arial" w:hAnsi="Arial" w:cs="Arial"/>
            <w:i w:val="0"/>
            <w:iCs w:val="0"/>
            <w:noProof/>
            <w:webHidden/>
            <w:sz w:val="22"/>
            <w:szCs w:val="22"/>
          </w:rPr>
        </w:r>
        <w:r w:rsidR="00366F7E"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70</w:t>
        </w:r>
        <w:r w:rsidR="00366F7E" w:rsidRPr="00A22CA1">
          <w:rPr>
            <w:rFonts w:ascii="Arial" w:hAnsi="Arial" w:cs="Arial"/>
            <w:i w:val="0"/>
            <w:iCs w:val="0"/>
            <w:noProof/>
            <w:webHidden/>
            <w:sz w:val="22"/>
            <w:szCs w:val="22"/>
          </w:rPr>
          <w:fldChar w:fldCharType="end"/>
        </w:r>
      </w:hyperlink>
    </w:p>
    <w:p w:rsidR="00284B13" w:rsidRPr="00AA7406" w:rsidRDefault="0088732B"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70" w:history="1">
        <w:r w:rsidR="00284B13" w:rsidRPr="00A22CA1">
          <w:rPr>
            <w:rStyle w:val="Hyperlink"/>
            <w:rFonts w:ascii="Arial" w:hAnsi="Arial" w:cs="Arial"/>
            <w:i w:val="0"/>
            <w:iCs w:val="0"/>
            <w:noProof/>
            <w:sz w:val="22"/>
            <w:szCs w:val="22"/>
          </w:rPr>
          <w:t>Bảng 5.4. Định lượng các chỉ số phơi bày lượng mưa cho Cảng, Bến thủy nội địa và Cảng biển, Bến cảng</w:t>
        </w:r>
        <w:r w:rsidR="00284B13" w:rsidRPr="00A22CA1">
          <w:rPr>
            <w:rFonts w:ascii="Arial" w:hAnsi="Arial" w:cs="Arial"/>
            <w:i w:val="0"/>
            <w:iCs w:val="0"/>
            <w:noProof/>
            <w:webHidden/>
            <w:sz w:val="22"/>
            <w:szCs w:val="22"/>
          </w:rPr>
          <w:tab/>
        </w:r>
        <w:r w:rsidR="00366F7E"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_Toc98712570 \h </w:instrText>
        </w:r>
        <w:r w:rsidR="00366F7E" w:rsidRPr="00A22CA1">
          <w:rPr>
            <w:rFonts w:ascii="Arial" w:hAnsi="Arial" w:cs="Arial"/>
            <w:i w:val="0"/>
            <w:iCs w:val="0"/>
            <w:noProof/>
            <w:webHidden/>
            <w:sz w:val="22"/>
            <w:szCs w:val="22"/>
          </w:rPr>
        </w:r>
        <w:r w:rsidR="00366F7E"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70</w:t>
        </w:r>
        <w:r w:rsidR="00366F7E" w:rsidRPr="00A22CA1">
          <w:rPr>
            <w:rFonts w:ascii="Arial" w:hAnsi="Arial" w:cs="Arial"/>
            <w:i w:val="0"/>
            <w:iCs w:val="0"/>
            <w:noProof/>
            <w:webHidden/>
            <w:sz w:val="22"/>
            <w:szCs w:val="22"/>
          </w:rPr>
          <w:fldChar w:fldCharType="end"/>
        </w:r>
      </w:hyperlink>
    </w:p>
    <w:p w:rsidR="00284B13" w:rsidRPr="00AA7406" w:rsidRDefault="0088732B"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71" w:history="1">
        <w:r w:rsidR="00284B13" w:rsidRPr="00A22CA1">
          <w:rPr>
            <w:rStyle w:val="Hyperlink"/>
            <w:rFonts w:ascii="Arial" w:hAnsi="Arial" w:cs="Arial"/>
            <w:i w:val="0"/>
            <w:iCs w:val="0"/>
            <w:noProof/>
            <w:sz w:val="22"/>
            <w:szCs w:val="22"/>
          </w:rPr>
          <w:t>Bảng 5.5. Các chỉ số phơi bày bão cho Cảng, Bến thủy nội địa và Cảng biển, Bến cảng</w:t>
        </w:r>
        <w:r w:rsidR="00284B13" w:rsidRPr="00A22CA1">
          <w:rPr>
            <w:rFonts w:ascii="Arial" w:hAnsi="Arial" w:cs="Arial"/>
            <w:i w:val="0"/>
            <w:iCs w:val="0"/>
            <w:noProof/>
            <w:webHidden/>
            <w:sz w:val="22"/>
            <w:szCs w:val="22"/>
          </w:rPr>
          <w:tab/>
        </w:r>
        <w:r w:rsidR="00366F7E"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_Toc98712571 \h </w:instrText>
        </w:r>
        <w:r w:rsidR="00366F7E" w:rsidRPr="00A22CA1">
          <w:rPr>
            <w:rFonts w:ascii="Arial" w:hAnsi="Arial" w:cs="Arial"/>
            <w:i w:val="0"/>
            <w:iCs w:val="0"/>
            <w:noProof/>
            <w:webHidden/>
            <w:sz w:val="22"/>
            <w:szCs w:val="22"/>
          </w:rPr>
        </w:r>
        <w:r w:rsidR="00366F7E"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71</w:t>
        </w:r>
        <w:r w:rsidR="00366F7E" w:rsidRPr="00A22CA1">
          <w:rPr>
            <w:rFonts w:ascii="Arial" w:hAnsi="Arial" w:cs="Arial"/>
            <w:i w:val="0"/>
            <w:iCs w:val="0"/>
            <w:noProof/>
            <w:webHidden/>
            <w:sz w:val="22"/>
            <w:szCs w:val="22"/>
          </w:rPr>
          <w:fldChar w:fldCharType="end"/>
        </w:r>
      </w:hyperlink>
    </w:p>
    <w:p w:rsidR="00284B13" w:rsidRPr="00AA7406" w:rsidRDefault="0088732B"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72" w:history="1">
        <w:r w:rsidR="00284B13" w:rsidRPr="00A22CA1">
          <w:rPr>
            <w:rStyle w:val="Hyperlink"/>
            <w:rFonts w:ascii="Arial" w:hAnsi="Arial" w:cs="Arial"/>
            <w:i w:val="0"/>
            <w:iCs w:val="0"/>
            <w:noProof/>
            <w:sz w:val="22"/>
            <w:szCs w:val="22"/>
          </w:rPr>
          <w:t>Bảng 5.6. Định lượng các chỉ số phơi bày bão cho Cảng, Bến thủy nội địa và Cảng biển, Bến cảng</w:t>
        </w:r>
        <w:r w:rsidR="00284B13" w:rsidRPr="00A22CA1">
          <w:rPr>
            <w:rFonts w:ascii="Arial" w:hAnsi="Arial" w:cs="Arial"/>
            <w:i w:val="0"/>
            <w:iCs w:val="0"/>
            <w:noProof/>
            <w:webHidden/>
            <w:sz w:val="22"/>
            <w:szCs w:val="22"/>
          </w:rPr>
          <w:tab/>
        </w:r>
        <w:r w:rsidR="00366F7E"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_Toc98712572 \h </w:instrText>
        </w:r>
        <w:r w:rsidR="00366F7E" w:rsidRPr="00A22CA1">
          <w:rPr>
            <w:rFonts w:ascii="Arial" w:hAnsi="Arial" w:cs="Arial"/>
            <w:i w:val="0"/>
            <w:iCs w:val="0"/>
            <w:noProof/>
            <w:webHidden/>
            <w:sz w:val="22"/>
            <w:szCs w:val="22"/>
          </w:rPr>
        </w:r>
        <w:r w:rsidR="00366F7E"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72</w:t>
        </w:r>
        <w:r w:rsidR="00366F7E" w:rsidRPr="00A22CA1">
          <w:rPr>
            <w:rFonts w:ascii="Arial" w:hAnsi="Arial" w:cs="Arial"/>
            <w:i w:val="0"/>
            <w:iCs w:val="0"/>
            <w:noProof/>
            <w:webHidden/>
            <w:sz w:val="22"/>
            <w:szCs w:val="22"/>
          </w:rPr>
          <w:fldChar w:fldCharType="end"/>
        </w:r>
      </w:hyperlink>
    </w:p>
    <w:p w:rsidR="00284B13" w:rsidRPr="00AA7406" w:rsidRDefault="0088732B"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73" w:history="1">
        <w:r w:rsidR="00284B13" w:rsidRPr="00A22CA1">
          <w:rPr>
            <w:rStyle w:val="Hyperlink"/>
            <w:rFonts w:ascii="Arial" w:hAnsi="Arial" w:cs="Arial"/>
            <w:i w:val="0"/>
            <w:iCs w:val="0"/>
            <w:noProof/>
            <w:sz w:val="22"/>
            <w:szCs w:val="22"/>
          </w:rPr>
          <w:t>Bảng 5.7. Các chỉ số phơi bày nước biển dâng cho Cảng, Bến thủy nội địa và Cảng biển, Bến cảng</w:t>
        </w:r>
        <w:r w:rsidR="00284B13" w:rsidRPr="00A22CA1">
          <w:rPr>
            <w:rFonts w:ascii="Arial" w:hAnsi="Arial" w:cs="Arial"/>
            <w:i w:val="0"/>
            <w:iCs w:val="0"/>
            <w:noProof/>
            <w:webHidden/>
            <w:sz w:val="22"/>
            <w:szCs w:val="22"/>
          </w:rPr>
          <w:tab/>
        </w:r>
        <w:r w:rsidR="00366F7E"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_Toc98712573 \h </w:instrText>
        </w:r>
        <w:r w:rsidR="00366F7E" w:rsidRPr="00A22CA1">
          <w:rPr>
            <w:rFonts w:ascii="Arial" w:hAnsi="Arial" w:cs="Arial"/>
            <w:i w:val="0"/>
            <w:iCs w:val="0"/>
            <w:noProof/>
            <w:webHidden/>
            <w:sz w:val="22"/>
            <w:szCs w:val="22"/>
          </w:rPr>
        </w:r>
        <w:r w:rsidR="00366F7E"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74</w:t>
        </w:r>
        <w:r w:rsidR="00366F7E" w:rsidRPr="00A22CA1">
          <w:rPr>
            <w:rFonts w:ascii="Arial" w:hAnsi="Arial" w:cs="Arial"/>
            <w:i w:val="0"/>
            <w:iCs w:val="0"/>
            <w:noProof/>
            <w:webHidden/>
            <w:sz w:val="22"/>
            <w:szCs w:val="22"/>
          </w:rPr>
          <w:fldChar w:fldCharType="end"/>
        </w:r>
      </w:hyperlink>
    </w:p>
    <w:p w:rsidR="00284B13" w:rsidRPr="00AA7406" w:rsidRDefault="0088732B"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74" w:history="1">
        <w:r w:rsidR="00284B13" w:rsidRPr="00A22CA1">
          <w:rPr>
            <w:rStyle w:val="Hyperlink"/>
            <w:rFonts w:ascii="Arial" w:hAnsi="Arial" w:cs="Arial"/>
            <w:i w:val="0"/>
            <w:iCs w:val="0"/>
            <w:noProof/>
            <w:sz w:val="22"/>
            <w:szCs w:val="22"/>
          </w:rPr>
          <w:t>Bảng 5.8. Định lượng các chỉ số phơi bày nước biển dâng cho Cảng, Bến thủy nội địa và Cảng biển, Bến cảng</w:t>
        </w:r>
        <w:r w:rsidR="00284B13" w:rsidRPr="00A22CA1">
          <w:rPr>
            <w:rFonts w:ascii="Arial" w:hAnsi="Arial" w:cs="Arial"/>
            <w:i w:val="0"/>
            <w:iCs w:val="0"/>
            <w:noProof/>
            <w:webHidden/>
            <w:sz w:val="22"/>
            <w:szCs w:val="22"/>
          </w:rPr>
          <w:tab/>
        </w:r>
        <w:r w:rsidR="00366F7E"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_Toc98712574 \h </w:instrText>
        </w:r>
        <w:r w:rsidR="00366F7E" w:rsidRPr="00A22CA1">
          <w:rPr>
            <w:rFonts w:ascii="Arial" w:hAnsi="Arial" w:cs="Arial"/>
            <w:i w:val="0"/>
            <w:iCs w:val="0"/>
            <w:noProof/>
            <w:webHidden/>
            <w:sz w:val="22"/>
            <w:szCs w:val="22"/>
          </w:rPr>
        </w:r>
        <w:r w:rsidR="00366F7E"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74</w:t>
        </w:r>
        <w:r w:rsidR="00366F7E" w:rsidRPr="00A22CA1">
          <w:rPr>
            <w:rFonts w:ascii="Arial" w:hAnsi="Arial" w:cs="Arial"/>
            <w:i w:val="0"/>
            <w:iCs w:val="0"/>
            <w:noProof/>
            <w:webHidden/>
            <w:sz w:val="22"/>
            <w:szCs w:val="22"/>
          </w:rPr>
          <w:fldChar w:fldCharType="end"/>
        </w:r>
      </w:hyperlink>
    </w:p>
    <w:p w:rsidR="00284B13" w:rsidRPr="00AA7406" w:rsidRDefault="0088732B"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75" w:history="1">
        <w:r w:rsidR="00284B13" w:rsidRPr="00A22CA1">
          <w:rPr>
            <w:rStyle w:val="Hyperlink"/>
            <w:rFonts w:ascii="Arial" w:hAnsi="Arial" w:cs="Arial"/>
            <w:i w:val="0"/>
            <w:iCs w:val="0"/>
            <w:noProof/>
            <w:sz w:val="22"/>
            <w:szCs w:val="22"/>
          </w:rPr>
          <w:t>Bảng 5.9.Các chỉ số mức độ nhạy cảm cho Cảng, Bến thủy nội địa và Cảng biển, Bến cảng</w:t>
        </w:r>
        <w:r w:rsidR="00284B13" w:rsidRPr="00A22CA1">
          <w:rPr>
            <w:rFonts w:ascii="Arial" w:hAnsi="Arial" w:cs="Arial"/>
            <w:i w:val="0"/>
            <w:iCs w:val="0"/>
            <w:noProof/>
            <w:webHidden/>
            <w:sz w:val="22"/>
            <w:szCs w:val="22"/>
          </w:rPr>
          <w:tab/>
        </w:r>
        <w:r w:rsidR="00366F7E"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_Toc98712575 \h </w:instrText>
        </w:r>
        <w:r w:rsidR="00366F7E" w:rsidRPr="00A22CA1">
          <w:rPr>
            <w:rFonts w:ascii="Arial" w:hAnsi="Arial" w:cs="Arial"/>
            <w:i w:val="0"/>
            <w:iCs w:val="0"/>
            <w:noProof/>
            <w:webHidden/>
            <w:sz w:val="22"/>
            <w:szCs w:val="22"/>
          </w:rPr>
        </w:r>
        <w:r w:rsidR="00366F7E"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75</w:t>
        </w:r>
        <w:r w:rsidR="00366F7E" w:rsidRPr="00A22CA1">
          <w:rPr>
            <w:rFonts w:ascii="Arial" w:hAnsi="Arial" w:cs="Arial"/>
            <w:i w:val="0"/>
            <w:iCs w:val="0"/>
            <w:noProof/>
            <w:webHidden/>
            <w:sz w:val="22"/>
            <w:szCs w:val="22"/>
          </w:rPr>
          <w:fldChar w:fldCharType="end"/>
        </w:r>
      </w:hyperlink>
    </w:p>
    <w:p w:rsidR="00284B13" w:rsidRPr="00AA7406" w:rsidRDefault="0088732B"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76" w:history="1">
        <w:r w:rsidR="00284B13" w:rsidRPr="00A22CA1">
          <w:rPr>
            <w:rStyle w:val="Hyperlink"/>
            <w:rFonts w:ascii="Arial" w:hAnsi="Arial" w:cs="Arial"/>
            <w:i w:val="0"/>
            <w:iCs w:val="0"/>
            <w:noProof/>
            <w:sz w:val="22"/>
            <w:szCs w:val="22"/>
          </w:rPr>
          <w:t xml:space="preserve">Bảng 5.10. Các chỉ số </w:t>
        </w:r>
        <w:r w:rsidR="00284B13" w:rsidRPr="00A22CA1">
          <w:rPr>
            <w:rStyle w:val="Hyperlink"/>
            <w:rFonts w:ascii="Arial" w:hAnsi="Arial" w:cs="Arial"/>
            <w:i w:val="0"/>
            <w:iCs w:val="0"/>
            <w:noProof/>
            <w:sz w:val="22"/>
            <w:szCs w:val="22"/>
            <w:lang w:val="en-GB"/>
          </w:rPr>
          <w:t xml:space="preserve">về độ nhạy cảm với lượng mưa lớn </w:t>
        </w:r>
        <w:r w:rsidR="00284B13" w:rsidRPr="00A22CA1">
          <w:rPr>
            <w:rStyle w:val="Hyperlink"/>
            <w:rFonts w:ascii="Arial" w:hAnsi="Arial" w:cs="Arial"/>
            <w:i w:val="0"/>
            <w:iCs w:val="0"/>
            <w:noProof/>
            <w:sz w:val="22"/>
            <w:szCs w:val="22"/>
          </w:rPr>
          <w:t>cho Cảng, Bến thủy nội địa và Cảng biển, Bến cảng</w:t>
        </w:r>
        <w:r w:rsidR="00284B13" w:rsidRPr="00A22CA1">
          <w:rPr>
            <w:rFonts w:ascii="Arial" w:hAnsi="Arial" w:cs="Arial"/>
            <w:i w:val="0"/>
            <w:iCs w:val="0"/>
            <w:noProof/>
            <w:webHidden/>
            <w:sz w:val="22"/>
            <w:szCs w:val="22"/>
          </w:rPr>
          <w:tab/>
        </w:r>
        <w:r w:rsidR="00366F7E"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_Toc98712576 \h </w:instrText>
        </w:r>
        <w:r w:rsidR="00366F7E" w:rsidRPr="00A22CA1">
          <w:rPr>
            <w:rFonts w:ascii="Arial" w:hAnsi="Arial" w:cs="Arial"/>
            <w:i w:val="0"/>
            <w:iCs w:val="0"/>
            <w:noProof/>
            <w:webHidden/>
            <w:sz w:val="22"/>
            <w:szCs w:val="22"/>
          </w:rPr>
        </w:r>
        <w:r w:rsidR="00366F7E"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76</w:t>
        </w:r>
        <w:r w:rsidR="00366F7E" w:rsidRPr="00A22CA1">
          <w:rPr>
            <w:rFonts w:ascii="Arial" w:hAnsi="Arial" w:cs="Arial"/>
            <w:i w:val="0"/>
            <w:iCs w:val="0"/>
            <w:noProof/>
            <w:webHidden/>
            <w:sz w:val="22"/>
            <w:szCs w:val="22"/>
          </w:rPr>
          <w:fldChar w:fldCharType="end"/>
        </w:r>
      </w:hyperlink>
    </w:p>
    <w:p w:rsidR="00284B13" w:rsidRPr="00AA7406" w:rsidRDefault="0088732B"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77" w:history="1">
        <w:r w:rsidR="00284B13" w:rsidRPr="00A22CA1">
          <w:rPr>
            <w:rStyle w:val="Hyperlink"/>
            <w:rFonts w:ascii="Arial" w:hAnsi="Arial" w:cs="Arial"/>
            <w:i w:val="0"/>
            <w:iCs w:val="0"/>
            <w:noProof/>
            <w:sz w:val="22"/>
            <w:szCs w:val="22"/>
          </w:rPr>
          <w:t xml:space="preserve">Bảng 5.11. Định lượng các chỉ số </w:t>
        </w:r>
        <w:r w:rsidR="00284B13" w:rsidRPr="00A22CA1">
          <w:rPr>
            <w:rStyle w:val="Hyperlink"/>
            <w:rFonts w:ascii="Arial" w:hAnsi="Arial" w:cs="Arial"/>
            <w:i w:val="0"/>
            <w:iCs w:val="0"/>
            <w:noProof/>
            <w:sz w:val="22"/>
            <w:szCs w:val="22"/>
            <w:lang w:val="en-GB"/>
          </w:rPr>
          <w:t xml:space="preserve">về độ nhạy cảm với lượng mưa lớn </w:t>
        </w:r>
        <w:r w:rsidR="00284B13" w:rsidRPr="00A22CA1">
          <w:rPr>
            <w:rStyle w:val="Hyperlink"/>
            <w:rFonts w:ascii="Arial" w:hAnsi="Arial" w:cs="Arial"/>
            <w:i w:val="0"/>
            <w:iCs w:val="0"/>
            <w:noProof/>
            <w:sz w:val="22"/>
            <w:szCs w:val="22"/>
          </w:rPr>
          <w:t>cho Cảng, Bến thủy nội địa và Cảng biển, Bến cảng</w:t>
        </w:r>
        <w:r w:rsidR="00284B13" w:rsidRPr="00A22CA1">
          <w:rPr>
            <w:rFonts w:ascii="Arial" w:hAnsi="Arial" w:cs="Arial"/>
            <w:i w:val="0"/>
            <w:iCs w:val="0"/>
            <w:noProof/>
            <w:webHidden/>
            <w:sz w:val="22"/>
            <w:szCs w:val="22"/>
          </w:rPr>
          <w:tab/>
        </w:r>
        <w:r w:rsidR="00366F7E"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_Toc98712577 \h </w:instrText>
        </w:r>
        <w:r w:rsidR="00366F7E" w:rsidRPr="00A22CA1">
          <w:rPr>
            <w:rFonts w:ascii="Arial" w:hAnsi="Arial" w:cs="Arial"/>
            <w:i w:val="0"/>
            <w:iCs w:val="0"/>
            <w:noProof/>
            <w:webHidden/>
            <w:sz w:val="22"/>
            <w:szCs w:val="22"/>
          </w:rPr>
        </w:r>
        <w:r w:rsidR="00366F7E"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76</w:t>
        </w:r>
        <w:r w:rsidR="00366F7E" w:rsidRPr="00A22CA1">
          <w:rPr>
            <w:rFonts w:ascii="Arial" w:hAnsi="Arial" w:cs="Arial"/>
            <w:i w:val="0"/>
            <w:iCs w:val="0"/>
            <w:noProof/>
            <w:webHidden/>
            <w:sz w:val="22"/>
            <w:szCs w:val="22"/>
          </w:rPr>
          <w:fldChar w:fldCharType="end"/>
        </w:r>
      </w:hyperlink>
    </w:p>
    <w:p w:rsidR="00284B13" w:rsidRPr="00AA7406" w:rsidRDefault="0088732B"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78" w:history="1">
        <w:r w:rsidR="00284B13" w:rsidRPr="00A22CA1">
          <w:rPr>
            <w:rStyle w:val="Hyperlink"/>
            <w:rFonts w:ascii="Arial" w:hAnsi="Arial" w:cs="Arial"/>
            <w:i w:val="0"/>
            <w:iCs w:val="0"/>
            <w:noProof/>
            <w:sz w:val="22"/>
            <w:szCs w:val="22"/>
          </w:rPr>
          <w:t xml:space="preserve">Bảng 5.12. Các chỉ số </w:t>
        </w:r>
        <w:r w:rsidR="00284B13" w:rsidRPr="00A22CA1">
          <w:rPr>
            <w:rStyle w:val="Hyperlink"/>
            <w:rFonts w:ascii="Arial" w:hAnsi="Arial" w:cs="Arial"/>
            <w:i w:val="0"/>
            <w:iCs w:val="0"/>
            <w:noProof/>
            <w:sz w:val="22"/>
            <w:szCs w:val="22"/>
            <w:lang w:val="vi-VN"/>
          </w:rPr>
          <w:t xml:space="preserve">về độ nhạy cảm với bão </w:t>
        </w:r>
        <w:r w:rsidR="00284B13" w:rsidRPr="00A22CA1">
          <w:rPr>
            <w:rStyle w:val="Hyperlink"/>
            <w:rFonts w:ascii="Arial" w:hAnsi="Arial" w:cs="Arial"/>
            <w:i w:val="0"/>
            <w:iCs w:val="0"/>
            <w:noProof/>
            <w:sz w:val="22"/>
            <w:szCs w:val="22"/>
          </w:rPr>
          <w:t>cho Cảng, Bến thủy nội địa và Cảng biển, Bến cảng</w:t>
        </w:r>
        <w:r w:rsidR="00284B13" w:rsidRPr="00A22CA1">
          <w:rPr>
            <w:rFonts w:ascii="Arial" w:hAnsi="Arial" w:cs="Arial"/>
            <w:i w:val="0"/>
            <w:iCs w:val="0"/>
            <w:noProof/>
            <w:webHidden/>
            <w:sz w:val="22"/>
            <w:szCs w:val="22"/>
          </w:rPr>
          <w:tab/>
        </w:r>
        <w:r w:rsidR="00366F7E"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_Toc98712578 \h </w:instrText>
        </w:r>
        <w:r w:rsidR="00366F7E" w:rsidRPr="00A22CA1">
          <w:rPr>
            <w:rFonts w:ascii="Arial" w:hAnsi="Arial" w:cs="Arial"/>
            <w:i w:val="0"/>
            <w:iCs w:val="0"/>
            <w:noProof/>
            <w:webHidden/>
            <w:sz w:val="22"/>
            <w:szCs w:val="22"/>
          </w:rPr>
        </w:r>
        <w:r w:rsidR="00366F7E"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77</w:t>
        </w:r>
        <w:r w:rsidR="00366F7E" w:rsidRPr="00A22CA1">
          <w:rPr>
            <w:rFonts w:ascii="Arial" w:hAnsi="Arial" w:cs="Arial"/>
            <w:i w:val="0"/>
            <w:iCs w:val="0"/>
            <w:noProof/>
            <w:webHidden/>
            <w:sz w:val="22"/>
            <w:szCs w:val="22"/>
          </w:rPr>
          <w:fldChar w:fldCharType="end"/>
        </w:r>
      </w:hyperlink>
    </w:p>
    <w:p w:rsidR="00284B13" w:rsidRPr="00AA7406" w:rsidRDefault="0088732B"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79" w:history="1">
        <w:r w:rsidR="00284B13" w:rsidRPr="00A22CA1">
          <w:rPr>
            <w:rStyle w:val="Hyperlink"/>
            <w:rFonts w:ascii="Arial" w:hAnsi="Arial" w:cs="Arial"/>
            <w:i w:val="0"/>
            <w:iCs w:val="0"/>
            <w:noProof/>
            <w:sz w:val="22"/>
            <w:szCs w:val="22"/>
          </w:rPr>
          <w:t xml:space="preserve">Bảng 5.13. Định lượng các chỉ số </w:t>
        </w:r>
        <w:r w:rsidR="00284B13" w:rsidRPr="00A22CA1">
          <w:rPr>
            <w:rStyle w:val="Hyperlink"/>
            <w:rFonts w:ascii="Arial" w:hAnsi="Arial" w:cs="Arial"/>
            <w:i w:val="0"/>
            <w:iCs w:val="0"/>
            <w:noProof/>
            <w:sz w:val="22"/>
            <w:szCs w:val="22"/>
            <w:lang w:val="en-GB"/>
          </w:rPr>
          <w:t>về độ nhạy cảm với bão cho Cảng, Bến thủy nội địa và Cảng biển, Bến cảng</w:t>
        </w:r>
        <w:r w:rsidR="00284B13" w:rsidRPr="00A22CA1">
          <w:rPr>
            <w:rFonts w:ascii="Arial" w:hAnsi="Arial" w:cs="Arial"/>
            <w:i w:val="0"/>
            <w:iCs w:val="0"/>
            <w:noProof/>
            <w:webHidden/>
            <w:sz w:val="22"/>
            <w:szCs w:val="22"/>
          </w:rPr>
          <w:tab/>
        </w:r>
        <w:r w:rsidR="00366F7E"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_Toc98712579 \h </w:instrText>
        </w:r>
        <w:r w:rsidR="00366F7E" w:rsidRPr="00A22CA1">
          <w:rPr>
            <w:rFonts w:ascii="Arial" w:hAnsi="Arial" w:cs="Arial"/>
            <w:i w:val="0"/>
            <w:iCs w:val="0"/>
            <w:noProof/>
            <w:webHidden/>
            <w:sz w:val="22"/>
            <w:szCs w:val="22"/>
          </w:rPr>
        </w:r>
        <w:r w:rsidR="00366F7E"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79</w:t>
        </w:r>
        <w:r w:rsidR="00366F7E" w:rsidRPr="00A22CA1">
          <w:rPr>
            <w:rFonts w:ascii="Arial" w:hAnsi="Arial" w:cs="Arial"/>
            <w:i w:val="0"/>
            <w:iCs w:val="0"/>
            <w:noProof/>
            <w:webHidden/>
            <w:sz w:val="22"/>
            <w:szCs w:val="22"/>
          </w:rPr>
          <w:fldChar w:fldCharType="end"/>
        </w:r>
      </w:hyperlink>
    </w:p>
    <w:p w:rsidR="00284B13" w:rsidRPr="00AA7406" w:rsidRDefault="0088732B"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80" w:history="1">
        <w:r w:rsidR="00284B13" w:rsidRPr="00A22CA1">
          <w:rPr>
            <w:rStyle w:val="Hyperlink"/>
            <w:rFonts w:ascii="Arial" w:hAnsi="Arial" w:cs="Arial"/>
            <w:i w:val="0"/>
            <w:iCs w:val="0"/>
            <w:noProof/>
            <w:sz w:val="22"/>
            <w:szCs w:val="22"/>
          </w:rPr>
          <w:t xml:space="preserve">Bảng 5.14. Các chỉ số </w:t>
        </w:r>
        <w:r w:rsidR="00284B13" w:rsidRPr="00A22CA1">
          <w:rPr>
            <w:rStyle w:val="Hyperlink"/>
            <w:rFonts w:ascii="Arial" w:hAnsi="Arial" w:cs="Arial"/>
            <w:i w:val="0"/>
            <w:iCs w:val="0"/>
            <w:noProof/>
            <w:sz w:val="22"/>
            <w:szCs w:val="22"/>
            <w:lang w:val="en-GB"/>
          </w:rPr>
          <w:t xml:space="preserve">về độ nhạy cảm với mực nước biển dâng </w:t>
        </w:r>
        <w:r w:rsidR="00284B13" w:rsidRPr="00A22CA1">
          <w:rPr>
            <w:rStyle w:val="Hyperlink"/>
            <w:rFonts w:ascii="Arial" w:hAnsi="Arial" w:cs="Arial"/>
            <w:i w:val="0"/>
            <w:iCs w:val="0"/>
            <w:noProof/>
            <w:sz w:val="22"/>
            <w:szCs w:val="22"/>
          </w:rPr>
          <w:t>cho Cảng, Bến thủy nội địa và Cảng biển, Bến cảng</w:t>
        </w:r>
        <w:r w:rsidR="00284B13" w:rsidRPr="00A22CA1">
          <w:rPr>
            <w:rFonts w:ascii="Arial" w:hAnsi="Arial" w:cs="Arial"/>
            <w:i w:val="0"/>
            <w:iCs w:val="0"/>
            <w:noProof/>
            <w:webHidden/>
            <w:sz w:val="22"/>
            <w:szCs w:val="22"/>
          </w:rPr>
          <w:tab/>
        </w:r>
        <w:r w:rsidR="00366F7E"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_Toc98712580 \h </w:instrText>
        </w:r>
        <w:r w:rsidR="00366F7E" w:rsidRPr="00A22CA1">
          <w:rPr>
            <w:rFonts w:ascii="Arial" w:hAnsi="Arial" w:cs="Arial"/>
            <w:i w:val="0"/>
            <w:iCs w:val="0"/>
            <w:noProof/>
            <w:webHidden/>
            <w:sz w:val="22"/>
            <w:szCs w:val="22"/>
          </w:rPr>
        </w:r>
        <w:r w:rsidR="00366F7E"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80</w:t>
        </w:r>
        <w:r w:rsidR="00366F7E" w:rsidRPr="00A22CA1">
          <w:rPr>
            <w:rFonts w:ascii="Arial" w:hAnsi="Arial" w:cs="Arial"/>
            <w:i w:val="0"/>
            <w:iCs w:val="0"/>
            <w:noProof/>
            <w:webHidden/>
            <w:sz w:val="22"/>
            <w:szCs w:val="22"/>
          </w:rPr>
          <w:fldChar w:fldCharType="end"/>
        </w:r>
      </w:hyperlink>
    </w:p>
    <w:p w:rsidR="00284B13" w:rsidRPr="00AA7406" w:rsidRDefault="0088732B"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81" w:history="1">
        <w:r w:rsidR="00284B13" w:rsidRPr="00A22CA1">
          <w:rPr>
            <w:rStyle w:val="Hyperlink"/>
            <w:rFonts w:ascii="Arial" w:hAnsi="Arial" w:cs="Arial"/>
            <w:i w:val="0"/>
            <w:iCs w:val="0"/>
            <w:noProof/>
            <w:sz w:val="22"/>
            <w:szCs w:val="22"/>
          </w:rPr>
          <w:t xml:space="preserve">Bảng 5.15. Định lượng các chỉ số </w:t>
        </w:r>
        <w:r w:rsidR="00284B13" w:rsidRPr="00A22CA1">
          <w:rPr>
            <w:rStyle w:val="Hyperlink"/>
            <w:rFonts w:ascii="Arial" w:hAnsi="Arial" w:cs="Arial"/>
            <w:i w:val="0"/>
            <w:iCs w:val="0"/>
            <w:noProof/>
            <w:sz w:val="22"/>
            <w:szCs w:val="22"/>
            <w:lang w:val="en-GB"/>
          </w:rPr>
          <w:t xml:space="preserve">về độ nhạy cảm với mực nước biển dâng </w:t>
        </w:r>
        <w:r w:rsidR="00284B13" w:rsidRPr="00A22CA1">
          <w:rPr>
            <w:rStyle w:val="Hyperlink"/>
            <w:rFonts w:ascii="Arial" w:hAnsi="Arial" w:cs="Arial"/>
            <w:i w:val="0"/>
            <w:iCs w:val="0"/>
            <w:noProof/>
            <w:sz w:val="22"/>
            <w:szCs w:val="22"/>
          </w:rPr>
          <w:t>cho Cảng, Bến thủy nội địa và Cảng biển, Bến cảng</w:t>
        </w:r>
        <w:r w:rsidR="00284B13" w:rsidRPr="00A22CA1">
          <w:rPr>
            <w:rFonts w:ascii="Arial" w:hAnsi="Arial" w:cs="Arial"/>
            <w:i w:val="0"/>
            <w:iCs w:val="0"/>
            <w:noProof/>
            <w:webHidden/>
            <w:sz w:val="22"/>
            <w:szCs w:val="22"/>
          </w:rPr>
          <w:tab/>
        </w:r>
        <w:r w:rsidR="00366F7E"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_Toc98712581 \h </w:instrText>
        </w:r>
        <w:r w:rsidR="00366F7E" w:rsidRPr="00A22CA1">
          <w:rPr>
            <w:rFonts w:ascii="Arial" w:hAnsi="Arial" w:cs="Arial"/>
            <w:i w:val="0"/>
            <w:iCs w:val="0"/>
            <w:noProof/>
            <w:webHidden/>
            <w:sz w:val="22"/>
            <w:szCs w:val="22"/>
          </w:rPr>
        </w:r>
        <w:r w:rsidR="00366F7E"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81</w:t>
        </w:r>
        <w:r w:rsidR="00366F7E" w:rsidRPr="00A22CA1">
          <w:rPr>
            <w:rFonts w:ascii="Arial" w:hAnsi="Arial" w:cs="Arial"/>
            <w:i w:val="0"/>
            <w:iCs w:val="0"/>
            <w:noProof/>
            <w:webHidden/>
            <w:sz w:val="22"/>
            <w:szCs w:val="22"/>
          </w:rPr>
          <w:fldChar w:fldCharType="end"/>
        </w:r>
      </w:hyperlink>
    </w:p>
    <w:p w:rsidR="00284B13" w:rsidRPr="00AA7406" w:rsidRDefault="0088732B"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82" w:history="1">
        <w:r w:rsidR="00284B13" w:rsidRPr="00A22CA1">
          <w:rPr>
            <w:rStyle w:val="Hyperlink"/>
            <w:rFonts w:ascii="Arial" w:hAnsi="Arial" w:cs="Arial"/>
            <w:i w:val="0"/>
            <w:iCs w:val="0"/>
            <w:noProof/>
            <w:sz w:val="22"/>
            <w:szCs w:val="22"/>
          </w:rPr>
          <w:t>Bảng 5.16.Các chỉ số khả năng thích ứng của Cảng, Bến thủy nội địa và Cảng biển, Bến cảng</w:t>
        </w:r>
        <w:r w:rsidR="00284B13" w:rsidRPr="00A22CA1">
          <w:rPr>
            <w:rFonts w:ascii="Arial" w:hAnsi="Arial" w:cs="Arial"/>
            <w:i w:val="0"/>
            <w:iCs w:val="0"/>
            <w:noProof/>
            <w:webHidden/>
            <w:sz w:val="22"/>
            <w:szCs w:val="22"/>
          </w:rPr>
          <w:tab/>
        </w:r>
        <w:r w:rsidR="00366F7E"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_Toc98712582 \h </w:instrText>
        </w:r>
        <w:r w:rsidR="00366F7E" w:rsidRPr="00A22CA1">
          <w:rPr>
            <w:rFonts w:ascii="Arial" w:hAnsi="Arial" w:cs="Arial"/>
            <w:i w:val="0"/>
            <w:iCs w:val="0"/>
            <w:noProof/>
            <w:webHidden/>
            <w:sz w:val="22"/>
            <w:szCs w:val="22"/>
          </w:rPr>
        </w:r>
        <w:r w:rsidR="00366F7E"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82</w:t>
        </w:r>
        <w:r w:rsidR="00366F7E" w:rsidRPr="00A22CA1">
          <w:rPr>
            <w:rFonts w:ascii="Arial" w:hAnsi="Arial" w:cs="Arial"/>
            <w:i w:val="0"/>
            <w:iCs w:val="0"/>
            <w:noProof/>
            <w:webHidden/>
            <w:sz w:val="22"/>
            <w:szCs w:val="22"/>
          </w:rPr>
          <w:fldChar w:fldCharType="end"/>
        </w:r>
      </w:hyperlink>
    </w:p>
    <w:p w:rsidR="00284B13" w:rsidRPr="00AA7406" w:rsidRDefault="0088732B"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83" w:history="1">
        <w:r w:rsidR="00284B13" w:rsidRPr="00A22CA1">
          <w:rPr>
            <w:rStyle w:val="Hyperlink"/>
            <w:rFonts w:ascii="Arial" w:hAnsi="Arial" w:cs="Arial"/>
            <w:i w:val="0"/>
            <w:iCs w:val="0"/>
            <w:noProof/>
            <w:sz w:val="22"/>
            <w:szCs w:val="22"/>
          </w:rPr>
          <w:t xml:space="preserve">Bảng 5.17. Các </w:t>
        </w:r>
        <w:r w:rsidR="00284B13" w:rsidRPr="00A22CA1">
          <w:rPr>
            <w:rStyle w:val="Hyperlink"/>
            <w:rFonts w:ascii="Arial" w:hAnsi="Arial" w:cs="Arial"/>
            <w:i w:val="0"/>
            <w:iCs w:val="0"/>
            <w:noProof/>
            <w:sz w:val="22"/>
            <w:szCs w:val="22"/>
            <w:lang w:val="en-GB"/>
          </w:rPr>
          <w:t>chỉ số về khả năng thích ứng của Cảng, Bến thủy nội địa và Cảng biển, Bến cảng</w:t>
        </w:r>
        <w:r w:rsidR="00284B13" w:rsidRPr="00A22CA1">
          <w:rPr>
            <w:rFonts w:ascii="Arial" w:hAnsi="Arial" w:cs="Arial"/>
            <w:i w:val="0"/>
            <w:iCs w:val="0"/>
            <w:noProof/>
            <w:webHidden/>
            <w:sz w:val="22"/>
            <w:szCs w:val="22"/>
          </w:rPr>
          <w:tab/>
        </w:r>
        <w:r w:rsidR="00366F7E"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_Toc98712583 \h </w:instrText>
        </w:r>
        <w:r w:rsidR="00366F7E" w:rsidRPr="00A22CA1">
          <w:rPr>
            <w:rFonts w:ascii="Arial" w:hAnsi="Arial" w:cs="Arial"/>
            <w:i w:val="0"/>
            <w:iCs w:val="0"/>
            <w:noProof/>
            <w:webHidden/>
            <w:sz w:val="22"/>
            <w:szCs w:val="22"/>
          </w:rPr>
        </w:r>
        <w:r w:rsidR="00366F7E"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83</w:t>
        </w:r>
        <w:r w:rsidR="00366F7E" w:rsidRPr="00A22CA1">
          <w:rPr>
            <w:rFonts w:ascii="Arial" w:hAnsi="Arial" w:cs="Arial"/>
            <w:i w:val="0"/>
            <w:iCs w:val="0"/>
            <w:noProof/>
            <w:webHidden/>
            <w:sz w:val="22"/>
            <w:szCs w:val="22"/>
          </w:rPr>
          <w:fldChar w:fldCharType="end"/>
        </w:r>
      </w:hyperlink>
    </w:p>
    <w:p w:rsidR="00284B13" w:rsidRPr="00AA7406" w:rsidRDefault="0088732B"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84" w:history="1">
        <w:r w:rsidR="00284B13" w:rsidRPr="00A22CA1">
          <w:rPr>
            <w:rStyle w:val="Hyperlink"/>
            <w:rFonts w:ascii="Arial" w:hAnsi="Arial" w:cs="Arial"/>
            <w:i w:val="0"/>
            <w:iCs w:val="0"/>
            <w:noProof/>
            <w:sz w:val="22"/>
            <w:szCs w:val="22"/>
          </w:rPr>
          <w:t xml:space="preserve">Bảng 5.18. Định lượng các </w:t>
        </w:r>
        <w:r w:rsidR="00284B13" w:rsidRPr="00A22CA1">
          <w:rPr>
            <w:rStyle w:val="Hyperlink"/>
            <w:rFonts w:ascii="Arial" w:hAnsi="Arial" w:cs="Arial"/>
            <w:i w:val="0"/>
            <w:iCs w:val="0"/>
            <w:noProof/>
            <w:sz w:val="22"/>
            <w:szCs w:val="22"/>
            <w:lang w:val="en-GB"/>
          </w:rPr>
          <w:t>chỉ số về khả năng thích ứng của Cảng, Bến thủy nội địa và Cảng biển, Bến cảng</w:t>
        </w:r>
        <w:r w:rsidR="00284B13" w:rsidRPr="00A22CA1">
          <w:rPr>
            <w:rFonts w:ascii="Arial" w:hAnsi="Arial" w:cs="Arial"/>
            <w:i w:val="0"/>
            <w:iCs w:val="0"/>
            <w:noProof/>
            <w:webHidden/>
            <w:sz w:val="22"/>
            <w:szCs w:val="22"/>
          </w:rPr>
          <w:tab/>
        </w:r>
        <w:r w:rsidR="00366F7E"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_Toc98712584 \h </w:instrText>
        </w:r>
        <w:r w:rsidR="00366F7E" w:rsidRPr="00A22CA1">
          <w:rPr>
            <w:rFonts w:ascii="Arial" w:hAnsi="Arial" w:cs="Arial"/>
            <w:i w:val="0"/>
            <w:iCs w:val="0"/>
            <w:noProof/>
            <w:webHidden/>
            <w:sz w:val="22"/>
            <w:szCs w:val="22"/>
          </w:rPr>
        </w:r>
        <w:r w:rsidR="00366F7E"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84</w:t>
        </w:r>
        <w:r w:rsidR="00366F7E" w:rsidRPr="00A22CA1">
          <w:rPr>
            <w:rFonts w:ascii="Arial" w:hAnsi="Arial" w:cs="Arial"/>
            <w:i w:val="0"/>
            <w:iCs w:val="0"/>
            <w:noProof/>
            <w:webHidden/>
            <w:sz w:val="22"/>
            <w:szCs w:val="22"/>
          </w:rPr>
          <w:fldChar w:fldCharType="end"/>
        </w:r>
      </w:hyperlink>
    </w:p>
    <w:p w:rsidR="00284B13" w:rsidRPr="00AA7406" w:rsidRDefault="0088732B"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85" w:history="1">
        <w:r w:rsidR="00284B13" w:rsidRPr="00A22CA1">
          <w:rPr>
            <w:rStyle w:val="Hyperlink"/>
            <w:rFonts w:ascii="Arial" w:hAnsi="Arial" w:cs="Arial"/>
            <w:i w:val="0"/>
            <w:iCs w:val="0"/>
            <w:noProof/>
            <w:sz w:val="22"/>
            <w:szCs w:val="22"/>
          </w:rPr>
          <w:t xml:space="preserve">Bảng 5.19. Bộ chỉ số đánh giá rủi ro và tính DBTT do </w:t>
        </w:r>
        <w:r w:rsidR="00284B13" w:rsidRPr="00A22CA1">
          <w:rPr>
            <w:rStyle w:val="Hyperlink"/>
            <w:rFonts w:ascii="Arial" w:hAnsi="Arial" w:cs="Arial"/>
            <w:i w:val="0"/>
            <w:iCs w:val="0"/>
            <w:noProof/>
            <w:sz w:val="22"/>
            <w:szCs w:val="22"/>
            <w:lang w:val="en-GB"/>
          </w:rPr>
          <w:t>ngập lụt đối với Cảng biển, Bến cảng</w:t>
        </w:r>
        <w:r w:rsidR="00284B13" w:rsidRPr="00A22CA1">
          <w:rPr>
            <w:rFonts w:ascii="Arial" w:hAnsi="Arial" w:cs="Arial"/>
            <w:i w:val="0"/>
            <w:iCs w:val="0"/>
            <w:noProof/>
            <w:webHidden/>
            <w:sz w:val="22"/>
            <w:szCs w:val="22"/>
          </w:rPr>
          <w:tab/>
        </w:r>
        <w:r w:rsidR="00366F7E"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_Toc98712585 \h </w:instrText>
        </w:r>
        <w:r w:rsidR="00366F7E" w:rsidRPr="00A22CA1">
          <w:rPr>
            <w:rFonts w:ascii="Arial" w:hAnsi="Arial" w:cs="Arial"/>
            <w:i w:val="0"/>
            <w:iCs w:val="0"/>
            <w:noProof/>
            <w:webHidden/>
            <w:sz w:val="22"/>
            <w:szCs w:val="22"/>
          </w:rPr>
        </w:r>
        <w:r w:rsidR="00366F7E"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85</w:t>
        </w:r>
        <w:r w:rsidR="00366F7E" w:rsidRPr="00A22CA1">
          <w:rPr>
            <w:rFonts w:ascii="Arial" w:hAnsi="Arial" w:cs="Arial"/>
            <w:i w:val="0"/>
            <w:iCs w:val="0"/>
            <w:noProof/>
            <w:webHidden/>
            <w:sz w:val="22"/>
            <w:szCs w:val="22"/>
          </w:rPr>
          <w:fldChar w:fldCharType="end"/>
        </w:r>
      </w:hyperlink>
    </w:p>
    <w:p w:rsidR="00284B13" w:rsidRPr="00AA7406" w:rsidRDefault="0088732B"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86" w:history="1">
        <w:r w:rsidR="00284B13" w:rsidRPr="00A22CA1">
          <w:rPr>
            <w:rStyle w:val="Hyperlink"/>
            <w:rFonts w:ascii="Arial" w:hAnsi="Arial" w:cs="Arial"/>
            <w:i w:val="0"/>
            <w:iCs w:val="0"/>
            <w:noProof/>
            <w:sz w:val="22"/>
            <w:szCs w:val="22"/>
          </w:rPr>
          <w:t xml:space="preserve">Bảng 5.20. Bộ chỉ số đánh giá rủi ro và tính DBTT do ngập lụt </w:t>
        </w:r>
        <w:r w:rsidR="00284B13" w:rsidRPr="00A22CA1">
          <w:rPr>
            <w:rStyle w:val="Hyperlink"/>
            <w:rFonts w:ascii="Arial" w:hAnsi="Arial" w:cs="Arial"/>
            <w:i w:val="0"/>
            <w:iCs w:val="0"/>
            <w:noProof/>
            <w:sz w:val="22"/>
            <w:szCs w:val="22"/>
            <w:lang w:val="en-GB"/>
          </w:rPr>
          <w:t>cảng, bến thủy nội địa</w:t>
        </w:r>
        <w:r w:rsidR="00284B13" w:rsidRPr="00A22CA1">
          <w:rPr>
            <w:rFonts w:ascii="Arial" w:hAnsi="Arial" w:cs="Arial"/>
            <w:i w:val="0"/>
            <w:iCs w:val="0"/>
            <w:noProof/>
            <w:webHidden/>
            <w:sz w:val="22"/>
            <w:szCs w:val="22"/>
          </w:rPr>
          <w:tab/>
        </w:r>
        <w:r w:rsidR="00366F7E"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_Toc98712586 \h </w:instrText>
        </w:r>
        <w:r w:rsidR="00366F7E" w:rsidRPr="00A22CA1">
          <w:rPr>
            <w:rFonts w:ascii="Arial" w:hAnsi="Arial" w:cs="Arial"/>
            <w:i w:val="0"/>
            <w:iCs w:val="0"/>
            <w:noProof/>
            <w:webHidden/>
            <w:sz w:val="22"/>
            <w:szCs w:val="22"/>
          </w:rPr>
        </w:r>
        <w:r w:rsidR="00366F7E"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86</w:t>
        </w:r>
        <w:r w:rsidR="00366F7E" w:rsidRPr="00A22CA1">
          <w:rPr>
            <w:rFonts w:ascii="Arial" w:hAnsi="Arial" w:cs="Arial"/>
            <w:i w:val="0"/>
            <w:iCs w:val="0"/>
            <w:noProof/>
            <w:webHidden/>
            <w:sz w:val="22"/>
            <w:szCs w:val="22"/>
          </w:rPr>
          <w:fldChar w:fldCharType="end"/>
        </w:r>
      </w:hyperlink>
    </w:p>
    <w:p w:rsidR="00284B13" w:rsidRPr="00AA7406" w:rsidRDefault="0088732B"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87" w:history="1">
        <w:r w:rsidR="00284B13" w:rsidRPr="00A22CA1">
          <w:rPr>
            <w:rStyle w:val="Hyperlink"/>
            <w:rFonts w:ascii="Arial" w:hAnsi="Arial" w:cs="Arial"/>
            <w:i w:val="0"/>
            <w:iCs w:val="0"/>
            <w:noProof/>
            <w:sz w:val="22"/>
            <w:szCs w:val="22"/>
          </w:rPr>
          <w:t>Bảng 5.21. Phân cấp độ tổn thương, rủi ro</w:t>
        </w:r>
        <w:r w:rsidR="00284B13" w:rsidRPr="00A22CA1">
          <w:rPr>
            <w:rFonts w:ascii="Arial" w:hAnsi="Arial" w:cs="Arial"/>
            <w:i w:val="0"/>
            <w:iCs w:val="0"/>
            <w:noProof/>
            <w:webHidden/>
            <w:sz w:val="22"/>
            <w:szCs w:val="22"/>
          </w:rPr>
          <w:tab/>
        </w:r>
        <w:r w:rsidR="00366F7E"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_Toc98712587 \h </w:instrText>
        </w:r>
        <w:r w:rsidR="00366F7E" w:rsidRPr="00A22CA1">
          <w:rPr>
            <w:rFonts w:ascii="Arial" w:hAnsi="Arial" w:cs="Arial"/>
            <w:i w:val="0"/>
            <w:iCs w:val="0"/>
            <w:noProof/>
            <w:webHidden/>
            <w:sz w:val="22"/>
            <w:szCs w:val="22"/>
          </w:rPr>
        </w:r>
        <w:r w:rsidR="00366F7E"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90</w:t>
        </w:r>
        <w:r w:rsidR="00366F7E" w:rsidRPr="00A22CA1">
          <w:rPr>
            <w:rFonts w:ascii="Arial" w:hAnsi="Arial" w:cs="Arial"/>
            <w:i w:val="0"/>
            <w:iCs w:val="0"/>
            <w:noProof/>
            <w:webHidden/>
            <w:sz w:val="22"/>
            <w:szCs w:val="22"/>
          </w:rPr>
          <w:fldChar w:fldCharType="end"/>
        </w:r>
      </w:hyperlink>
    </w:p>
    <w:p w:rsidR="00284B13" w:rsidRPr="00AA7406" w:rsidRDefault="0088732B"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88" w:history="1">
        <w:r w:rsidR="00284B13" w:rsidRPr="00A22CA1">
          <w:rPr>
            <w:rStyle w:val="Hyperlink"/>
            <w:rFonts w:ascii="Arial" w:hAnsi="Arial" w:cs="Arial"/>
            <w:i w:val="0"/>
            <w:iCs w:val="0"/>
            <w:noProof/>
            <w:sz w:val="22"/>
            <w:szCs w:val="22"/>
          </w:rPr>
          <w:t xml:space="preserve">Bảng 6.1. Các dữ liệu và các </w:t>
        </w:r>
        <w:r w:rsidR="00284B13" w:rsidRPr="00A22CA1">
          <w:rPr>
            <w:rStyle w:val="Hyperlink"/>
            <w:rFonts w:ascii="Arial" w:hAnsi="Arial" w:cs="Arial"/>
            <w:i w:val="0"/>
            <w:iCs w:val="0"/>
            <w:noProof/>
            <w:sz w:val="22"/>
            <w:szCs w:val="22"/>
            <w:lang w:eastAsia="vi-VN"/>
          </w:rPr>
          <w:t>chỉ số</w:t>
        </w:r>
        <w:r w:rsidR="00284B13" w:rsidRPr="00A22CA1">
          <w:rPr>
            <w:rStyle w:val="Hyperlink"/>
            <w:rFonts w:ascii="Arial" w:hAnsi="Arial" w:cs="Arial"/>
            <w:i w:val="0"/>
            <w:iCs w:val="0"/>
            <w:noProof/>
            <w:sz w:val="22"/>
            <w:szCs w:val="22"/>
          </w:rPr>
          <w:t xml:space="preserve"> thành phần </w:t>
        </w:r>
        <w:r w:rsidR="00284B13" w:rsidRPr="00A22CA1">
          <w:rPr>
            <w:rStyle w:val="Hyperlink"/>
            <w:rFonts w:ascii="Arial" w:hAnsi="Arial" w:cs="Arial"/>
            <w:i w:val="0"/>
            <w:iCs w:val="0"/>
            <w:noProof/>
            <w:sz w:val="22"/>
            <w:szCs w:val="22"/>
            <w:lang w:eastAsia="vi-VN"/>
          </w:rPr>
          <w:t>theo bước 3 thuộc mục 5.3</w:t>
        </w:r>
        <w:r w:rsidR="00284B13" w:rsidRPr="00A22CA1">
          <w:rPr>
            <w:rFonts w:ascii="Arial" w:hAnsi="Arial" w:cs="Arial"/>
            <w:i w:val="0"/>
            <w:iCs w:val="0"/>
            <w:noProof/>
            <w:webHidden/>
            <w:sz w:val="22"/>
            <w:szCs w:val="22"/>
          </w:rPr>
          <w:tab/>
        </w:r>
        <w:r w:rsidR="00366F7E"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_Toc98712588 \h </w:instrText>
        </w:r>
        <w:r w:rsidR="00366F7E" w:rsidRPr="00A22CA1">
          <w:rPr>
            <w:rFonts w:ascii="Arial" w:hAnsi="Arial" w:cs="Arial"/>
            <w:i w:val="0"/>
            <w:iCs w:val="0"/>
            <w:noProof/>
            <w:webHidden/>
            <w:sz w:val="22"/>
            <w:szCs w:val="22"/>
          </w:rPr>
        </w:r>
        <w:r w:rsidR="00366F7E"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92</w:t>
        </w:r>
        <w:r w:rsidR="00366F7E" w:rsidRPr="00A22CA1">
          <w:rPr>
            <w:rFonts w:ascii="Arial" w:hAnsi="Arial" w:cs="Arial"/>
            <w:i w:val="0"/>
            <w:iCs w:val="0"/>
            <w:noProof/>
            <w:webHidden/>
            <w:sz w:val="22"/>
            <w:szCs w:val="22"/>
          </w:rPr>
          <w:fldChar w:fldCharType="end"/>
        </w:r>
      </w:hyperlink>
    </w:p>
    <w:p w:rsidR="00284B13" w:rsidRPr="00AA7406" w:rsidRDefault="0088732B"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89" w:history="1">
        <w:r w:rsidR="00284B13" w:rsidRPr="00A22CA1">
          <w:rPr>
            <w:rStyle w:val="Hyperlink"/>
            <w:rFonts w:ascii="Arial" w:hAnsi="Arial" w:cs="Arial"/>
            <w:i w:val="0"/>
            <w:iCs w:val="0"/>
            <w:noProof/>
            <w:sz w:val="22"/>
            <w:szCs w:val="22"/>
            <w:lang w:val="en-GB" w:eastAsia="en-GB"/>
          </w:rPr>
          <w:t>Bảng 6.2. Kết quả tổng hợp các chỉ số thành phần</w:t>
        </w:r>
        <w:r w:rsidR="00284B13" w:rsidRPr="00A22CA1">
          <w:rPr>
            <w:rFonts w:ascii="Arial" w:hAnsi="Arial" w:cs="Arial"/>
            <w:i w:val="0"/>
            <w:iCs w:val="0"/>
            <w:noProof/>
            <w:webHidden/>
            <w:sz w:val="22"/>
            <w:szCs w:val="22"/>
          </w:rPr>
          <w:tab/>
        </w:r>
        <w:r w:rsidR="00366F7E"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_Toc98712589 \h </w:instrText>
        </w:r>
        <w:r w:rsidR="00366F7E" w:rsidRPr="00A22CA1">
          <w:rPr>
            <w:rFonts w:ascii="Arial" w:hAnsi="Arial" w:cs="Arial"/>
            <w:i w:val="0"/>
            <w:iCs w:val="0"/>
            <w:noProof/>
            <w:webHidden/>
            <w:sz w:val="22"/>
            <w:szCs w:val="22"/>
          </w:rPr>
        </w:r>
        <w:r w:rsidR="00366F7E"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98</w:t>
        </w:r>
        <w:r w:rsidR="00366F7E" w:rsidRPr="00A22CA1">
          <w:rPr>
            <w:rFonts w:ascii="Arial" w:hAnsi="Arial" w:cs="Arial"/>
            <w:i w:val="0"/>
            <w:iCs w:val="0"/>
            <w:noProof/>
            <w:webHidden/>
            <w:sz w:val="22"/>
            <w:szCs w:val="22"/>
          </w:rPr>
          <w:fldChar w:fldCharType="end"/>
        </w:r>
      </w:hyperlink>
    </w:p>
    <w:p w:rsidR="00284B13" w:rsidRPr="00AA7406" w:rsidRDefault="0088732B"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90" w:history="1">
        <w:r w:rsidR="00284B13" w:rsidRPr="00A22CA1">
          <w:rPr>
            <w:rStyle w:val="Hyperlink"/>
            <w:rFonts w:ascii="Arial" w:hAnsi="Arial" w:cs="Arial"/>
            <w:i w:val="0"/>
            <w:iCs w:val="0"/>
            <w:noProof/>
            <w:sz w:val="22"/>
            <w:szCs w:val="22"/>
            <w:lang w:val="en-GB" w:eastAsia="en-GB"/>
          </w:rPr>
          <w:t>Bảng 6.3. Phân cấp độ tổn thương, rủi ro</w:t>
        </w:r>
        <w:r w:rsidR="00284B13" w:rsidRPr="00A22CA1">
          <w:rPr>
            <w:rFonts w:ascii="Arial" w:hAnsi="Arial" w:cs="Arial"/>
            <w:i w:val="0"/>
            <w:iCs w:val="0"/>
            <w:noProof/>
            <w:webHidden/>
            <w:sz w:val="22"/>
            <w:szCs w:val="22"/>
          </w:rPr>
          <w:tab/>
        </w:r>
        <w:r w:rsidR="00366F7E"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_Toc98712590 \h </w:instrText>
        </w:r>
        <w:r w:rsidR="00366F7E" w:rsidRPr="00A22CA1">
          <w:rPr>
            <w:rFonts w:ascii="Arial" w:hAnsi="Arial" w:cs="Arial"/>
            <w:i w:val="0"/>
            <w:iCs w:val="0"/>
            <w:noProof/>
            <w:webHidden/>
            <w:sz w:val="22"/>
            <w:szCs w:val="22"/>
          </w:rPr>
        </w:r>
        <w:r w:rsidR="00366F7E"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98</w:t>
        </w:r>
        <w:r w:rsidR="00366F7E" w:rsidRPr="00A22CA1">
          <w:rPr>
            <w:rFonts w:ascii="Arial" w:hAnsi="Arial" w:cs="Arial"/>
            <w:i w:val="0"/>
            <w:iCs w:val="0"/>
            <w:noProof/>
            <w:webHidden/>
            <w:sz w:val="22"/>
            <w:szCs w:val="22"/>
          </w:rPr>
          <w:fldChar w:fldCharType="end"/>
        </w:r>
      </w:hyperlink>
    </w:p>
    <w:p w:rsidR="00284B13" w:rsidRPr="00AA7406" w:rsidRDefault="0088732B"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91" w:history="1">
        <w:r w:rsidR="00284B13" w:rsidRPr="00A22CA1">
          <w:rPr>
            <w:rStyle w:val="Hyperlink"/>
            <w:rFonts w:ascii="Arial" w:hAnsi="Arial" w:cs="Arial"/>
            <w:i w:val="0"/>
            <w:iCs w:val="0"/>
            <w:noProof/>
            <w:sz w:val="22"/>
            <w:szCs w:val="22"/>
          </w:rPr>
          <w:t xml:space="preserve">Bảng 6.4. Các dữ liệu và các </w:t>
        </w:r>
        <w:r w:rsidR="00284B13" w:rsidRPr="00A22CA1">
          <w:rPr>
            <w:rStyle w:val="Hyperlink"/>
            <w:rFonts w:ascii="Arial" w:hAnsi="Arial" w:cs="Arial"/>
            <w:i w:val="0"/>
            <w:iCs w:val="0"/>
            <w:noProof/>
            <w:sz w:val="22"/>
            <w:szCs w:val="22"/>
            <w:lang w:eastAsia="vi-VN"/>
          </w:rPr>
          <w:t>chỉ số</w:t>
        </w:r>
        <w:r w:rsidR="00284B13" w:rsidRPr="00A22CA1">
          <w:rPr>
            <w:rStyle w:val="Hyperlink"/>
            <w:rFonts w:ascii="Arial" w:hAnsi="Arial" w:cs="Arial"/>
            <w:i w:val="0"/>
            <w:iCs w:val="0"/>
            <w:noProof/>
            <w:sz w:val="22"/>
            <w:szCs w:val="22"/>
          </w:rPr>
          <w:t xml:space="preserve"> thành phần </w:t>
        </w:r>
        <w:r w:rsidR="00284B13" w:rsidRPr="00A22CA1">
          <w:rPr>
            <w:rStyle w:val="Hyperlink"/>
            <w:rFonts w:ascii="Arial" w:hAnsi="Arial" w:cs="Arial"/>
            <w:i w:val="0"/>
            <w:iCs w:val="0"/>
            <w:noProof/>
            <w:sz w:val="22"/>
            <w:szCs w:val="22"/>
            <w:lang w:eastAsia="vi-VN"/>
          </w:rPr>
          <w:t>theo bước 3 thuộc mục 5.3</w:t>
        </w:r>
        <w:r w:rsidR="00284B13" w:rsidRPr="00A22CA1">
          <w:rPr>
            <w:rFonts w:ascii="Arial" w:hAnsi="Arial" w:cs="Arial"/>
            <w:i w:val="0"/>
            <w:iCs w:val="0"/>
            <w:noProof/>
            <w:webHidden/>
            <w:sz w:val="22"/>
            <w:szCs w:val="22"/>
          </w:rPr>
          <w:tab/>
        </w:r>
        <w:r w:rsidR="00366F7E"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_Toc98712591 \h </w:instrText>
        </w:r>
        <w:r w:rsidR="00366F7E" w:rsidRPr="00A22CA1">
          <w:rPr>
            <w:rFonts w:ascii="Arial" w:hAnsi="Arial" w:cs="Arial"/>
            <w:i w:val="0"/>
            <w:iCs w:val="0"/>
            <w:noProof/>
            <w:webHidden/>
            <w:sz w:val="22"/>
            <w:szCs w:val="22"/>
          </w:rPr>
        </w:r>
        <w:r w:rsidR="00366F7E"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99</w:t>
        </w:r>
        <w:r w:rsidR="00366F7E" w:rsidRPr="00A22CA1">
          <w:rPr>
            <w:rFonts w:ascii="Arial" w:hAnsi="Arial" w:cs="Arial"/>
            <w:i w:val="0"/>
            <w:iCs w:val="0"/>
            <w:noProof/>
            <w:webHidden/>
            <w:sz w:val="22"/>
            <w:szCs w:val="22"/>
          </w:rPr>
          <w:fldChar w:fldCharType="end"/>
        </w:r>
      </w:hyperlink>
    </w:p>
    <w:p w:rsidR="00284B13" w:rsidRPr="00AA7406" w:rsidRDefault="0088732B"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92" w:history="1">
        <w:r w:rsidR="00284B13" w:rsidRPr="00A22CA1">
          <w:rPr>
            <w:rStyle w:val="Hyperlink"/>
            <w:rFonts w:ascii="Arial" w:hAnsi="Arial" w:cs="Arial"/>
            <w:i w:val="0"/>
            <w:iCs w:val="0"/>
            <w:noProof/>
            <w:sz w:val="22"/>
            <w:szCs w:val="22"/>
            <w:lang w:val="en-GB" w:eastAsia="en-GB"/>
          </w:rPr>
          <w:t>Bảng 6.5. Kết quả tổng hợp các chỉ số thành phần</w:t>
        </w:r>
        <w:r w:rsidR="00284B13" w:rsidRPr="00A22CA1">
          <w:rPr>
            <w:rFonts w:ascii="Arial" w:hAnsi="Arial" w:cs="Arial"/>
            <w:i w:val="0"/>
            <w:iCs w:val="0"/>
            <w:noProof/>
            <w:webHidden/>
            <w:sz w:val="22"/>
            <w:szCs w:val="22"/>
          </w:rPr>
          <w:tab/>
        </w:r>
        <w:r w:rsidR="00366F7E"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_Toc98712592 \h </w:instrText>
        </w:r>
        <w:r w:rsidR="00366F7E" w:rsidRPr="00A22CA1">
          <w:rPr>
            <w:rFonts w:ascii="Arial" w:hAnsi="Arial" w:cs="Arial"/>
            <w:i w:val="0"/>
            <w:iCs w:val="0"/>
            <w:noProof/>
            <w:webHidden/>
            <w:sz w:val="22"/>
            <w:szCs w:val="22"/>
          </w:rPr>
        </w:r>
        <w:r w:rsidR="00366F7E"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104</w:t>
        </w:r>
        <w:r w:rsidR="00366F7E" w:rsidRPr="00A22CA1">
          <w:rPr>
            <w:rFonts w:ascii="Arial" w:hAnsi="Arial" w:cs="Arial"/>
            <w:i w:val="0"/>
            <w:iCs w:val="0"/>
            <w:noProof/>
            <w:webHidden/>
            <w:sz w:val="22"/>
            <w:szCs w:val="22"/>
          </w:rPr>
          <w:fldChar w:fldCharType="end"/>
        </w:r>
      </w:hyperlink>
    </w:p>
    <w:p w:rsidR="00284B13" w:rsidRPr="00AA7406" w:rsidRDefault="0088732B"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93" w:history="1">
        <w:r w:rsidR="00284B13" w:rsidRPr="00A22CA1">
          <w:rPr>
            <w:rStyle w:val="Hyperlink"/>
            <w:rFonts w:ascii="Arial" w:hAnsi="Arial" w:cs="Arial"/>
            <w:i w:val="0"/>
            <w:iCs w:val="0"/>
            <w:noProof/>
            <w:sz w:val="22"/>
            <w:szCs w:val="22"/>
            <w:lang w:val="en-GB" w:eastAsia="en-GB"/>
          </w:rPr>
          <w:t>Bảng 6.6. Phân cấp độ tổn thương, rủi ro</w:t>
        </w:r>
        <w:r w:rsidR="00284B13" w:rsidRPr="00A22CA1">
          <w:rPr>
            <w:rFonts w:ascii="Arial" w:hAnsi="Arial" w:cs="Arial"/>
            <w:i w:val="0"/>
            <w:iCs w:val="0"/>
            <w:noProof/>
            <w:webHidden/>
            <w:sz w:val="22"/>
            <w:szCs w:val="22"/>
          </w:rPr>
          <w:tab/>
        </w:r>
        <w:r w:rsidR="00366F7E"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_Toc98712593 \h </w:instrText>
        </w:r>
        <w:r w:rsidR="00366F7E" w:rsidRPr="00A22CA1">
          <w:rPr>
            <w:rFonts w:ascii="Arial" w:hAnsi="Arial" w:cs="Arial"/>
            <w:i w:val="0"/>
            <w:iCs w:val="0"/>
            <w:noProof/>
            <w:webHidden/>
            <w:sz w:val="22"/>
            <w:szCs w:val="22"/>
          </w:rPr>
        </w:r>
        <w:r w:rsidR="00366F7E"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104</w:t>
        </w:r>
        <w:r w:rsidR="00366F7E" w:rsidRPr="00A22CA1">
          <w:rPr>
            <w:rFonts w:ascii="Arial" w:hAnsi="Arial" w:cs="Arial"/>
            <w:i w:val="0"/>
            <w:iCs w:val="0"/>
            <w:noProof/>
            <w:webHidden/>
            <w:sz w:val="22"/>
            <w:szCs w:val="22"/>
          </w:rPr>
          <w:fldChar w:fldCharType="end"/>
        </w:r>
      </w:hyperlink>
    </w:p>
    <w:p w:rsidR="00A523FB" w:rsidRPr="00284B13" w:rsidRDefault="00366F7E" w:rsidP="00284B13">
      <w:pPr>
        <w:spacing w:after="0" w:line="312" w:lineRule="auto"/>
        <w:jc w:val="center"/>
        <w:outlineLvl w:val="0"/>
        <w:rPr>
          <w:rFonts w:ascii="Arial" w:hAnsi="Arial" w:cs="Arial"/>
        </w:rPr>
        <w:sectPr w:rsidR="00A523FB" w:rsidRPr="00284B13" w:rsidSect="00EB0179">
          <w:footerReference w:type="default" r:id="rId11"/>
          <w:footerReference w:type="first" r:id="rId12"/>
          <w:pgSz w:w="11906" w:h="16838" w:code="9"/>
          <w:pgMar w:top="1134" w:right="851" w:bottom="1134" w:left="1701" w:header="720" w:footer="720" w:gutter="0"/>
          <w:pgNumType w:fmt="upperRoman" w:start="0"/>
          <w:cols w:space="720"/>
          <w:titlePg/>
          <w:docGrid w:linePitch="360"/>
        </w:sectPr>
      </w:pPr>
      <w:r w:rsidRPr="00A22CA1">
        <w:rPr>
          <w:rFonts w:ascii="Arial" w:hAnsi="Arial" w:cs="Arial"/>
        </w:rPr>
        <w:fldChar w:fldCharType="end"/>
      </w:r>
    </w:p>
    <w:p w:rsidR="00395090" w:rsidRPr="00C93DE5" w:rsidRDefault="005D2DED" w:rsidP="00506953">
      <w:pPr>
        <w:pStyle w:val="Heading1"/>
      </w:pPr>
      <w:bookmarkStart w:id="1" w:name="_Toc98712364"/>
      <w:r w:rsidRPr="00C93DE5">
        <w:t>GIỚI THIỆU CHUNG</w:t>
      </w:r>
      <w:bookmarkEnd w:id="1"/>
    </w:p>
    <w:p w:rsidR="0093732C" w:rsidRPr="00C93DE5" w:rsidRDefault="0093732C" w:rsidP="00644C66">
      <w:pPr>
        <w:spacing w:after="120" w:line="312" w:lineRule="auto"/>
        <w:ind w:firstLine="709"/>
        <w:jc w:val="both"/>
        <w:rPr>
          <w:rFonts w:ascii="Arial" w:hAnsi="Arial" w:cs="Arial"/>
          <w:color w:val="000000"/>
        </w:rPr>
      </w:pPr>
      <w:r w:rsidRPr="00C93DE5">
        <w:rPr>
          <w:rFonts w:ascii="Arial" w:hAnsi="Arial" w:cs="Arial"/>
          <w:color w:val="000000"/>
        </w:rPr>
        <w:t xml:space="preserve">Biến đổi khí hậu &amp; nước biển dâng đã và đang diễn ra trên phạm vi toàn cầu. Ngày nay, nhân loại, các tổ chức Quốc tế, Chính phủ các quốc gia trên thế giới đang tích cực hợp tác để cùng hành động, triển khai các giải pháp ứng phó nhằm giảm thiểu rủi ro, thiệt hại do những tác động ảnh hưởng tiêu cực của biến đổi khí hậu trái đất.  </w:t>
      </w:r>
    </w:p>
    <w:p w:rsidR="00326FC2" w:rsidRPr="00C93DE5" w:rsidRDefault="00326FC2" w:rsidP="00644C66">
      <w:pPr>
        <w:pStyle w:val="ListParagraph"/>
        <w:shd w:val="clear" w:color="auto" w:fill="FFFFFF"/>
        <w:spacing w:after="120" w:line="312" w:lineRule="auto"/>
        <w:ind w:left="0" w:firstLine="709"/>
        <w:jc w:val="both"/>
        <w:rPr>
          <w:rFonts w:ascii="Arial" w:hAnsi="Arial" w:cs="Arial"/>
          <w:color w:val="000000"/>
        </w:rPr>
      </w:pPr>
      <w:r w:rsidRPr="00C93DE5">
        <w:rPr>
          <w:rFonts w:ascii="Arial" w:hAnsi="Arial" w:cs="Arial"/>
          <w:color w:val="000000"/>
        </w:rPr>
        <w:t xml:space="preserve">Với đường bờ biển rộng lớn và các đồng bằng châu thổ, Việt Nam được coi là một trong những quốc gia dễ bị tổn thương nhất bởi biến đổi khí hậu trên toàn cầu. Các hiện tượng thời tiết cực đoan như bão và bão nhiệt đới đã gia tăng cường độ, gây ảnh hưởng lớn đến sức khỏe và kinh tế xã hội đối với các cộng đồng nông thôn, thành thị, ven biển và miền núi, đồng thời gây nguy hiểm cho </w:t>
      </w:r>
      <w:r w:rsidR="00752535">
        <w:rPr>
          <w:rFonts w:ascii="Arial" w:hAnsi="Arial" w:cs="Arial"/>
          <w:color w:val="000000"/>
        </w:rPr>
        <w:t>cảng</w:t>
      </w:r>
      <w:r w:rsidRPr="00C93DE5">
        <w:rPr>
          <w:rFonts w:ascii="Arial" w:hAnsi="Arial" w:cs="Arial"/>
          <w:color w:val="000000"/>
        </w:rPr>
        <w:t>hạ tầng giao thông và thoát nước quan trọng. Đồng bằng sông Cửu Long là một trong những đồng bằng dễ bị ảnh hưởng nhất trên thế giới với nước biển dâng.</w:t>
      </w:r>
    </w:p>
    <w:p w:rsidR="00E44258" w:rsidRPr="00E44258" w:rsidRDefault="00326FC2" w:rsidP="00E44258">
      <w:pPr>
        <w:pStyle w:val="ListParagraph"/>
        <w:shd w:val="clear" w:color="auto" w:fill="FFFFFF"/>
        <w:spacing w:after="120" w:line="312" w:lineRule="auto"/>
        <w:ind w:left="0" w:firstLine="709"/>
        <w:jc w:val="both"/>
        <w:rPr>
          <w:rFonts w:ascii="Arial" w:hAnsi="Arial" w:cs="Arial"/>
          <w:color w:val="000000"/>
        </w:rPr>
      </w:pPr>
      <w:r w:rsidRPr="00C93DE5">
        <w:rPr>
          <w:rFonts w:ascii="Arial" w:hAnsi="Arial" w:cs="Arial"/>
          <w:color w:val="000000"/>
        </w:rPr>
        <w:t xml:space="preserve">Để giải quyết vấn đề biến đổi khí hậu, Chính phủ Việt Nam đã xây dựng một loạt các chính sách, chiến lược và kế hoạch hành động về biến đổi khí hậu, tăng trưởng xanh và phát triển bền vững. Một công cụ lập kế hoạch quan trọng là Chiến lược quốc gia về biến đổi khí hậu của Chính phủ Việt Nam 2012-2020. Cho đến nay, </w:t>
      </w:r>
      <w:r w:rsidR="00E44258">
        <w:rPr>
          <w:rFonts w:ascii="Arial" w:hAnsi="Arial" w:cs="Arial"/>
          <w:color w:val="000000"/>
        </w:rPr>
        <w:t>C</w:t>
      </w:r>
      <w:r w:rsidRPr="00C93DE5">
        <w:rPr>
          <w:rFonts w:ascii="Arial" w:hAnsi="Arial" w:cs="Arial"/>
          <w:color w:val="000000"/>
        </w:rPr>
        <w:t xml:space="preserve">hính phủ đã có thể đưa ra một số quyết định quan trọng liên quan đến biến đổi khí hậu, bao gồm Kế hoạch mang tính bước ngoặt để thực hiện Thỏa thuận Paris vào năm 2016 và phê duyệt Kế hoạch thích ứng quốc gia trong nước (NAP) vào năm 2020. Việt Nam </w:t>
      </w:r>
      <w:r w:rsidR="00E44258">
        <w:rPr>
          <w:rFonts w:ascii="Arial" w:hAnsi="Arial" w:cs="Arial"/>
          <w:color w:val="000000"/>
        </w:rPr>
        <w:t xml:space="preserve">cũng </w:t>
      </w:r>
      <w:r w:rsidRPr="00C93DE5">
        <w:rPr>
          <w:rFonts w:ascii="Arial" w:hAnsi="Arial" w:cs="Arial"/>
          <w:color w:val="000000"/>
        </w:rPr>
        <w:t>là một trong những quốc gia đầu tiên đã đệ trình Đóng góp cập nhật do quốc gia xác định (NDC) lên UNFCCC vào tháng 7 năm 2020, tổ chức này có thành phần thích ứng mạnh mẽ.</w:t>
      </w:r>
      <w:r w:rsidR="00E44258">
        <w:rPr>
          <w:rFonts w:ascii="Arial" w:hAnsi="Arial" w:cs="Arial"/>
          <w:color w:val="000000"/>
        </w:rPr>
        <w:t xml:space="preserve"> </w:t>
      </w:r>
      <w:r w:rsidR="002827BD">
        <w:rPr>
          <w:rFonts w:ascii="Arial" w:hAnsi="Arial" w:cs="Arial"/>
          <w:color w:val="000000"/>
        </w:rPr>
        <w:t xml:space="preserve">Trong </w:t>
      </w:r>
      <w:r w:rsidR="002827BD" w:rsidRPr="00E44258">
        <w:rPr>
          <w:rFonts w:ascii="Arial" w:hAnsi="Arial" w:cs="Arial"/>
          <w:color w:val="000000"/>
        </w:rPr>
        <w:t xml:space="preserve">Luật </w:t>
      </w:r>
      <w:r w:rsidR="002827BD">
        <w:rPr>
          <w:rFonts w:ascii="Arial" w:hAnsi="Arial" w:cs="Arial"/>
          <w:color w:val="000000"/>
        </w:rPr>
        <w:t>b</w:t>
      </w:r>
      <w:r w:rsidR="002827BD" w:rsidRPr="00E44258">
        <w:rPr>
          <w:rFonts w:ascii="Arial" w:hAnsi="Arial" w:cs="Arial"/>
          <w:color w:val="000000"/>
        </w:rPr>
        <w:t>ảo vệ môi trường về ứng phó với biến đổi khí hậu</w:t>
      </w:r>
      <w:r w:rsidR="002827BD">
        <w:rPr>
          <w:rFonts w:ascii="Arial" w:hAnsi="Arial" w:cs="Arial"/>
          <w:color w:val="000000"/>
        </w:rPr>
        <w:t xml:space="preserve"> của Việt Nam</w:t>
      </w:r>
      <w:r w:rsidR="002827BD" w:rsidRPr="00E44258">
        <w:rPr>
          <w:rFonts w:ascii="Arial" w:hAnsi="Arial" w:cs="Arial"/>
          <w:color w:val="000000"/>
        </w:rPr>
        <w:t xml:space="preserve">, có hiệu lực kể từ ngày </w:t>
      </w:r>
      <w:r w:rsidR="00E44258" w:rsidRPr="00E44258">
        <w:rPr>
          <w:rFonts w:ascii="Arial" w:hAnsi="Arial" w:cs="Arial"/>
          <w:color w:val="000000"/>
        </w:rPr>
        <w:t xml:space="preserve">07/01/2022, Bộ TN&amp;MT đã ban hành Thông tư 01/2022/TT-BTNMT về việc quy định chi tiết thi hành Luật </w:t>
      </w:r>
      <w:r w:rsidR="00941C5F">
        <w:rPr>
          <w:rFonts w:ascii="Arial" w:hAnsi="Arial" w:cs="Arial"/>
          <w:color w:val="000000"/>
        </w:rPr>
        <w:t>này</w:t>
      </w:r>
      <w:r w:rsidR="00E44258" w:rsidRPr="00E44258">
        <w:rPr>
          <w:rFonts w:ascii="Arial" w:hAnsi="Arial" w:cs="Arial"/>
          <w:color w:val="000000"/>
        </w:rPr>
        <w:t>.</w:t>
      </w:r>
      <w:r w:rsidR="00941C5F">
        <w:rPr>
          <w:rFonts w:ascii="Arial" w:hAnsi="Arial" w:cs="Arial"/>
          <w:color w:val="000000"/>
        </w:rPr>
        <w:t xml:space="preserve"> </w:t>
      </w:r>
      <w:r w:rsidR="00E44258" w:rsidRPr="00E44258">
        <w:rPr>
          <w:rFonts w:ascii="Arial" w:hAnsi="Arial" w:cs="Arial"/>
          <w:color w:val="000000"/>
        </w:rPr>
        <w:t>Theo đó, nội dung đánh giá tác động của biến đổi khí hậu bao gồm 03 nội dung chính như sau:</w:t>
      </w:r>
    </w:p>
    <w:p w:rsidR="00E44258" w:rsidRPr="00E44258" w:rsidRDefault="00E44258" w:rsidP="00477F92">
      <w:pPr>
        <w:pStyle w:val="ListParagraph"/>
        <w:numPr>
          <w:ilvl w:val="0"/>
          <w:numId w:val="37"/>
        </w:numPr>
        <w:shd w:val="clear" w:color="auto" w:fill="FFFFFF"/>
        <w:spacing w:after="120" w:line="312" w:lineRule="auto"/>
        <w:ind w:left="993" w:hanging="284"/>
        <w:jc w:val="both"/>
        <w:rPr>
          <w:rFonts w:ascii="Arial" w:hAnsi="Arial" w:cs="Arial"/>
          <w:color w:val="000000"/>
        </w:rPr>
      </w:pPr>
      <w:r w:rsidRPr="00E44258">
        <w:rPr>
          <w:rFonts w:ascii="Arial" w:hAnsi="Arial" w:cs="Arial"/>
          <w:color w:val="000000"/>
        </w:rPr>
        <w:t>Đánh giá tác động của biến đổi khí hậu đến hệ thống tự nhiên, gồm tài nguyên đất, tài nguyên nước, tài nguyên khoáng sản, tài nguyên rừng, đa dạng sinh học, tài nguyên biển, đảo và các tài nguyên, yếu tố môi trường khác;</w:t>
      </w:r>
    </w:p>
    <w:p w:rsidR="00E44258" w:rsidRPr="00E44258" w:rsidRDefault="00E44258" w:rsidP="00477F92">
      <w:pPr>
        <w:pStyle w:val="ListParagraph"/>
        <w:numPr>
          <w:ilvl w:val="0"/>
          <w:numId w:val="37"/>
        </w:numPr>
        <w:shd w:val="clear" w:color="auto" w:fill="FFFFFF"/>
        <w:spacing w:after="120" w:line="312" w:lineRule="auto"/>
        <w:ind w:left="993" w:hanging="284"/>
        <w:jc w:val="both"/>
        <w:rPr>
          <w:rFonts w:ascii="Arial" w:hAnsi="Arial" w:cs="Arial"/>
          <w:color w:val="000000"/>
        </w:rPr>
      </w:pPr>
      <w:r w:rsidRPr="00E44258">
        <w:rPr>
          <w:rFonts w:ascii="Arial" w:hAnsi="Arial" w:cs="Arial"/>
          <w:color w:val="000000"/>
        </w:rPr>
        <w:t>Đánh giá tác động của biến đổi khí hậu đến hệ thống kinh tế, gồm hoạt động sản xuất, kinh doanh, dịch vụ, cơ sở hạ tầng thuộc các lĩnh vực nông nghiệp, lâm nghiệp, GTVT, xây dựng và đô thị, công nghiệp, năng lượng</w:t>
      </w:r>
    </w:p>
    <w:p w:rsidR="00E44258" w:rsidRPr="00E44258" w:rsidRDefault="00E44258" w:rsidP="00477F92">
      <w:pPr>
        <w:pStyle w:val="ListParagraph"/>
        <w:numPr>
          <w:ilvl w:val="0"/>
          <w:numId w:val="37"/>
        </w:numPr>
        <w:shd w:val="clear" w:color="auto" w:fill="FFFFFF"/>
        <w:spacing w:after="120" w:line="312" w:lineRule="auto"/>
        <w:ind w:left="993" w:hanging="284"/>
        <w:jc w:val="both"/>
        <w:rPr>
          <w:rFonts w:ascii="Arial" w:hAnsi="Arial" w:cs="Arial"/>
          <w:color w:val="000000"/>
        </w:rPr>
      </w:pPr>
      <w:r w:rsidRPr="00E44258">
        <w:rPr>
          <w:rFonts w:ascii="Arial" w:hAnsi="Arial" w:cs="Arial"/>
          <w:color w:val="000000"/>
        </w:rPr>
        <w:t>Đánh giá tác động của biến đổi khí hậu đến hệ thống xã hội, gồm phân bố dân cư, nhà ở và điều kiện sống, dịch vụ y tế, sức khỏe, văn hóa, giáo dục, đối tượng dễ bị tổn thương, giới và giảm nghèo.</w:t>
      </w:r>
    </w:p>
    <w:p w:rsidR="0093732C" w:rsidRPr="00C93DE5" w:rsidRDefault="00A54C47" w:rsidP="00644C66">
      <w:pPr>
        <w:spacing w:line="312" w:lineRule="auto"/>
        <w:ind w:firstLine="709"/>
        <w:jc w:val="both"/>
        <w:rPr>
          <w:rFonts w:ascii="Arial" w:hAnsi="Arial" w:cs="Arial"/>
          <w:color w:val="000000"/>
        </w:rPr>
      </w:pPr>
      <w:r w:rsidRPr="00C93DE5">
        <w:rPr>
          <w:rFonts w:ascii="Arial" w:hAnsi="Arial" w:cs="Arial"/>
          <w:color w:val="000000"/>
        </w:rPr>
        <w:t>Đ</w:t>
      </w:r>
      <w:r w:rsidR="0093732C" w:rsidRPr="00C93DE5">
        <w:rPr>
          <w:rFonts w:ascii="Arial" w:hAnsi="Arial" w:cs="Arial"/>
          <w:color w:val="000000"/>
        </w:rPr>
        <w:t xml:space="preserve">ường thủy nội địa </w:t>
      </w:r>
      <w:r w:rsidRPr="00C93DE5">
        <w:rPr>
          <w:rFonts w:ascii="Arial" w:hAnsi="Arial" w:cs="Arial"/>
          <w:color w:val="000000"/>
        </w:rPr>
        <w:t xml:space="preserve">(ĐTNĐ) </w:t>
      </w:r>
      <w:r w:rsidR="0093732C" w:rsidRPr="00C93DE5">
        <w:rPr>
          <w:rFonts w:ascii="Arial" w:hAnsi="Arial" w:cs="Arial"/>
          <w:color w:val="000000"/>
        </w:rPr>
        <w:t>và hàng hải là một trong năm phân ngành của hạ tầng giao thông vận tải. Phân ngành này gồm các đối tượng nhạy cảm với các tác động ảnh hưởng tiêu cực của biến đổi khí hậu. Thiên tai và biến đổi khí hậu ảnh hưởng trực tiếp đến quy hoạch, thiết kế, xây dựng, bảo trì, an toàn và vận hành khai thác đường thủy nội địa và hàng hải. Nghiên cứu</w:t>
      </w:r>
      <w:r w:rsidRPr="00C93DE5">
        <w:rPr>
          <w:rFonts w:ascii="Arial" w:hAnsi="Arial" w:cs="Arial"/>
          <w:color w:val="000000"/>
        </w:rPr>
        <w:t xml:space="preserve"> đánh giá</w:t>
      </w:r>
      <w:r w:rsidR="0093732C" w:rsidRPr="00C93DE5">
        <w:rPr>
          <w:rFonts w:ascii="Arial" w:hAnsi="Arial" w:cs="Arial"/>
          <w:color w:val="000000"/>
        </w:rPr>
        <w:t xml:space="preserve"> những tác động của biến đổi khí hậu lên hệ thống các công trình kết cấu hạ tầng </w:t>
      </w:r>
      <w:r w:rsidRPr="00C93DE5">
        <w:rPr>
          <w:rFonts w:ascii="Arial" w:hAnsi="Arial" w:cs="Arial"/>
          <w:color w:val="000000"/>
        </w:rPr>
        <w:t>ĐTNĐ và hàng hải</w:t>
      </w:r>
      <w:r w:rsidR="0093732C" w:rsidRPr="00C93DE5">
        <w:rPr>
          <w:rFonts w:ascii="Arial" w:hAnsi="Arial" w:cs="Arial"/>
          <w:color w:val="000000"/>
        </w:rPr>
        <w:t xml:space="preserve"> </w:t>
      </w:r>
      <w:r w:rsidRPr="00C93DE5">
        <w:rPr>
          <w:rFonts w:ascii="Arial" w:hAnsi="Arial" w:cs="Arial"/>
          <w:color w:val="000000"/>
        </w:rPr>
        <w:t>từ đó</w:t>
      </w:r>
      <w:r w:rsidR="0093732C" w:rsidRPr="00C93DE5">
        <w:rPr>
          <w:rFonts w:ascii="Arial" w:hAnsi="Arial" w:cs="Arial"/>
          <w:color w:val="000000"/>
        </w:rPr>
        <w:t xml:space="preserve"> triển khai các giải pháp khắc phục, phòng ngừa; nghiên cứu đề xuất các giải pháp kỹ thuật thích hợp nhằm phòng tránh rủi ro thiên tai; thích </w:t>
      </w:r>
      <w:r w:rsidRPr="00C93DE5">
        <w:rPr>
          <w:rFonts w:ascii="Arial" w:hAnsi="Arial" w:cs="Arial"/>
          <w:color w:val="000000"/>
        </w:rPr>
        <w:t>ứng</w:t>
      </w:r>
      <w:r w:rsidR="0093732C" w:rsidRPr="00C93DE5">
        <w:rPr>
          <w:rFonts w:ascii="Arial" w:hAnsi="Arial" w:cs="Arial"/>
          <w:color w:val="000000"/>
        </w:rPr>
        <w:t xml:space="preserve"> với biến đổi khí hậu &amp; nước biển dâng cho các công trình sẽ xây dựng trong tương lai</w:t>
      </w:r>
      <w:r w:rsidRPr="00C93DE5">
        <w:rPr>
          <w:rFonts w:ascii="Arial" w:hAnsi="Arial" w:cs="Arial"/>
          <w:color w:val="000000"/>
        </w:rPr>
        <w:t xml:space="preserve"> là một nhiệm vụ cấp bách.</w:t>
      </w:r>
    </w:p>
    <w:p w:rsidR="001F5841" w:rsidRPr="00AA7406" w:rsidRDefault="001F5841">
      <w:pPr>
        <w:rPr>
          <w:rFonts w:ascii="Arial" w:eastAsia="Times New Roman" w:hAnsi="Arial" w:cs="Arial"/>
          <w:b/>
          <w:bCs/>
          <w:sz w:val="28"/>
          <w:szCs w:val="28"/>
          <w:lang w:val="en-GB" w:eastAsia="en-GB"/>
        </w:rPr>
      </w:pPr>
      <w:r w:rsidRPr="00C93DE5">
        <w:rPr>
          <w:rFonts w:ascii="Arial" w:hAnsi="Arial" w:cs="Arial"/>
        </w:rPr>
        <w:br w:type="page"/>
      </w:r>
    </w:p>
    <w:p w:rsidR="004B53E8" w:rsidRDefault="004B53E8" w:rsidP="00506953">
      <w:pPr>
        <w:pStyle w:val="Heading1"/>
      </w:pPr>
      <w:bookmarkStart w:id="2" w:name="_Toc98712365"/>
      <w:r w:rsidRPr="004B53E8">
        <w:t>NHẬN DIỆN VÀ SÀNG LỌC CÁC ẢNH HƯỞNG CỦA BIẾN ĐỔI KHÍ HẬU</w:t>
      </w:r>
      <w:bookmarkEnd w:id="2"/>
    </w:p>
    <w:p w:rsidR="004B53E8" w:rsidRDefault="004B53E8" w:rsidP="00477F92">
      <w:pPr>
        <w:pStyle w:val="ListParagraph"/>
        <w:numPr>
          <w:ilvl w:val="1"/>
          <w:numId w:val="82"/>
        </w:numPr>
        <w:spacing w:after="120" w:line="312" w:lineRule="auto"/>
        <w:ind w:left="709" w:hanging="709"/>
        <w:outlineLvl w:val="1"/>
        <w:rPr>
          <w:rFonts w:ascii="Arial" w:hAnsi="Arial" w:cs="Arial"/>
          <w:b/>
          <w:bCs/>
        </w:rPr>
      </w:pPr>
      <w:bookmarkStart w:id="3" w:name="_Toc87454292"/>
      <w:bookmarkStart w:id="4" w:name="_Toc98712366"/>
      <w:r w:rsidRPr="00276044">
        <w:rPr>
          <w:rFonts w:ascii="Arial" w:hAnsi="Arial" w:cs="Arial"/>
          <w:b/>
          <w:bCs/>
        </w:rPr>
        <w:t xml:space="preserve">Nhận dạng các yếu tố liên quan BĐKH ảnh hưởng đến </w:t>
      </w:r>
      <w:r>
        <w:rPr>
          <w:rFonts w:ascii="Arial" w:hAnsi="Arial" w:cs="Arial"/>
          <w:b/>
          <w:bCs/>
        </w:rPr>
        <w:t>ĐTNĐ và hệ thống cảng biển Việt Nam</w:t>
      </w:r>
      <w:bookmarkEnd w:id="3"/>
      <w:bookmarkEnd w:id="4"/>
    </w:p>
    <w:p w:rsidR="004B53E8" w:rsidRDefault="004B53E8" w:rsidP="00477F92">
      <w:pPr>
        <w:pStyle w:val="Level30"/>
        <w:numPr>
          <w:ilvl w:val="2"/>
          <w:numId w:val="82"/>
        </w:numPr>
        <w:tabs>
          <w:tab w:val="left" w:pos="851"/>
        </w:tabs>
        <w:spacing w:before="120" w:after="60" w:line="312" w:lineRule="auto"/>
        <w:ind w:left="709" w:hanging="709"/>
        <w:outlineLvl w:val="2"/>
        <w:rPr>
          <w:rFonts w:cs="Arial"/>
          <w:i/>
          <w:iCs/>
          <w:szCs w:val="22"/>
          <w:lang w:val="en-GB"/>
        </w:rPr>
      </w:pPr>
      <w:bookmarkStart w:id="5" w:name="_Toc87454293"/>
      <w:bookmarkStart w:id="6" w:name="_Toc98712367"/>
      <w:r w:rsidRPr="00A70CE9">
        <w:rPr>
          <w:rFonts w:cs="Arial"/>
          <w:iCs/>
          <w:szCs w:val="22"/>
          <w:lang w:val="en-GB"/>
        </w:rPr>
        <w:t>Gia tăng nhiệt độ</w:t>
      </w:r>
      <w:bookmarkEnd w:id="5"/>
      <w:bookmarkEnd w:id="6"/>
    </w:p>
    <w:p w:rsidR="004B53E8" w:rsidRDefault="004B53E8" w:rsidP="004B53E8">
      <w:pPr>
        <w:spacing w:before="120" w:after="120" w:line="312" w:lineRule="auto"/>
        <w:ind w:firstLine="709"/>
        <w:jc w:val="both"/>
        <w:rPr>
          <w:rFonts w:ascii="Arial" w:eastAsia="Times New Roman" w:hAnsi="Arial" w:cs="Arial"/>
        </w:rPr>
      </w:pPr>
      <w:r w:rsidRPr="00BA4AC0">
        <w:rPr>
          <w:rFonts w:ascii="Arial" w:hAnsi="Arial" w:cs="Arial"/>
        </w:rPr>
        <w:t>Tòan bộ các công trình hạ tầng cảng và ĐTNĐ bị tác động trực tiếp do 100% ở môi trường ngòai trời hứng chịu tác động trực tiếp của thiên nhiên. Ảnh hưởng đến đến điều kiện khai thác hệ thống cảng, cảng cạn, hệ thống kho bãi cho một số loại hàng hóa.</w:t>
      </w:r>
    </w:p>
    <w:p w:rsidR="004B53E8" w:rsidRPr="005B3BD8" w:rsidRDefault="004B53E8" w:rsidP="004B53E8">
      <w:pPr>
        <w:spacing w:before="120" w:after="120" w:line="312" w:lineRule="auto"/>
        <w:ind w:firstLine="709"/>
        <w:jc w:val="both"/>
        <w:rPr>
          <w:rFonts w:ascii="Arial" w:eastAsia="Times New Roman" w:hAnsi="Arial" w:cs="Arial"/>
        </w:rPr>
      </w:pPr>
      <w:r w:rsidRPr="005B3BD8">
        <w:rPr>
          <w:rFonts w:ascii="Arial" w:eastAsia="Times New Roman" w:hAnsi="Arial" w:cs="Arial"/>
        </w:rPr>
        <w:t>Nhiệt độ trái đất tăng ảnh hưởng tới</w:t>
      </w:r>
      <w:r>
        <w:rPr>
          <w:rFonts w:ascii="Arial" w:eastAsia="Times New Roman" w:hAnsi="Arial" w:cs="Arial"/>
        </w:rPr>
        <w:t xml:space="preserve"> </w:t>
      </w:r>
      <w:r w:rsidRPr="00F20D64">
        <w:rPr>
          <w:rFonts w:ascii="Arial" w:eastAsia="Times New Roman" w:hAnsi="Arial" w:cs="Arial"/>
        </w:rPr>
        <w:t>quá trình bảo quản</w:t>
      </w:r>
      <w:r w:rsidRPr="005B3BD8">
        <w:rPr>
          <w:rFonts w:ascii="Arial" w:eastAsia="Times New Roman" w:hAnsi="Arial" w:cs="Arial"/>
        </w:rPr>
        <w:t xml:space="preserve"> hàng hóa tại cảng, làm tăng nhu cầu xây dựng các mái che đặc biệt </w:t>
      </w:r>
      <w:r>
        <w:rPr>
          <w:rFonts w:ascii="Arial" w:eastAsia="Times New Roman" w:hAnsi="Arial" w:cs="Arial"/>
        </w:rPr>
        <w:t>đối với các loại hàng hoa như: p</w:t>
      </w:r>
      <w:r w:rsidRPr="005B3BD8">
        <w:rPr>
          <w:rFonts w:ascii="Arial" w:eastAsia="Times New Roman" w:hAnsi="Arial" w:cs="Arial"/>
        </w:rPr>
        <w:t>hân bón, vật liệu xây dựng, nhóm hàng hóa về lương thực thực phẩm</w:t>
      </w:r>
      <w:r>
        <w:rPr>
          <w:rFonts w:ascii="Arial" w:eastAsia="Times New Roman" w:hAnsi="Arial" w:cs="Arial"/>
        </w:rPr>
        <w:t xml:space="preserve">. Đối với </w:t>
      </w:r>
      <w:r w:rsidRPr="00F20D64">
        <w:rPr>
          <w:rFonts w:ascii="Arial" w:eastAsia="Times New Roman" w:hAnsi="Arial" w:cs="Arial"/>
        </w:rPr>
        <w:t xml:space="preserve">các loại hàng hóa đông lạnh gây tốn kém điện năng cho việc bảo quản và tăng yêu </w:t>
      </w:r>
      <w:r>
        <w:rPr>
          <w:rFonts w:ascii="Arial" w:eastAsia="Times New Roman" w:hAnsi="Arial" w:cs="Arial"/>
        </w:rPr>
        <w:t>cầu xây dựng thêm các kho hàng…</w:t>
      </w:r>
    </w:p>
    <w:p w:rsidR="004B53E8" w:rsidRPr="00F20D64" w:rsidRDefault="004B53E8" w:rsidP="004B53E8">
      <w:pPr>
        <w:spacing w:before="120" w:after="120" w:line="312" w:lineRule="auto"/>
        <w:ind w:firstLine="709"/>
        <w:jc w:val="both"/>
        <w:rPr>
          <w:rFonts w:ascii="Arial" w:eastAsia="Times New Roman" w:hAnsi="Arial" w:cs="Arial"/>
        </w:rPr>
      </w:pPr>
      <w:r w:rsidRPr="00F20D64">
        <w:rPr>
          <w:rFonts w:ascii="Arial" w:eastAsia="Times New Roman" w:hAnsi="Arial" w:cs="Arial"/>
        </w:rPr>
        <w:t>Nhiệt độ cao cũng ảnh hưởng tới các quá trình vận hành máy móc thiết bị trong cảng, cũng như quá trình duy tu bảo dưỡng.</w:t>
      </w:r>
    </w:p>
    <w:p w:rsidR="004B53E8" w:rsidRDefault="004B53E8" w:rsidP="004B53E8">
      <w:pPr>
        <w:spacing w:before="120" w:after="120" w:line="312" w:lineRule="auto"/>
        <w:ind w:firstLine="709"/>
        <w:jc w:val="both"/>
        <w:rPr>
          <w:rFonts w:ascii="Arial" w:eastAsia="Times New Roman" w:hAnsi="Arial" w:cs="Arial"/>
        </w:rPr>
      </w:pPr>
      <w:r w:rsidRPr="00F20D64">
        <w:rPr>
          <w:rFonts w:ascii="Arial" w:eastAsia="Times New Roman" w:hAnsi="Arial" w:cs="Arial"/>
        </w:rPr>
        <w:t xml:space="preserve">Đối với các khu vực cảng và các kho xăng dầu, nhiệt độ khí quyển tăng cao làm gia tăng nguy cơ cháy nổ. </w:t>
      </w:r>
      <w:r w:rsidRPr="00DA426E">
        <w:rPr>
          <w:rFonts w:ascii="Arial" w:eastAsia="Times New Roman" w:hAnsi="Arial" w:cs="Arial"/>
        </w:rPr>
        <w:t xml:space="preserve">Tại các cảng xăng dầu khu vực miền Trung như Nhà máy lọc hóa dầu Dung Quất, cảng xăng dầu Lại Hiên, bến xăng dầu Cửa Việt,… loại hàng hóa qua các cảng này chủ yếu là các loại nhiên liệu như xăng, DO, FO dầu hỏa, các loại khí hóa lỏng, nhựa đường, dầu nhờn,… là những loại nguyên nhiên </w:t>
      </w:r>
      <w:r>
        <w:rPr>
          <w:rFonts w:ascii="Arial" w:eastAsia="Times New Roman" w:hAnsi="Arial" w:cs="Arial"/>
        </w:rPr>
        <w:t xml:space="preserve">vật liệu có nguy cơ cháy nổ cao, </w:t>
      </w:r>
      <w:r w:rsidRPr="00DA426E">
        <w:rPr>
          <w:rFonts w:ascii="Arial" w:eastAsia="Times New Roman" w:hAnsi="Arial" w:cs="Arial"/>
        </w:rPr>
        <w:t>đặt ra yêu cầu cho các cảng xăng dầu cần thiết phải nâng cao yếu tố an toàn.</w:t>
      </w:r>
    </w:p>
    <w:p w:rsidR="004B53E8" w:rsidRDefault="004B53E8" w:rsidP="004B53E8">
      <w:pPr>
        <w:spacing w:before="120" w:after="120" w:line="312" w:lineRule="auto"/>
        <w:ind w:firstLine="709"/>
        <w:jc w:val="both"/>
        <w:rPr>
          <w:rFonts w:ascii="Arial" w:eastAsia="Times New Roman" w:hAnsi="Arial" w:cs="Arial"/>
        </w:rPr>
      </w:pPr>
      <w:r w:rsidRPr="005B3BD8">
        <w:rPr>
          <w:rFonts w:ascii="Arial" w:eastAsia="Times New Roman" w:hAnsi="Arial" w:cs="Arial"/>
        </w:rPr>
        <w:t xml:space="preserve">Sự chênh lệch về nhiệt độ giữa mùa hè và mùa đông cũng gây ra những vấn đề nghiêm trọng tới kết cấu bến. Sự chênh lệch về nhiệt độ làm </w:t>
      </w:r>
      <w:r>
        <w:rPr>
          <w:rFonts w:ascii="Arial" w:eastAsia="Times New Roman" w:hAnsi="Arial" w:cs="Arial"/>
        </w:rPr>
        <w:t>x</w:t>
      </w:r>
      <w:r w:rsidRPr="005B3BD8">
        <w:rPr>
          <w:rFonts w:ascii="Arial" w:eastAsia="Times New Roman" w:hAnsi="Arial" w:cs="Arial"/>
        </w:rPr>
        <w:t>uất hiện các vết nứt trên bề mặt bê tông. Điều này sẽ thúc đẩy các tác nhân ăn mòn xâm nhập sâu, làm phá hủy bến.</w:t>
      </w:r>
      <w:r>
        <w:rPr>
          <w:rFonts w:ascii="Arial" w:eastAsia="Times New Roman" w:hAnsi="Arial" w:cs="Arial"/>
        </w:rPr>
        <w:t xml:space="preserve"> </w:t>
      </w:r>
      <w:r w:rsidRPr="005B3BD8">
        <w:rPr>
          <w:rFonts w:ascii="Arial" w:eastAsia="Times New Roman" w:hAnsi="Arial" w:cs="Arial"/>
        </w:rPr>
        <w:t xml:space="preserve">Nhiệt độ tăng cao cũng làm cho bề mặt bê tông nhựa asphal nhanh xấu đi hơn. </w:t>
      </w:r>
    </w:p>
    <w:p w:rsidR="004B53E8" w:rsidRDefault="004B53E8" w:rsidP="00477F92">
      <w:pPr>
        <w:pStyle w:val="Level30"/>
        <w:numPr>
          <w:ilvl w:val="2"/>
          <w:numId w:val="82"/>
        </w:numPr>
        <w:tabs>
          <w:tab w:val="left" w:pos="851"/>
        </w:tabs>
        <w:spacing w:before="120" w:after="60" w:line="312" w:lineRule="auto"/>
        <w:ind w:left="709" w:hanging="709"/>
        <w:outlineLvl w:val="2"/>
        <w:rPr>
          <w:rFonts w:cs="Arial"/>
          <w:i/>
          <w:iCs/>
          <w:szCs w:val="22"/>
          <w:lang w:val="en-GB"/>
        </w:rPr>
      </w:pPr>
      <w:bookmarkStart w:id="7" w:name="_Toc87454294"/>
      <w:bookmarkStart w:id="8" w:name="_Toc98712368"/>
      <w:r w:rsidRPr="00A70CE9">
        <w:rPr>
          <w:rFonts w:cs="Arial"/>
          <w:iCs/>
          <w:szCs w:val="22"/>
          <w:lang w:val="en-GB"/>
        </w:rPr>
        <w:t>Biến đổi lượng mưa</w:t>
      </w:r>
      <w:bookmarkEnd w:id="7"/>
      <w:bookmarkEnd w:id="8"/>
    </w:p>
    <w:p w:rsidR="004B53E8" w:rsidRPr="003665BD" w:rsidRDefault="004B53E8" w:rsidP="00477F92">
      <w:pPr>
        <w:pStyle w:val="ListParagraph"/>
        <w:numPr>
          <w:ilvl w:val="0"/>
          <w:numId w:val="74"/>
        </w:numPr>
        <w:spacing w:line="312" w:lineRule="auto"/>
        <w:ind w:hanging="720"/>
        <w:rPr>
          <w:rFonts w:ascii="Arial" w:hAnsi="Arial" w:cs="Arial"/>
          <w:b/>
          <w:bCs/>
        </w:rPr>
      </w:pPr>
      <w:r w:rsidRPr="003665BD">
        <w:rPr>
          <w:rFonts w:ascii="Arial" w:hAnsi="Arial" w:cs="Arial"/>
          <w:b/>
          <w:bCs/>
        </w:rPr>
        <w:t>Ảnh hưởng của lượng mưa lớn gây ngập úng cục bộ</w:t>
      </w:r>
    </w:p>
    <w:p w:rsidR="004B53E8" w:rsidRPr="00BA4AC0" w:rsidRDefault="004B53E8" w:rsidP="004B53E8">
      <w:pPr>
        <w:spacing w:before="120" w:after="120" w:line="312" w:lineRule="auto"/>
        <w:ind w:firstLine="709"/>
        <w:jc w:val="both"/>
        <w:rPr>
          <w:rFonts w:ascii="Arial" w:hAnsi="Arial" w:cs="Arial"/>
        </w:rPr>
      </w:pPr>
      <w:r w:rsidRPr="00030973">
        <w:rPr>
          <w:rFonts w:ascii="Arial" w:eastAsia="Times New Roman" w:hAnsi="Arial" w:cs="Arial"/>
        </w:rPr>
        <w:t xml:space="preserve">Trong những năm gần đây, đặc biệt là do ảnh hưởng của biến đổi khí hậu, hiện tượng mưa lớn gây ngập úng cục bộ </w:t>
      </w:r>
      <w:r>
        <w:rPr>
          <w:rFonts w:ascii="Arial" w:eastAsia="Times New Roman" w:hAnsi="Arial" w:cs="Arial"/>
        </w:rPr>
        <w:t xml:space="preserve">xảy ra </w:t>
      </w:r>
      <w:r w:rsidRPr="00030973">
        <w:rPr>
          <w:rFonts w:ascii="Arial" w:eastAsia="Times New Roman" w:hAnsi="Arial" w:cs="Arial"/>
        </w:rPr>
        <w:t>ngày một thường xuyên.</w:t>
      </w:r>
      <w:r>
        <w:rPr>
          <w:rFonts w:ascii="Arial" w:eastAsia="Times New Roman" w:hAnsi="Arial" w:cs="Arial"/>
        </w:rPr>
        <w:t xml:space="preserve"> </w:t>
      </w:r>
      <w:r w:rsidRPr="00030973">
        <w:rPr>
          <w:rFonts w:ascii="Arial" w:eastAsia="Times New Roman" w:hAnsi="Arial" w:cs="Arial"/>
        </w:rPr>
        <w:t xml:space="preserve">Do </w:t>
      </w:r>
      <w:r>
        <w:rPr>
          <w:rFonts w:ascii="Arial" w:eastAsia="Times New Roman" w:hAnsi="Arial" w:cs="Arial"/>
        </w:rPr>
        <w:t>h</w:t>
      </w:r>
      <w:r w:rsidRPr="00030973">
        <w:rPr>
          <w:rFonts w:ascii="Arial" w:eastAsia="Times New Roman" w:hAnsi="Arial" w:cs="Arial"/>
        </w:rPr>
        <w:t>ạ tầng giao thông chưa được đồng bộ nên mưa lớn xảy ra thường gây ngập úng cục bộ, gây tắc nghẽn lưu thông hàng hóa qua cảng hoặc rút hàng sau cảng. Mưa lớn cũng làm giảm tầm nhìn, gây khó khăn cho việc điều động tàu ra vào cảng, cuốn trôi hàng hóa xuống sông, biển…</w:t>
      </w:r>
      <w:r w:rsidRPr="00DD2CDD">
        <w:rPr>
          <w:rFonts w:ascii="Arial" w:hAnsi="Arial" w:cs="Arial"/>
          <w:lang w:val="vi-VN"/>
        </w:rPr>
        <w:t xml:space="preserve"> </w:t>
      </w:r>
      <w:r>
        <w:rPr>
          <w:rFonts w:ascii="Arial" w:hAnsi="Arial" w:cs="Arial"/>
          <w:lang w:val="en-GB"/>
        </w:rPr>
        <w:t>Bề mặt c</w:t>
      </w:r>
      <w:r w:rsidRPr="00BC5C14">
        <w:rPr>
          <w:rFonts w:ascii="Arial" w:hAnsi="Arial" w:cs="Arial"/>
        </w:rPr>
        <w:t>ác khu vực nền cứng ở các bến cảng bị xói mòn và xuống cấp tạo ra các hố ổ gà</w:t>
      </w:r>
      <w:r w:rsidRPr="00BC5C14">
        <w:rPr>
          <w:rFonts w:ascii="Arial" w:hAnsi="Arial" w:cs="Arial"/>
          <w:lang w:val="vi-VN"/>
        </w:rPr>
        <w:t xml:space="preserve">, </w:t>
      </w:r>
      <w:r w:rsidRPr="00BC5C14">
        <w:rPr>
          <w:rFonts w:ascii="Arial" w:hAnsi="Arial" w:cs="Arial"/>
        </w:rPr>
        <w:t>làm giảm tuổi thọ thiết kế và tăng chi phí thay thế, tăng mức bảo dưỡng</w:t>
      </w:r>
      <w:r w:rsidRPr="00BC5C14">
        <w:rPr>
          <w:rFonts w:ascii="Arial" w:hAnsi="Arial" w:cs="Arial"/>
          <w:lang w:val="vi-VN"/>
        </w:rPr>
        <w:t>.</w:t>
      </w:r>
      <w:r>
        <w:rPr>
          <w:rFonts w:ascii="Arial" w:hAnsi="Arial" w:cs="Arial"/>
          <w:lang w:val="en-GB"/>
        </w:rPr>
        <w:t xml:space="preserve"> </w:t>
      </w:r>
      <w:r w:rsidRPr="00BC5C14">
        <w:rPr>
          <w:rFonts w:ascii="Arial" w:hAnsi="Arial" w:cs="Arial"/>
          <w:lang w:val="vi-VN"/>
        </w:rPr>
        <w:t>H</w:t>
      </w:r>
      <w:r w:rsidRPr="00BC5C14">
        <w:rPr>
          <w:rFonts w:ascii="Arial" w:hAnsi="Arial" w:cs="Arial"/>
        </w:rPr>
        <w:t>oạt động của bến cảng cho đến khi nước rút, làm hư hại hàng hóa, cần cẩu và các máy móc, thiết bị khác tại bến cảng.</w:t>
      </w:r>
    </w:p>
    <w:p w:rsidR="004B53E8" w:rsidRPr="00BA4AC0" w:rsidRDefault="004B53E8" w:rsidP="004B53E8">
      <w:pPr>
        <w:spacing w:before="120" w:line="312" w:lineRule="auto"/>
        <w:ind w:firstLine="709"/>
        <w:jc w:val="both"/>
        <w:rPr>
          <w:rFonts w:ascii="Arial" w:hAnsi="Arial" w:cs="Arial"/>
        </w:rPr>
      </w:pPr>
      <w:r w:rsidRPr="00BA4AC0">
        <w:rPr>
          <w:rFonts w:ascii="Arial" w:hAnsi="Arial" w:cs="Arial"/>
        </w:rPr>
        <w:t xml:space="preserve">Ngập nước </w:t>
      </w:r>
      <w:r w:rsidRPr="00BA4AC0">
        <w:rPr>
          <w:rFonts w:ascii="Arial" w:hAnsi="Arial" w:cs="Arial"/>
        </w:rPr>
        <w:sym w:font="Wingdings" w:char="00E0"/>
      </w:r>
      <w:r w:rsidRPr="00BA4AC0">
        <w:rPr>
          <w:rFonts w:ascii="Arial" w:hAnsi="Arial" w:cs="Arial"/>
        </w:rPr>
        <w:t xml:space="preserve"> đưa đến XÓI LỞ BỜ sông-kênh  - mà bờ sông –kênh là một yếu tố hạ tầng quan trọng quyết định sự sống còn của giao thông ĐTNĐ </w:t>
      </w:r>
      <w:r>
        <w:rPr>
          <w:rFonts w:ascii="Arial" w:hAnsi="Arial" w:cs="Arial"/>
        </w:rPr>
        <w:t>và h</w:t>
      </w:r>
      <w:r w:rsidR="009729C4">
        <w:rPr>
          <w:rFonts w:ascii="Arial" w:hAnsi="Arial" w:cs="Arial"/>
        </w:rPr>
        <w:t>à</w:t>
      </w:r>
      <w:r>
        <w:rPr>
          <w:rFonts w:ascii="Arial" w:hAnsi="Arial" w:cs="Arial"/>
        </w:rPr>
        <w:t xml:space="preserve">ng hải </w:t>
      </w:r>
      <w:r w:rsidRPr="00BA4AC0">
        <w:rPr>
          <w:rFonts w:ascii="Arial" w:hAnsi="Arial" w:cs="Arial"/>
        </w:rPr>
        <w:t>nói chung. Điều kiện thủy văn (mưa, thủy triều, lũ lụt, dòng chảy) thay đổi, mực nước sông gia tăng tạo nên những tiền đề cho quá trình XÓI LỞ BỜ SÔNG.</w:t>
      </w:r>
    </w:p>
    <w:p w:rsidR="004B53E8" w:rsidRDefault="004B53E8" w:rsidP="004B53E8">
      <w:pPr>
        <w:spacing w:before="120" w:line="312" w:lineRule="auto"/>
        <w:ind w:firstLine="709"/>
        <w:jc w:val="both"/>
        <w:rPr>
          <w:rFonts w:ascii="Arial" w:hAnsi="Arial" w:cs="Arial"/>
        </w:rPr>
      </w:pPr>
      <w:r w:rsidRPr="00BA4AC0">
        <w:rPr>
          <w:rFonts w:ascii="Arial" w:hAnsi="Arial" w:cs="Arial"/>
        </w:rPr>
        <w:t xml:space="preserve">Hệ thống thoát nước chỉ đáp ứng một phần gây ngập lụt làm ảnh hưởng hư hỏng đến thiết bị, kho, bãi làm gián đoạn khai thác ảnh hưởng đến năng suất, thời gian khai thác cảng biển - cảng thủy, hệ thống kho bãi hàng hóa thủy – bộ , các ICD, các trung tâm tiếp chuyển hàng hóa có đường thủy tham gia, làm hư hỏng hệ thống hạ tầng của các công trình này. </w:t>
      </w:r>
    </w:p>
    <w:p w:rsidR="004B53E8" w:rsidRPr="00AA7406" w:rsidRDefault="004B53E8" w:rsidP="004B53E8">
      <w:pPr>
        <w:spacing w:before="120" w:line="312" w:lineRule="auto"/>
        <w:ind w:firstLine="709"/>
        <w:jc w:val="both"/>
        <w:rPr>
          <w:rFonts w:ascii="Arial" w:hAnsi="Arial" w:cs="Arial"/>
          <w:color w:val="000000"/>
        </w:rPr>
      </w:pPr>
      <w:r w:rsidRPr="00AA7406">
        <w:rPr>
          <w:rFonts w:ascii="Arial" w:hAnsi="Arial" w:cs="Arial"/>
          <w:color w:val="000000"/>
        </w:rPr>
        <w:t>Mưa nhiều đem đến các vật trôi dạt từ thượng nguồn gây hư hỏng công trình ven sông, cửa sông.</w:t>
      </w:r>
    </w:p>
    <w:p w:rsidR="004B53E8" w:rsidRPr="00AA7406" w:rsidRDefault="004B53E8" w:rsidP="004B53E8">
      <w:pPr>
        <w:spacing w:before="120" w:line="312" w:lineRule="auto"/>
        <w:ind w:firstLine="709"/>
        <w:jc w:val="both"/>
        <w:rPr>
          <w:rFonts w:ascii="Arial" w:hAnsi="Arial" w:cs="Arial"/>
          <w:color w:val="000000"/>
        </w:rPr>
      </w:pPr>
      <w:r w:rsidRPr="00AA7406">
        <w:rPr>
          <w:rFonts w:ascii="Arial" w:hAnsi="Arial" w:cs="Arial"/>
          <w:color w:val="000000"/>
        </w:rPr>
        <w:t>Mưa nhiều làm các thông số kỹ thuật cơ bản của luồng lạch chạy tàu (L,B,H,R) sẽ bị thay đổi. Toàn bộ sơ đồ TRẮC DỌC LUỒNG CHẠY TÀU biến dạng về trị số và tính chất. Yếu tố luôn chịu tác động trực tiếp của tình trạng thủy văn – thủy lực dòng sông là tình trạng bồi lắng bờ sông và đáy sông. Lượng mưa thay đổi sẽ là tác nhân gây ra các hậu quả biến dạng luồng  tàu, bờ sông và đáy sông trên các tuyến thủy nội địa.</w:t>
      </w:r>
    </w:p>
    <w:p w:rsidR="004B53E8" w:rsidRPr="00AA7406" w:rsidRDefault="004B53E8" w:rsidP="004B53E8">
      <w:pPr>
        <w:spacing w:before="120" w:line="312" w:lineRule="auto"/>
        <w:ind w:firstLine="709"/>
        <w:jc w:val="both"/>
        <w:rPr>
          <w:rFonts w:ascii="Arial" w:hAnsi="Arial" w:cs="Arial"/>
          <w:color w:val="000000"/>
        </w:rPr>
      </w:pPr>
      <w:r w:rsidRPr="00AA7406">
        <w:rPr>
          <w:rFonts w:ascii="Arial" w:hAnsi="Arial" w:cs="Arial"/>
          <w:color w:val="000000"/>
        </w:rPr>
        <w:t>Hiện tượng ngập lụt khi vượt quá khả năng thoát nước của hệ thống thoát nước làm hư hại như đã phân tích trên thì còn gây ra những thiệt hại đáng kể sau:</w:t>
      </w:r>
    </w:p>
    <w:p w:rsidR="004B53E8" w:rsidRPr="00A14FC7" w:rsidRDefault="004B53E8" w:rsidP="00477F92">
      <w:pPr>
        <w:pStyle w:val="BodyText"/>
        <w:numPr>
          <w:ilvl w:val="1"/>
          <w:numId w:val="66"/>
        </w:numPr>
        <w:tabs>
          <w:tab w:val="left" w:pos="851"/>
        </w:tabs>
        <w:kinsoku w:val="0"/>
        <w:overflowPunct w:val="0"/>
        <w:spacing w:line="312" w:lineRule="auto"/>
        <w:ind w:left="0" w:right="150" w:firstLine="709"/>
        <w:jc w:val="both"/>
        <w:rPr>
          <w:sz w:val="22"/>
          <w:szCs w:val="22"/>
        </w:rPr>
      </w:pPr>
      <w:r w:rsidRPr="00A14FC7">
        <w:rPr>
          <w:sz w:val="22"/>
          <w:szCs w:val="22"/>
        </w:rPr>
        <w:t xml:space="preserve">Phải dừng hoạt động tại các cảng, bến thủy nội địa và hàng hải do điều kiện tầm nhìn hạn chế,  các thao tác trong thời tiết có mưa không thể thực hiện được, một số loại hàng hóa phải được bốc xếp, vận chuyển khi khô ráo. </w:t>
      </w:r>
    </w:p>
    <w:p w:rsidR="004B53E8" w:rsidRPr="00A14FC7" w:rsidRDefault="004B53E8" w:rsidP="00477F92">
      <w:pPr>
        <w:pStyle w:val="BodyText"/>
        <w:numPr>
          <w:ilvl w:val="1"/>
          <w:numId w:val="66"/>
        </w:numPr>
        <w:tabs>
          <w:tab w:val="left" w:pos="851"/>
        </w:tabs>
        <w:kinsoku w:val="0"/>
        <w:overflowPunct w:val="0"/>
        <w:spacing w:line="312" w:lineRule="auto"/>
        <w:ind w:left="0" w:right="150" w:firstLine="709"/>
        <w:jc w:val="both"/>
        <w:rPr>
          <w:sz w:val="22"/>
          <w:szCs w:val="22"/>
        </w:rPr>
      </w:pPr>
      <w:r w:rsidRPr="00A14FC7">
        <w:rPr>
          <w:sz w:val="22"/>
          <w:szCs w:val="22"/>
        </w:rPr>
        <w:t>Ngập còn ảnh hưởng làm hư hỏng, làm giảm công suất các thiết bị trong cảng. Thậm chỉ còn có thể gây chập, cháy nổ khi hạ tầng bố trí hệ thống điện, ổ cắm ngập lụt.</w:t>
      </w:r>
    </w:p>
    <w:p w:rsidR="004B53E8" w:rsidRPr="00A14FC7" w:rsidRDefault="004B53E8" w:rsidP="00477F92">
      <w:pPr>
        <w:pStyle w:val="BodyText"/>
        <w:numPr>
          <w:ilvl w:val="1"/>
          <w:numId w:val="66"/>
        </w:numPr>
        <w:tabs>
          <w:tab w:val="left" w:pos="851"/>
        </w:tabs>
        <w:kinsoku w:val="0"/>
        <w:overflowPunct w:val="0"/>
        <w:spacing w:line="312" w:lineRule="auto"/>
        <w:ind w:left="0" w:right="150" w:firstLine="709"/>
        <w:jc w:val="both"/>
        <w:rPr>
          <w:sz w:val="22"/>
          <w:szCs w:val="22"/>
        </w:rPr>
      </w:pPr>
      <w:r w:rsidRPr="00A14FC7">
        <w:rPr>
          <w:sz w:val="22"/>
          <w:szCs w:val="22"/>
        </w:rPr>
        <w:t>Lượng mưa tăng làm hệ thống thoát nước không kịp dẫn đến gia tăng tải trọng tác động đến công trình bến cảng có thể làm hư hóng và suy giảm tình trạng kỹ thuật công trình.</w:t>
      </w:r>
    </w:p>
    <w:p w:rsidR="004B53E8" w:rsidRDefault="004B53E8" w:rsidP="004B53E8">
      <w:pPr>
        <w:spacing w:before="120" w:after="120" w:line="312" w:lineRule="auto"/>
        <w:ind w:firstLine="709"/>
        <w:jc w:val="both"/>
        <w:rPr>
          <w:rFonts w:ascii="Arial" w:hAnsi="Arial" w:cs="Arial"/>
        </w:rPr>
      </w:pPr>
      <w:r w:rsidRPr="008342A6">
        <w:rPr>
          <w:rFonts w:ascii="Arial" w:hAnsi="Arial" w:cs="Arial"/>
        </w:rPr>
        <w:t>Lượng mưa khắc nghiệt, gió, sóng, nhiệt, ẩm, lạnh, ... gây rủi ro cho cuộc sống, doanh nghiệp và môi trường. Chúng có thể gây hư hỏng cơ sở hạ tầng giao thông đường thủy như đê chắn sóng, tường cầu cảng, bến bãi hoặc hệ thống thoát nước và có khả năng gây gián đoạn hoạt động hàng ngày của các cảng, đường thủy nội địa và các đầu mối đa phương thức được kết nối.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1D0DD"/>
        <w:tblLook w:val="04A0" w:firstRow="1" w:lastRow="0" w:firstColumn="1" w:lastColumn="0" w:noHBand="0" w:noVBand="1"/>
      </w:tblPr>
      <w:tblGrid>
        <w:gridCol w:w="4986"/>
        <w:gridCol w:w="4382"/>
      </w:tblGrid>
      <w:tr w:rsidR="004B53E8" w:rsidRPr="00AA7406" w:rsidTr="00AA7406">
        <w:tc>
          <w:tcPr>
            <w:tcW w:w="4962" w:type="dxa"/>
            <w:shd w:val="clear" w:color="auto" w:fill="71D0DD"/>
          </w:tcPr>
          <w:p w:rsidR="004B53E8" w:rsidRPr="00AA7406" w:rsidRDefault="008710B5" w:rsidP="00AA7406">
            <w:pPr>
              <w:pStyle w:val="BodyText"/>
              <w:tabs>
                <w:tab w:val="left" w:pos="851"/>
              </w:tabs>
              <w:kinsoku w:val="0"/>
              <w:overflowPunct w:val="0"/>
              <w:spacing w:line="312" w:lineRule="auto"/>
              <w:ind w:right="150"/>
              <w:jc w:val="both"/>
            </w:pPr>
            <w:r>
              <w:rPr>
                <w:noProof/>
                <w:lang w:val="en-US" w:eastAsia="en-US"/>
              </w:rPr>
              <w:drawing>
                <wp:inline distT="0" distB="0" distL="0" distR="0">
                  <wp:extent cx="2914650" cy="2400300"/>
                  <wp:effectExtent l="19050" t="0" r="0" b="0"/>
                  <wp:docPr id="1" name="Picture 3" descr="Description: Thủng hai bồn chứa, hàng trăm khối dầu tràn ra biển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hủng hai bồn chứa, hàng trăm khối dầu tràn ra biển ảnh 1"/>
                          <pic:cNvPicPr>
                            <a:picLocks noChangeAspect="1" noChangeArrowheads="1"/>
                          </pic:cNvPicPr>
                        </pic:nvPicPr>
                        <pic:blipFill>
                          <a:blip r:embed="rId13"/>
                          <a:srcRect/>
                          <a:stretch>
                            <a:fillRect/>
                          </a:stretch>
                        </pic:blipFill>
                        <pic:spPr bwMode="auto">
                          <a:xfrm>
                            <a:off x="0" y="0"/>
                            <a:ext cx="2914650" cy="2400300"/>
                          </a:xfrm>
                          <a:prstGeom prst="rect">
                            <a:avLst/>
                          </a:prstGeom>
                          <a:noFill/>
                          <a:ln w="9525">
                            <a:noFill/>
                            <a:miter lim="800000"/>
                            <a:headEnd/>
                            <a:tailEnd/>
                          </a:ln>
                        </pic:spPr>
                      </pic:pic>
                    </a:graphicData>
                  </a:graphic>
                </wp:inline>
              </w:drawing>
            </w:r>
          </w:p>
        </w:tc>
        <w:tc>
          <w:tcPr>
            <w:tcW w:w="4382" w:type="dxa"/>
            <w:shd w:val="clear" w:color="auto" w:fill="71D0DD"/>
          </w:tcPr>
          <w:p w:rsidR="004B53E8" w:rsidRPr="00AA7406" w:rsidRDefault="004B53E8" w:rsidP="00AA7406">
            <w:pPr>
              <w:pStyle w:val="BodyText"/>
              <w:shd w:val="clear" w:color="auto" w:fill="71D0DD"/>
              <w:tabs>
                <w:tab w:val="left" w:pos="851"/>
              </w:tabs>
              <w:kinsoku w:val="0"/>
              <w:overflowPunct w:val="0"/>
              <w:spacing w:before="120" w:line="312" w:lineRule="auto"/>
              <w:ind w:right="2" w:firstLine="311"/>
              <w:jc w:val="both"/>
              <w:rPr>
                <w:b/>
                <w:bCs/>
                <w:sz w:val="22"/>
                <w:szCs w:val="22"/>
              </w:rPr>
            </w:pPr>
            <w:r w:rsidRPr="00AA7406">
              <w:rPr>
                <w:b/>
                <w:bCs/>
                <w:sz w:val="22"/>
                <w:szCs w:val="22"/>
              </w:rPr>
              <w:t>17/10/2008  Tại Cảng xăng dầu hàng không Liên Chiểu sự cố thủng hai bồn chứa, hàng trăm khối dầu tràn ra biển do mưa lớn</w:t>
            </w:r>
          </w:p>
          <w:p w:rsidR="004B53E8" w:rsidRPr="00AA7406" w:rsidRDefault="004B53E8" w:rsidP="00AA7406">
            <w:pPr>
              <w:pStyle w:val="BodyText"/>
              <w:shd w:val="clear" w:color="auto" w:fill="71D0DD"/>
              <w:tabs>
                <w:tab w:val="left" w:pos="851"/>
              </w:tabs>
              <w:kinsoku w:val="0"/>
              <w:overflowPunct w:val="0"/>
              <w:spacing w:before="120" w:line="312" w:lineRule="auto"/>
              <w:ind w:right="2" w:firstLine="311"/>
              <w:jc w:val="both"/>
              <w:rPr>
                <w:sz w:val="22"/>
                <w:szCs w:val="22"/>
              </w:rPr>
            </w:pPr>
            <w:r w:rsidRPr="00AA7406">
              <w:rPr>
                <w:sz w:val="22"/>
                <w:szCs w:val="22"/>
              </w:rPr>
              <w:t>Theo Xí nghiệp xăng dầu hàng không miền Trung (đóng tại Hoà Hiệp, quận Liên Chiểu), sự cố xảy ra vào lúc 12 giờ 15 ngày 16/10. Nguyên nhân ban đầu được xác định là do trời mưa lớn nên bờ kè khu vực kho chứa bị đổ sập làm 2 bồn đang chứa xăng A92 và ZA1 bị thủng gây tràn dầu.</w:t>
            </w:r>
          </w:p>
        </w:tc>
      </w:tr>
      <w:tr w:rsidR="004B53E8" w:rsidRPr="00AA7406" w:rsidTr="00AA7406">
        <w:tc>
          <w:tcPr>
            <w:tcW w:w="9344" w:type="dxa"/>
            <w:gridSpan w:val="2"/>
            <w:shd w:val="clear" w:color="auto" w:fill="71D0DD"/>
          </w:tcPr>
          <w:p w:rsidR="004B53E8" w:rsidRPr="00AA7406" w:rsidRDefault="004B53E8" w:rsidP="00AA7406">
            <w:pPr>
              <w:pStyle w:val="BodyText"/>
              <w:shd w:val="clear" w:color="auto" w:fill="71D0DD"/>
              <w:tabs>
                <w:tab w:val="left" w:pos="851"/>
              </w:tabs>
              <w:kinsoku w:val="0"/>
              <w:overflowPunct w:val="0"/>
              <w:spacing w:before="120" w:line="312" w:lineRule="auto"/>
              <w:ind w:right="2" w:firstLine="740"/>
              <w:jc w:val="both"/>
              <w:rPr>
                <w:sz w:val="22"/>
                <w:szCs w:val="22"/>
              </w:rPr>
            </w:pPr>
            <w:r w:rsidRPr="00AA7406">
              <w:rPr>
                <w:sz w:val="22"/>
                <w:szCs w:val="22"/>
              </w:rPr>
              <w:t xml:space="preserve">Mưa và sóng to làm ảnh hưởng không nhỏ đến công tác hút dầu. Ngay trong đêm, các lực lượng chức năng khẩn trương hút dầu, đổ vào các bể chứa, ngăn không cho dầu lan sang diện rộng. </w:t>
            </w:r>
          </w:p>
          <w:p w:rsidR="004B53E8" w:rsidRPr="00AA7406" w:rsidRDefault="004B53E8" w:rsidP="00AA7406">
            <w:pPr>
              <w:pStyle w:val="BodyText"/>
              <w:shd w:val="clear" w:color="auto" w:fill="71D0DD"/>
              <w:tabs>
                <w:tab w:val="left" w:pos="851"/>
              </w:tabs>
              <w:kinsoku w:val="0"/>
              <w:overflowPunct w:val="0"/>
              <w:spacing w:before="120" w:line="312" w:lineRule="auto"/>
              <w:ind w:right="2" w:firstLine="740"/>
              <w:jc w:val="both"/>
              <w:rPr>
                <w:color w:val="6C757D"/>
                <w:sz w:val="22"/>
                <w:szCs w:val="22"/>
                <w:shd w:val="clear" w:color="auto" w:fill="FFFFFF"/>
              </w:rPr>
            </w:pPr>
            <w:r w:rsidRPr="00AA7406">
              <w:rPr>
                <w:sz w:val="22"/>
                <w:szCs w:val="22"/>
              </w:rPr>
              <w:t>Do tác nhân mưa lũ gây thiệt hại trực tiếp mà còn gián tiếp ảnh hưởng đến các cơ quan, đơn vị lĩnh vực chức năng có liên quan  từ việc xử lý sự cố.</w:t>
            </w:r>
            <w:r w:rsidRPr="00AA7406">
              <w:rPr>
                <w:color w:val="343A40"/>
              </w:rPr>
              <w:t xml:space="preserve"> </w:t>
            </w:r>
          </w:p>
        </w:tc>
      </w:tr>
    </w:tbl>
    <w:p w:rsidR="004B53E8" w:rsidRPr="003665BD" w:rsidRDefault="004B53E8" w:rsidP="00477F92">
      <w:pPr>
        <w:pStyle w:val="ListParagraph"/>
        <w:numPr>
          <w:ilvl w:val="0"/>
          <w:numId w:val="74"/>
        </w:numPr>
        <w:spacing w:line="312" w:lineRule="auto"/>
        <w:ind w:hanging="720"/>
        <w:rPr>
          <w:rFonts w:ascii="Arial" w:hAnsi="Arial" w:cs="Arial"/>
          <w:b/>
          <w:bCs/>
        </w:rPr>
      </w:pPr>
      <w:r w:rsidRPr="003665BD">
        <w:rPr>
          <w:rFonts w:ascii="Arial" w:hAnsi="Arial" w:cs="Arial"/>
          <w:b/>
          <w:bCs/>
        </w:rPr>
        <w:t xml:space="preserve">Ảnh hưởng của lượng mưa </w:t>
      </w:r>
      <w:r>
        <w:rPr>
          <w:rFonts w:ascii="Arial" w:hAnsi="Arial" w:cs="Arial"/>
          <w:b/>
          <w:bCs/>
        </w:rPr>
        <w:t>nhỏ</w:t>
      </w:r>
      <w:r w:rsidRPr="003665BD">
        <w:rPr>
          <w:rFonts w:ascii="Arial" w:hAnsi="Arial" w:cs="Arial"/>
          <w:b/>
          <w:bCs/>
        </w:rPr>
        <w:t xml:space="preserve"> </w:t>
      </w:r>
      <w:r>
        <w:rPr>
          <w:rFonts w:ascii="Arial" w:hAnsi="Arial" w:cs="Arial"/>
          <w:b/>
          <w:bCs/>
        </w:rPr>
        <w:t>(</w:t>
      </w:r>
      <w:r w:rsidRPr="008342A6">
        <w:rPr>
          <w:rFonts w:ascii="Arial" w:hAnsi="Arial" w:cs="Arial"/>
          <w:b/>
          <w:bCs/>
        </w:rPr>
        <w:t>Hạn hán</w:t>
      </w:r>
      <w:r>
        <w:rPr>
          <w:rFonts w:ascii="Arial" w:hAnsi="Arial" w:cs="Arial"/>
          <w:b/>
          <w:bCs/>
        </w:rPr>
        <w:t>)</w:t>
      </w:r>
    </w:p>
    <w:p w:rsidR="004B53E8" w:rsidRDefault="004B53E8" w:rsidP="004B53E8">
      <w:pPr>
        <w:spacing w:before="120" w:after="120" w:line="312" w:lineRule="auto"/>
        <w:ind w:firstLine="709"/>
        <w:jc w:val="both"/>
        <w:rPr>
          <w:rFonts w:ascii="Arial" w:eastAsia="Times New Roman" w:hAnsi="Arial" w:cs="Arial"/>
        </w:rPr>
      </w:pPr>
      <w:r>
        <w:rPr>
          <w:rFonts w:ascii="Arial" w:eastAsia="Times New Roman" w:hAnsi="Arial" w:cs="Arial"/>
        </w:rPr>
        <w:t xml:space="preserve">Hạn hán </w:t>
      </w:r>
      <w:r w:rsidRPr="003665BD">
        <w:rPr>
          <w:rFonts w:ascii="Arial" w:eastAsia="Times New Roman" w:hAnsi="Arial" w:cs="Arial"/>
        </w:rPr>
        <w:t xml:space="preserve">gây xói lở và sụt trượt các công trình bảo vệ luồng ĐTNĐ, ảnh hưởng đến khả năng khai thác của hệ thống cảng, luồng đường thủy.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CC7E4"/>
        <w:tblLook w:val="04A0" w:firstRow="1" w:lastRow="0" w:firstColumn="1" w:lastColumn="0" w:noHBand="0" w:noVBand="1"/>
      </w:tblPr>
      <w:tblGrid>
        <w:gridCol w:w="9344"/>
      </w:tblGrid>
      <w:tr w:rsidR="004B53E8" w:rsidRPr="00AA7406" w:rsidTr="00AA7406">
        <w:tc>
          <w:tcPr>
            <w:tcW w:w="9344" w:type="dxa"/>
            <w:shd w:val="clear" w:color="auto" w:fill="71D0DD"/>
          </w:tcPr>
          <w:p w:rsidR="004B53E8" w:rsidRPr="00AA7406" w:rsidRDefault="004B53E8" w:rsidP="00AA7406">
            <w:pPr>
              <w:pStyle w:val="ListParagraph"/>
              <w:spacing w:after="0" w:line="312" w:lineRule="auto"/>
              <w:ind w:left="0" w:firstLine="743"/>
              <w:jc w:val="both"/>
              <w:rPr>
                <w:rFonts w:ascii="Arial" w:eastAsia="Times New Roman" w:hAnsi="Arial" w:cs="Arial"/>
              </w:rPr>
            </w:pPr>
            <w:r w:rsidRPr="00AA7406">
              <w:rPr>
                <w:rFonts w:ascii="Arial" w:hAnsi="Arial" w:cs="Arial"/>
                <w:color w:val="000000"/>
                <w:lang w:val="pt-BR"/>
              </w:rPr>
              <w:t xml:space="preserve">Những năm gần đây, trượt lở bờ sông và kênh rạch tại tỉnh Tiền Giang ngày càng nghiêm trọng với quy mô ngày càng lớn và đang có chiều hướng gia tăng. Theo số liệu thống kê từ năm 2012 – 2019, trên địa bàn tỉnh đã xảy ra 759 điểm trượt lở bờ sông và kênh rạch với chiều dài 55,2 km. Nặng nề nhất là đoạn bờ sông Tiền qua huyện Cái Bè có tổng chiều dài trượt lở hơn 24 km trên tổng số hơn 50 km đường bờ của sông Tiền (tính cả hai bờ tả, hữu) và  một phần sông Cái Bè của huyện, làm mất diện tích đất ở mức độ bình quân 5ha/ năm. </w:t>
            </w:r>
          </w:p>
        </w:tc>
      </w:tr>
    </w:tbl>
    <w:p w:rsidR="004B53E8" w:rsidRDefault="004B53E8" w:rsidP="00477F92">
      <w:pPr>
        <w:pStyle w:val="Level30"/>
        <w:numPr>
          <w:ilvl w:val="2"/>
          <w:numId w:val="82"/>
        </w:numPr>
        <w:tabs>
          <w:tab w:val="left" w:pos="851"/>
        </w:tabs>
        <w:spacing w:before="120" w:after="60" w:line="312" w:lineRule="auto"/>
        <w:ind w:left="709" w:hanging="709"/>
        <w:outlineLvl w:val="2"/>
        <w:rPr>
          <w:rFonts w:cs="Arial"/>
          <w:i/>
          <w:iCs/>
          <w:szCs w:val="22"/>
          <w:lang w:val="en-GB"/>
        </w:rPr>
      </w:pPr>
      <w:bookmarkStart w:id="9" w:name="_Toc87454295"/>
      <w:bookmarkStart w:id="10" w:name="_Toc98712369"/>
      <w:r w:rsidRPr="00A70CE9">
        <w:rPr>
          <w:rFonts w:cs="Arial"/>
          <w:iCs/>
          <w:szCs w:val="22"/>
          <w:lang w:val="en-GB"/>
        </w:rPr>
        <w:t>Các hiện tượng khí hậu cực đoan</w:t>
      </w:r>
      <w:bookmarkEnd w:id="9"/>
      <w:bookmarkEnd w:id="10"/>
    </w:p>
    <w:p w:rsidR="004B53E8" w:rsidRPr="00861F64" w:rsidRDefault="004B53E8" w:rsidP="00477F92">
      <w:pPr>
        <w:pStyle w:val="ListParagraph"/>
        <w:numPr>
          <w:ilvl w:val="0"/>
          <w:numId w:val="79"/>
        </w:numPr>
        <w:spacing w:line="312" w:lineRule="auto"/>
        <w:ind w:hanging="720"/>
        <w:rPr>
          <w:rFonts w:ascii="Arial" w:hAnsi="Arial" w:cs="Arial"/>
          <w:b/>
          <w:bCs/>
        </w:rPr>
      </w:pPr>
      <w:bookmarkStart w:id="11" w:name="_Toc390786267"/>
      <w:r w:rsidRPr="00861F64">
        <w:rPr>
          <w:rFonts w:ascii="Arial" w:hAnsi="Arial" w:cs="Arial"/>
          <w:b/>
          <w:bCs/>
        </w:rPr>
        <w:t>Sương mù</w:t>
      </w:r>
      <w:bookmarkEnd w:id="11"/>
    </w:p>
    <w:p w:rsidR="004B53E8" w:rsidRDefault="004B53E8" w:rsidP="004B53E8">
      <w:pPr>
        <w:spacing w:before="120" w:after="120" w:line="312" w:lineRule="auto"/>
        <w:ind w:firstLine="709"/>
        <w:jc w:val="both"/>
        <w:rPr>
          <w:rFonts w:ascii="Arial" w:eastAsia="Times New Roman" w:hAnsi="Arial" w:cs="Arial"/>
        </w:rPr>
      </w:pPr>
      <w:r w:rsidRPr="0053674E">
        <w:rPr>
          <w:rFonts w:ascii="Arial" w:eastAsia="Times New Roman" w:hAnsi="Arial" w:cs="Arial"/>
        </w:rPr>
        <w:t>Sương mù ở nước ta thường xảy ra vào các tháng cuối mùa thu đến cuối mùa xuân, nhiều và mạnh nhất vào những tháng mùa đông</w:t>
      </w:r>
      <w:r>
        <w:rPr>
          <w:rFonts w:ascii="Arial" w:eastAsia="Times New Roman" w:hAnsi="Arial" w:cs="Arial"/>
        </w:rPr>
        <w:t>.</w:t>
      </w:r>
      <w:r w:rsidRPr="0053674E">
        <w:rPr>
          <w:rFonts w:ascii="Arial" w:eastAsia="Times New Roman" w:hAnsi="Arial" w:cs="Arial"/>
        </w:rPr>
        <w:t xml:space="preserve"> Sương mù làm giảm nghiêm trọng tầm nhìn, gây khó khăn hoặc là nguyên nhân tai nạn </w:t>
      </w:r>
      <w:r>
        <w:rPr>
          <w:rFonts w:ascii="Arial" w:eastAsia="Times New Roman" w:hAnsi="Arial" w:cs="Arial"/>
        </w:rPr>
        <w:t>giao thông</w:t>
      </w:r>
      <w:r w:rsidRPr="0053674E">
        <w:rPr>
          <w:rFonts w:ascii="Arial" w:eastAsia="Times New Roman" w:hAnsi="Arial" w:cs="Arial"/>
        </w:rPr>
        <w:t>.</w:t>
      </w:r>
      <w:r>
        <w:rPr>
          <w:rFonts w:ascii="Arial" w:eastAsia="Times New Roman" w:hAnsi="Arial" w:cs="Arial"/>
        </w:rPr>
        <w:t xml:space="preserve"> </w:t>
      </w:r>
      <w:r w:rsidRPr="0053674E">
        <w:rPr>
          <w:rFonts w:ascii="Arial" w:eastAsia="Times New Roman" w:hAnsi="Arial" w:cs="Arial"/>
        </w:rPr>
        <w:t>Đối với các khu neo đậu tàu bè trong cảng, sương mù gây bất lợi cho tàu thuy</w:t>
      </w:r>
      <w:r>
        <w:rPr>
          <w:rFonts w:ascii="Arial" w:eastAsia="Times New Roman" w:hAnsi="Arial" w:cs="Arial"/>
        </w:rPr>
        <w:t>ền, gây nguy cơ đâm va, tai nạn.</w:t>
      </w:r>
      <w:r w:rsidRPr="0053674E">
        <w:rPr>
          <w:rFonts w:ascii="Arial" w:eastAsia="Times New Roman" w:hAnsi="Arial" w:cs="Arial"/>
        </w:rPr>
        <w:t xml:space="preserve"> Sương mù nhiều cũng gây ra ẩm mốc hàng hóa</w:t>
      </w:r>
      <w:r>
        <w:rPr>
          <w:rFonts w:ascii="Arial" w:eastAsia="Times New Roman" w:hAnsi="Arial" w:cs="Arial"/>
        </w:rPr>
        <w:t>.</w:t>
      </w:r>
    </w:p>
    <w:p w:rsidR="004B53E8" w:rsidRPr="00375CAD" w:rsidRDefault="004B53E8" w:rsidP="004B53E8">
      <w:pPr>
        <w:spacing w:before="120" w:after="120" w:line="312" w:lineRule="auto"/>
        <w:ind w:firstLine="709"/>
        <w:jc w:val="both"/>
        <w:rPr>
          <w:rFonts w:ascii="Arial" w:eastAsia="Times New Roman" w:hAnsi="Arial" w:cs="Arial"/>
        </w:rPr>
      </w:pPr>
      <w:r w:rsidRPr="004026A1">
        <w:rPr>
          <w:rFonts w:ascii="Arial" w:eastAsia="Times New Roman" w:hAnsi="Arial" w:cs="Arial"/>
        </w:rPr>
        <w:t xml:space="preserve">Sương mù </w:t>
      </w:r>
      <w:r w:rsidRPr="00375CAD">
        <w:rPr>
          <w:rFonts w:ascii="Arial" w:eastAsia="Times New Roman" w:hAnsi="Arial" w:cs="Arial"/>
        </w:rPr>
        <w:t xml:space="preserve">làm hạn chế </w:t>
      </w:r>
      <w:r w:rsidRPr="004026A1">
        <w:rPr>
          <w:rFonts w:ascii="Arial" w:eastAsia="Times New Roman" w:hAnsi="Arial" w:cs="Arial"/>
        </w:rPr>
        <w:t xml:space="preserve">tầm nhìn xa, </w:t>
      </w:r>
      <w:r>
        <w:rPr>
          <w:rFonts w:ascii="Arial" w:eastAsia="Times New Roman" w:hAnsi="Arial" w:cs="Arial"/>
        </w:rPr>
        <w:t xml:space="preserve">ảnh hưởng mạnh đến </w:t>
      </w:r>
      <w:r w:rsidRPr="004026A1">
        <w:rPr>
          <w:rFonts w:ascii="Arial" w:eastAsia="Times New Roman" w:hAnsi="Arial" w:cs="Arial"/>
        </w:rPr>
        <w:t>quá trình điều động tàu bè, là nguyên nh</w:t>
      </w:r>
      <w:r>
        <w:rPr>
          <w:rFonts w:ascii="Arial" w:eastAsia="Times New Roman" w:hAnsi="Arial" w:cs="Arial"/>
        </w:rPr>
        <w:t>ân chủ yếu dẫn tới các tai nạn h</w:t>
      </w:r>
      <w:r w:rsidRPr="004026A1">
        <w:rPr>
          <w:rFonts w:ascii="Arial" w:eastAsia="Times New Roman" w:hAnsi="Arial" w:cs="Arial"/>
        </w:rPr>
        <w:t>àng hải trên biển.</w:t>
      </w:r>
      <w:r>
        <w:rPr>
          <w:rFonts w:ascii="Arial" w:eastAsia="Times New Roman" w:hAnsi="Arial" w:cs="Arial"/>
        </w:rPr>
        <w:t xml:space="preserve"> N</w:t>
      </w:r>
      <w:r w:rsidRPr="00375CAD">
        <w:rPr>
          <w:rFonts w:ascii="Arial" w:eastAsia="Times New Roman" w:hAnsi="Arial" w:cs="Arial"/>
        </w:rPr>
        <w:t>ếu sương mù dày đặc</w:t>
      </w:r>
      <w:r>
        <w:rPr>
          <w:rFonts w:ascii="Arial" w:eastAsia="Times New Roman" w:hAnsi="Arial" w:cs="Arial"/>
        </w:rPr>
        <w:t>,</w:t>
      </w:r>
      <w:r w:rsidRPr="00375CAD">
        <w:rPr>
          <w:rFonts w:ascii="Arial" w:eastAsia="Times New Roman" w:hAnsi="Arial" w:cs="Arial"/>
        </w:rPr>
        <w:t xml:space="preserve"> tầm nhìn xa có thể giảm xuống dưới 100m nên việc quan sát chủ yếu dựa vào thiết bị radar. Vì vậy, độ tin cậy của thiết bị này có ý nghĩa rất quan trọng, từ đó làm tăng chi phí đầu tư.</w:t>
      </w:r>
      <w:r>
        <w:rPr>
          <w:rFonts w:ascii="Arial" w:eastAsia="Times New Roman" w:hAnsi="Arial" w:cs="Arial"/>
        </w:rPr>
        <w:t xml:space="preserve"> </w:t>
      </w:r>
      <w:r w:rsidRPr="00375CAD">
        <w:rPr>
          <w:rFonts w:ascii="Arial" w:eastAsia="Times New Roman" w:hAnsi="Arial" w:cs="Arial"/>
        </w:rPr>
        <w:t>Mức độ suy giảm tín hiệu trên màn ảnh của radar phụ thuộc vào mật độ sương mù, nhiệt độ không khí và bước sóng phát của radar. Khi tầm nhìn xa trong sương mù khoảng 30m - 50m thì tầm xa của radar giảm 30% - 45% với bước sóng phát dài 3.2cm, và giảm 10%-15% với bước sóng phát dài 10cm. Ở nhiệt độ thấp của khí quyển, độ suy giảm của radar mạnh hơn so với vùng có nhiệt độ cao. Ở độ cao anten 15m, có thế quan sát thấy những tàu có chiều dài 9m ở khoảng cách cỡ 2 hải lý. Trong trường hợp có sóng biển thì độ tin cậy của việc quan sát bằng radar bị giảm đi do nhiễu biển làm tâm của màn hành radar sáng lên (Quy tắc phòng ngừa đâm va trên biển – Colreg 72).</w:t>
      </w:r>
      <w:r>
        <w:rPr>
          <w:rFonts w:ascii="Arial" w:eastAsia="Times New Roman" w:hAnsi="Arial" w:cs="Arial"/>
        </w:rPr>
        <w:t xml:space="preserve"> </w:t>
      </w:r>
      <w:r w:rsidRPr="00375CAD">
        <w:rPr>
          <w:rFonts w:ascii="Arial" w:eastAsia="Times New Roman" w:hAnsi="Arial" w:cs="Arial"/>
        </w:rPr>
        <w:t>Để đảm bảo an toàn khi hành hải thì các tàu đi trong sương mù thường kéo còi. Đặc biệt trong luồng hẹp, nếu có sương mù thì việc đi lại của tàu rất nguy hiểm do dễ xảy ra đâm va.</w:t>
      </w:r>
    </w:p>
    <w:p w:rsidR="004B53E8" w:rsidRPr="00375CAD" w:rsidRDefault="004B53E8" w:rsidP="004B53E8">
      <w:pPr>
        <w:spacing w:before="120" w:after="120" w:line="312" w:lineRule="auto"/>
        <w:ind w:firstLine="709"/>
        <w:jc w:val="both"/>
        <w:rPr>
          <w:rFonts w:ascii="Arial" w:eastAsia="Times New Roman" w:hAnsi="Arial" w:cs="Arial"/>
        </w:rPr>
      </w:pPr>
      <w:r w:rsidRPr="00375CAD">
        <w:rPr>
          <w:rFonts w:ascii="Arial" w:eastAsia="Times New Roman" w:hAnsi="Arial" w:cs="Arial"/>
        </w:rPr>
        <w:t>Do sương mù bắt buộc phải giảm tốc độ tàu để đảm bảo các điều kiện về an toàn và tránh đâm va trên biển, dẫn tới kéo dài thời gian hành trình làm tăng chi phí khai thác, từ đó làm giảm hiệu quả kinh tế. Quy tắc phòng ngừa đâm va trên biển Colreg 72 quy định trong điều kiện tầm nhìn xa hạn chế, vận tốc an toàn của tàu phải đảm bảo tàu dừng lại được sau một quãng đường dài bằng 1/2 tầm nhìn xa bằng cách chạy lùi tàu; khi chạy trong sương mù, vận tốc chạy tàu phải đảm bảo tàu dừng lại được sau một quãng đường dài bằng tầm nhìn xa đó; trong điều kiện tầm nhìn xa 1 hải lý và mật độ giao thông cao, một tàu có vận tốc tối đa là 17knots thì vận tốc an toàn khuyến cáo là 7 – 8knots. Ngoài ra, khả năng phòng ngừa đâm va trong sương mù còn phụ thuộc vào điều kiện thực tế cụ thể, cấu tạo tàu và kinh nghiệm của thuyền trưởng.</w:t>
      </w:r>
    </w:p>
    <w:p w:rsidR="004B53E8" w:rsidRPr="005647A1" w:rsidRDefault="004B53E8" w:rsidP="00477F92">
      <w:pPr>
        <w:pStyle w:val="ListParagraph"/>
        <w:numPr>
          <w:ilvl w:val="0"/>
          <w:numId w:val="79"/>
        </w:numPr>
        <w:spacing w:line="312" w:lineRule="auto"/>
        <w:ind w:hanging="720"/>
        <w:rPr>
          <w:rFonts w:ascii="Arial" w:hAnsi="Arial" w:cs="Arial"/>
          <w:b/>
          <w:bCs/>
        </w:rPr>
      </w:pPr>
      <w:r w:rsidRPr="005647A1">
        <w:rPr>
          <w:rFonts w:ascii="Arial" w:hAnsi="Arial" w:cs="Arial"/>
          <w:b/>
          <w:bCs/>
        </w:rPr>
        <w:t>Bão</w:t>
      </w:r>
    </w:p>
    <w:p w:rsidR="004B53E8" w:rsidRPr="00E83DB2" w:rsidRDefault="004B53E8" w:rsidP="004B53E8">
      <w:pPr>
        <w:pStyle w:val="BodyText"/>
        <w:tabs>
          <w:tab w:val="left" w:pos="851"/>
        </w:tabs>
        <w:kinsoku w:val="0"/>
        <w:overflowPunct w:val="0"/>
        <w:spacing w:line="312" w:lineRule="auto"/>
        <w:ind w:right="150" w:firstLine="709"/>
        <w:jc w:val="both"/>
        <w:rPr>
          <w:sz w:val="22"/>
          <w:szCs w:val="22"/>
          <w:lang w:val="en-US" w:eastAsia="en-US"/>
        </w:rPr>
      </w:pPr>
      <w:r w:rsidRPr="00E83DB2">
        <w:rPr>
          <w:sz w:val="22"/>
          <w:szCs w:val="22"/>
          <w:lang w:val="en-US" w:eastAsia="en-US"/>
        </w:rPr>
        <w:t>Phải dừng hoạt động tại các cảng, bến thủy nội địa và hàng hải khi có bão, đặc biệt là hoạt động khai thác</w:t>
      </w:r>
      <w:r>
        <w:rPr>
          <w:sz w:val="22"/>
          <w:szCs w:val="22"/>
          <w:lang w:val="en-US" w:eastAsia="en-US"/>
        </w:rPr>
        <w:t>.</w:t>
      </w:r>
    </w:p>
    <w:p w:rsidR="004B53E8" w:rsidRPr="00E83DB2" w:rsidRDefault="004B53E8" w:rsidP="004B53E8">
      <w:pPr>
        <w:pStyle w:val="BodyText"/>
        <w:tabs>
          <w:tab w:val="left" w:pos="851"/>
        </w:tabs>
        <w:kinsoku w:val="0"/>
        <w:overflowPunct w:val="0"/>
        <w:spacing w:line="312" w:lineRule="auto"/>
        <w:ind w:right="150" w:firstLine="709"/>
        <w:jc w:val="both"/>
        <w:rPr>
          <w:sz w:val="22"/>
          <w:szCs w:val="22"/>
          <w:lang w:val="en-US" w:eastAsia="en-US"/>
        </w:rPr>
      </w:pPr>
      <w:r w:rsidRPr="00E83DB2">
        <w:rPr>
          <w:sz w:val="22"/>
          <w:szCs w:val="22"/>
          <w:lang w:val="en-US" w:eastAsia="en-US"/>
        </w:rPr>
        <w:t>Gió bão cực trị làm vượt quá khả năng chịu tải của công trình bến, của các hạng mục phụ trợ bến như bích neo, đệm va và là tiềm tàng gây ra hàng loạt các sự số, tai nạn liên quan đến các công trình, tài sản và con người khác.</w:t>
      </w:r>
    </w:p>
    <w:p w:rsidR="004B53E8" w:rsidRDefault="004B53E8" w:rsidP="004B53E8">
      <w:pPr>
        <w:spacing w:before="120" w:line="312" w:lineRule="auto"/>
        <w:ind w:firstLine="709"/>
        <w:jc w:val="both"/>
        <w:rPr>
          <w:rFonts w:ascii="Arial" w:hAnsi="Arial" w:cs="Arial"/>
        </w:rPr>
      </w:pPr>
      <w:r w:rsidRPr="00E83DB2">
        <w:rPr>
          <w:rFonts w:ascii="Arial" w:hAnsi="Arial" w:cs="Arial"/>
        </w:rPr>
        <w:t xml:space="preserve"> </w:t>
      </w:r>
      <w:r w:rsidRPr="008342A6">
        <w:rPr>
          <w:rFonts w:ascii="Arial" w:hAnsi="Arial" w:cs="Arial"/>
        </w:rPr>
        <w:t>Các phương tiện thủy không hàng hải được</w:t>
      </w:r>
      <w:r>
        <w:rPr>
          <w:rFonts w:ascii="Arial" w:hAnsi="Arial" w:cs="Arial"/>
        </w:rPr>
        <w:t xml:space="preserve"> </w:t>
      </w:r>
      <w:r w:rsidRPr="008342A6">
        <w:rPr>
          <w:rFonts w:ascii="Arial" w:hAnsi="Arial" w:cs="Arial"/>
        </w:rPr>
        <w:t>điều kiện khai thác cảng bị ảnh hưởng nghiêm trọng</w:t>
      </w:r>
      <w:r>
        <w:rPr>
          <w:rFonts w:ascii="Arial" w:hAnsi="Arial" w:cs="Arial"/>
        </w:rPr>
        <w:t xml:space="preserve"> k</w:t>
      </w:r>
      <w:r w:rsidRPr="00E83DB2">
        <w:rPr>
          <w:rFonts w:ascii="Arial" w:hAnsi="Arial" w:cs="Arial"/>
        </w:rPr>
        <w:t>hi có bão</w:t>
      </w:r>
      <w:r w:rsidRPr="008342A6">
        <w:rPr>
          <w:rFonts w:ascii="Arial" w:hAnsi="Arial" w:cs="Arial"/>
        </w:rPr>
        <w:t xml:space="preserve">. </w:t>
      </w:r>
    </w:p>
    <w:p w:rsidR="004B53E8" w:rsidRPr="00721ACA" w:rsidRDefault="004B53E8" w:rsidP="004B53E8">
      <w:pPr>
        <w:spacing w:before="120" w:after="120" w:line="312" w:lineRule="auto"/>
        <w:ind w:firstLine="709"/>
        <w:jc w:val="both"/>
        <w:rPr>
          <w:rFonts w:ascii="Arial" w:eastAsia="Times New Roman" w:hAnsi="Arial" w:cs="Arial"/>
        </w:rPr>
      </w:pPr>
      <w:r w:rsidRPr="0043305F">
        <w:rPr>
          <w:rFonts w:ascii="Arial" w:eastAsia="Times New Roman" w:hAnsi="Arial" w:cs="Arial"/>
        </w:rPr>
        <w:t xml:space="preserve">Do có vị trí nhạy cảm </w:t>
      </w:r>
      <w:r>
        <w:rPr>
          <w:rFonts w:ascii="Arial" w:eastAsia="Times New Roman" w:hAnsi="Arial" w:cs="Arial"/>
        </w:rPr>
        <w:t>nên</w:t>
      </w:r>
      <w:r w:rsidRPr="0043305F">
        <w:rPr>
          <w:rFonts w:ascii="Arial" w:eastAsia="Times New Roman" w:hAnsi="Arial" w:cs="Arial"/>
        </w:rPr>
        <w:t xml:space="preserve"> các cảng biển chịu tác động rất mạnh</w:t>
      </w:r>
      <w:r>
        <w:rPr>
          <w:rFonts w:ascii="Arial" w:eastAsia="Times New Roman" w:hAnsi="Arial" w:cs="Arial"/>
        </w:rPr>
        <w:t xml:space="preserve"> của bão</w:t>
      </w:r>
      <w:r w:rsidRPr="0043305F">
        <w:rPr>
          <w:rFonts w:ascii="Arial" w:eastAsia="Times New Roman" w:hAnsi="Arial" w:cs="Arial"/>
        </w:rPr>
        <w:t>.</w:t>
      </w:r>
      <w:r>
        <w:rPr>
          <w:rFonts w:ascii="Arial" w:eastAsia="Times New Roman" w:hAnsi="Arial" w:cs="Arial"/>
        </w:rPr>
        <w:t xml:space="preserve"> Bão kèm theo s</w:t>
      </w:r>
      <w:r w:rsidRPr="0043305F">
        <w:rPr>
          <w:rFonts w:ascii="Arial" w:eastAsia="Times New Roman" w:hAnsi="Arial" w:cs="Arial"/>
        </w:rPr>
        <w:t xml:space="preserve">óng lớn sẽ cuốn trôi các </w:t>
      </w:r>
      <w:r>
        <w:rPr>
          <w:rFonts w:ascii="Arial" w:eastAsia="Times New Roman" w:hAnsi="Arial" w:cs="Arial"/>
        </w:rPr>
        <w:t>c</w:t>
      </w:r>
      <w:r w:rsidRPr="0043305F">
        <w:rPr>
          <w:rFonts w:ascii="Arial" w:eastAsia="Times New Roman" w:hAnsi="Arial" w:cs="Arial"/>
        </w:rPr>
        <w:t>ontainer xuống biển, phá hủy các công trình tại bến, nhà xưởng; sóng lớn sẽ đánh dạt các tàu thuyền vào bờ, gây va chạm và kết quả là làm chìm các tàu thuyền</w:t>
      </w:r>
      <w:r>
        <w:rPr>
          <w:rFonts w:ascii="Arial" w:eastAsia="Times New Roman" w:hAnsi="Arial" w:cs="Arial"/>
        </w:rPr>
        <w:t>,</w:t>
      </w:r>
      <w:r w:rsidRPr="0043305F">
        <w:rPr>
          <w:rFonts w:ascii="Arial" w:eastAsia="Times New Roman" w:hAnsi="Arial" w:cs="Arial"/>
        </w:rPr>
        <w:t xml:space="preserve"> cùng với đó là một lượng lớn hàng hóa bị nhấn </w:t>
      </w:r>
      <w:r>
        <w:rPr>
          <w:rFonts w:ascii="Arial" w:eastAsia="Times New Roman" w:hAnsi="Arial" w:cs="Arial"/>
        </w:rPr>
        <w:t>ch</w:t>
      </w:r>
      <w:r w:rsidRPr="0043305F">
        <w:rPr>
          <w:rFonts w:ascii="Arial" w:eastAsia="Times New Roman" w:hAnsi="Arial" w:cs="Arial"/>
        </w:rPr>
        <w:t>ìm xuống đáy biển gây ra các thảm họa môi trường như tràn dầu hay các hóa chất độc hại.</w:t>
      </w:r>
      <w:r>
        <w:rPr>
          <w:rFonts w:ascii="Arial" w:eastAsia="Times New Roman" w:hAnsi="Arial" w:cs="Arial"/>
        </w:rPr>
        <w:t xml:space="preserve"> </w:t>
      </w:r>
      <w:r w:rsidRPr="0043305F">
        <w:rPr>
          <w:rFonts w:ascii="Arial" w:eastAsia="Times New Roman" w:hAnsi="Arial" w:cs="Arial"/>
        </w:rPr>
        <w:t xml:space="preserve">Các cơn sóng lớn khi có bão cũng tác động rất mạnh tới các cầu cảng, làm gia tăng quá trình xâm thực, ăn mòn gây phá hủy các bến cảng, cầu tàu. </w:t>
      </w:r>
      <w:r>
        <w:rPr>
          <w:rFonts w:ascii="Arial" w:eastAsia="Times New Roman" w:hAnsi="Arial" w:cs="Arial"/>
        </w:rPr>
        <w:t>K</w:t>
      </w:r>
      <w:r w:rsidRPr="00721ACA">
        <w:rPr>
          <w:rFonts w:ascii="Arial" w:eastAsia="Times New Roman" w:hAnsi="Arial" w:cs="Arial"/>
        </w:rPr>
        <w:t>hi bão lớn xảy ra kèm theo sóng gió lớn, sương mù dày đặc dẫn tới hạn chế tầm nhìn dẫn tới các tàu thuyền phải hoãn hành trình, điều này gây thiệt hại về kinh tế cho các công ty vận tải biển.</w:t>
      </w:r>
    </w:p>
    <w:p w:rsidR="004B53E8" w:rsidRPr="0043305F" w:rsidRDefault="004B53E8" w:rsidP="004B53E8">
      <w:pPr>
        <w:spacing w:before="120" w:after="120" w:line="312" w:lineRule="auto"/>
        <w:ind w:firstLine="709"/>
        <w:jc w:val="both"/>
        <w:rPr>
          <w:rFonts w:ascii="Arial" w:eastAsia="Times New Roman" w:hAnsi="Arial" w:cs="Arial"/>
        </w:rPr>
      </w:pPr>
      <w:r w:rsidRPr="0043305F">
        <w:rPr>
          <w:rFonts w:ascii="Arial" w:eastAsia="Times New Roman" w:hAnsi="Arial" w:cs="Arial"/>
        </w:rPr>
        <w:t>Bão gây ra các trận mưa lớn, kết hợp với nước biển dâng cao dẫn tới ngập lụt, điều này gây tắc nghẽn hàng hóa qua cảng, phá hủy các kho hàng và hàng hóa; khi nước rút sẽ cuốn theo hàng hóa xuống biến và gây ra các vấn đề ô nhiễn môi trường biển tại khu vực cảng và các khu vực lân cận.</w:t>
      </w:r>
    </w:p>
    <w:p w:rsidR="004B53E8" w:rsidRPr="00721ACA" w:rsidRDefault="004B53E8" w:rsidP="004B53E8">
      <w:pPr>
        <w:spacing w:before="120" w:after="120" w:line="312" w:lineRule="auto"/>
        <w:ind w:firstLine="709"/>
        <w:jc w:val="both"/>
        <w:rPr>
          <w:rFonts w:ascii="Arial" w:eastAsia="Times New Roman" w:hAnsi="Arial" w:cs="Arial"/>
        </w:rPr>
      </w:pPr>
      <w:r w:rsidRPr="0043305F">
        <w:rPr>
          <w:rFonts w:ascii="Arial" w:eastAsia="Times New Roman" w:hAnsi="Arial" w:cs="Arial"/>
        </w:rPr>
        <w:t xml:space="preserve">Mức độ tác động của gió </w:t>
      </w:r>
      <w:r>
        <w:rPr>
          <w:rFonts w:ascii="Arial" w:eastAsia="Times New Roman" w:hAnsi="Arial" w:cs="Arial"/>
        </w:rPr>
        <w:t xml:space="preserve">trong </w:t>
      </w:r>
      <w:r w:rsidRPr="0043305F">
        <w:rPr>
          <w:rFonts w:ascii="Arial" w:eastAsia="Times New Roman" w:hAnsi="Arial" w:cs="Arial"/>
        </w:rPr>
        <w:t>bão phụ thuộc và tốc độ cũng như hướng gió và khả năng dự báo. Nhìn chung gió bão gây ra các thiệt hại như gây tốc mái che các kho hàng; gây đổ các cẩu trục</w:t>
      </w:r>
      <w:r>
        <w:rPr>
          <w:rFonts w:ascii="Arial" w:eastAsia="Times New Roman" w:hAnsi="Arial" w:cs="Arial"/>
        </w:rPr>
        <w:t xml:space="preserve">, </w:t>
      </w:r>
      <w:r w:rsidRPr="00E500B6">
        <w:rPr>
          <w:rFonts w:ascii="Arial" w:eastAsia="Times New Roman" w:hAnsi="Arial" w:cs="Arial"/>
        </w:rPr>
        <w:t>thiết bị bốc xếp</w:t>
      </w:r>
      <w:r w:rsidRPr="0043305F">
        <w:rPr>
          <w:rFonts w:ascii="Arial" w:eastAsia="Times New Roman" w:hAnsi="Arial" w:cs="Arial"/>
        </w:rPr>
        <w:t xml:space="preserve"> tại cảng. </w:t>
      </w:r>
      <w:r w:rsidRPr="00721ACA">
        <w:rPr>
          <w:rFonts w:ascii="Arial" w:eastAsia="Times New Roman" w:hAnsi="Arial" w:cs="Arial"/>
        </w:rPr>
        <w:t>Vận tốc gió lớn, kèm theo mưa lớn là nguyên nhân chính gây ra những thiệt hại nặng nề về hạ tầng kỹ thuật, người và của</w:t>
      </w:r>
      <w:r>
        <w:rPr>
          <w:rFonts w:ascii="Arial" w:eastAsia="Times New Roman" w:hAnsi="Arial" w:cs="Arial"/>
        </w:rPr>
        <w:t xml:space="preserve">, </w:t>
      </w:r>
      <w:r w:rsidRPr="00E500B6">
        <w:rPr>
          <w:rFonts w:ascii="Arial" w:eastAsia="Times New Roman" w:hAnsi="Arial" w:cs="Arial"/>
        </w:rPr>
        <w:t xml:space="preserve">hư hại hệ thống điện tại khu vực </w:t>
      </w:r>
      <w:r>
        <w:rPr>
          <w:rFonts w:ascii="Arial" w:eastAsia="Times New Roman" w:hAnsi="Arial" w:cs="Arial"/>
        </w:rPr>
        <w:t>cảng và các khu vực xung quanh</w:t>
      </w:r>
      <w:r w:rsidRPr="00721ACA">
        <w:rPr>
          <w:rFonts w:ascii="Arial" w:eastAsia="Times New Roman" w:hAnsi="Arial" w:cs="Arial"/>
        </w:rPr>
        <w:t xml:space="preserve">. </w:t>
      </w:r>
    </w:p>
    <w:p w:rsidR="004B53E8" w:rsidRDefault="004B53E8" w:rsidP="004B53E8">
      <w:pPr>
        <w:spacing w:before="120" w:after="120" w:line="312" w:lineRule="auto"/>
        <w:ind w:firstLine="709"/>
        <w:jc w:val="both"/>
        <w:rPr>
          <w:rFonts w:ascii="Arial" w:eastAsia="Times New Roman" w:hAnsi="Arial" w:cs="Arial"/>
        </w:rPr>
      </w:pPr>
      <w:r w:rsidRPr="00721ACA">
        <w:rPr>
          <w:rFonts w:ascii="Arial" w:eastAsia="Times New Roman" w:hAnsi="Arial" w:cs="Arial"/>
        </w:rPr>
        <w:t>Triều cường dâng trong bão cũng là một yếu tố tác động mạnh tới bến c</w:t>
      </w:r>
      <w:r>
        <w:rPr>
          <w:rFonts w:ascii="Arial" w:eastAsia="Times New Roman" w:hAnsi="Arial" w:cs="Arial"/>
        </w:rPr>
        <w:t>ảng và hạ tầng kho bãi,</w:t>
      </w:r>
      <w:r w:rsidRPr="00721ACA">
        <w:rPr>
          <w:rFonts w:ascii="Arial" w:eastAsia="Times New Roman" w:hAnsi="Arial" w:cs="Arial"/>
        </w:rPr>
        <w:t xml:space="preserve"> </w:t>
      </w:r>
      <w:r>
        <w:rPr>
          <w:rFonts w:ascii="Arial" w:eastAsia="Times New Roman" w:hAnsi="Arial" w:cs="Arial"/>
        </w:rPr>
        <w:t>l</w:t>
      </w:r>
      <w:r w:rsidRPr="00721ACA">
        <w:rPr>
          <w:rFonts w:ascii="Arial" w:eastAsia="Times New Roman" w:hAnsi="Arial" w:cs="Arial"/>
        </w:rPr>
        <w:t>à nguyên nhân chính gây ngập lụt tạm thời tại cảng, làm hỏng, cuốn trôi hàng hóa xuống sông, biển</w:t>
      </w:r>
      <w:r>
        <w:rPr>
          <w:rFonts w:ascii="Arial" w:eastAsia="Times New Roman" w:hAnsi="Arial" w:cs="Arial"/>
        </w:rPr>
        <w:t>,</w:t>
      </w:r>
      <w:r w:rsidRPr="00721ACA">
        <w:rPr>
          <w:rFonts w:ascii="Arial" w:eastAsia="Times New Roman" w:hAnsi="Arial" w:cs="Arial"/>
        </w:rPr>
        <w:t xml:space="preserve"> gây thiệt hại và làm ô nhiễm môi trường tại khu vực cảng</w:t>
      </w:r>
      <w:r>
        <w:rPr>
          <w:rFonts w:ascii="Arial" w:eastAsia="Times New Roman" w:hAnsi="Arial" w:cs="Arial"/>
        </w:rPr>
        <w:t xml:space="preserve">, </w:t>
      </w:r>
      <w:r w:rsidRPr="00E500B6">
        <w:rPr>
          <w:rFonts w:ascii="Arial" w:eastAsia="Times New Roman" w:hAnsi="Arial" w:cs="Arial"/>
        </w:rPr>
        <w:t>gây tắc nghẽn hàng hóa qua cảng</w:t>
      </w:r>
      <w:r w:rsidRPr="00721ACA">
        <w:rPr>
          <w:rFonts w:ascii="Arial" w:eastAsia="Times New Roman" w:hAnsi="Arial" w:cs="Arial"/>
        </w:rPr>
        <w:t>.</w:t>
      </w:r>
    </w:p>
    <w:p w:rsidR="004B53E8" w:rsidRPr="00CB48F6" w:rsidRDefault="004B53E8" w:rsidP="004B53E8">
      <w:pPr>
        <w:spacing w:before="120" w:after="120" w:line="312" w:lineRule="auto"/>
        <w:ind w:firstLine="709"/>
        <w:jc w:val="both"/>
        <w:rPr>
          <w:rFonts w:ascii="Arial" w:eastAsia="Times New Roman" w:hAnsi="Arial" w:cs="Arial"/>
        </w:rPr>
      </w:pPr>
      <w:r w:rsidRPr="00CB48F6">
        <w:rPr>
          <w:rFonts w:ascii="Arial" w:eastAsia="Times New Roman" w:hAnsi="Arial" w:cs="Arial"/>
        </w:rPr>
        <w:t>Sóng to, gió lớn trong cơn bão là nguyên nhân chính gây chìm tàu. So với những hiện tượng thời tiết như vòi rồng, dông có tính chất xuất hiện bất ngờ thì bão cần có thời gian hình thành. Do vậy, với hệ thống thông tin hiện đại trang bị trên các con tàu sẽ giúp tránh được các cơn bão cũng như có thời gian tìm và di chuyển đến khu vực trú ẩn. Mưa lớn và sương mù trong cơn bão cũng là nguyên nhân làm giảm tầm nhìn</w:t>
      </w:r>
      <w:r>
        <w:rPr>
          <w:rFonts w:ascii="Arial" w:eastAsia="Times New Roman" w:hAnsi="Arial" w:cs="Arial"/>
        </w:rPr>
        <w:t xml:space="preserve">, </w:t>
      </w:r>
      <w:r w:rsidRPr="00E500B6">
        <w:rPr>
          <w:rFonts w:ascii="Arial" w:eastAsia="Times New Roman" w:hAnsi="Arial" w:cs="Arial"/>
        </w:rPr>
        <w:t>gây khó khăn cho việc điều động tàu trong cảng</w:t>
      </w:r>
      <w:r>
        <w:rPr>
          <w:rFonts w:ascii="Arial" w:eastAsia="Times New Roman" w:hAnsi="Arial" w:cs="Arial"/>
        </w:rPr>
        <w:t>,</w:t>
      </w:r>
      <w:r w:rsidRPr="00CB48F6">
        <w:rPr>
          <w:rFonts w:ascii="Arial" w:eastAsia="Times New Roman" w:hAnsi="Arial" w:cs="Arial"/>
        </w:rPr>
        <w:t xml:space="preserve"> gây nguy hiểm cho tàu thuyền</w:t>
      </w:r>
    </w:p>
    <w:p w:rsidR="004B53E8" w:rsidRDefault="004B53E8" w:rsidP="004B53E8">
      <w:pPr>
        <w:spacing w:before="120" w:after="120" w:line="312" w:lineRule="auto"/>
        <w:ind w:firstLine="709"/>
        <w:jc w:val="both"/>
        <w:rPr>
          <w:rFonts w:ascii="Arial" w:eastAsia="Times New Roman" w:hAnsi="Arial" w:cs="Arial"/>
        </w:rPr>
      </w:pPr>
      <w:r w:rsidRPr="00CB48F6">
        <w:rPr>
          <w:rFonts w:ascii="Arial" w:eastAsia="Times New Roman" w:hAnsi="Arial" w:cs="Arial"/>
        </w:rPr>
        <w:t>Đối với các tàu thuyền trú bão tại các khu vực neo đậu cũng có nguy cơ bị va chạm do sóng to gió lớn. Trong một số trường hợp, các tàu có tải trọng lớn thường bị gió bão làm đứt neo, gây trôi dạt hoặc va đập với các tàu khác hoặc với các công trình gây hư hỏng.</w:t>
      </w:r>
      <w:r>
        <w:rPr>
          <w:rFonts w:ascii="Arial" w:eastAsia="Times New Roman" w:hAnsi="Arial" w:cs="Arial"/>
        </w:rPr>
        <w:t xml:space="preserve"> Cơn</w:t>
      </w:r>
      <w:r w:rsidRPr="001A797A">
        <w:rPr>
          <w:rFonts w:ascii="Arial" w:eastAsia="Times New Roman" w:hAnsi="Arial" w:cs="Arial"/>
        </w:rPr>
        <w:t xml:space="preserve"> bão số 10 năm 2013 </w:t>
      </w:r>
      <w:r>
        <w:rPr>
          <w:rFonts w:ascii="Arial" w:eastAsia="Times New Roman" w:hAnsi="Arial" w:cs="Arial"/>
        </w:rPr>
        <w:t>làm cho</w:t>
      </w:r>
      <w:r w:rsidRPr="001A797A">
        <w:rPr>
          <w:rFonts w:ascii="Arial" w:eastAsia="Times New Roman" w:hAnsi="Arial" w:cs="Arial"/>
        </w:rPr>
        <w:t xml:space="preserve"> </w:t>
      </w:r>
      <w:r>
        <w:rPr>
          <w:rFonts w:ascii="Arial" w:eastAsia="Times New Roman" w:hAnsi="Arial" w:cs="Arial"/>
        </w:rPr>
        <w:t>01</w:t>
      </w:r>
      <w:r w:rsidRPr="001A797A">
        <w:rPr>
          <w:rFonts w:ascii="Arial" w:eastAsia="Times New Roman" w:hAnsi="Arial" w:cs="Arial"/>
        </w:rPr>
        <w:t xml:space="preserve"> sà lan không tự hành bị mắc cạn, 01 tàu kéo bị đắm; một số phao tiêu báo hiệu bị đứt</w:t>
      </w:r>
      <w:r>
        <w:rPr>
          <w:rFonts w:ascii="Arial" w:eastAsia="Times New Roman" w:hAnsi="Arial" w:cs="Arial"/>
        </w:rPr>
        <w:t>,</w:t>
      </w:r>
      <w:r w:rsidRPr="001A797A">
        <w:rPr>
          <w:rFonts w:ascii="Arial" w:eastAsia="Times New Roman" w:hAnsi="Arial" w:cs="Arial"/>
        </w:rPr>
        <w:t xml:space="preserve"> neo trôi dạt</w:t>
      </w:r>
      <w:r>
        <w:rPr>
          <w:rFonts w:ascii="Arial" w:eastAsia="Times New Roman" w:hAnsi="Arial" w:cs="Arial"/>
        </w:rPr>
        <w:t xml:space="preserve"> tại k</w:t>
      </w:r>
      <w:r w:rsidRPr="001A797A">
        <w:rPr>
          <w:rFonts w:ascii="Arial" w:eastAsia="Times New Roman" w:hAnsi="Arial" w:cs="Arial"/>
        </w:rPr>
        <w:t>hu vực</w:t>
      </w:r>
      <w:r>
        <w:rPr>
          <w:rFonts w:ascii="Arial" w:eastAsia="Times New Roman" w:hAnsi="Arial" w:cs="Arial"/>
        </w:rPr>
        <w:t xml:space="preserve"> cảng Chân Mây - Thừa Thiên Huế</w:t>
      </w:r>
      <w:r w:rsidRPr="001A797A">
        <w:rPr>
          <w:rFonts w:ascii="Arial" w:eastAsia="Times New Roman" w:hAnsi="Arial" w:cs="Arial"/>
        </w:rPr>
        <w:t>. Khu vực cảng biển Quảng Bình</w:t>
      </w:r>
      <w:r>
        <w:rPr>
          <w:rFonts w:ascii="Arial" w:eastAsia="Times New Roman" w:hAnsi="Arial" w:cs="Arial"/>
        </w:rPr>
        <w:t>:</w:t>
      </w:r>
      <w:r w:rsidRPr="001A797A">
        <w:rPr>
          <w:rFonts w:ascii="Arial" w:eastAsia="Times New Roman" w:hAnsi="Arial" w:cs="Arial"/>
        </w:rPr>
        <w:t xml:space="preserve"> hệ thống phao tiêu luồng sông Gi</w:t>
      </w:r>
      <w:r>
        <w:rPr>
          <w:rFonts w:ascii="Arial" w:eastAsia="Times New Roman" w:hAnsi="Arial" w:cs="Arial"/>
        </w:rPr>
        <w:t>anh và luồng Hòn La bị trôi dạt,</w:t>
      </w:r>
      <w:r w:rsidRPr="001A797A">
        <w:rPr>
          <w:rFonts w:ascii="Arial" w:eastAsia="Times New Roman" w:hAnsi="Arial" w:cs="Arial"/>
        </w:rPr>
        <w:t xml:space="preserve"> 0</w:t>
      </w:r>
      <w:r>
        <w:rPr>
          <w:rFonts w:ascii="Arial" w:eastAsia="Times New Roman" w:hAnsi="Arial" w:cs="Arial"/>
        </w:rPr>
        <w:t>4</w:t>
      </w:r>
      <w:r w:rsidRPr="001A797A">
        <w:rPr>
          <w:rFonts w:ascii="Arial" w:eastAsia="Times New Roman" w:hAnsi="Arial" w:cs="Arial"/>
        </w:rPr>
        <w:t xml:space="preserve"> sà lan bị mắc cạn, tàu Long Phú 05 bị mắc cạn. Khu vực Hà Tĩnh có 01 tàu kéo và 04 sà lan bị chìm đắm. Khu vực Nghệ An, Quảng Trị</w:t>
      </w:r>
      <w:r>
        <w:rPr>
          <w:rFonts w:ascii="Arial" w:eastAsia="Times New Roman" w:hAnsi="Arial" w:cs="Arial"/>
        </w:rPr>
        <w:t xml:space="preserve"> có</w:t>
      </w:r>
      <w:r w:rsidRPr="001A797A">
        <w:rPr>
          <w:rFonts w:ascii="Arial" w:eastAsia="Times New Roman" w:hAnsi="Arial" w:cs="Arial"/>
        </w:rPr>
        <w:t xml:space="preserve"> một số phao bị đứt và xê dịch...</w:t>
      </w:r>
    </w:p>
    <w:p w:rsidR="004B53E8" w:rsidRDefault="004B53E8" w:rsidP="004B53E8">
      <w:pPr>
        <w:spacing w:before="120" w:after="120" w:line="312" w:lineRule="auto"/>
        <w:ind w:firstLine="709"/>
        <w:jc w:val="both"/>
        <w:rPr>
          <w:rFonts w:ascii="Arial" w:eastAsia="Times New Roman" w:hAnsi="Arial" w:cs="Arial"/>
        </w:rPr>
      </w:pPr>
      <w:r w:rsidRPr="00E500B6">
        <w:rPr>
          <w:rFonts w:ascii="Arial" w:eastAsia="Times New Roman" w:hAnsi="Arial" w:cs="Arial"/>
        </w:rPr>
        <w:t>Các cảng biển phần lớn được ưu tiên quy hoạch tại các khu vực là các vịnh kín nhằm tránh các tác động như sóng, gió, bão… Tuy nhiên, đối với một số khu vực bến cảng không được che chắn bới các yếu tố tự nhiên thì yêu cầu phải có các công trình bảo vệ như đê chắn sóng, công trình bảo vệ bờ,… Vì vậy, khi có bão đi vào, các công trình bảo vệ cảng sẽ là những đối tượng bị tác động đầu tiên. Sóng dâng cao trong cơn bão kết hợp với thủy triều dâng cao là nguyên nhân chính gây phá hủy các công trình bảo vệ.</w:t>
      </w:r>
      <w:r>
        <w:rPr>
          <w:rFonts w:ascii="Arial" w:eastAsia="Times New Roman" w:hAnsi="Arial" w:cs="Arial"/>
        </w:rPr>
        <w:t xml:space="preserve"> </w:t>
      </w:r>
    </w:p>
    <w:p w:rsidR="004B53E8" w:rsidRDefault="004B53E8" w:rsidP="004B53E8">
      <w:pPr>
        <w:pStyle w:val="thuong"/>
        <w:spacing w:after="120" w:line="312" w:lineRule="auto"/>
        <w:ind w:firstLine="709"/>
        <w:rPr>
          <w:rFonts w:ascii="Arial" w:hAnsi="Arial" w:cs="Arial"/>
          <w:bCs/>
          <w:sz w:val="22"/>
          <w:szCs w:val="22"/>
        </w:rPr>
      </w:pPr>
      <w:r w:rsidRPr="00B516A2">
        <w:rPr>
          <w:rFonts w:ascii="Arial" w:hAnsi="Arial" w:cs="Arial"/>
          <w:sz w:val="22"/>
          <w:szCs w:val="22"/>
        </w:rPr>
        <w:t xml:space="preserve">Ngành </w:t>
      </w:r>
      <w:r>
        <w:rPr>
          <w:rFonts w:ascii="Arial" w:hAnsi="Arial" w:cs="Arial"/>
          <w:sz w:val="22"/>
          <w:szCs w:val="22"/>
        </w:rPr>
        <w:t>h</w:t>
      </w:r>
      <w:r w:rsidRPr="00B516A2">
        <w:rPr>
          <w:rFonts w:ascii="Arial" w:hAnsi="Arial" w:cs="Arial"/>
          <w:sz w:val="22"/>
          <w:szCs w:val="22"/>
        </w:rPr>
        <w:t>àng hải có đặc thù là trực diện với thời tiết cực đoan của BĐKH, vì gần như cơ sở vật chất của ngành đều tọa lạc ở các vùng ven biển (Nhà máy đóng và sửa chữa tàu, cảng biển, luồng lạch, công trình bảo đảm hàng hải, đội tàu biển …). Do đó ngành này sẽ chịu tác động trực tiếp và nặng nề.</w:t>
      </w:r>
      <w:r w:rsidRPr="00B516A2">
        <w:rPr>
          <w:rFonts w:ascii="Arial" w:hAnsi="Arial" w:cs="Arial"/>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4B53E8" w:rsidRPr="00AA7406" w:rsidTr="00AA7406">
        <w:tc>
          <w:tcPr>
            <w:tcW w:w="9344" w:type="dxa"/>
            <w:shd w:val="clear" w:color="auto" w:fill="71D0DD"/>
          </w:tcPr>
          <w:p w:rsidR="004B53E8" w:rsidRPr="00AA7406" w:rsidRDefault="004B53E8" w:rsidP="00AA7406">
            <w:pPr>
              <w:pStyle w:val="thuong"/>
              <w:spacing w:after="120" w:line="312" w:lineRule="auto"/>
              <w:ind w:firstLine="709"/>
              <w:rPr>
                <w:rFonts w:ascii="Arial" w:hAnsi="Arial" w:cs="Arial"/>
                <w:sz w:val="22"/>
                <w:szCs w:val="22"/>
              </w:rPr>
            </w:pPr>
            <w:r w:rsidRPr="00AA7406">
              <w:rPr>
                <w:rFonts w:ascii="Arial" w:hAnsi="Arial" w:cs="Arial"/>
                <w:sz w:val="22"/>
                <w:szCs w:val="22"/>
                <w:lang w:val="vi-VN"/>
              </w:rPr>
              <w:t xml:space="preserve">Đê chắn sóng cảng Tiên Sa có tổng chiều dài 471 mét được đầu tư xây dựng làm hai giai đoạn. Cơn bão số 9 năm 2009 đổ bộ vào các tỉnh miền Trung đã gây ra thiệt hại lớn đối với công trình đê chắn sóng cảng Tiên Sa. Theo </w:t>
            </w:r>
            <w:r w:rsidRPr="00AA7406">
              <w:rPr>
                <w:rStyle w:val="vietadtextlink"/>
                <w:rFonts w:ascii="Arial" w:eastAsia="SimSun" w:hAnsi="Arial" w:cs="Arial"/>
                <w:sz w:val="22"/>
                <w:szCs w:val="22"/>
                <w:lang w:val="vi-VN"/>
              </w:rPr>
              <w:t>thống kê</w:t>
            </w:r>
            <w:r w:rsidRPr="00AA7406">
              <w:rPr>
                <w:rFonts w:ascii="Arial" w:hAnsi="Arial" w:cs="Arial"/>
                <w:sz w:val="22"/>
                <w:szCs w:val="22"/>
                <w:lang w:val="vi-VN"/>
              </w:rPr>
              <w:t>, bão số 9 đã làm sạt lở hầu hết thân đê phía trong bằng kết cấu đá đổ đoạn tiếp nối giai đoạn 1 và 2 với tổng chiều dài 40 mét (từ MC 250 - MC 290). Toàn bộ kết cấu mặt đường trên đê bằng bê tông xi măng với tổng chiều dài 271 mét (từ MC 21 đến MC 290) cũng bị phá hủy... cuối năm 2009 đầu năm 2010 thì đê chắn sóng cảng Tiên Sa hiện vẫn đang ngổn ngang thiệt hại. Mặt đường bê tông xi măng bị xói lở thêm từng ngày, nguy cơ sóng “ăn” mất đường bê tông có thể xảy ra.</w:t>
            </w:r>
          </w:p>
        </w:tc>
      </w:tr>
    </w:tbl>
    <w:p w:rsidR="004B53E8" w:rsidRPr="00B516A2" w:rsidRDefault="004B53E8" w:rsidP="004B53E8">
      <w:pPr>
        <w:pStyle w:val="thuong"/>
        <w:spacing w:after="120" w:line="312" w:lineRule="auto"/>
        <w:ind w:firstLine="709"/>
        <w:rPr>
          <w:rFonts w:ascii="Arial" w:hAnsi="Arial" w:cs="Arial"/>
          <w:sz w:val="22"/>
          <w:szCs w:val="22"/>
        </w:rPr>
      </w:pPr>
      <w:r w:rsidRPr="00B516A2">
        <w:rPr>
          <w:rFonts w:ascii="Arial" w:hAnsi="Arial" w:cs="Arial"/>
          <w:bCs/>
          <w:sz w:val="22"/>
          <w:szCs w:val="22"/>
        </w:rPr>
        <w:t xml:space="preserve">Ở Việt Nam, những thiệt hại về kinh tế và cơ sở hạ tầng </w:t>
      </w:r>
      <w:r>
        <w:rPr>
          <w:rFonts w:ascii="Arial" w:hAnsi="Arial" w:cs="Arial"/>
          <w:bCs/>
          <w:sz w:val="22"/>
          <w:szCs w:val="22"/>
        </w:rPr>
        <w:t>ĐTNĐ và</w:t>
      </w:r>
      <w:r w:rsidRPr="00B516A2">
        <w:rPr>
          <w:rFonts w:ascii="Arial" w:hAnsi="Arial" w:cs="Arial"/>
          <w:bCs/>
          <w:sz w:val="22"/>
          <w:szCs w:val="22"/>
        </w:rPr>
        <w:t xml:space="preserve"> Hàng hải do biến đổi khí hậu ngày càng lớn. </w:t>
      </w:r>
    </w:p>
    <w:p w:rsidR="004B53E8" w:rsidRPr="00B516A2" w:rsidRDefault="004B53E8" w:rsidP="004B53E8">
      <w:pPr>
        <w:pStyle w:val="thuong"/>
        <w:spacing w:after="120" w:line="312" w:lineRule="auto"/>
        <w:ind w:firstLine="709"/>
        <w:rPr>
          <w:rFonts w:ascii="Arial" w:hAnsi="Arial" w:cs="Arial"/>
          <w:sz w:val="22"/>
          <w:szCs w:val="22"/>
        </w:rPr>
      </w:pPr>
      <w:r w:rsidRPr="00B516A2">
        <w:rPr>
          <w:rFonts w:ascii="Arial" w:hAnsi="Arial" w:cs="Arial"/>
          <w:sz w:val="22"/>
          <w:szCs w:val="22"/>
        </w:rPr>
        <w:t>Áp thấp nhiệt đới và gió mùa Đông Bắc đều có thể tạo ra sóng to gió lớn gây nguy hiểm  cho phương tiện và tính mạng người đi biển. Biến đổi khí hậu làm cho các hiện tượng tời tiết cực đoan ngày càng trở nên khắc nhiệt hơn và ngày càng xảy ra một cách thường xuyên hơn.</w:t>
      </w:r>
    </w:p>
    <w:p w:rsidR="004B53E8" w:rsidRPr="005647A1" w:rsidRDefault="004B53E8" w:rsidP="00477F92">
      <w:pPr>
        <w:pStyle w:val="ListParagraph"/>
        <w:numPr>
          <w:ilvl w:val="0"/>
          <w:numId w:val="79"/>
        </w:numPr>
        <w:spacing w:line="312" w:lineRule="auto"/>
        <w:ind w:hanging="720"/>
        <w:rPr>
          <w:rFonts w:ascii="Arial" w:hAnsi="Arial" w:cs="Arial"/>
          <w:b/>
          <w:bCs/>
        </w:rPr>
      </w:pPr>
      <w:r w:rsidRPr="005647A1">
        <w:rPr>
          <w:rFonts w:ascii="Arial" w:hAnsi="Arial" w:cs="Arial"/>
          <w:b/>
          <w:bCs/>
        </w:rPr>
        <w:t>Lốc xoáy, giông tố, vòi rồng, mưa đá</w:t>
      </w:r>
    </w:p>
    <w:p w:rsidR="004B53E8" w:rsidRPr="000A4E38" w:rsidRDefault="004B53E8" w:rsidP="004B53E8">
      <w:pPr>
        <w:spacing w:before="120" w:after="120" w:line="312" w:lineRule="auto"/>
        <w:ind w:firstLine="709"/>
        <w:jc w:val="both"/>
        <w:rPr>
          <w:rFonts w:ascii="Arial" w:eastAsia="Times New Roman" w:hAnsi="Arial" w:cs="Arial"/>
        </w:rPr>
      </w:pPr>
      <w:r>
        <w:rPr>
          <w:rFonts w:ascii="Arial" w:eastAsia="Times New Roman" w:hAnsi="Arial" w:cs="Arial"/>
        </w:rPr>
        <w:t>Đ</w:t>
      </w:r>
      <w:r w:rsidRPr="000A4E38">
        <w:rPr>
          <w:rFonts w:ascii="Arial" w:eastAsia="Times New Roman" w:hAnsi="Arial" w:cs="Arial"/>
        </w:rPr>
        <w:t xml:space="preserve">ây là những hình thái thời tiết nguy hiểm, thời gian diễn ra nhanh và sức tàn phá rất lớn. Hiện tượng vòi rồng, giông lốc trên biển là những hiện tượng thời tiết đặc biệt nguy hiểm đối với tàu thuyền, gây chìm tàu, thiệt </w:t>
      </w:r>
      <w:r>
        <w:rPr>
          <w:rFonts w:ascii="Arial" w:eastAsia="Times New Roman" w:hAnsi="Arial" w:cs="Arial"/>
        </w:rPr>
        <w:t xml:space="preserve">hại </w:t>
      </w:r>
      <w:r w:rsidRPr="000A4E38">
        <w:rPr>
          <w:rFonts w:ascii="Arial" w:eastAsia="Times New Roman" w:hAnsi="Arial" w:cs="Arial"/>
        </w:rPr>
        <w:t>về người.</w:t>
      </w:r>
    </w:p>
    <w:p w:rsidR="004B53E8" w:rsidRDefault="004B53E8" w:rsidP="004B53E8">
      <w:pPr>
        <w:spacing w:before="120" w:after="120" w:line="312" w:lineRule="auto"/>
        <w:ind w:firstLine="709"/>
        <w:jc w:val="both"/>
        <w:rPr>
          <w:rFonts w:ascii="Arial" w:eastAsia="Times New Roman" w:hAnsi="Arial" w:cs="Arial"/>
        </w:rPr>
      </w:pPr>
      <w:r w:rsidRPr="006B13AC">
        <w:rPr>
          <w:rFonts w:ascii="Arial" w:eastAsia="Times New Roman" w:hAnsi="Arial" w:cs="Arial"/>
        </w:rPr>
        <w:t xml:space="preserve">Lốc xoáy </w:t>
      </w:r>
      <w:r w:rsidRPr="00D136A5">
        <w:rPr>
          <w:rFonts w:ascii="Arial" w:eastAsia="Times New Roman" w:hAnsi="Arial" w:cs="Arial"/>
        </w:rPr>
        <w:t>ở nước ta xảy ra chủ yếu vào các tháng chuyển từ mùa xuân sang mùa hè. Lốc xoáy chủ yếu xuất hiện ở vùng đồi núi phía Bắc và khu vực Đồng bằng Nam Bộ. Tần xuất xuất hiện lốc xoáy tại khu vực miền Trung là ít nhất.</w:t>
      </w:r>
      <w:r>
        <w:rPr>
          <w:rFonts w:ascii="Arial" w:eastAsia="Times New Roman"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4B53E8" w:rsidRPr="00AA7406" w:rsidTr="00AA7406">
        <w:tc>
          <w:tcPr>
            <w:tcW w:w="9344" w:type="dxa"/>
            <w:shd w:val="clear" w:color="auto" w:fill="71D0DD"/>
          </w:tcPr>
          <w:p w:rsidR="004B53E8" w:rsidRPr="00AA7406" w:rsidRDefault="004B53E8" w:rsidP="00AA7406">
            <w:pPr>
              <w:spacing w:before="120" w:after="120" w:line="312" w:lineRule="auto"/>
              <w:jc w:val="both"/>
              <w:rPr>
                <w:rFonts w:ascii="Arial" w:eastAsia="Times New Roman" w:hAnsi="Arial" w:cs="Arial"/>
              </w:rPr>
            </w:pPr>
            <w:r w:rsidRPr="00AA7406">
              <w:rPr>
                <w:rFonts w:ascii="Arial" w:eastAsia="Times New Roman" w:hAnsi="Arial" w:cs="Arial"/>
              </w:rPr>
              <w:t>Điển hình như ngày 21/11/2006 tại thành phố Hạ Long, chỉ trong 20 phút lốc xoáy dữ dội đã phá sập toàn bộ 4 dàn cần cẩu loại tải trọng 50 tấn tại cảng Cái Lân - làm chết 17 người, 50 người bị thương, thiệt hại ước tính 120 tỷ đồng (minh hình dưới đây</w:t>
            </w:r>
            <w:r w:rsidRPr="00AA7406">
              <w:rPr>
                <w:rFonts w:ascii="Arial" w:eastAsia="Times New Roman" w:hAnsi="Arial" w:cs="Arial"/>
                <w:highlight w:val="yellow"/>
              </w:rPr>
              <w:t>).</w:t>
            </w:r>
          </w:p>
          <w:p w:rsidR="004B53E8" w:rsidRPr="00AA7406" w:rsidRDefault="008710B5" w:rsidP="00AA7406">
            <w:pPr>
              <w:spacing w:before="120" w:after="120" w:line="312" w:lineRule="auto"/>
              <w:jc w:val="center"/>
              <w:rPr>
                <w:szCs w:val="26"/>
              </w:rPr>
            </w:pPr>
            <w:r>
              <w:rPr>
                <w:noProof/>
                <w:szCs w:val="26"/>
              </w:rPr>
              <w:drawing>
                <wp:inline distT="0" distB="0" distL="0" distR="0">
                  <wp:extent cx="3724275" cy="2771775"/>
                  <wp:effectExtent l="19050" t="0" r="9525" b="0"/>
                  <wp:docPr id="2"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srcRect/>
                          <a:stretch>
                            <a:fillRect/>
                          </a:stretch>
                        </pic:blipFill>
                        <pic:spPr bwMode="auto">
                          <a:xfrm>
                            <a:off x="0" y="0"/>
                            <a:ext cx="3724275" cy="2771775"/>
                          </a:xfrm>
                          <a:prstGeom prst="rect">
                            <a:avLst/>
                          </a:prstGeom>
                          <a:noFill/>
                          <a:ln w="9525">
                            <a:noFill/>
                            <a:miter lim="800000"/>
                            <a:headEnd/>
                            <a:tailEnd/>
                          </a:ln>
                        </pic:spPr>
                      </pic:pic>
                    </a:graphicData>
                  </a:graphic>
                </wp:inline>
              </w:drawing>
            </w:r>
          </w:p>
          <w:p w:rsidR="004B53E8" w:rsidRPr="00AA7406" w:rsidRDefault="004B53E8" w:rsidP="00AA7406">
            <w:pPr>
              <w:pStyle w:val="StyleCaptionDanhmucbangBngbagnCharCharChar1"/>
              <w:spacing w:line="312" w:lineRule="auto"/>
              <w:rPr>
                <w:rFonts w:cs="Arial"/>
              </w:rPr>
            </w:pPr>
            <w:bookmarkStart w:id="12" w:name="_Toc427755337"/>
            <w:bookmarkStart w:id="13" w:name="_Toc430515633"/>
            <w:bookmarkStart w:id="14" w:name="_Toc430589335"/>
            <w:bookmarkStart w:id="15" w:name="_Toc430598748"/>
            <w:bookmarkStart w:id="16" w:name="_Toc87392367"/>
            <w:bookmarkStart w:id="17" w:name="_Toc87455027"/>
            <w:bookmarkStart w:id="18" w:name="_Toc98712712"/>
            <w:r w:rsidRPr="009650A5">
              <w:t xml:space="preserve">Hình </w:t>
            </w:r>
            <w:r w:rsidR="0088732B">
              <w:fldChar w:fldCharType="begin"/>
            </w:r>
            <w:r w:rsidR="0088732B">
              <w:instrText xml:space="preserve"> STYLEREF 1 \s </w:instrText>
            </w:r>
            <w:r w:rsidR="0088732B">
              <w:fldChar w:fldCharType="separate"/>
            </w:r>
            <w:r w:rsidR="009062BC">
              <w:rPr>
                <w:noProof/>
              </w:rPr>
              <w:t>2</w:t>
            </w:r>
            <w:r w:rsidR="0088732B">
              <w:rPr>
                <w:noProof/>
              </w:rPr>
              <w:fldChar w:fldCharType="end"/>
            </w:r>
            <w:r w:rsidR="009062BC">
              <w:t>.</w:t>
            </w:r>
            <w:r w:rsidR="0088732B">
              <w:fldChar w:fldCharType="begin"/>
            </w:r>
            <w:r w:rsidR="0088732B">
              <w:instrText xml:space="preserve"> SEQ Hình \* ARABIC \s </w:instrText>
            </w:r>
            <w:r w:rsidR="0088732B">
              <w:instrText xml:space="preserve">1 </w:instrText>
            </w:r>
            <w:r w:rsidR="0088732B">
              <w:fldChar w:fldCharType="separate"/>
            </w:r>
            <w:r w:rsidR="009062BC">
              <w:rPr>
                <w:noProof/>
              </w:rPr>
              <w:t>1</w:t>
            </w:r>
            <w:r w:rsidR="0088732B">
              <w:rPr>
                <w:noProof/>
              </w:rPr>
              <w:fldChar w:fldCharType="end"/>
            </w:r>
            <w:r w:rsidRPr="00310A10">
              <w:t>. Lốc xoáy đánh sập cần cẩu loại tải trọng 50 tấn tại cảng Cái Lân năm</w:t>
            </w:r>
            <w:r>
              <w:t xml:space="preserve"> </w:t>
            </w:r>
            <w:r w:rsidRPr="00310A10">
              <w:t>2006.</w:t>
            </w:r>
            <w:bookmarkEnd w:id="12"/>
            <w:bookmarkEnd w:id="13"/>
            <w:bookmarkEnd w:id="14"/>
            <w:bookmarkEnd w:id="15"/>
            <w:bookmarkEnd w:id="16"/>
            <w:bookmarkEnd w:id="17"/>
            <w:bookmarkEnd w:id="18"/>
          </w:p>
        </w:tc>
      </w:tr>
    </w:tbl>
    <w:p w:rsidR="004B53E8" w:rsidRPr="00564EDC" w:rsidRDefault="004B53E8" w:rsidP="00477F92">
      <w:pPr>
        <w:pStyle w:val="ListParagraph"/>
        <w:numPr>
          <w:ilvl w:val="0"/>
          <w:numId w:val="79"/>
        </w:numPr>
        <w:spacing w:line="312" w:lineRule="auto"/>
        <w:ind w:hanging="720"/>
        <w:rPr>
          <w:rFonts w:ascii="Arial" w:hAnsi="Arial" w:cs="Arial"/>
          <w:b/>
          <w:bCs/>
        </w:rPr>
      </w:pPr>
      <w:r w:rsidRPr="00564EDC">
        <w:rPr>
          <w:rFonts w:ascii="Arial" w:hAnsi="Arial" w:cs="Arial"/>
          <w:b/>
          <w:bCs/>
        </w:rPr>
        <w:t>Lũ quét</w:t>
      </w:r>
    </w:p>
    <w:p w:rsidR="004B53E8" w:rsidRPr="0063690C" w:rsidRDefault="004B53E8" w:rsidP="004B53E8">
      <w:pPr>
        <w:pStyle w:val="BodyText"/>
        <w:tabs>
          <w:tab w:val="left" w:pos="851"/>
        </w:tabs>
        <w:kinsoku w:val="0"/>
        <w:overflowPunct w:val="0"/>
        <w:spacing w:line="312" w:lineRule="auto"/>
        <w:ind w:right="2" w:firstLine="709"/>
        <w:jc w:val="both"/>
        <w:rPr>
          <w:sz w:val="22"/>
          <w:szCs w:val="22"/>
        </w:rPr>
      </w:pPr>
      <w:r w:rsidRPr="0063690C">
        <w:rPr>
          <w:sz w:val="22"/>
          <w:szCs w:val="22"/>
        </w:rPr>
        <w:t>Lũ quét là hiện tượng thuỷ văn đặc biệt nguy hiểm. Trong một số trường hợp nó</w:t>
      </w:r>
      <w:r w:rsidRPr="0063690C">
        <w:rPr>
          <w:spacing w:val="-62"/>
          <w:sz w:val="22"/>
          <w:szCs w:val="22"/>
        </w:rPr>
        <w:t xml:space="preserve"> </w:t>
      </w:r>
      <w:r>
        <w:rPr>
          <w:spacing w:val="-62"/>
          <w:sz w:val="22"/>
          <w:szCs w:val="22"/>
        </w:rPr>
        <w:t xml:space="preserve"> </w:t>
      </w:r>
      <w:r w:rsidRPr="0063690C">
        <w:rPr>
          <w:spacing w:val="11"/>
          <w:sz w:val="22"/>
          <w:szCs w:val="22"/>
        </w:rPr>
        <w:t xml:space="preserve"> </w:t>
      </w:r>
      <w:r>
        <w:rPr>
          <w:spacing w:val="11"/>
          <w:sz w:val="22"/>
          <w:szCs w:val="22"/>
        </w:rPr>
        <w:t xml:space="preserve">có </w:t>
      </w:r>
      <w:r w:rsidRPr="0063690C">
        <w:rPr>
          <w:sz w:val="22"/>
          <w:szCs w:val="22"/>
        </w:rPr>
        <w:t>sức</w:t>
      </w:r>
      <w:r w:rsidRPr="0063690C">
        <w:rPr>
          <w:spacing w:val="10"/>
          <w:sz w:val="22"/>
          <w:szCs w:val="22"/>
        </w:rPr>
        <w:t xml:space="preserve"> </w:t>
      </w:r>
      <w:r w:rsidRPr="0063690C">
        <w:rPr>
          <w:sz w:val="22"/>
          <w:szCs w:val="22"/>
        </w:rPr>
        <w:t>tàn</w:t>
      </w:r>
      <w:r w:rsidRPr="0063690C">
        <w:rPr>
          <w:spacing w:val="9"/>
          <w:sz w:val="22"/>
          <w:szCs w:val="22"/>
        </w:rPr>
        <w:t xml:space="preserve"> </w:t>
      </w:r>
      <w:r w:rsidRPr="0063690C">
        <w:rPr>
          <w:sz w:val="22"/>
          <w:szCs w:val="22"/>
        </w:rPr>
        <w:t>phá</w:t>
      </w:r>
      <w:r w:rsidRPr="0063690C">
        <w:rPr>
          <w:spacing w:val="10"/>
          <w:sz w:val="22"/>
          <w:szCs w:val="22"/>
        </w:rPr>
        <w:t xml:space="preserve"> </w:t>
      </w:r>
      <w:r w:rsidRPr="0063690C">
        <w:rPr>
          <w:sz w:val="22"/>
          <w:szCs w:val="22"/>
        </w:rPr>
        <w:t>khủng</w:t>
      </w:r>
      <w:r w:rsidRPr="0063690C">
        <w:rPr>
          <w:spacing w:val="14"/>
          <w:sz w:val="22"/>
          <w:szCs w:val="22"/>
        </w:rPr>
        <w:t xml:space="preserve"> </w:t>
      </w:r>
      <w:r w:rsidRPr="0063690C">
        <w:rPr>
          <w:sz w:val="22"/>
          <w:szCs w:val="22"/>
        </w:rPr>
        <w:t>khiếp</w:t>
      </w:r>
      <w:r w:rsidRPr="0063690C">
        <w:rPr>
          <w:spacing w:val="11"/>
          <w:sz w:val="22"/>
          <w:szCs w:val="22"/>
        </w:rPr>
        <w:t xml:space="preserve"> </w:t>
      </w:r>
      <w:r w:rsidRPr="0063690C">
        <w:rPr>
          <w:sz w:val="22"/>
          <w:szCs w:val="22"/>
        </w:rPr>
        <w:t>và</w:t>
      </w:r>
      <w:r w:rsidRPr="0063690C">
        <w:rPr>
          <w:spacing w:val="9"/>
          <w:sz w:val="22"/>
          <w:szCs w:val="22"/>
        </w:rPr>
        <w:t xml:space="preserve"> </w:t>
      </w:r>
      <w:r w:rsidRPr="0063690C">
        <w:rPr>
          <w:sz w:val="22"/>
          <w:szCs w:val="22"/>
        </w:rPr>
        <w:t>trở</w:t>
      </w:r>
      <w:r w:rsidRPr="0063690C">
        <w:rPr>
          <w:spacing w:val="9"/>
          <w:sz w:val="22"/>
          <w:szCs w:val="22"/>
        </w:rPr>
        <w:t xml:space="preserve"> </w:t>
      </w:r>
      <w:r w:rsidRPr="0063690C">
        <w:rPr>
          <w:sz w:val="22"/>
          <w:szCs w:val="22"/>
        </w:rPr>
        <w:t>thành</w:t>
      </w:r>
      <w:r w:rsidRPr="0063690C">
        <w:rPr>
          <w:spacing w:val="11"/>
          <w:sz w:val="22"/>
          <w:szCs w:val="22"/>
        </w:rPr>
        <w:t xml:space="preserve"> </w:t>
      </w:r>
      <w:r w:rsidRPr="0063690C">
        <w:rPr>
          <w:sz w:val="22"/>
          <w:szCs w:val="22"/>
        </w:rPr>
        <w:t>thảm</w:t>
      </w:r>
      <w:r w:rsidRPr="0063690C">
        <w:rPr>
          <w:spacing w:val="9"/>
          <w:sz w:val="22"/>
          <w:szCs w:val="22"/>
        </w:rPr>
        <w:t xml:space="preserve"> </w:t>
      </w:r>
      <w:r w:rsidRPr="0063690C">
        <w:rPr>
          <w:sz w:val="22"/>
          <w:szCs w:val="22"/>
        </w:rPr>
        <w:t>hoạ</w:t>
      </w:r>
      <w:r w:rsidRPr="0063690C">
        <w:rPr>
          <w:spacing w:val="10"/>
          <w:sz w:val="22"/>
          <w:szCs w:val="22"/>
        </w:rPr>
        <w:t xml:space="preserve"> </w:t>
      </w:r>
      <w:r w:rsidRPr="0063690C">
        <w:rPr>
          <w:sz w:val="22"/>
          <w:szCs w:val="22"/>
        </w:rPr>
        <w:t>tự</w:t>
      </w:r>
      <w:r w:rsidRPr="0063690C">
        <w:rPr>
          <w:spacing w:val="11"/>
          <w:sz w:val="22"/>
          <w:szCs w:val="22"/>
        </w:rPr>
        <w:t xml:space="preserve"> </w:t>
      </w:r>
      <w:r w:rsidRPr="0063690C">
        <w:rPr>
          <w:sz w:val="22"/>
          <w:szCs w:val="22"/>
        </w:rPr>
        <w:t>nhiên.</w:t>
      </w:r>
      <w:r w:rsidRPr="0063690C">
        <w:rPr>
          <w:spacing w:val="9"/>
          <w:sz w:val="22"/>
          <w:szCs w:val="22"/>
        </w:rPr>
        <w:t xml:space="preserve"> </w:t>
      </w:r>
      <w:r w:rsidRPr="0063690C">
        <w:rPr>
          <w:sz w:val="22"/>
          <w:szCs w:val="22"/>
        </w:rPr>
        <w:t>Khác</w:t>
      </w:r>
      <w:r w:rsidRPr="0063690C">
        <w:rPr>
          <w:spacing w:val="11"/>
          <w:sz w:val="22"/>
          <w:szCs w:val="22"/>
        </w:rPr>
        <w:t xml:space="preserve"> </w:t>
      </w:r>
      <w:r w:rsidRPr="0063690C">
        <w:rPr>
          <w:sz w:val="22"/>
          <w:szCs w:val="22"/>
        </w:rPr>
        <w:t>với</w:t>
      </w:r>
      <w:r w:rsidRPr="0063690C">
        <w:rPr>
          <w:spacing w:val="11"/>
          <w:sz w:val="22"/>
          <w:szCs w:val="22"/>
        </w:rPr>
        <w:t xml:space="preserve"> </w:t>
      </w:r>
      <w:r w:rsidRPr="0063690C">
        <w:rPr>
          <w:sz w:val="22"/>
          <w:szCs w:val="22"/>
        </w:rPr>
        <w:t>lũ</w:t>
      </w:r>
      <w:r w:rsidRPr="0063690C">
        <w:rPr>
          <w:spacing w:val="11"/>
          <w:sz w:val="22"/>
          <w:szCs w:val="22"/>
        </w:rPr>
        <w:t xml:space="preserve"> </w:t>
      </w:r>
      <w:r w:rsidRPr="0063690C">
        <w:rPr>
          <w:sz w:val="22"/>
          <w:szCs w:val="22"/>
        </w:rPr>
        <w:t>chính</w:t>
      </w:r>
      <w:r w:rsidRPr="0063690C">
        <w:rPr>
          <w:spacing w:val="11"/>
          <w:sz w:val="22"/>
          <w:szCs w:val="22"/>
        </w:rPr>
        <w:t xml:space="preserve"> </w:t>
      </w:r>
      <w:r w:rsidRPr="0063690C">
        <w:rPr>
          <w:sz w:val="22"/>
          <w:szCs w:val="22"/>
        </w:rPr>
        <w:t>vụ</w:t>
      </w:r>
      <w:r w:rsidRPr="0063690C">
        <w:rPr>
          <w:spacing w:val="11"/>
          <w:sz w:val="22"/>
          <w:szCs w:val="22"/>
        </w:rPr>
        <w:t xml:space="preserve"> </w:t>
      </w:r>
      <w:r w:rsidRPr="0063690C">
        <w:rPr>
          <w:sz w:val="22"/>
          <w:szCs w:val="22"/>
        </w:rPr>
        <w:t>xảy</w:t>
      </w:r>
      <w:r w:rsidRPr="0063690C">
        <w:rPr>
          <w:spacing w:val="-62"/>
          <w:sz w:val="22"/>
          <w:szCs w:val="22"/>
        </w:rPr>
        <w:t xml:space="preserve"> </w:t>
      </w:r>
      <w:r w:rsidRPr="0063690C">
        <w:rPr>
          <w:sz w:val="22"/>
          <w:szCs w:val="22"/>
        </w:rPr>
        <w:t xml:space="preserve"> </w:t>
      </w:r>
      <w:r>
        <w:rPr>
          <w:sz w:val="22"/>
          <w:szCs w:val="22"/>
        </w:rPr>
        <w:t xml:space="preserve">ra </w:t>
      </w:r>
      <w:r w:rsidRPr="0063690C">
        <w:rPr>
          <w:sz w:val="22"/>
          <w:szCs w:val="22"/>
        </w:rPr>
        <w:t>trên diện rộng và có thể dự báo trước khả năng xuất hiện về thời gian và địa điểm, lũ</w:t>
      </w:r>
      <w:r w:rsidRPr="0063690C">
        <w:rPr>
          <w:spacing w:val="-62"/>
          <w:sz w:val="22"/>
          <w:szCs w:val="22"/>
        </w:rPr>
        <w:t xml:space="preserve"> </w:t>
      </w:r>
      <w:r>
        <w:rPr>
          <w:spacing w:val="-62"/>
          <w:sz w:val="22"/>
          <w:szCs w:val="22"/>
        </w:rPr>
        <w:t xml:space="preserve"> </w:t>
      </w:r>
      <w:r>
        <w:rPr>
          <w:sz w:val="22"/>
          <w:szCs w:val="22"/>
        </w:rPr>
        <w:t xml:space="preserve"> </w:t>
      </w:r>
      <w:r w:rsidRPr="0063690C">
        <w:rPr>
          <w:sz w:val="22"/>
          <w:szCs w:val="22"/>
        </w:rPr>
        <w:t>quét thường xảy ra rất bất ngờ trên các lưu vực nhỏ, dốc ở vùng núi, cũng như vùng</w:t>
      </w:r>
      <w:r w:rsidRPr="0063690C">
        <w:rPr>
          <w:spacing w:val="1"/>
          <w:sz w:val="22"/>
          <w:szCs w:val="22"/>
        </w:rPr>
        <w:t xml:space="preserve"> </w:t>
      </w:r>
      <w:r w:rsidRPr="0063690C">
        <w:rPr>
          <w:sz w:val="22"/>
          <w:szCs w:val="22"/>
        </w:rPr>
        <w:t>thượng</w:t>
      </w:r>
      <w:r w:rsidRPr="0063690C">
        <w:rPr>
          <w:spacing w:val="1"/>
          <w:sz w:val="22"/>
          <w:szCs w:val="22"/>
        </w:rPr>
        <w:t xml:space="preserve"> </w:t>
      </w:r>
      <w:r w:rsidRPr="0063690C">
        <w:rPr>
          <w:sz w:val="22"/>
          <w:szCs w:val="22"/>
        </w:rPr>
        <w:t>nguồn</w:t>
      </w:r>
      <w:r w:rsidRPr="0063690C">
        <w:rPr>
          <w:spacing w:val="1"/>
          <w:sz w:val="22"/>
          <w:szCs w:val="22"/>
        </w:rPr>
        <w:t xml:space="preserve"> </w:t>
      </w:r>
      <w:r w:rsidRPr="0063690C">
        <w:rPr>
          <w:sz w:val="22"/>
          <w:szCs w:val="22"/>
        </w:rPr>
        <w:t>các</w:t>
      </w:r>
      <w:r w:rsidRPr="0063690C">
        <w:rPr>
          <w:spacing w:val="3"/>
          <w:sz w:val="22"/>
          <w:szCs w:val="22"/>
        </w:rPr>
        <w:t xml:space="preserve"> </w:t>
      </w:r>
      <w:r w:rsidRPr="0063690C">
        <w:rPr>
          <w:sz w:val="22"/>
          <w:szCs w:val="22"/>
        </w:rPr>
        <w:t>sông,</w:t>
      </w:r>
      <w:r w:rsidRPr="0063690C">
        <w:rPr>
          <w:spacing w:val="-2"/>
          <w:sz w:val="22"/>
          <w:szCs w:val="22"/>
        </w:rPr>
        <w:t xml:space="preserve"> </w:t>
      </w:r>
      <w:r w:rsidRPr="0063690C">
        <w:rPr>
          <w:sz w:val="22"/>
          <w:szCs w:val="22"/>
        </w:rPr>
        <w:t>nơi</w:t>
      </w:r>
      <w:r w:rsidRPr="0063690C">
        <w:rPr>
          <w:spacing w:val="1"/>
          <w:sz w:val="22"/>
          <w:szCs w:val="22"/>
        </w:rPr>
        <w:t xml:space="preserve"> </w:t>
      </w:r>
      <w:r w:rsidRPr="0063690C">
        <w:rPr>
          <w:sz w:val="22"/>
          <w:szCs w:val="22"/>
        </w:rPr>
        <w:t>có</w:t>
      </w:r>
      <w:r w:rsidRPr="0063690C">
        <w:rPr>
          <w:spacing w:val="1"/>
          <w:sz w:val="22"/>
          <w:szCs w:val="22"/>
        </w:rPr>
        <w:t xml:space="preserve"> </w:t>
      </w:r>
      <w:r w:rsidRPr="0063690C">
        <w:rPr>
          <w:sz w:val="22"/>
          <w:szCs w:val="22"/>
        </w:rPr>
        <w:t>địa</w:t>
      </w:r>
      <w:r w:rsidRPr="0063690C">
        <w:rPr>
          <w:spacing w:val="2"/>
          <w:sz w:val="22"/>
          <w:szCs w:val="22"/>
        </w:rPr>
        <w:t xml:space="preserve"> </w:t>
      </w:r>
      <w:r w:rsidRPr="0063690C">
        <w:rPr>
          <w:sz w:val="22"/>
          <w:szCs w:val="22"/>
        </w:rPr>
        <w:t>hình</w:t>
      </w:r>
      <w:r w:rsidRPr="0063690C">
        <w:rPr>
          <w:spacing w:val="1"/>
          <w:sz w:val="22"/>
          <w:szCs w:val="22"/>
        </w:rPr>
        <w:t xml:space="preserve"> </w:t>
      </w:r>
      <w:r w:rsidRPr="0063690C">
        <w:rPr>
          <w:sz w:val="22"/>
          <w:szCs w:val="22"/>
        </w:rPr>
        <w:t>đồi</w:t>
      </w:r>
      <w:r w:rsidRPr="0063690C">
        <w:rPr>
          <w:spacing w:val="-1"/>
          <w:sz w:val="22"/>
          <w:szCs w:val="22"/>
        </w:rPr>
        <w:t xml:space="preserve"> </w:t>
      </w:r>
      <w:r w:rsidRPr="0063690C">
        <w:rPr>
          <w:sz w:val="22"/>
          <w:szCs w:val="22"/>
        </w:rPr>
        <w:t>núi</w:t>
      </w:r>
      <w:r w:rsidRPr="0063690C">
        <w:rPr>
          <w:spacing w:val="1"/>
          <w:sz w:val="22"/>
          <w:szCs w:val="22"/>
        </w:rPr>
        <w:t xml:space="preserve"> </w:t>
      </w:r>
      <w:r w:rsidRPr="0063690C">
        <w:rPr>
          <w:sz w:val="22"/>
          <w:szCs w:val="22"/>
        </w:rPr>
        <w:t>cao</w:t>
      </w:r>
      <w:r w:rsidRPr="0063690C">
        <w:rPr>
          <w:spacing w:val="1"/>
          <w:sz w:val="22"/>
          <w:szCs w:val="22"/>
        </w:rPr>
        <w:t xml:space="preserve"> </w:t>
      </w:r>
      <w:r w:rsidRPr="0063690C">
        <w:rPr>
          <w:sz w:val="22"/>
          <w:szCs w:val="22"/>
        </w:rPr>
        <w:t>xen</w:t>
      </w:r>
      <w:r w:rsidRPr="0063690C">
        <w:rPr>
          <w:spacing w:val="1"/>
          <w:sz w:val="22"/>
          <w:szCs w:val="22"/>
        </w:rPr>
        <w:t xml:space="preserve"> </w:t>
      </w:r>
      <w:r w:rsidRPr="0063690C">
        <w:rPr>
          <w:sz w:val="22"/>
          <w:szCs w:val="22"/>
        </w:rPr>
        <w:t>kẽ</w:t>
      </w:r>
      <w:r w:rsidRPr="0063690C">
        <w:rPr>
          <w:spacing w:val="1"/>
          <w:sz w:val="22"/>
          <w:szCs w:val="22"/>
        </w:rPr>
        <w:t xml:space="preserve"> </w:t>
      </w:r>
      <w:r w:rsidRPr="0063690C">
        <w:rPr>
          <w:sz w:val="22"/>
          <w:szCs w:val="22"/>
        </w:rPr>
        <w:t>với</w:t>
      </w:r>
      <w:r w:rsidRPr="0063690C">
        <w:rPr>
          <w:spacing w:val="1"/>
          <w:sz w:val="22"/>
          <w:szCs w:val="22"/>
        </w:rPr>
        <w:t xml:space="preserve"> </w:t>
      </w:r>
      <w:r w:rsidRPr="0063690C">
        <w:rPr>
          <w:sz w:val="22"/>
          <w:szCs w:val="22"/>
        </w:rPr>
        <w:t>thung</w:t>
      </w:r>
      <w:r w:rsidRPr="0063690C">
        <w:rPr>
          <w:spacing w:val="3"/>
          <w:sz w:val="22"/>
          <w:szCs w:val="22"/>
        </w:rPr>
        <w:t xml:space="preserve"> </w:t>
      </w:r>
      <w:r w:rsidRPr="0063690C">
        <w:rPr>
          <w:sz w:val="22"/>
          <w:szCs w:val="22"/>
        </w:rPr>
        <w:t>lũng</w:t>
      </w:r>
      <w:r w:rsidRPr="0063690C">
        <w:rPr>
          <w:spacing w:val="1"/>
          <w:sz w:val="22"/>
          <w:szCs w:val="22"/>
        </w:rPr>
        <w:t xml:space="preserve"> </w:t>
      </w:r>
      <w:r w:rsidRPr="0063690C">
        <w:rPr>
          <w:sz w:val="22"/>
          <w:szCs w:val="22"/>
        </w:rPr>
        <w:t>và</w:t>
      </w:r>
      <w:r w:rsidRPr="0063690C">
        <w:rPr>
          <w:spacing w:val="1"/>
          <w:sz w:val="22"/>
          <w:szCs w:val="22"/>
        </w:rPr>
        <w:t xml:space="preserve"> </w:t>
      </w:r>
      <w:r w:rsidRPr="0063690C">
        <w:rPr>
          <w:sz w:val="22"/>
          <w:szCs w:val="22"/>
        </w:rPr>
        <w:t>sông</w:t>
      </w:r>
      <w:r w:rsidRPr="0063690C">
        <w:rPr>
          <w:spacing w:val="1"/>
          <w:sz w:val="22"/>
          <w:szCs w:val="22"/>
        </w:rPr>
        <w:t xml:space="preserve"> </w:t>
      </w:r>
      <w:r w:rsidRPr="0063690C">
        <w:rPr>
          <w:sz w:val="22"/>
          <w:szCs w:val="22"/>
        </w:rPr>
        <w:t>suối</w:t>
      </w:r>
      <w:r>
        <w:rPr>
          <w:sz w:val="22"/>
          <w:szCs w:val="22"/>
        </w:rPr>
        <w:t xml:space="preserve"> </w:t>
      </w:r>
      <w:r w:rsidRPr="0063690C">
        <w:rPr>
          <w:sz w:val="22"/>
          <w:szCs w:val="22"/>
        </w:rPr>
        <w:t>thấp, độ ổn định của lớp đất trên bề mặt lưu vực yếu do quá trình phong hóa mạnh, lớp</w:t>
      </w:r>
      <w:r w:rsidRPr="0063690C">
        <w:rPr>
          <w:spacing w:val="-62"/>
          <w:sz w:val="22"/>
          <w:szCs w:val="22"/>
        </w:rPr>
        <w:t xml:space="preserve"> </w:t>
      </w:r>
      <w:r>
        <w:rPr>
          <w:spacing w:val="-62"/>
          <w:sz w:val="22"/>
          <w:szCs w:val="22"/>
        </w:rPr>
        <w:t xml:space="preserve"> </w:t>
      </w:r>
      <w:r w:rsidRPr="0063690C">
        <w:rPr>
          <w:spacing w:val="-2"/>
          <w:sz w:val="22"/>
          <w:szCs w:val="22"/>
        </w:rPr>
        <w:t xml:space="preserve"> </w:t>
      </w:r>
      <w:r w:rsidRPr="0063690C">
        <w:rPr>
          <w:sz w:val="22"/>
          <w:szCs w:val="22"/>
        </w:rPr>
        <w:t>phủ thực</w:t>
      </w:r>
      <w:r w:rsidRPr="0063690C">
        <w:rPr>
          <w:spacing w:val="-1"/>
          <w:sz w:val="22"/>
          <w:szCs w:val="22"/>
        </w:rPr>
        <w:t xml:space="preserve"> </w:t>
      </w:r>
      <w:r w:rsidRPr="0063690C">
        <w:rPr>
          <w:sz w:val="22"/>
          <w:szCs w:val="22"/>
        </w:rPr>
        <w:t>vật</w:t>
      </w:r>
      <w:r w:rsidRPr="0063690C">
        <w:rPr>
          <w:spacing w:val="-1"/>
          <w:sz w:val="22"/>
          <w:szCs w:val="22"/>
        </w:rPr>
        <w:t xml:space="preserve"> </w:t>
      </w:r>
      <w:r w:rsidRPr="0063690C">
        <w:rPr>
          <w:sz w:val="22"/>
          <w:szCs w:val="22"/>
        </w:rPr>
        <w:t>bị</w:t>
      </w:r>
      <w:r w:rsidRPr="0063690C">
        <w:rPr>
          <w:spacing w:val="1"/>
          <w:sz w:val="22"/>
          <w:szCs w:val="22"/>
        </w:rPr>
        <w:t xml:space="preserve"> </w:t>
      </w:r>
      <w:r w:rsidRPr="0063690C">
        <w:rPr>
          <w:sz w:val="22"/>
          <w:szCs w:val="22"/>
        </w:rPr>
        <w:t>tàn</w:t>
      </w:r>
      <w:r w:rsidRPr="0063690C">
        <w:rPr>
          <w:spacing w:val="-1"/>
          <w:sz w:val="22"/>
          <w:szCs w:val="22"/>
        </w:rPr>
        <w:t xml:space="preserve"> </w:t>
      </w:r>
      <w:r w:rsidRPr="0063690C">
        <w:rPr>
          <w:sz w:val="22"/>
          <w:szCs w:val="22"/>
        </w:rPr>
        <w:t>phá</w:t>
      </w:r>
      <w:r w:rsidRPr="0063690C">
        <w:rPr>
          <w:spacing w:val="3"/>
          <w:sz w:val="22"/>
          <w:szCs w:val="22"/>
        </w:rPr>
        <w:t xml:space="preserve"> </w:t>
      </w:r>
      <w:r w:rsidRPr="0063690C">
        <w:rPr>
          <w:sz w:val="22"/>
          <w:szCs w:val="22"/>
        </w:rPr>
        <w:t>gây</w:t>
      </w:r>
      <w:r w:rsidRPr="0063690C">
        <w:rPr>
          <w:spacing w:val="-2"/>
          <w:sz w:val="22"/>
          <w:szCs w:val="22"/>
        </w:rPr>
        <w:t xml:space="preserve"> </w:t>
      </w:r>
      <w:r w:rsidRPr="0063690C">
        <w:rPr>
          <w:sz w:val="22"/>
          <w:szCs w:val="22"/>
        </w:rPr>
        <w:t>ra</w:t>
      </w:r>
      <w:r w:rsidRPr="0063690C">
        <w:rPr>
          <w:spacing w:val="-1"/>
          <w:sz w:val="22"/>
          <w:szCs w:val="22"/>
        </w:rPr>
        <w:t xml:space="preserve"> </w:t>
      </w:r>
      <w:r w:rsidRPr="0063690C">
        <w:rPr>
          <w:sz w:val="22"/>
          <w:szCs w:val="22"/>
        </w:rPr>
        <w:t>nhiều</w:t>
      </w:r>
      <w:r w:rsidRPr="0063690C">
        <w:rPr>
          <w:spacing w:val="2"/>
          <w:sz w:val="22"/>
          <w:szCs w:val="22"/>
        </w:rPr>
        <w:t xml:space="preserve"> </w:t>
      </w:r>
      <w:r w:rsidRPr="0063690C">
        <w:rPr>
          <w:sz w:val="22"/>
          <w:szCs w:val="22"/>
        </w:rPr>
        <w:t>thiệt</w:t>
      </w:r>
      <w:r w:rsidRPr="0063690C">
        <w:rPr>
          <w:spacing w:val="-2"/>
          <w:sz w:val="22"/>
          <w:szCs w:val="22"/>
        </w:rPr>
        <w:t xml:space="preserve"> </w:t>
      </w:r>
      <w:r w:rsidRPr="0063690C">
        <w:rPr>
          <w:sz w:val="22"/>
          <w:szCs w:val="22"/>
        </w:rPr>
        <w:t>hại</w:t>
      </w:r>
      <w:r w:rsidRPr="0063690C">
        <w:rPr>
          <w:spacing w:val="-1"/>
          <w:sz w:val="22"/>
          <w:szCs w:val="22"/>
        </w:rPr>
        <w:t xml:space="preserve"> </w:t>
      </w:r>
      <w:r w:rsidRPr="0063690C">
        <w:rPr>
          <w:sz w:val="22"/>
          <w:szCs w:val="22"/>
        </w:rPr>
        <w:t>về</w:t>
      </w:r>
      <w:r w:rsidRPr="0063690C">
        <w:rPr>
          <w:spacing w:val="1"/>
          <w:sz w:val="22"/>
          <w:szCs w:val="22"/>
        </w:rPr>
        <w:t xml:space="preserve"> </w:t>
      </w:r>
      <w:r w:rsidRPr="0063690C">
        <w:rPr>
          <w:sz w:val="22"/>
          <w:szCs w:val="22"/>
        </w:rPr>
        <w:t>người</w:t>
      </w:r>
      <w:r w:rsidRPr="0063690C">
        <w:rPr>
          <w:spacing w:val="-1"/>
          <w:sz w:val="22"/>
          <w:szCs w:val="22"/>
        </w:rPr>
        <w:t xml:space="preserve"> </w:t>
      </w:r>
      <w:r w:rsidRPr="0063690C">
        <w:rPr>
          <w:sz w:val="22"/>
          <w:szCs w:val="22"/>
        </w:rPr>
        <w:t>và</w:t>
      </w:r>
      <w:r w:rsidRPr="0063690C">
        <w:rPr>
          <w:spacing w:val="-2"/>
          <w:sz w:val="22"/>
          <w:szCs w:val="22"/>
        </w:rPr>
        <w:t xml:space="preserve"> </w:t>
      </w:r>
      <w:r w:rsidRPr="0063690C">
        <w:rPr>
          <w:sz w:val="22"/>
          <w:szCs w:val="22"/>
        </w:rPr>
        <w:t>tài</w:t>
      </w:r>
      <w:r w:rsidRPr="0063690C">
        <w:rPr>
          <w:spacing w:val="2"/>
          <w:sz w:val="22"/>
          <w:szCs w:val="22"/>
        </w:rPr>
        <w:t xml:space="preserve"> </w:t>
      </w:r>
      <w:r w:rsidRPr="0063690C">
        <w:rPr>
          <w:sz w:val="22"/>
          <w:szCs w:val="22"/>
        </w:rPr>
        <w:t>sản.</w:t>
      </w:r>
    </w:p>
    <w:p w:rsidR="004B53E8" w:rsidRDefault="004B53E8" w:rsidP="004B53E8">
      <w:pPr>
        <w:pStyle w:val="BodyText"/>
        <w:tabs>
          <w:tab w:val="left" w:pos="851"/>
        </w:tabs>
        <w:kinsoku w:val="0"/>
        <w:overflowPunct w:val="0"/>
        <w:spacing w:before="119" w:line="312" w:lineRule="auto"/>
        <w:ind w:right="2" w:firstLine="709"/>
        <w:jc w:val="both"/>
        <w:rPr>
          <w:sz w:val="22"/>
          <w:szCs w:val="22"/>
        </w:rPr>
      </w:pPr>
      <w:r w:rsidRPr="0063690C">
        <w:rPr>
          <w:sz w:val="22"/>
          <w:szCs w:val="22"/>
        </w:rPr>
        <w:t>Dòng chảy lũ quét thường mang theo bùn đá, cát sỏi có thể cuốn trôi và vùi lấp</w:t>
      </w:r>
      <w:r w:rsidRPr="0063690C">
        <w:rPr>
          <w:spacing w:val="1"/>
          <w:sz w:val="22"/>
          <w:szCs w:val="22"/>
        </w:rPr>
        <w:t xml:space="preserve"> </w:t>
      </w:r>
      <w:r w:rsidRPr="0063690C">
        <w:rPr>
          <w:sz w:val="22"/>
          <w:szCs w:val="22"/>
        </w:rPr>
        <w:t xml:space="preserve">cả nhà cửa và các công trình hạ tầng cơ sở, trong đó có </w:t>
      </w:r>
      <w:r>
        <w:rPr>
          <w:sz w:val="22"/>
          <w:szCs w:val="22"/>
        </w:rPr>
        <w:t>luồng ĐTNĐ, các công trình ĐTNĐ</w:t>
      </w:r>
      <w:r w:rsidRPr="0063690C">
        <w:rPr>
          <w:sz w:val="22"/>
          <w:szCs w:val="22"/>
        </w:rPr>
        <w:t>. Theo đó,</w:t>
      </w:r>
      <w:r>
        <w:rPr>
          <w:sz w:val="22"/>
          <w:szCs w:val="22"/>
        </w:rPr>
        <w:t xml:space="preserve"> lũ quét bắt nguồn từ các </w:t>
      </w:r>
      <w:r w:rsidRPr="0063690C">
        <w:rPr>
          <w:sz w:val="22"/>
          <w:szCs w:val="22"/>
        </w:rPr>
        <w:t xml:space="preserve">khu vực miền núi phía Bắc </w:t>
      </w:r>
      <w:r>
        <w:rPr>
          <w:sz w:val="22"/>
          <w:szCs w:val="22"/>
        </w:rPr>
        <w:t>(</w:t>
      </w:r>
      <w:r w:rsidRPr="0063690C">
        <w:rPr>
          <w:sz w:val="22"/>
          <w:szCs w:val="22"/>
        </w:rPr>
        <w:t>Lai Châu, Điện Biên, Lào Cai, Hà</w:t>
      </w:r>
      <w:r w:rsidRPr="0063690C">
        <w:rPr>
          <w:spacing w:val="1"/>
          <w:sz w:val="22"/>
          <w:szCs w:val="22"/>
        </w:rPr>
        <w:t xml:space="preserve"> </w:t>
      </w:r>
      <w:r w:rsidRPr="0063690C">
        <w:rPr>
          <w:sz w:val="22"/>
          <w:szCs w:val="22"/>
        </w:rPr>
        <w:t>Giang, Cao Bằng Sơn La, Bắc Kạn...</w:t>
      </w:r>
      <w:r>
        <w:rPr>
          <w:sz w:val="22"/>
          <w:szCs w:val="22"/>
        </w:rPr>
        <w:t>),</w:t>
      </w:r>
      <w:r w:rsidRPr="0063690C">
        <w:rPr>
          <w:sz w:val="22"/>
          <w:szCs w:val="22"/>
        </w:rPr>
        <w:t xml:space="preserve"> các tỉnh miền Trung như Hà Tĩnh, Quảng Bình,</w:t>
      </w:r>
      <w:r w:rsidRPr="0063690C">
        <w:rPr>
          <w:spacing w:val="1"/>
          <w:sz w:val="22"/>
          <w:szCs w:val="22"/>
        </w:rPr>
        <w:t xml:space="preserve"> </w:t>
      </w:r>
      <w:r w:rsidRPr="0063690C">
        <w:rPr>
          <w:sz w:val="22"/>
          <w:szCs w:val="22"/>
        </w:rPr>
        <w:t>Quảng Trị, Thừa Thiên - Huế, Đà Nẵng, Quảng Nam, Quảng Ngãi, Bình Định, Bình</w:t>
      </w:r>
      <w:r w:rsidRPr="0063690C">
        <w:rPr>
          <w:spacing w:val="1"/>
          <w:sz w:val="22"/>
          <w:szCs w:val="22"/>
        </w:rPr>
        <w:t xml:space="preserve"> </w:t>
      </w:r>
      <w:r w:rsidRPr="0063690C">
        <w:rPr>
          <w:sz w:val="22"/>
          <w:szCs w:val="22"/>
        </w:rPr>
        <w:t>Thuận...</w:t>
      </w:r>
      <w:r w:rsidRPr="0063690C">
        <w:rPr>
          <w:spacing w:val="-2"/>
          <w:sz w:val="22"/>
          <w:szCs w:val="22"/>
        </w:rPr>
        <w:t xml:space="preserve"> </w:t>
      </w:r>
      <w:r w:rsidRPr="0063690C">
        <w:rPr>
          <w:sz w:val="22"/>
          <w:szCs w:val="22"/>
        </w:rPr>
        <w:t>đã</w:t>
      </w:r>
      <w:r w:rsidRPr="0063690C">
        <w:rPr>
          <w:spacing w:val="1"/>
          <w:sz w:val="22"/>
          <w:szCs w:val="22"/>
        </w:rPr>
        <w:t xml:space="preserve"> </w:t>
      </w:r>
      <w:r w:rsidRPr="0063690C">
        <w:rPr>
          <w:sz w:val="22"/>
          <w:szCs w:val="22"/>
        </w:rPr>
        <w:t>xảy</w:t>
      </w:r>
      <w:r w:rsidRPr="0063690C">
        <w:rPr>
          <w:spacing w:val="-1"/>
          <w:sz w:val="22"/>
          <w:szCs w:val="22"/>
        </w:rPr>
        <w:t xml:space="preserve"> </w:t>
      </w:r>
      <w:r w:rsidRPr="0063690C">
        <w:rPr>
          <w:sz w:val="22"/>
          <w:szCs w:val="22"/>
        </w:rPr>
        <w:t>ra</w:t>
      </w:r>
      <w:r w:rsidRPr="0063690C">
        <w:rPr>
          <w:spacing w:val="-1"/>
          <w:sz w:val="22"/>
          <w:szCs w:val="22"/>
        </w:rPr>
        <w:t xml:space="preserve"> </w:t>
      </w:r>
      <w:r w:rsidRPr="0063690C">
        <w:rPr>
          <w:sz w:val="22"/>
          <w:szCs w:val="22"/>
        </w:rPr>
        <w:t>lũ</w:t>
      </w:r>
      <w:r w:rsidRPr="0063690C">
        <w:rPr>
          <w:spacing w:val="-1"/>
          <w:sz w:val="22"/>
          <w:szCs w:val="22"/>
        </w:rPr>
        <w:t xml:space="preserve"> </w:t>
      </w:r>
      <w:r w:rsidRPr="0063690C">
        <w:rPr>
          <w:sz w:val="22"/>
          <w:szCs w:val="22"/>
        </w:rPr>
        <w:t>quét.</w:t>
      </w:r>
    </w:p>
    <w:p w:rsidR="004B53E8" w:rsidRPr="00FA05AE" w:rsidRDefault="004B53E8" w:rsidP="00477F92">
      <w:pPr>
        <w:pStyle w:val="Level30"/>
        <w:numPr>
          <w:ilvl w:val="2"/>
          <w:numId w:val="82"/>
        </w:numPr>
        <w:tabs>
          <w:tab w:val="left" w:pos="851"/>
        </w:tabs>
        <w:spacing w:before="120" w:after="60" w:line="312" w:lineRule="auto"/>
        <w:ind w:left="709" w:hanging="709"/>
        <w:outlineLvl w:val="2"/>
        <w:rPr>
          <w:rFonts w:cs="Arial"/>
          <w:i/>
          <w:iCs/>
          <w:szCs w:val="22"/>
          <w:highlight w:val="yellow"/>
          <w:lang w:val="en-GB"/>
        </w:rPr>
      </w:pPr>
      <w:bookmarkStart w:id="19" w:name="_Toc87454296"/>
      <w:bookmarkStart w:id="20" w:name="_Toc98712370"/>
      <w:r w:rsidRPr="00FA05AE">
        <w:rPr>
          <w:rFonts w:cs="Arial"/>
          <w:iCs/>
          <w:szCs w:val="22"/>
          <w:highlight w:val="yellow"/>
          <w:lang w:val="en-GB"/>
        </w:rPr>
        <w:t>Mực nước biển dâng</w:t>
      </w:r>
      <w:bookmarkEnd w:id="19"/>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4B53E8" w:rsidRPr="00AA7406" w:rsidTr="00AA7406">
        <w:tc>
          <w:tcPr>
            <w:tcW w:w="9344" w:type="dxa"/>
            <w:shd w:val="clear" w:color="auto" w:fill="71D0DD"/>
          </w:tcPr>
          <w:p w:rsidR="004B53E8" w:rsidRPr="00AA7406" w:rsidRDefault="004B53E8" w:rsidP="00AA7406">
            <w:pPr>
              <w:pStyle w:val="BodyText"/>
              <w:kinsoku w:val="0"/>
              <w:overflowPunct w:val="0"/>
              <w:spacing w:before="166" w:line="312" w:lineRule="auto"/>
              <w:ind w:right="150" w:firstLine="681"/>
              <w:jc w:val="both"/>
              <w:rPr>
                <w:sz w:val="22"/>
                <w:szCs w:val="22"/>
              </w:rPr>
            </w:pPr>
            <w:r w:rsidRPr="00AA7406">
              <w:rPr>
                <w:sz w:val="22"/>
                <w:szCs w:val="22"/>
              </w:rPr>
              <w:t>Theo [7] Kịch bản biến đổi khí hậu và nước biển dâng cho Việt Nam được Bộ Tài nguyên và Môi trường công bố năm 2016. Trên cơ sở Quy hoạch kết cấu hạ tầng đường thủy nội địa Việt Nam thời kỳ 2021-2030, tầm nhìn đến năm 2050, tác động của kịch bản biến đổi khí hậu đối với quy hoạch điều chỉnh như sau:</w:t>
            </w:r>
          </w:p>
          <w:p w:rsidR="004B53E8" w:rsidRPr="00AA7406" w:rsidRDefault="004B53E8" w:rsidP="00AA7406">
            <w:pPr>
              <w:pStyle w:val="ListParagraph"/>
              <w:numPr>
                <w:ilvl w:val="0"/>
                <w:numId w:val="83"/>
              </w:numPr>
              <w:tabs>
                <w:tab w:val="left" w:pos="851"/>
              </w:tabs>
              <w:spacing w:before="120" w:after="120" w:line="312" w:lineRule="auto"/>
              <w:ind w:left="0" w:firstLine="709"/>
              <w:jc w:val="both"/>
              <w:rPr>
                <w:rFonts w:ascii="Arial" w:eastAsia="Times New Roman" w:hAnsi="Arial" w:cs="Arial"/>
                <w:lang w:val="en-GB" w:eastAsia="en-GB"/>
              </w:rPr>
            </w:pPr>
            <w:r w:rsidRPr="00AA7406">
              <w:rPr>
                <w:rFonts w:ascii="Arial" w:eastAsia="Times New Roman" w:hAnsi="Arial" w:cs="Arial"/>
                <w:lang w:val="en-GB" w:eastAsia="en-GB"/>
              </w:rPr>
              <w:t>Vào năm 2050, với mực kịch bản mực nước trung bình (30cm) thì hơn 70% số cảng và hạ tầng cảng sẽ bị ngập, hư hỏng. Con số này sẽ tăng lên gần 100% với kịch bản mực nước cao (33cm) và giảm xuống còn dưới 60% với kịch bản mực nước thấp (28cm).</w:t>
            </w:r>
          </w:p>
          <w:p w:rsidR="004B53E8" w:rsidRPr="00AA7406" w:rsidRDefault="004B53E8" w:rsidP="00AA7406">
            <w:pPr>
              <w:pStyle w:val="BodyText"/>
              <w:numPr>
                <w:ilvl w:val="0"/>
                <w:numId w:val="83"/>
              </w:numPr>
              <w:tabs>
                <w:tab w:val="left" w:pos="851"/>
              </w:tabs>
              <w:kinsoku w:val="0"/>
              <w:overflowPunct w:val="0"/>
              <w:spacing w:before="166" w:line="312" w:lineRule="auto"/>
              <w:ind w:left="0" w:right="150" w:firstLine="709"/>
              <w:jc w:val="both"/>
              <w:rPr>
                <w:sz w:val="22"/>
                <w:szCs w:val="22"/>
              </w:rPr>
            </w:pPr>
            <w:r w:rsidRPr="00AA7406">
              <w:rPr>
                <w:sz w:val="22"/>
                <w:szCs w:val="22"/>
              </w:rPr>
              <w:t>Đối với cầu, nếu lấy mức tĩnh không 3.5m là mức tối thiểu cho phép để các tàu nhỏ nhất có thể đi qua được thì hiện tại có khoảng hơn 10% số cầu chưa đạt chuẩn này, có nghĩa là tĩnh không nhỏ hơn 3.5m.</w:t>
            </w:r>
          </w:p>
          <w:p w:rsidR="004B53E8" w:rsidRPr="00AA7406" w:rsidRDefault="004B53E8" w:rsidP="00AA7406">
            <w:pPr>
              <w:pStyle w:val="BodyText"/>
              <w:numPr>
                <w:ilvl w:val="0"/>
                <w:numId w:val="83"/>
              </w:numPr>
              <w:tabs>
                <w:tab w:val="left" w:pos="851"/>
              </w:tabs>
              <w:kinsoku w:val="0"/>
              <w:overflowPunct w:val="0"/>
              <w:spacing w:before="166" w:line="312" w:lineRule="auto"/>
              <w:ind w:left="0" w:right="150" w:firstLine="709"/>
              <w:jc w:val="both"/>
              <w:rPr>
                <w:sz w:val="22"/>
                <w:szCs w:val="22"/>
              </w:rPr>
            </w:pPr>
            <w:r w:rsidRPr="00AA7406">
              <w:rPr>
                <w:sz w:val="22"/>
                <w:szCs w:val="22"/>
              </w:rPr>
              <w:t>Với dự báo theo kịch bản mực nước trung bình, đến năm 2050 thì sẽ có khoảng 50% cầu không thể cho phép tàu bè lưu thông. Con số này sẽ tăng lên hơn 80% với kịch bản mực nước cao và giảm xuống 35% với kịch bản mực nước thấp.</w:t>
            </w:r>
          </w:p>
          <w:p w:rsidR="004B53E8" w:rsidRPr="00AA7406" w:rsidRDefault="004B53E8" w:rsidP="00AA7406">
            <w:pPr>
              <w:pStyle w:val="BodyText"/>
              <w:numPr>
                <w:ilvl w:val="0"/>
                <w:numId w:val="83"/>
              </w:numPr>
              <w:tabs>
                <w:tab w:val="left" w:pos="851"/>
              </w:tabs>
              <w:kinsoku w:val="0"/>
              <w:overflowPunct w:val="0"/>
              <w:spacing w:before="166" w:line="312" w:lineRule="auto"/>
              <w:ind w:left="0" w:right="150" w:firstLine="709"/>
              <w:jc w:val="both"/>
              <w:rPr>
                <w:sz w:val="22"/>
                <w:szCs w:val="22"/>
              </w:rPr>
            </w:pPr>
            <w:r w:rsidRPr="00AA7406">
              <w:rPr>
                <w:sz w:val="22"/>
                <w:szCs w:val="22"/>
              </w:rPr>
              <w:t>Ngoài ra thủy triều kết hợp với ảnh hưởng BĐKH-NBD có ảnh hưởng lớn tới giao thông thủy nói riêng và hệ thống giao thông nói chung tại đồng bằng sông Cửu Long và lưu vực sông Sài Gòn, Đồng Nai.</w:t>
            </w:r>
          </w:p>
          <w:p w:rsidR="004B53E8" w:rsidRPr="00AA7406" w:rsidRDefault="004B53E8" w:rsidP="00AA7406">
            <w:pPr>
              <w:pStyle w:val="BodyText"/>
              <w:numPr>
                <w:ilvl w:val="0"/>
                <w:numId w:val="83"/>
              </w:numPr>
              <w:tabs>
                <w:tab w:val="left" w:pos="851"/>
              </w:tabs>
              <w:kinsoku w:val="0"/>
              <w:overflowPunct w:val="0"/>
              <w:spacing w:before="166" w:line="312" w:lineRule="auto"/>
              <w:ind w:left="0" w:right="150" w:firstLine="709"/>
              <w:jc w:val="both"/>
              <w:rPr>
                <w:sz w:val="22"/>
                <w:szCs w:val="22"/>
              </w:rPr>
            </w:pPr>
            <w:r w:rsidRPr="00AA7406">
              <w:rPr>
                <w:sz w:val="22"/>
                <w:szCs w:val="22"/>
              </w:rPr>
              <w:t>Tác động của kịch bản biến đổi khí hậu đến Quy hoạch chủ yếu do mực nước dâng cao có thể ngập hệ thống đường giao thông tiếp cận cảng cũng như hệ thống cơ sở hạ tầng các cảng và gây hư hỏng, chìm đắm, mất tích các tàu thuyền.</w:t>
            </w:r>
          </w:p>
          <w:p w:rsidR="004B53E8" w:rsidRPr="00AA7406" w:rsidRDefault="004B53E8" w:rsidP="00AA7406">
            <w:pPr>
              <w:pStyle w:val="BodyText"/>
              <w:numPr>
                <w:ilvl w:val="0"/>
                <w:numId w:val="83"/>
              </w:numPr>
              <w:tabs>
                <w:tab w:val="left" w:pos="851"/>
              </w:tabs>
              <w:kinsoku w:val="0"/>
              <w:overflowPunct w:val="0"/>
              <w:spacing w:before="166" w:line="312" w:lineRule="auto"/>
              <w:ind w:left="0" w:right="150" w:firstLine="709"/>
              <w:jc w:val="both"/>
              <w:rPr>
                <w:sz w:val="22"/>
                <w:szCs w:val="22"/>
              </w:rPr>
            </w:pPr>
            <w:r w:rsidRPr="00AA7406">
              <w:rPr>
                <w:sz w:val="22"/>
                <w:szCs w:val="22"/>
              </w:rPr>
              <w:t>Các khu vực quy hoạch ĐTNĐ có khả năng bị tác động:</w:t>
            </w:r>
          </w:p>
          <w:p w:rsidR="004B53E8" w:rsidRPr="00AA7406" w:rsidRDefault="004B53E8" w:rsidP="00AA7406">
            <w:pPr>
              <w:pStyle w:val="ListParagraph"/>
              <w:numPr>
                <w:ilvl w:val="0"/>
                <w:numId w:val="84"/>
              </w:numPr>
              <w:tabs>
                <w:tab w:val="left" w:pos="851"/>
              </w:tabs>
              <w:spacing w:before="120" w:after="120" w:line="312" w:lineRule="auto"/>
              <w:ind w:hanging="219"/>
              <w:jc w:val="both"/>
              <w:rPr>
                <w:rFonts w:ascii="Arial" w:eastAsia="Times New Roman" w:hAnsi="Arial" w:cs="Arial"/>
                <w:lang w:val="en-GB" w:eastAsia="en-GB"/>
              </w:rPr>
            </w:pPr>
            <w:r w:rsidRPr="00AA7406">
              <w:rPr>
                <w:rFonts w:ascii="Arial" w:eastAsia="Times New Roman" w:hAnsi="Arial" w:cs="Arial"/>
                <w:lang w:val="en-GB" w:eastAsia="en-GB"/>
              </w:rPr>
              <w:t>Khu vực Đông Bắc Bộ: Quảng Ninh, Hải Phòng, Nam Định, Thái Bình.</w:t>
            </w:r>
          </w:p>
          <w:p w:rsidR="004B53E8" w:rsidRPr="00AA7406" w:rsidRDefault="004B53E8" w:rsidP="00AA7406">
            <w:pPr>
              <w:pStyle w:val="ListParagraph"/>
              <w:numPr>
                <w:ilvl w:val="0"/>
                <w:numId w:val="84"/>
              </w:numPr>
              <w:tabs>
                <w:tab w:val="left" w:pos="851"/>
              </w:tabs>
              <w:spacing w:before="120" w:after="120" w:line="312" w:lineRule="auto"/>
              <w:ind w:hanging="219"/>
              <w:jc w:val="both"/>
              <w:rPr>
                <w:rFonts w:ascii="Arial" w:eastAsia="Times New Roman" w:hAnsi="Arial" w:cs="Arial"/>
                <w:lang w:val="en-GB" w:eastAsia="en-GB"/>
              </w:rPr>
            </w:pPr>
            <w:r w:rsidRPr="00AA7406">
              <w:rPr>
                <w:rFonts w:ascii="Arial" w:eastAsia="Times New Roman" w:hAnsi="Arial" w:cs="Arial"/>
                <w:lang w:val="en-GB" w:eastAsia="en-GB"/>
              </w:rPr>
              <w:t>Khu vực kinh tế Đông Nam Bộ: Tp. HCM, Vũng Tàu.</w:t>
            </w:r>
          </w:p>
          <w:p w:rsidR="004B53E8" w:rsidRPr="00AA7406" w:rsidRDefault="004B53E8" w:rsidP="00AA7406">
            <w:pPr>
              <w:pStyle w:val="ListParagraph"/>
              <w:numPr>
                <w:ilvl w:val="0"/>
                <w:numId w:val="84"/>
              </w:numPr>
              <w:tabs>
                <w:tab w:val="left" w:pos="851"/>
              </w:tabs>
              <w:spacing w:before="120" w:after="120" w:line="312" w:lineRule="auto"/>
              <w:ind w:hanging="219"/>
              <w:jc w:val="both"/>
              <w:rPr>
                <w:rFonts w:ascii="Arial" w:eastAsia="Times New Roman" w:hAnsi="Arial" w:cs="Arial"/>
                <w:lang w:val="en-GB" w:eastAsia="en-GB"/>
              </w:rPr>
            </w:pPr>
            <w:r w:rsidRPr="00AA7406">
              <w:rPr>
                <w:rFonts w:ascii="Arial" w:eastAsia="Times New Roman" w:hAnsi="Arial" w:cs="Arial"/>
                <w:lang w:val="en-GB" w:eastAsia="en-GB"/>
              </w:rPr>
              <w:t>Khu vực Đồng bằng sông Cửu Long.</w:t>
            </w:r>
          </w:p>
        </w:tc>
      </w:tr>
      <w:tr w:rsidR="004B53E8" w:rsidRPr="00AA7406" w:rsidTr="00AA7406">
        <w:tc>
          <w:tcPr>
            <w:tcW w:w="9344" w:type="dxa"/>
            <w:shd w:val="clear" w:color="auto" w:fill="71D0DD"/>
          </w:tcPr>
          <w:p w:rsidR="004B53E8" w:rsidRPr="00AA7406" w:rsidRDefault="004B53E8" w:rsidP="00AA7406">
            <w:pPr>
              <w:pStyle w:val="BodyText"/>
              <w:kinsoku w:val="0"/>
              <w:overflowPunct w:val="0"/>
              <w:spacing w:before="175" w:line="312" w:lineRule="auto"/>
              <w:ind w:right="-2" w:firstLine="709"/>
              <w:jc w:val="both"/>
              <w:outlineLvl w:val="0"/>
              <w:rPr>
                <w:sz w:val="22"/>
                <w:szCs w:val="22"/>
              </w:rPr>
            </w:pPr>
            <w:bookmarkStart w:id="21" w:name="_Toc87454297"/>
            <w:bookmarkStart w:id="22" w:name="_Toc98712371"/>
            <w:r w:rsidRPr="00AA7406">
              <w:rPr>
                <w:sz w:val="22"/>
                <w:szCs w:val="22"/>
              </w:rPr>
              <w:t>Theo [7] dự báo tác động kịch bản NBD 2016 tác động đến hệ thống hạ tầng cảng biển thời kỳ 2021-2030,</w:t>
            </w:r>
            <w:r w:rsidRPr="00AA7406">
              <w:rPr>
                <w:spacing w:val="1"/>
                <w:sz w:val="22"/>
                <w:szCs w:val="22"/>
              </w:rPr>
              <w:t xml:space="preserve"> </w:t>
            </w:r>
            <w:r w:rsidRPr="00AA7406">
              <w:rPr>
                <w:sz w:val="22"/>
                <w:szCs w:val="22"/>
              </w:rPr>
              <w:t>tầm nhìn</w:t>
            </w:r>
            <w:r w:rsidRPr="00AA7406">
              <w:rPr>
                <w:spacing w:val="1"/>
                <w:sz w:val="22"/>
                <w:szCs w:val="22"/>
              </w:rPr>
              <w:t xml:space="preserve"> </w:t>
            </w:r>
            <w:r w:rsidRPr="00AA7406">
              <w:rPr>
                <w:sz w:val="22"/>
                <w:szCs w:val="22"/>
              </w:rPr>
              <w:t>đến năm 2050 như sau</w:t>
            </w:r>
            <w:bookmarkEnd w:id="21"/>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79"/>
              <w:gridCol w:w="5939"/>
            </w:tblGrid>
            <w:tr w:rsidR="004B53E8" w:rsidRPr="00AA7406" w:rsidTr="00F4083B">
              <w:trPr>
                <w:trHeight w:val="839"/>
                <w:tblHeader/>
              </w:trPr>
              <w:tc>
                <w:tcPr>
                  <w:tcW w:w="1743" w:type="pct"/>
                </w:tcPr>
                <w:p w:rsidR="004B53E8" w:rsidRPr="00BB6B84" w:rsidRDefault="004B53E8" w:rsidP="00F4083B">
                  <w:pPr>
                    <w:pStyle w:val="TableParagraph"/>
                    <w:kinsoku w:val="0"/>
                    <w:overflowPunct w:val="0"/>
                    <w:spacing w:before="122" w:line="312" w:lineRule="auto"/>
                    <w:ind w:right="281"/>
                    <w:jc w:val="center"/>
                    <w:rPr>
                      <w:rFonts w:ascii="Arial" w:hAnsi="Arial" w:cs="Arial"/>
                      <w:b/>
                      <w:bCs/>
                    </w:rPr>
                  </w:pPr>
                  <w:r w:rsidRPr="00BB6B84">
                    <w:rPr>
                      <w:rFonts w:ascii="Arial" w:hAnsi="Arial" w:cs="Arial"/>
                      <w:b/>
                      <w:bCs/>
                    </w:rPr>
                    <w:t xml:space="preserve">Tác động của các kịch bản </w:t>
                  </w:r>
                  <w:r w:rsidRPr="00BB6B84">
                    <w:rPr>
                      <w:rFonts w:ascii="Arial" w:hAnsi="Arial" w:cs="Arial"/>
                    </w:rPr>
                    <w:t xml:space="preserve">Nước biển dâng </w:t>
                  </w:r>
                  <w:r w:rsidRPr="00BB6B84">
                    <w:rPr>
                      <w:rFonts w:ascii="Arial" w:hAnsi="Arial" w:cs="Arial"/>
                      <w:b/>
                      <w:bCs/>
                    </w:rPr>
                    <w:t>2016</w:t>
                  </w:r>
                </w:p>
              </w:tc>
              <w:tc>
                <w:tcPr>
                  <w:tcW w:w="3257" w:type="pct"/>
                </w:tcPr>
                <w:p w:rsidR="004B53E8" w:rsidRPr="00BB6B84" w:rsidRDefault="004B53E8" w:rsidP="00F4083B">
                  <w:pPr>
                    <w:pStyle w:val="TableParagraph"/>
                    <w:kinsoku w:val="0"/>
                    <w:overflowPunct w:val="0"/>
                    <w:spacing w:before="122" w:line="312" w:lineRule="auto"/>
                    <w:ind w:right="328"/>
                    <w:jc w:val="center"/>
                    <w:rPr>
                      <w:rFonts w:ascii="Arial" w:hAnsi="Arial" w:cs="Arial"/>
                      <w:b/>
                      <w:bCs/>
                    </w:rPr>
                  </w:pPr>
                  <w:r w:rsidRPr="00BB6B84">
                    <w:rPr>
                      <w:rFonts w:ascii="Arial" w:hAnsi="Arial" w:cs="Arial"/>
                      <w:b/>
                      <w:bCs/>
                    </w:rPr>
                    <w:t>Tác động đến hệ thống cảng biển</w:t>
                  </w:r>
                </w:p>
              </w:tc>
            </w:tr>
            <w:tr w:rsidR="004B53E8" w:rsidRPr="00AA7406" w:rsidTr="00F4083B">
              <w:trPr>
                <w:trHeight w:val="1787"/>
              </w:trPr>
              <w:tc>
                <w:tcPr>
                  <w:tcW w:w="1743" w:type="pct"/>
                </w:tcPr>
                <w:p w:rsidR="004B53E8" w:rsidRPr="00BB6B84" w:rsidRDefault="004B53E8" w:rsidP="00F4083B">
                  <w:pPr>
                    <w:pStyle w:val="TableParagraph"/>
                    <w:kinsoku w:val="0"/>
                    <w:overflowPunct w:val="0"/>
                    <w:spacing w:line="312" w:lineRule="auto"/>
                    <w:ind w:right="89"/>
                    <w:rPr>
                      <w:rFonts w:ascii="Arial" w:hAnsi="Arial" w:cs="Arial"/>
                    </w:rPr>
                  </w:pPr>
                  <w:r w:rsidRPr="00BB6B84">
                    <w:rPr>
                      <w:rFonts w:ascii="Arial" w:hAnsi="Arial" w:cs="Arial"/>
                    </w:rPr>
                    <w:t>theo kịch bản 2016</w:t>
                  </w:r>
                </w:p>
                <w:p w:rsidR="004B53E8" w:rsidRPr="00AA7406" w:rsidRDefault="004B53E8" w:rsidP="00477F92">
                  <w:pPr>
                    <w:pStyle w:val="ListParagraph"/>
                    <w:widowControl w:val="0"/>
                    <w:numPr>
                      <w:ilvl w:val="0"/>
                      <w:numId w:val="72"/>
                    </w:numPr>
                    <w:tabs>
                      <w:tab w:val="left" w:pos="284"/>
                      <w:tab w:val="left" w:pos="1666"/>
                    </w:tabs>
                    <w:kinsoku w:val="0"/>
                    <w:overflowPunct w:val="0"/>
                    <w:autoSpaceDE w:val="0"/>
                    <w:autoSpaceDN w:val="0"/>
                    <w:adjustRightInd w:val="0"/>
                    <w:spacing w:before="114" w:after="0" w:line="312" w:lineRule="auto"/>
                    <w:ind w:left="142" w:right="100" w:firstLine="0"/>
                    <w:jc w:val="both"/>
                    <w:rPr>
                      <w:rFonts w:ascii="Arial" w:hAnsi="Arial" w:cs="Arial"/>
                    </w:rPr>
                  </w:pPr>
                  <w:r w:rsidRPr="00AA7406">
                    <w:rPr>
                      <w:rFonts w:ascii="Arial" w:hAnsi="Arial" w:cs="Arial"/>
                    </w:rPr>
                    <w:t>Theo kịch bản RCP2.6: Vào cuối thế kỷ 21, mực nước biển dâng cao nhất ở khu vực quần đảo Hoàng Sa và quần đảo Trường Sa của Việt Nam với giá trị tương ứng là 48 cm (29 cm ÷ 70 cm) và 49 cm (30 cm ÷ 71 cm); khu vực Móng Cái - Hòn Dáu và Hòn Dáu - Đèo Ngang có mực nước biển dâng thấp nhất là 44 cm (27 cm ÷ 65 cm).</w:t>
                  </w:r>
                </w:p>
                <w:p w:rsidR="004B53E8" w:rsidRPr="00AA7406" w:rsidRDefault="004B53E8" w:rsidP="00477F92">
                  <w:pPr>
                    <w:pStyle w:val="ListParagraph"/>
                    <w:widowControl w:val="0"/>
                    <w:numPr>
                      <w:ilvl w:val="0"/>
                      <w:numId w:val="72"/>
                    </w:numPr>
                    <w:tabs>
                      <w:tab w:val="left" w:pos="284"/>
                      <w:tab w:val="left" w:pos="1666"/>
                    </w:tabs>
                    <w:kinsoku w:val="0"/>
                    <w:overflowPunct w:val="0"/>
                    <w:autoSpaceDE w:val="0"/>
                    <w:autoSpaceDN w:val="0"/>
                    <w:adjustRightInd w:val="0"/>
                    <w:spacing w:before="114" w:after="0" w:line="312" w:lineRule="auto"/>
                    <w:ind w:left="142" w:right="100" w:firstLine="0"/>
                    <w:jc w:val="both"/>
                    <w:rPr>
                      <w:rFonts w:ascii="Arial" w:hAnsi="Arial" w:cs="Arial"/>
                    </w:rPr>
                  </w:pPr>
                  <w:r w:rsidRPr="00AA7406">
                    <w:rPr>
                      <w:rFonts w:ascii="Arial" w:hAnsi="Arial" w:cs="Arial"/>
                    </w:rPr>
                    <w:t>Theo kịch bản RCP4.5: Vào cuối thế kỷ 21, mực nước biển dâng cao nhất ở khu vực quần đảo Hoàng Sa và quần đảo Trường Sa với giá trị tương ứng là 58 cm (36 cm ÷ 80 cm) và 57 cm (33 cm ÷ 83 cm); các khu vực Móng Cái - Hòn Dáu và Hòn Dáu - Đèo Ngang có mực nước biển dâng thấp nhất là 53 cm (32 cm ÷ 75 cm).</w:t>
                  </w:r>
                </w:p>
                <w:p w:rsidR="004B53E8" w:rsidRPr="00AA7406" w:rsidRDefault="004B53E8" w:rsidP="00477F92">
                  <w:pPr>
                    <w:pStyle w:val="ListParagraph"/>
                    <w:widowControl w:val="0"/>
                    <w:numPr>
                      <w:ilvl w:val="0"/>
                      <w:numId w:val="72"/>
                    </w:numPr>
                    <w:tabs>
                      <w:tab w:val="left" w:pos="284"/>
                      <w:tab w:val="left" w:pos="1666"/>
                    </w:tabs>
                    <w:kinsoku w:val="0"/>
                    <w:overflowPunct w:val="0"/>
                    <w:autoSpaceDE w:val="0"/>
                    <w:autoSpaceDN w:val="0"/>
                    <w:adjustRightInd w:val="0"/>
                    <w:spacing w:before="114" w:after="0" w:line="312" w:lineRule="auto"/>
                    <w:ind w:left="142" w:right="100" w:firstLine="0"/>
                    <w:jc w:val="both"/>
                    <w:rPr>
                      <w:rFonts w:ascii="Arial" w:hAnsi="Arial" w:cs="Arial"/>
                    </w:rPr>
                  </w:pPr>
                  <w:r w:rsidRPr="00AA7406">
                    <w:rPr>
                      <w:rFonts w:ascii="Arial" w:hAnsi="Arial" w:cs="Arial"/>
                    </w:rPr>
                    <w:t>Theo kịch bản RCP6.0: Vào cuối thế kỷ 21, mực nước biển dâng cao nhất ở khu vực quần đảo Hoàng Sa và quần đảo Trường Sa với giá trị tương ứng là 60 cm (79 cm ÷ 85 cm) và 60cm (39 cm ÷ 86 cm); khu vực Móng Cái - Hòn Dáu và Hòn Dáu – Đèo Ngang có mực nước biển dâng thấp nhất là 54 cm (35 cm ÷ 79 cm) và 54 cm (35 cm ÷ 78 cm).</w:t>
                  </w:r>
                </w:p>
                <w:p w:rsidR="004B53E8" w:rsidRPr="00AA7406" w:rsidRDefault="004B53E8" w:rsidP="00477F92">
                  <w:pPr>
                    <w:pStyle w:val="ListParagraph"/>
                    <w:widowControl w:val="0"/>
                    <w:numPr>
                      <w:ilvl w:val="0"/>
                      <w:numId w:val="72"/>
                    </w:numPr>
                    <w:tabs>
                      <w:tab w:val="left" w:pos="284"/>
                      <w:tab w:val="left" w:pos="1666"/>
                    </w:tabs>
                    <w:kinsoku w:val="0"/>
                    <w:overflowPunct w:val="0"/>
                    <w:autoSpaceDE w:val="0"/>
                    <w:autoSpaceDN w:val="0"/>
                    <w:adjustRightInd w:val="0"/>
                    <w:spacing w:before="114" w:after="0" w:line="312" w:lineRule="auto"/>
                    <w:ind w:left="142" w:right="100" w:firstLine="0"/>
                    <w:jc w:val="both"/>
                    <w:rPr>
                      <w:rFonts w:ascii="Arial" w:hAnsi="Arial" w:cs="Arial"/>
                    </w:rPr>
                  </w:pPr>
                  <w:r w:rsidRPr="00AA7406">
                    <w:rPr>
                      <w:rFonts w:ascii="Arial" w:hAnsi="Arial" w:cs="Arial"/>
                    </w:rPr>
                    <w:t>Theo kịch bản RCP8.5: Vào cuối thế kỷ 21, mực nước biển dâng cao nhất ở khu vực quần đảo Hoàng Sa và quần đảo Trường Sa với giá trị tương ứng là 78 cm (52 cm ÷ 107 cm) và 77 cm (50 cm ÷ 107 cm); các khu vực Móng Cái - Hòn Dáu, Hòn Dáu - Đèo Ngang có mực nước biển dâng thấp nhất là 72 cm (49 cm ÷ 101 cm).</w:t>
                  </w:r>
                </w:p>
              </w:tc>
              <w:tc>
                <w:tcPr>
                  <w:tcW w:w="3257" w:type="pct"/>
                </w:tcPr>
                <w:p w:rsidR="004B53E8" w:rsidRPr="00AA7406" w:rsidRDefault="004B53E8" w:rsidP="00F4083B">
                  <w:pPr>
                    <w:autoSpaceDE w:val="0"/>
                    <w:autoSpaceDN w:val="0"/>
                    <w:adjustRightInd w:val="0"/>
                    <w:spacing w:after="0" w:line="312" w:lineRule="auto"/>
                    <w:ind w:left="144"/>
                    <w:jc w:val="both"/>
                    <w:rPr>
                      <w:rFonts w:ascii="Arial" w:hAnsi="Arial" w:cs="Arial"/>
                    </w:rPr>
                  </w:pPr>
                  <w:r w:rsidRPr="00AA7406">
                    <w:rPr>
                      <w:rFonts w:ascii="Arial" w:hAnsi="Arial" w:cs="Arial"/>
                    </w:rPr>
                    <w:t>Hệ thống hạ tầng cảng biển có nguy cơ ngập lụt tạm thời do bão hoặc nước dâng trong bão, và ngập lụt vĩnh viễn.</w:t>
                  </w:r>
                </w:p>
                <w:p w:rsidR="004B53E8" w:rsidRPr="00AA7406" w:rsidRDefault="004B53E8" w:rsidP="00F4083B">
                  <w:pPr>
                    <w:autoSpaceDE w:val="0"/>
                    <w:autoSpaceDN w:val="0"/>
                    <w:adjustRightInd w:val="0"/>
                    <w:spacing w:after="0" w:line="312" w:lineRule="auto"/>
                    <w:ind w:left="144"/>
                    <w:jc w:val="both"/>
                    <w:rPr>
                      <w:rFonts w:ascii="Arial" w:hAnsi="Arial" w:cs="Arial"/>
                    </w:rPr>
                  </w:pPr>
                  <w:r w:rsidRPr="00AA7406">
                    <w:rPr>
                      <w:rFonts w:ascii="Arial" w:hAnsi="Arial" w:cs="Arial"/>
                    </w:rPr>
                    <w:t>Đối với các bến cảng, ngập lụt là yếu tố rất nhạy cảm. Sự ngập lụt làm cho các hoạt động khai thác trên cảng bị đình trệ hoàn toàn; bên cạnh đó hạ tầng kết nối giao thông sau cảng bị lụt gây ách tắc hàng hóa thông qua cảng gây thiệt hại kinh tế.</w:t>
                  </w:r>
                </w:p>
                <w:p w:rsidR="004B53E8" w:rsidRPr="00AA7406" w:rsidRDefault="004B53E8" w:rsidP="00F4083B">
                  <w:pPr>
                    <w:autoSpaceDE w:val="0"/>
                    <w:autoSpaceDN w:val="0"/>
                    <w:adjustRightInd w:val="0"/>
                    <w:spacing w:after="0" w:line="312" w:lineRule="auto"/>
                    <w:ind w:left="144"/>
                    <w:jc w:val="both"/>
                    <w:rPr>
                      <w:rFonts w:ascii="Arial" w:hAnsi="Arial" w:cs="Arial"/>
                    </w:rPr>
                  </w:pPr>
                  <w:r w:rsidRPr="00AA7406">
                    <w:rPr>
                      <w:rFonts w:ascii="Arial" w:hAnsi="Arial" w:cs="Arial"/>
                    </w:rPr>
                    <w:t>Đối với các bến cảng, cao trình thiết kế đã tính toán tới yếu tố gây nguy cơ lụt với căn cứ là mực nước biển trung bình tại khu vực. Khi nước biển dâng cao theo các kịch bản BĐKH, thì cao trình của các bến cảng sẽ không đáp ứng được yêu cầu khai thác theo các mực nước mới, như: Ngập lụt do sóng, thủy triều trong khoảng thời gian nhất định theo chu kỳ sóng, hay thủy triều theo ngày, giờ; Nguy cơ ngập lụt tạm thời do thủy triều dâng cao hay khi có bão; Ngập lụt vĩnh viễn.</w:t>
                  </w:r>
                </w:p>
                <w:p w:rsidR="004B53E8" w:rsidRPr="00AA7406" w:rsidRDefault="004B53E8" w:rsidP="00F4083B">
                  <w:pPr>
                    <w:autoSpaceDE w:val="0"/>
                    <w:autoSpaceDN w:val="0"/>
                    <w:adjustRightInd w:val="0"/>
                    <w:spacing w:after="0" w:line="312" w:lineRule="auto"/>
                    <w:ind w:left="144"/>
                    <w:jc w:val="both"/>
                    <w:rPr>
                      <w:rFonts w:ascii="Arial" w:hAnsi="Arial" w:cs="Arial"/>
                    </w:rPr>
                  </w:pPr>
                  <w:r w:rsidRPr="00AA7406">
                    <w:rPr>
                      <w:rFonts w:ascii="Arial" w:hAnsi="Arial" w:cs="Arial"/>
                    </w:rPr>
                    <w:t>Kết quả nghiên cứu vào cuối thế kỷ 21 của các cảng biển như sau:</w:t>
                  </w:r>
                </w:p>
                <w:p w:rsidR="004B53E8" w:rsidRPr="00AA7406" w:rsidRDefault="004B53E8" w:rsidP="00477F92">
                  <w:pPr>
                    <w:pStyle w:val="ListParagraph"/>
                    <w:widowControl w:val="0"/>
                    <w:numPr>
                      <w:ilvl w:val="0"/>
                      <w:numId w:val="73"/>
                    </w:numPr>
                    <w:tabs>
                      <w:tab w:val="left" w:pos="286"/>
                    </w:tabs>
                    <w:kinsoku w:val="0"/>
                    <w:overflowPunct w:val="0"/>
                    <w:autoSpaceDE w:val="0"/>
                    <w:autoSpaceDN w:val="0"/>
                    <w:adjustRightInd w:val="0"/>
                    <w:spacing w:before="110" w:after="0" w:line="312" w:lineRule="auto"/>
                    <w:ind w:left="2" w:right="567" w:firstLine="142"/>
                    <w:contextualSpacing w:val="0"/>
                    <w:jc w:val="both"/>
                    <w:rPr>
                      <w:rFonts w:ascii="Arial" w:hAnsi="Arial" w:cs="Arial"/>
                    </w:rPr>
                  </w:pPr>
                  <w:r w:rsidRPr="00AA7406">
                    <w:rPr>
                      <w:rFonts w:ascii="Arial" w:hAnsi="Arial" w:cs="Arial"/>
                    </w:rPr>
                    <w:t>Nguy cơ ngập lụt tạm thời</w:t>
                  </w:r>
                </w:p>
                <w:p w:rsidR="004B53E8" w:rsidRPr="00AA7406" w:rsidRDefault="004B53E8" w:rsidP="00F4083B">
                  <w:pPr>
                    <w:pStyle w:val="BodyText"/>
                    <w:tabs>
                      <w:tab w:val="left" w:pos="284"/>
                      <w:tab w:val="left" w:pos="1666"/>
                    </w:tabs>
                    <w:kinsoku w:val="0"/>
                    <w:overflowPunct w:val="0"/>
                    <w:spacing w:before="114" w:line="312" w:lineRule="auto"/>
                    <w:ind w:left="142" w:right="100"/>
                    <w:contextualSpacing/>
                    <w:jc w:val="both"/>
                    <w:rPr>
                      <w:rFonts w:eastAsia="Calibri"/>
                      <w:sz w:val="22"/>
                      <w:szCs w:val="22"/>
                      <w:lang w:val="en-US" w:eastAsia="en-US"/>
                    </w:rPr>
                  </w:pPr>
                  <w:r w:rsidRPr="00AA7406">
                    <w:rPr>
                      <w:rFonts w:eastAsia="Calibri"/>
                      <w:sz w:val="22"/>
                      <w:szCs w:val="22"/>
                      <w:lang w:val="en-US" w:eastAsia="en-US"/>
                    </w:rPr>
                    <w:t>+ Nhóm cảng biển miền Bắc: So với các khu vực khác trong cả nước, khu vực này có ảnh hưởng nguy cơ ngập lụt tạm thời là không lớn, dao động trung bình quanh giá trị -0.70m, trong đó đặc biệt có cảng Thượng Lý bị ảnh hưởng nhiều nhất với chiều sâu ngập lụt tới -0.95m.</w:t>
                  </w:r>
                </w:p>
                <w:p w:rsidR="004B53E8" w:rsidRPr="00AA7406" w:rsidRDefault="004B53E8" w:rsidP="00F4083B">
                  <w:pPr>
                    <w:pStyle w:val="BodyText"/>
                    <w:tabs>
                      <w:tab w:val="left" w:pos="284"/>
                      <w:tab w:val="left" w:pos="1666"/>
                    </w:tabs>
                    <w:kinsoku w:val="0"/>
                    <w:overflowPunct w:val="0"/>
                    <w:spacing w:before="114" w:line="312" w:lineRule="auto"/>
                    <w:ind w:left="142" w:right="100"/>
                    <w:contextualSpacing/>
                    <w:jc w:val="both"/>
                    <w:rPr>
                      <w:rFonts w:eastAsia="Calibri"/>
                      <w:sz w:val="22"/>
                      <w:szCs w:val="22"/>
                      <w:lang w:val="en-US" w:eastAsia="en-US"/>
                    </w:rPr>
                  </w:pPr>
                  <w:r w:rsidRPr="00AA7406">
                    <w:rPr>
                      <w:rFonts w:eastAsia="Calibri"/>
                      <w:sz w:val="22"/>
                      <w:szCs w:val="22"/>
                      <w:lang w:val="en-US" w:eastAsia="en-US"/>
                    </w:rPr>
                    <w:t>+ Nhóm cảng biển miền Trung: So với các khu vực khác trong cả nước, khu vực này có ảnh hưởng nguy cơ ngập lụt tạm thời là rất lớn, với chiều sâu ngập lụt dao động trung bình quanh giá trị -2.00m, trong đó cá biệt có cảng Đầm Môn bị ảnh hưởng nhiều nhất với chiều sâu ngập lụt tới -2.60m. Điều này phù hợp với điều kiện tự nhiên miền Trung là khu vực đón bão với mật độ số cơn bão lớn nhất cả nước.</w:t>
                  </w:r>
                </w:p>
                <w:p w:rsidR="004B53E8" w:rsidRPr="00AA7406" w:rsidRDefault="004B53E8" w:rsidP="00F4083B">
                  <w:pPr>
                    <w:pStyle w:val="BodyText"/>
                    <w:tabs>
                      <w:tab w:val="left" w:pos="284"/>
                      <w:tab w:val="left" w:pos="1666"/>
                    </w:tabs>
                    <w:kinsoku w:val="0"/>
                    <w:overflowPunct w:val="0"/>
                    <w:spacing w:before="114" w:line="312" w:lineRule="auto"/>
                    <w:ind w:left="142" w:right="100"/>
                    <w:contextualSpacing/>
                    <w:jc w:val="both"/>
                    <w:rPr>
                      <w:rFonts w:eastAsia="Calibri"/>
                      <w:sz w:val="22"/>
                      <w:szCs w:val="22"/>
                      <w:lang w:val="en-US" w:eastAsia="en-US"/>
                    </w:rPr>
                  </w:pPr>
                  <w:r w:rsidRPr="00AA7406">
                    <w:rPr>
                      <w:rFonts w:eastAsia="Calibri"/>
                      <w:sz w:val="22"/>
                      <w:szCs w:val="22"/>
                      <w:lang w:val="en-US" w:eastAsia="en-US"/>
                    </w:rPr>
                    <w:t>+ Nhóm cảng biển miền Nam: So với các khu vực khác trong cả nước, khu vực này có ảnh hưởng nguy cơ ngập lụt tạm thời là lớn, với chiều sâu ngập lụt dao động trung bình quanh giá trị -1.00m, trong đó đặc biệt có cảng Hòn Chông bị ảnh hưởng nhiều nhất với chiều sâu ngập lụt tăng đột biến tới -3.04m.</w:t>
                  </w:r>
                </w:p>
                <w:p w:rsidR="004B53E8" w:rsidRPr="00AA7406" w:rsidRDefault="004B53E8" w:rsidP="00477F92">
                  <w:pPr>
                    <w:pStyle w:val="ListParagraph"/>
                    <w:widowControl w:val="0"/>
                    <w:numPr>
                      <w:ilvl w:val="0"/>
                      <w:numId w:val="73"/>
                    </w:numPr>
                    <w:tabs>
                      <w:tab w:val="left" w:pos="286"/>
                    </w:tabs>
                    <w:kinsoku w:val="0"/>
                    <w:overflowPunct w:val="0"/>
                    <w:autoSpaceDE w:val="0"/>
                    <w:autoSpaceDN w:val="0"/>
                    <w:adjustRightInd w:val="0"/>
                    <w:spacing w:before="110" w:after="0" w:line="312" w:lineRule="auto"/>
                    <w:ind w:left="2" w:right="567" w:firstLine="142"/>
                    <w:contextualSpacing w:val="0"/>
                    <w:jc w:val="both"/>
                    <w:rPr>
                      <w:rFonts w:ascii="Arial" w:hAnsi="Arial" w:cs="Arial"/>
                    </w:rPr>
                  </w:pPr>
                  <w:r w:rsidRPr="00AA7406">
                    <w:rPr>
                      <w:rFonts w:ascii="Arial" w:hAnsi="Arial" w:cs="Arial"/>
                    </w:rPr>
                    <w:t>Nguy cơ ngập lụt khi nước biển dâng cao</w:t>
                  </w:r>
                </w:p>
                <w:p w:rsidR="004B53E8" w:rsidRPr="00AA7406" w:rsidRDefault="004B53E8" w:rsidP="00F4083B">
                  <w:pPr>
                    <w:pStyle w:val="BodyText"/>
                    <w:tabs>
                      <w:tab w:val="left" w:pos="284"/>
                      <w:tab w:val="left" w:pos="1666"/>
                    </w:tabs>
                    <w:kinsoku w:val="0"/>
                    <w:overflowPunct w:val="0"/>
                    <w:spacing w:before="114" w:line="312" w:lineRule="auto"/>
                    <w:ind w:left="142" w:right="100"/>
                    <w:contextualSpacing/>
                    <w:jc w:val="both"/>
                    <w:rPr>
                      <w:rFonts w:eastAsia="Calibri"/>
                      <w:sz w:val="22"/>
                      <w:szCs w:val="22"/>
                      <w:lang w:val="en-US" w:eastAsia="en-US"/>
                    </w:rPr>
                  </w:pPr>
                  <w:r w:rsidRPr="00AA7406">
                    <w:rPr>
                      <w:rFonts w:eastAsia="Calibri"/>
                      <w:sz w:val="22"/>
                      <w:szCs w:val="22"/>
                      <w:lang w:val="en-US" w:eastAsia="en-US"/>
                    </w:rPr>
                    <w:t>Các cảng nước sâu nhưng được qui hoạch và xây dựng tại các vùng ven biển hay các vùng vịnh có cao độ thấp nên có thể vẫn xuất hiện nguy cơ ngập lụt khi nước biển dâng.</w:t>
                  </w:r>
                </w:p>
                <w:p w:rsidR="004B53E8" w:rsidRPr="00AA7406" w:rsidRDefault="004B53E8" w:rsidP="00F4083B">
                  <w:pPr>
                    <w:pStyle w:val="BodyText"/>
                    <w:tabs>
                      <w:tab w:val="left" w:pos="284"/>
                      <w:tab w:val="left" w:pos="1666"/>
                    </w:tabs>
                    <w:kinsoku w:val="0"/>
                    <w:overflowPunct w:val="0"/>
                    <w:spacing w:before="114" w:line="312" w:lineRule="auto"/>
                    <w:ind w:left="142" w:right="100"/>
                    <w:contextualSpacing/>
                    <w:jc w:val="both"/>
                    <w:rPr>
                      <w:rFonts w:eastAsia="Calibri"/>
                      <w:sz w:val="22"/>
                      <w:szCs w:val="22"/>
                      <w:lang w:val="en-US" w:eastAsia="en-US"/>
                    </w:rPr>
                  </w:pPr>
                  <w:r w:rsidRPr="00AA7406">
                    <w:rPr>
                      <w:rFonts w:eastAsia="Calibri"/>
                      <w:sz w:val="22"/>
                      <w:szCs w:val="22"/>
                      <w:lang w:val="en-US" w:eastAsia="en-US"/>
                    </w:rPr>
                    <w:t>Các cảng cũ được xây dựng từ lâu do khoảng dự trữ cao độ không lớn và chưa dự phòng yếu tố nước biển dâng nên có nguy cơ ngập lụt vĩnh viễn (ví dụ một số cảng thuộc khu vực thành phố Hồ Chí Minh và Cần Thơ).</w:t>
                  </w:r>
                </w:p>
                <w:p w:rsidR="004B53E8" w:rsidRPr="00AA7406" w:rsidRDefault="004B53E8" w:rsidP="00F4083B">
                  <w:pPr>
                    <w:pStyle w:val="BodyText"/>
                    <w:tabs>
                      <w:tab w:val="left" w:pos="284"/>
                      <w:tab w:val="left" w:pos="1666"/>
                    </w:tabs>
                    <w:kinsoku w:val="0"/>
                    <w:overflowPunct w:val="0"/>
                    <w:spacing w:before="114" w:line="312" w:lineRule="auto"/>
                    <w:ind w:left="142" w:right="100"/>
                    <w:contextualSpacing/>
                    <w:jc w:val="both"/>
                    <w:rPr>
                      <w:rFonts w:eastAsia="Calibri"/>
                      <w:sz w:val="22"/>
                      <w:szCs w:val="22"/>
                      <w:lang w:val="en-US" w:eastAsia="en-US"/>
                    </w:rPr>
                  </w:pPr>
                  <w:r w:rsidRPr="00AA7406">
                    <w:rPr>
                      <w:rFonts w:eastAsia="Calibri"/>
                      <w:sz w:val="22"/>
                      <w:szCs w:val="22"/>
                      <w:lang w:val="en-US" w:eastAsia="en-US"/>
                    </w:rPr>
                    <w:t>Các cảng xây dựng mới và nằm trong khu vực được quy hoạch có địa hình cao sẽ ít bị ảnh hưởng bởi nguy cơ nước biển dâng (ví dụ một số cảng thuộc nhóm cảng số 3).</w:t>
                  </w:r>
                </w:p>
                <w:p w:rsidR="004B53E8" w:rsidRPr="00AA7406" w:rsidRDefault="004B53E8" w:rsidP="00F4083B">
                  <w:pPr>
                    <w:pStyle w:val="BodyText"/>
                    <w:tabs>
                      <w:tab w:val="left" w:pos="284"/>
                      <w:tab w:val="left" w:pos="1666"/>
                    </w:tabs>
                    <w:kinsoku w:val="0"/>
                    <w:overflowPunct w:val="0"/>
                    <w:spacing w:before="114" w:line="312" w:lineRule="auto"/>
                    <w:ind w:left="142" w:right="100"/>
                    <w:contextualSpacing/>
                    <w:jc w:val="both"/>
                  </w:pPr>
                  <w:r w:rsidRPr="00AA7406">
                    <w:rPr>
                      <w:rFonts w:eastAsia="Calibri"/>
                      <w:sz w:val="22"/>
                      <w:szCs w:val="22"/>
                      <w:lang w:val="en-US" w:eastAsia="en-US"/>
                    </w:rPr>
                    <w:t>Một số khu vực do địa hình thấp và bằng phẳng, nguy cơ ngập lụt vĩnh viễn không chỉ xuất hiện đối với khu vực cảng và tác động tới cả hệ thống kết nối hạ tầng giao thông sau cảng, gây ảnh hưởng tới việc vận chuyển, lưu thông hàng hóa qua cảng.</w:t>
                  </w:r>
                </w:p>
              </w:tc>
            </w:tr>
          </w:tbl>
          <w:p w:rsidR="004B53E8" w:rsidRPr="00AA7406" w:rsidRDefault="004B53E8" w:rsidP="00AA7406">
            <w:pPr>
              <w:pStyle w:val="BodyText"/>
              <w:tabs>
                <w:tab w:val="left" w:pos="851"/>
              </w:tabs>
              <w:kinsoku w:val="0"/>
              <w:overflowPunct w:val="0"/>
              <w:spacing w:before="175" w:line="312" w:lineRule="auto"/>
              <w:ind w:right="-2" w:firstLine="733"/>
              <w:jc w:val="both"/>
              <w:rPr>
                <w:highlight w:val="yellow"/>
              </w:rPr>
            </w:pPr>
            <w:r w:rsidRPr="00AA7406">
              <w:rPr>
                <w:sz w:val="22"/>
                <w:szCs w:val="22"/>
              </w:rPr>
              <w:t>Xem xét tác động của Quy hoạch đối với xu hướng biến đổi khí hậu còn mang tính tích cực thể hiện trên quan điểm tối ưu hóa việc vận chuyển hàng hóa, tăng thị phần vận chuyển hàng hóa của ngành vận tải biển, từ đó giảm tiêu thụ nhiên liệu cũng như phát sinh khí thải của phương tiện vận chuyển đường bộ trên các tuyến trục trung tâm vào thành phố, khu công nghiệp.</w:t>
            </w:r>
          </w:p>
        </w:tc>
      </w:tr>
    </w:tbl>
    <w:p w:rsidR="004B53E8" w:rsidRPr="0017101A" w:rsidRDefault="004B53E8" w:rsidP="00477F92">
      <w:pPr>
        <w:pStyle w:val="ListParagraph"/>
        <w:numPr>
          <w:ilvl w:val="0"/>
          <w:numId w:val="80"/>
        </w:numPr>
        <w:spacing w:line="312" w:lineRule="auto"/>
        <w:ind w:hanging="720"/>
        <w:rPr>
          <w:rFonts w:ascii="Arial" w:hAnsi="Arial" w:cs="Arial"/>
          <w:b/>
          <w:bCs/>
        </w:rPr>
      </w:pPr>
      <w:r w:rsidRPr="0017101A">
        <w:rPr>
          <w:rFonts w:ascii="Arial" w:hAnsi="Arial" w:cs="Arial"/>
          <w:b/>
          <w:bCs/>
        </w:rPr>
        <w:t>Mạng lưới luồng tuyến chạy tàu</w:t>
      </w:r>
    </w:p>
    <w:p w:rsidR="004B53E8" w:rsidRPr="00AA7406" w:rsidRDefault="004B53E8" w:rsidP="004B53E8">
      <w:pPr>
        <w:spacing w:before="120" w:line="312" w:lineRule="auto"/>
        <w:ind w:firstLine="709"/>
        <w:jc w:val="both"/>
        <w:rPr>
          <w:rFonts w:ascii="Arial" w:eastAsia="Times New Roman" w:hAnsi="Arial" w:cs="Arial"/>
          <w:lang w:val="en-GB" w:eastAsia="en-GB"/>
        </w:rPr>
      </w:pPr>
      <w:r w:rsidRPr="00AA7406">
        <w:rPr>
          <w:rFonts w:ascii="Arial" w:eastAsia="Times New Roman" w:hAnsi="Arial" w:cs="Arial"/>
          <w:lang w:val="en-GB" w:eastAsia="en-GB"/>
        </w:rPr>
        <w:t xml:space="preserve">Các thông số kỹ thuật cơ bản của luồng lạch chạy tàu bị thay đổi: độ rộng (B), độ sâu (H) và bán kính cong  luồng chạy tàu (R) khi mực nước biển dâng phải được xác định lại. </w:t>
      </w:r>
    </w:p>
    <w:p w:rsidR="004B53E8" w:rsidRPr="00861F64" w:rsidRDefault="004B53E8" w:rsidP="00477F92">
      <w:pPr>
        <w:pStyle w:val="ListParagraph"/>
        <w:numPr>
          <w:ilvl w:val="0"/>
          <w:numId w:val="80"/>
        </w:numPr>
        <w:spacing w:line="312" w:lineRule="auto"/>
        <w:ind w:hanging="720"/>
        <w:rPr>
          <w:rFonts w:ascii="Arial" w:hAnsi="Arial" w:cs="Arial"/>
          <w:b/>
          <w:bCs/>
        </w:rPr>
      </w:pPr>
      <w:r>
        <w:rPr>
          <w:rFonts w:ascii="Arial" w:hAnsi="Arial" w:cs="Arial"/>
          <w:b/>
          <w:bCs/>
        </w:rPr>
        <w:t>Mạng lưới c</w:t>
      </w:r>
      <w:r w:rsidRPr="00D4569A">
        <w:rPr>
          <w:rFonts w:ascii="Arial" w:hAnsi="Arial" w:cs="Arial"/>
          <w:b/>
          <w:bCs/>
        </w:rPr>
        <w:t>ông trình cảng (cảng sông và cảng biển)</w:t>
      </w:r>
      <w:r>
        <w:rPr>
          <w:rFonts w:ascii="Arial" w:hAnsi="Arial" w:cs="Arial"/>
          <w:b/>
          <w:bCs/>
        </w:rPr>
        <w:t>, bến (cảng biển, thủy nội địa), kho - bãi cảng</w:t>
      </w:r>
    </w:p>
    <w:p w:rsidR="004B53E8" w:rsidRPr="00AA7406" w:rsidRDefault="004B53E8" w:rsidP="004B53E8">
      <w:pPr>
        <w:spacing w:before="120" w:line="312" w:lineRule="auto"/>
        <w:ind w:firstLine="709"/>
        <w:jc w:val="both"/>
        <w:rPr>
          <w:rFonts w:ascii="Arial" w:eastAsia="Times New Roman" w:hAnsi="Arial" w:cs="Arial"/>
          <w:lang w:val="en-GB" w:eastAsia="en-GB"/>
        </w:rPr>
      </w:pPr>
      <w:r w:rsidRPr="00AA7406">
        <w:rPr>
          <w:rFonts w:ascii="Arial" w:eastAsia="Times New Roman" w:hAnsi="Arial" w:cs="Arial"/>
          <w:lang w:val="en-GB" w:eastAsia="en-GB"/>
        </w:rPr>
        <w:t>Mực nước dâng do triều cường cũng là một yếu tố gây gia tăng ngập lụt gián tiếp và trực tiếp đến hệ thống cảng và đường thủy nội địa.</w:t>
      </w:r>
    </w:p>
    <w:p w:rsidR="004B53E8" w:rsidRDefault="004B53E8" w:rsidP="004B53E8">
      <w:pPr>
        <w:spacing w:before="120" w:line="312" w:lineRule="auto"/>
        <w:ind w:firstLine="709"/>
        <w:jc w:val="both"/>
        <w:rPr>
          <w:rFonts w:ascii="Arial" w:hAnsi="Arial" w:cs="Arial"/>
          <w:lang w:val="en-GB"/>
        </w:rPr>
      </w:pPr>
      <w:r w:rsidRPr="00AA7406">
        <w:rPr>
          <w:rFonts w:ascii="Arial" w:eastAsia="Times New Roman" w:hAnsi="Arial" w:cs="Arial"/>
          <w:lang w:val="en-GB" w:eastAsia="en-GB"/>
        </w:rPr>
        <w:t xml:space="preserve">Mực nước biển dâng cao đi đôi với tình trạng “Biển lấn đất”. Hàng lọat các công trình cảng sông-cảng biển, hệ thống kho-bãi, các ICD, các trung tâm tiếp chuyển hàng hóa có đường thủy tham gia sẽ  bị ngập nước … luôn tiếp xúc trực tiếp với nước nên khi mực NBD gia tăng bị đe dọa ngập nước. Các cao trình bến, cao trình nền kho – bãi, cốt nền các công trình này sẽ phải tính toán lại hoặc sửa chữa, nâng cấp </w:t>
      </w:r>
      <w:r w:rsidRPr="00014F3B">
        <w:rPr>
          <w:rFonts w:ascii="Arial" w:hAnsi="Arial" w:cs="Arial"/>
          <w:lang w:val="en-GB"/>
        </w:rPr>
        <w:t xml:space="preserve">điều chỉnh gia tăng </w:t>
      </w:r>
      <w:r>
        <w:rPr>
          <w:rFonts w:ascii="Arial" w:hAnsi="Arial" w:cs="Arial"/>
          <w:lang w:val="en-GB"/>
        </w:rPr>
        <w:t>thích hợp, cụ thể như:</w:t>
      </w:r>
    </w:p>
    <w:p w:rsidR="004B53E8" w:rsidRPr="008B47EC" w:rsidRDefault="004B53E8" w:rsidP="00477F92">
      <w:pPr>
        <w:pStyle w:val="ListParagraph"/>
        <w:numPr>
          <w:ilvl w:val="0"/>
          <w:numId w:val="65"/>
        </w:numPr>
        <w:tabs>
          <w:tab w:val="left" w:pos="851"/>
        </w:tabs>
        <w:spacing w:after="60" w:line="312" w:lineRule="auto"/>
        <w:ind w:left="0" w:firstLine="709"/>
        <w:jc w:val="both"/>
        <w:rPr>
          <w:rFonts w:ascii="Arial" w:hAnsi="Arial" w:cs="Arial"/>
        </w:rPr>
      </w:pPr>
      <w:r>
        <w:rPr>
          <w:rFonts w:ascii="Arial" w:hAnsi="Arial" w:cs="Arial"/>
        </w:rPr>
        <w:t>V</w:t>
      </w:r>
      <w:r w:rsidRPr="008B47EC">
        <w:rPr>
          <w:rFonts w:ascii="Arial" w:hAnsi="Arial" w:cs="Arial"/>
        </w:rPr>
        <w:t xml:space="preserve">ới công trình bến cảng do thay đổi của độ sâu nước trước cảng, đòi hỏi cao trình bến (đáy và đỉnh) phải thay đổi và phải tính lại, đảm bảo phù hợp với  độ gia tăng do NBD. </w:t>
      </w:r>
    </w:p>
    <w:p w:rsidR="004B53E8" w:rsidRPr="008B47EC" w:rsidRDefault="004B53E8" w:rsidP="00477F92">
      <w:pPr>
        <w:pStyle w:val="ListParagraph"/>
        <w:numPr>
          <w:ilvl w:val="0"/>
          <w:numId w:val="65"/>
        </w:numPr>
        <w:tabs>
          <w:tab w:val="left" w:pos="851"/>
        </w:tabs>
        <w:spacing w:after="60" w:line="312" w:lineRule="auto"/>
        <w:ind w:left="0" w:firstLine="709"/>
        <w:jc w:val="both"/>
        <w:rPr>
          <w:rFonts w:ascii="Arial" w:hAnsi="Arial" w:cs="Arial"/>
        </w:rPr>
      </w:pPr>
      <w:r>
        <w:rPr>
          <w:rFonts w:ascii="Arial" w:hAnsi="Arial" w:cs="Arial"/>
        </w:rPr>
        <w:t>Với h</w:t>
      </w:r>
      <w:r w:rsidRPr="008B47EC">
        <w:rPr>
          <w:rFonts w:ascii="Arial" w:hAnsi="Arial" w:cs="Arial"/>
        </w:rPr>
        <w:t>ệ thống kho bãi cảng, các ICD</w:t>
      </w:r>
      <w:r>
        <w:rPr>
          <w:rFonts w:ascii="Arial" w:hAnsi="Arial" w:cs="Arial"/>
        </w:rPr>
        <w:t xml:space="preserve"> sâu trong nội địa cũng </w:t>
      </w:r>
      <w:r w:rsidRPr="008B47EC">
        <w:rPr>
          <w:rFonts w:ascii="Arial" w:hAnsi="Arial" w:cs="Arial"/>
        </w:rPr>
        <w:t>tương tự như mặt bằng cảng, cần được  xác định lại</w:t>
      </w:r>
      <w:r>
        <w:rPr>
          <w:rFonts w:ascii="Arial" w:hAnsi="Arial" w:cs="Arial"/>
        </w:rPr>
        <w:t>:</w:t>
      </w:r>
      <w:r w:rsidRPr="008B47EC">
        <w:rPr>
          <w:rFonts w:ascii="Arial" w:hAnsi="Arial" w:cs="Arial"/>
        </w:rPr>
        <w:t xml:space="preserve"> vị trí, cao trình an toàn nền kho bãi, sự gia tăng, bổ sung vể nhu cầu kỹ thuật –công nghệ và tài chính.</w:t>
      </w:r>
    </w:p>
    <w:p w:rsidR="004B53E8" w:rsidRPr="008B47EC" w:rsidRDefault="004B53E8" w:rsidP="00477F92">
      <w:pPr>
        <w:pStyle w:val="ListParagraph"/>
        <w:numPr>
          <w:ilvl w:val="0"/>
          <w:numId w:val="65"/>
        </w:numPr>
        <w:tabs>
          <w:tab w:val="left" w:pos="851"/>
        </w:tabs>
        <w:spacing w:after="60" w:line="312" w:lineRule="auto"/>
        <w:ind w:left="0" w:firstLine="709"/>
        <w:jc w:val="both"/>
        <w:rPr>
          <w:rFonts w:ascii="Arial" w:hAnsi="Arial" w:cs="Arial"/>
        </w:rPr>
      </w:pPr>
      <w:r>
        <w:rPr>
          <w:rFonts w:ascii="Arial" w:hAnsi="Arial" w:cs="Arial"/>
        </w:rPr>
        <w:t>Với m</w:t>
      </w:r>
      <w:r w:rsidRPr="008B47EC">
        <w:rPr>
          <w:rFonts w:ascii="Arial" w:hAnsi="Arial" w:cs="Arial"/>
        </w:rPr>
        <w:t xml:space="preserve">ạng lưới Giao thông nội bộ tại cảng </w:t>
      </w:r>
      <w:r>
        <w:rPr>
          <w:rFonts w:ascii="Arial" w:hAnsi="Arial" w:cs="Arial"/>
        </w:rPr>
        <w:t xml:space="preserve">biển </w:t>
      </w:r>
      <w:r w:rsidRPr="008B47EC">
        <w:rPr>
          <w:rFonts w:ascii="Arial" w:hAnsi="Arial" w:cs="Arial"/>
        </w:rPr>
        <w:t>- thủy nội địa</w:t>
      </w:r>
      <w:r>
        <w:rPr>
          <w:rFonts w:ascii="Arial" w:hAnsi="Arial" w:cs="Arial"/>
        </w:rPr>
        <w:t xml:space="preserve"> và hàng hải</w:t>
      </w:r>
      <w:r w:rsidRPr="008B47EC">
        <w:rPr>
          <w:rFonts w:ascii="Arial" w:hAnsi="Arial" w:cs="Arial"/>
        </w:rPr>
        <w:t>: phải được tính toán và bố trí lại trên yêu cầu theo mức độ: giảm ngập hoặc chống ngập .</w:t>
      </w:r>
    </w:p>
    <w:p w:rsidR="004B53E8" w:rsidRDefault="004B53E8" w:rsidP="00477F92">
      <w:pPr>
        <w:pStyle w:val="ListParagraph"/>
        <w:numPr>
          <w:ilvl w:val="0"/>
          <w:numId w:val="65"/>
        </w:numPr>
        <w:tabs>
          <w:tab w:val="left" w:pos="851"/>
        </w:tabs>
        <w:spacing w:after="60" w:line="312" w:lineRule="auto"/>
        <w:ind w:left="0" w:firstLine="709"/>
        <w:jc w:val="both"/>
        <w:rPr>
          <w:rFonts w:ascii="Arial" w:hAnsi="Arial" w:cs="Arial"/>
        </w:rPr>
      </w:pPr>
      <w:r>
        <w:rPr>
          <w:rFonts w:ascii="Arial" w:hAnsi="Arial" w:cs="Arial"/>
        </w:rPr>
        <w:t>Với t</w:t>
      </w:r>
      <w:r w:rsidRPr="008B47EC">
        <w:rPr>
          <w:rFonts w:ascii="Arial" w:hAnsi="Arial" w:cs="Arial"/>
        </w:rPr>
        <w:t xml:space="preserve">hiết bị xếp dỡ thuộc cảng </w:t>
      </w:r>
      <w:r>
        <w:rPr>
          <w:rFonts w:ascii="Arial" w:hAnsi="Arial" w:cs="Arial"/>
        </w:rPr>
        <w:t xml:space="preserve">biển - </w:t>
      </w:r>
      <w:r w:rsidRPr="008B47EC">
        <w:rPr>
          <w:rFonts w:ascii="Arial" w:hAnsi="Arial" w:cs="Arial"/>
        </w:rPr>
        <w:t>thủy nội địa: sẽ xem xét thay đổi về tính năng kỹ thuật, đặc tính hoạt động, chủng loại … phù hợp trong điều kiện BĐKH</w:t>
      </w:r>
      <w:r>
        <w:rPr>
          <w:rFonts w:ascii="Arial" w:hAnsi="Arial" w:cs="Arial"/>
        </w:rPr>
        <w:t>.</w:t>
      </w:r>
    </w:p>
    <w:p w:rsidR="004B53E8" w:rsidRPr="00D4569A" w:rsidRDefault="004B53E8" w:rsidP="00477F92">
      <w:pPr>
        <w:pStyle w:val="ListParagraph"/>
        <w:numPr>
          <w:ilvl w:val="0"/>
          <w:numId w:val="80"/>
        </w:numPr>
        <w:spacing w:line="312" w:lineRule="auto"/>
        <w:ind w:hanging="720"/>
        <w:rPr>
          <w:rFonts w:ascii="Arial" w:hAnsi="Arial" w:cs="Arial"/>
          <w:b/>
          <w:bCs/>
        </w:rPr>
      </w:pPr>
      <w:r w:rsidRPr="00D4569A">
        <w:rPr>
          <w:rFonts w:ascii="Arial" w:hAnsi="Arial" w:cs="Arial"/>
          <w:b/>
          <w:bCs/>
        </w:rPr>
        <w:t>Hệ thống K</w:t>
      </w:r>
      <w:r>
        <w:rPr>
          <w:rFonts w:ascii="Arial" w:hAnsi="Arial" w:cs="Arial"/>
          <w:b/>
          <w:bCs/>
        </w:rPr>
        <w:t>è</w:t>
      </w:r>
      <w:r w:rsidRPr="00D4569A">
        <w:rPr>
          <w:rFonts w:ascii="Arial" w:hAnsi="Arial" w:cs="Arial"/>
          <w:b/>
          <w:bCs/>
        </w:rPr>
        <w:t xml:space="preserve"> bảo vệ bờ sông-kênh</w:t>
      </w:r>
    </w:p>
    <w:p w:rsidR="004B53E8" w:rsidRPr="00AA7406" w:rsidRDefault="004B53E8" w:rsidP="00FA05AE">
      <w:pPr>
        <w:spacing w:before="120" w:line="312" w:lineRule="auto"/>
        <w:ind w:firstLine="709"/>
        <w:jc w:val="both"/>
        <w:rPr>
          <w:rFonts w:ascii="Arial" w:eastAsia="Times New Roman" w:hAnsi="Arial" w:cs="Arial"/>
          <w:lang w:val="en-GB" w:eastAsia="en-GB"/>
        </w:rPr>
      </w:pPr>
      <w:r w:rsidRPr="00AA7406">
        <w:rPr>
          <w:rFonts w:ascii="Arial" w:eastAsia="Times New Roman" w:hAnsi="Arial" w:cs="Arial"/>
          <w:lang w:val="en-GB" w:eastAsia="en-GB"/>
        </w:rPr>
        <w:t xml:space="preserve">Chức năng của Kè là chống xói lở bờ và tham gia tạo hướng đi của dòng chảy. Nó sẽ bị thay đổi dưới tác động của dòng chảy mới,  lưu tốc nước (Vn) và hướng đi của dòng chảy bởi mưc nước biển dâng. Hàng loạt các yếu tố kỹ thuật về </w:t>
      </w:r>
      <w:r w:rsidR="00FA05AE" w:rsidRPr="00AA7406">
        <w:rPr>
          <w:rFonts w:ascii="Arial" w:eastAsia="Times New Roman" w:hAnsi="Arial" w:cs="Arial"/>
          <w:lang w:val="en-GB" w:eastAsia="en-GB"/>
        </w:rPr>
        <w:t>kè</w:t>
      </w:r>
      <w:r w:rsidRPr="00AA7406">
        <w:rPr>
          <w:rFonts w:ascii="Arial" w:eastAsia="Times New Roman" w:hAnsi="Arial" w:cs="Arial"/>
          <w:lang w:val="en-GB" w:eastAsia="en-GB"/>
        </w:rPr>
        <w:t xml:space="preserve"> như: chọn loại hình kè, thông số kích thước kè, vị trí lắp đặt xây dựng Kè …vv  sẽ phải được đánh giá và xác định lại, tính toán lại. Sự biến thiên, thay đổi của lưu tốc &amp; hướng dòng chảy trên các tuyến sông trong vùng khi chịu ảnh hưởng BĐKH ảnh hưởng đến sự ổn định tình trạng bờ sông, và làm suy giảm tình trạng kỹ thuật các công trình đê, kè, công trình chỉnh trị và các công trình ven sông, trên sông khác.</w:t>
      </w:r>
    </w:p>
    <w:p w:rsidR="004B53E8" w:rsidRPr="00D4569A" w:rsidRDefault="004B53E8" w:rsidP="00477F92">
      <w:pPr>
        <w:pStyle w:val="ListParagraph"/>
        <w:numPr>
          <w:ilvl w:val="0"/>
          <w:numId w:val="80"/>
        </w:numPr>
        <w:spacing w:line="312" w:lineRule="auto"/>
        <w:ind w:hanging="720"/>
        <w:rPr>
          <w:rFonts w:ascii="Arial" w:hAnsi="Arial" w:cs="Arial"/>
          <w:b/>
          <w:bCs/>
        </w:rPr>
      </w:pPr>
      <w:r w:rsidRPr="00D4569A">
        <w:rPr>
          <w:rFonts w:ascii="Arial" w:hAnsi="Arial" w:cs="Arial"/>
          <w:b/>
          <w:bCs/>
        </w:rPr>
        <w:t>Đê kè cửa sông</w:t>
      </w:r>
      <w:r>
        <w:rPr>
          <w:rFonts w:ascii="Arial" w:hAnsi="Arial" w:cs="Arial"/>
          <w:b/>
          <w:bCs/>
        </w:rPr>
        <w:t>, ven biển</w:t>
      </w:r>
    </w:p>
    <w:p w:rsidR="004B53E8" w:rsidRDefault="004B53E8" w:rsidP="004B53E8">
      <w:pPr>
        <w:tabs>
          <w:tab w:val="left" w:pos="851"/>
        </w:tabs>
        <w:spacing w:after="60" w:line="312" w:lineRule="auto"/>
        <w:ind w:firstLine="709"/>
        <w:jc w:val="both"/>
        <w:rPr>
          <w:rFonts w:ascii="Arial" w:hAnsi="Arial" w:cs="Arial"/>
          <w:color w:val="000000"/>
          <w:lang w:val="pt-BR"/>
        </w:rPr>
      </w:pPr>
      <w:r>
        <w:rPr>
          <w:rFonts w:ascii="Arial" w:hAnsi="Arial" w:cs="Arial"/>
          <w:color w:val="000000"/>
          <w:lang w:val="pt-BR"/>
        </w:rPr>
        <w:t xml:space="preserve">Cửa sông </w:t>
      </w:r>
      <w:r w:rsidRPr="00BA4AC0">
        <w:rPr>
          <w:rFonts w:ascii="Arial" w:hAnsi="Arial" w:cs="Arial"/>
          <w:color w:val="000000"/>
          <w:lang w:val="pt-BR"/>
        </w:rPr>
        <w:t xml:space="preserve">chịu tác động của </w:t>
      </w:r>
      <w:r>
        <w:rPr>
          <w:rFonts w:ascii="Arial" w:hAnsi="Arial" w:cs="Arial"/>
          <w:color w:val="000000"/>
          <w:lang w:val="pt-BR"/>
        </w:rPr>
        <w:t xml:space="preserve">NBD, </w:t>
      </w:r>
      <w:r w:rsidRPr="00BA4AC0">
        <w:rPr>
          <w:rFonts w:ascii="Arial" w:hAnsi="Arial" w:cs="Arial"/>
          <w:color w:val="000000"/>
          <w:lang w:val="pt-BR"/>
        </w:rPr>
        <w:t xml:space="preserve">dòng chảy </w:t>
      </w:r>
      <w:r>
        <w:rPr>
          <w:rFonts w:ascii="Arial" w:hAnsi="Arial" w:cs="Arial"/>
          <w:color w:val="000000"/>
          <w:lang w:val="pt-BR"/>
        </w:rPr>
        <w:t xml:space="preserve">(lưu tốc) thay đổi, dòng chảy </w:t>
      </w:r>
      <w:r w:rsidRPr="00BA4AC0">
        <w:rPr>
          <w:rFonts w:ascii="Arial" w:hAnsi="Arial" w:cs="Arial"/>
          <w:color w:val="000000"/>
          <w:lang w:val="pt-BR"/>
        </w:rPr>
        <w:t xml:space="preserve">nội vùng đi ra cửa, lại chịu tác động của sóng-gió –triều  cửa sông nên </w:t>
      </w:r>
      <w:r w:rsidR="00FA05AE">
        <w:rPr>
          <w:rFonts w:ascii="Arial" w:hAnsi="Arial" w:cs="Arial"/>
          <w:color w:val="000000"/>
          <w:lang w:val="pt-BR"/>
        </w:rPr>
        <w:t>đê</w:t>
      </w:r>
      <w:r w:rsidRPr="00BA4AC0">
        <w:rPr>
          <w:rFonts w:ascii="Arial" w:hAnsi="Arial" w:cs="Arial"/>
          <w:color w:val="000000"/>
          <w:lang w:val="pt-BR"/>
        </w:rPr>
        <w:t xml:space="preserve"> và </w:t>
      </w:r>
      <w:r w:rsidR="00FA05AE">
        <w:rPr>
          <w:rFonts w:ascii="Arial" w:hAnsi="Arial" w:cs="Arial"/>
          <w:color w:val="000000"/>
          <w:lang w:val="pt-BR"/>
        </w:rPr>
        <w:t>kè cửa sông</w:t>
      </w:r>
      <w:r w:rsidRPr="00BA4AC0">
        <w:rPr>
          <w:rFonts w:ascii="Arial" w:hAnsi="Arial" w:cs="Arial"/>
          <w:color w:val="000000"/>
          <w:lang w:val="pt-BR"/>
        </w:rPr>
        <w:t xml:space="preserve"> </w:t>
      </w:r>
      <w:r>
        <w:rPr>
          <w:rFonts w:ascii="Arial" w:hAnsi="Arial" w:cs="Arial"/>
          <w:color w:val="000000"/>
          <w:lang w:val="pt-BR"/>
        </w:rPr>
        <w:t>bị ảnh hưởng nặng nề</w:t>
      </w:r>
      <w:r w:rsidRPr="00BA4AC0">
        <w:rPr>
          <w:rFonts w:ascii="Arial" w:hAnsi="Arial" w:cs="Arial"/>
          <w:color w:val="000000"/>
          <w:lang w:val="pt-BR"/>
        </w:rPr>
        <w:t xml:space="preserve">. </w:t>
      </w:r>
    </w:p>
    <w:p w:rsidR="004B53E8" w:rsidRPr="00363D89" w:rsidRDefault="004B53E8" w:rsidP="00477F92">
      <w:pPr>
        <w:pStyle w:val="ListParagraph"/>
        <w:numPr>
          <w:ilvl w:val="0"/>
          <w:numId w:val="80"/>
        </w:numPr>
        <w:spacing w:line="312" w:lineRule="auto"/>
        <w:ind w:hanging="720"/>
        <w:rPr>
          <w:rFonts w:ascii="Arial" w:hAnsi="Arial" w:cs="Arial"/>
          <w:b/>
          <w:bCs/>
        </w:rPr>
      </w:pPr>
      <w:r w:rsidRPr="00363D89">
        <w:rPr>
          <w:rFonts w:ascii="Arial" w:hAnsi="Arial" w:cs="Arial"/>
          <w:b/>
          <w:bCs/>
        </w:rPr>
        <w:t>Công trình vượt sông trên các tuyến đường thủy</w:t>
      </w:r>
    </w:p>
    <w:p w:rsidR="004B53E8" w:rsidRPr="00BA4AC0" w:rsidRDefault="004B53E8" w:rsidP="004B53E8">
      <w:pPr>
        <w:tabs>
          <w:tab w:val="left" w:pos="851"/>
        </w:tabs>
        <w:spacing w:after="60" w:line="312" w:lineRule="auto"/>
        <w:ind w:firstLine="709"/>
        <w:jc w:val="both"/>
        <w:rPr>
          <w:rFonts w:ascii="Arial" w:hAnsi="Arial" w:cs="Arial"/>
          <w:color w:val="000000"/>
          <w:lang w:val="pt-BR"/>
        </w:rPr>
      </w:pPr>
      <w:r>
        <w:rPr>
          <w:rFonts w:ascii="Arial" w:hAnsi="Arial" w:cs="Arial"/>
          <w:color w:val="000000"/>
          <w:lang w:val="pt-BR"/>
        </w:rPr>
        <w:t>Khi NBD làm thay đổi đến các t</w:t>
      </w:r>
      <w:r w:rsidRPr="00BA4AC0">
        <w:rPr>
          <w:rFonts w:ascii="Arial" w:hAnsi="Arial" w:cs="Arial"/>
          <w:color w:val="000000"/>
          <w:lang w:val="pt-BR"/>
        </w:rPr>
        <w:t>hông số thông thuyền</w:t>
      </w:r>
      <w:r>
        <w:rPr>
          <w:rFonts w:ascii="Arial" w:hAnsi="Arial" w:cs="Arial"/>
          <w:color w:val="000000"/>
          <w:lang w:val="pt-BR"/>
        </w:rPr>
        <w:t>. Để đảm bảo cho đội tàu qua lại t</w:t>
      </w:r>
      <w:r w:rsidRPr="00BA4AC0">
        <w:rPr>
          <w:rFonts w:ascii="Arial" w:hAnsi="Arial" w:cs="Arial"/>
          <w:color w:val="000000"/>
          <w:lang w:val="pt-BR"/>
        </w:rPr>
        <w:t xml:space="preserve">ĩnh không và khẩu độ thông thuyền trên tất cả các công trình </w:t>
      </w:r>
      <w:r>
        <w:rPr>
          <w:rFonts w:ascii="Arial" w:hAnsi="Arial" w:cs="Arial"/>
          <w:color w:val="000000"/>
          <w:lang w:val="pt-BR"/>
        </w:rPr>
        <w:t>cầu qua sông</w:t>
      </w:r>
      <w:r w:rsidRPr="00BA4AC0">
        <w:rPr>
          <w:rFonts w:ascii="Arial" w:hAnsi="Arial" w:cs="Arial"/>
          <w:color w:val="000000"/>
          <w:lang w:val="pt-BR"/>
        </w:rPr>
        <w:t xml:space="preserve"> phải  được tính toán lại do mực nước bình quân trên luồng đã bị thay đổi theo hướng tăng thêm.</w:t>
      </w:r>
    </w:p>
    <w:p w:rsidR="004B53E8" w:rsidRPr="00BA4AC0" w:rsidRDefault="004B53E8" w:rsidP="004B53E8">
      <w:pPr>
        <w:tabs>
          <w:tab w:val="left" w:pos="851"/>
        </w:tabs>
        <w:spacing w:after="60" w:line="312" w:lineRule="auto"/>
        <w:ind w:firstLine="709"/>
        <w:jc w:val="both"/>
        <w:rPr>
          <w:rFonts w:ascii="Arial" w:hAnsi="Arial" w:cs="Arial"/>
          <w:color w:val="000000"/>
          <w:lang w:val="pt-BR"/>
        </w:rPr>
      </w:pPr>
      <w:r w:rsidRPr="00BA4AC0">
        <w:rPr>
          <w:rFonts w:ascii="Arial" w:hAnsi="Arial" w:cs="Arial"/>
          <w:color w:val="000000"/>
          <w:lang w:val="pt-BR"/>
        </w:rPr>
        <w:t xml:space="preserve"> Tĩnh không dây điện, đường dây thông tin vượt sông , …vv cũng phải điều chỉnh lại theo hướng tăng lên.</w:t>
      </w:r>
    </w:p>
    <w:p w:rsidR="004B53E8" w:rsidRPr="00363D89" w:rsidRDefault="004B53E8" w:rsidP="00477F92">
      <w:pPr>
        <w:pStyle w:val="ListParagraph"/>
        <w:numPr>
          <w:ilvl w:val="0"/>
          <w:numId w:val="80"/>
        </w:numPr>
        <w:spacing w:line="312" w:lineRule="auto"/>
        <w:ind w:hanging="720"/>
        <w:rPr>
          <w:rFonts w:ascii="Arial" w:hAnsi="Arial" w:cs="Arial"/>
          <w:b/>
          <w:bCs/>
        </w:rPr>
      </w:pPr>
      <w:r w:rsidRPr="00363D89">
        <w:rPr>
          <w:rFonts w:ascii="Arial" w:hAnsi="Arial" w:cs="Arial"/>
          <w:b/>
          <w:bCs/>
        </w:rPr>
        <w:t>Hệ thống báo hiệu ĐTNĐ và hàng hải</w:t>
      </w:r>
    </w:p>
    <w:p w:rsidR="004B53E8" w:rsidRPr="00BA4AC0" w:rsidRDefault="004B53E8" w:rsidP="00477F92">
      <w:pPr>
        <w:pStyle w:val="ListParagraph"/>
        <w:numPr>
          <w:ilvl w:val="0"/>
          <w:numId w:val="65"/>
        </w:numPr>
        <w:tabs>
          <w:tab w:val="left" w:pos="851"/>
        </w:tabs>
        <w:spacing w:after="60" w:line="312" w:lineRule="auto"/>
        <w:ind w:left="0" w:firstLine="709"/>
        <w:jc w:val="both"/>
        <w:rPr>
          <w:rFonts w:ascii="Arial" w:hAnsi="Arial" w:cs="Arial"/>
          <w:color w:val="000000"/>
          <w:lang w:val="pt-BR"/>
        </w:rPr>
      </w:pPr>
      <w:r w:rsidRPr="00BA4AC0">
        <w:rPr>
          <w:rFonts w:ascii="Arial" w:hAnsi="Arial" w:cs="Arial"/>
        </w:rPr>
        <w:t xml:space="preserve">BĐKH tạo nên các thay đổi về luồng chạy tàu (B, H, R,V), về bờ sông, về phân luồng-phân nhánh, về các chướng ngại </w:t>
      </w:r>
      <w:r>
        <w:rPr>
          <w:rFonts w:ascii="Arial" w:hAnsi="Arial" w:cs="Arial"/>
        </w:rPr>
        <w:t>đường thủy</w:t>
      </w:r>
      <w:r w:rsidRPr="00BA4AC0">
        <w:rPr>
          <w:rFonts w:ascii="Arial" w:hAnsi="Arial" w:cs="Arial"/>
        </w:rPr>
        <w:t>. Các thông số kỹ thuật cơ bản của luồng lạch</w:t>
      </w:r>
      <w:r w:rsidRPr="00BA4AC0">
        <w:rPr>
          <w:rFonts w:ascii="Arial" w:hAnsi="Arial" w:cs="Arial"/>
          <w:color w:val="000000"/>
          <w:lang w:val="pt-BR"/>
        </w:rPr>
        <w:t xml:space="preserve"> khi mực nước biển dâng phải được xác định lại. Tất cả các tác động trên đòi hỏi phải bố trí lại một hệ thống báo hiệu phù hợp.</w:t>
      </w:r>
    </w:p>
    <w:p w:rsidR="004B53E8" w:rsidRPr="00BA4AC0" w:rsidRDefault="004B53E8" w:rsidP="00477F92">
      <w:pPr>
        <w:pStyle w:val="ListParagraph"/>
        <w:numPr>
          <w:ilvl w:val="0"/>
          <w:numId w:val="65"/>
        </w:numPr>
        <w:tabs>
          <w:tab w:val="left" w:pos="851"/>
        </w:tabs>
        <w:spacing w:after="60" w:line="312" w:lineRule="auto"/>
        <w:ind w:left="0" w:firstLine="709"/>
        <w:jc w:val="both"/>
        <w:rPr>
          <w:rFonts w:ascii="Arial" w:hAnsi="Arial" w:cs="Arial"/>
        </w:rPr>
      </w:pPr>
      <w:r w:rsidRPr="00BA4AC0">
        <w:rPr>
          <w:rFonts w:ascii="Arial" w:hAnsi="Arial" w:cs="Arial"/>
        </w:rPr>
        <w:t>Cao trình đáy sông trắc dọc theo toàn chiều dài sông sẽ thay đổi và cần được xác định lại với các định lượng mới.</w:t>
      </w:r>
    </w:p>
    <w:p w:rsidR="004B53E8" w:rsidRPr="00710D2C" w:rsidRDefault="004B53E8" w:rsidP="00477F92">
      <w:pPr>
        <w:pStyle w:val="ListParagraph"/>
        <w:numPr>
          <w:ilvl w:val="0"/>
          <w:numId w:val="65"/>
        </w:numPr>
        <w:tabs>
          <w:tab w:val="left" w:pos="851"/>
        </w:tabs>
        <w:spacing w:after="60" w:line="312" w:lineRule="auto"/>
        <w:ind w:left="0" w:firstLine="709"/>
        <w:jc w:val="both"/>
        <w:rPr>
          <w:rFonts w:ascii="Arial" w:hAnsi="Arial" w:cs="Arial"/>
          <w:color w:val="000000"/>
          <w:lang w:val="pt-BR"/>
        </w:rPr>
      </w:pPr>
      <w:r w:rsidRPr="00710D2C">
        <w:rPr>
          <w:rFonts w:ascii="Arial" w:hAnsi="Arial" w:cs="Arial"/>
        </w:rPr>
        <w:t xml:space="preserve">Tòan bộ hệ thống phao tiêu- báo hiệu ĐTNĐ sẽ phải thay đổi về số lượng, vị trí lắp đặt , thông số, kích thước  các loại hình Báo hiệu. </w:t>
      </w:r>
      <w:r w:rsidRPr="00710D2C">
        <w:rPr>
          <w:rFonts w:ascii="Arial" w:hAnsi="Arial" w:cs="Arial"/>
          <w:color w:val="000000"/>
          <w:lang w:val="pt-BR"/>
        </w:rPr>
        <w:t>Không loại trừ khả năng phải nghiên cứu bổ sung các báo hiệu mới.</w:t>
      </w:r>
    </w:p>
    <w:p w:rsidR="004B53E8" w:rsidRPr="00363D89" w:rsidRDefault="004B53E8" w:rsidP="00477F92">
      <w:pPr>
        <w:pStyle w:val="ListParagraph"/>
        <w:numPr>
          <w:ilvl w:val="0"/>
          <w:numId w:val="80"/>
        </w:numPr>
        <w:spacing w:line="312" w:lineRule="auto"/>
        <w:ind w:hanging="720"/>
        <w:rPr>
          <w:rFonts w:ascii="Arial" w:hAnsi="Arial" w:cs="Arial"/>
          <w:b/>
          <w:bCs/>
        </w:rPr>
      </w:pPr>
      <w:r w:rsidRPr="00363D89">
        <w:rPr>
          <w:rFonts w:ascii="Arial" w:hAnsi="Arial" w:cs="Arial"/>
          <w:b/>
          <w:bCs/>
        </w:rPr>
        <w:t>Các cơ sở công nghiệp cơ khí tàu thuyền</w:t>
      </w:r>
    </w:p>
    <w:p w:rsidR="004B53E8" w:rsidRPr="00BA4AC0" w:rsidRDefault="004B53E8" w:rsidP="00477F92">
      <w:pPr>
        <w:pStyle w:val="ListParagraph"/>
        <w:numPr>
          <w:ilvl w:val="0"/>
          <w:numId w:val="65"/>
        </w:numPr>
        <w:tabs>
          <w:tab w:val="left" w:pos="851"/>
        </w:tabs>
        <w:spacing w:after="60" w:line="312" w:lineRule="auto"/>
        <w:ind w:left="0" w:firstLine="709"/>
        <w:jc w:val="both"/>
        <w:rPr>
          <w:rFonts w:ascii="Arial" w:hAnsi="Arial" w:cs="Arial"/>
        </w:rPr>
      </w:pPr>
      <w:r w:rsidRPr="00BA4AC0">
        <w:rPr>
          <w:rFonts w:ascii="Arial" w:hAnsi="Arial" w:cs="Arial"/>
        </w:rPr>
        <w:t xml:space="preserve">Do đặc thù công nghệ hoạt động, tòan bộ các cơ sở công nghiệp </w:t>
      </w:r>
      <w:r>
        <w:rPr>
          <w:rFonts w:ascii="Arial" w:hAnsi="Arial" w:cs="Arial"/>
        </w:rPr>
        <w:t>c</w:t>
      </w:r>
      <w:r w:rsidRPr="00BA4AC0">
        <w:rPr>
          <w:rFonts w:ascii="Arial" w:hAnsi="Arial" w:cs="Arial"/>
        </w:rPr>
        <w:t>ơ khí tàu thuyền thường tọa lạc ven sông</w:t>
      </w:r>
      <w:r>
        <w:rPr>
          <w:rFonts w:ascii="Arial" w:hAnsi="Arial" w:cs="Arial"/>
        </w:rPr>
        <w:t>, biển</w:t>
      </w:r>
      <w:r w:rsidRPr="00BA4AC0">
        <w:rPr>
          <w:rFonts w:ascii="Arial" w:hAnsi="Arial" w:cs="Arial"/>
        </w:rPr>
        <w:t xml:space="preserve"> như: nhà máy đóng sửa tàu thủy, các triền đà, ụ tầu, xưởng sữa chữa tàu. Vì vậy, các công trình này trước hế là bị ảnh hưởng ngập nước do mực nước biển dâng và sau đó là các tác động thủy chế khác. </w:t>
      </w:r>
    </w:p>
    <w:p w:rsidR="004B53E8" w:rsidRPr="00BA4AC0" w:rsidRDefault="004B53E8" w:rsidP="00477F92">
      <w:pPr>
        <w:pStyle w:val="ListParagraph"/>
        <w:numPr>
          <w:ilvl w:val="0"/>
          <w:numId w:val="65"/>
        </w:numPr>
        <w:tabs>
          <w:tab w:val="left" w:pos="851"/>
        </w:tabs>
        <w:spacing w:after="60" w:line="312" w:lineRule="auto"/>
        <w:ind w:left="0" w:firstLine="709"/>
        <w:jc w:val="both"/>
        <w:rPr>
          <w:rFonts w:ascii="Arial" w:hAnsi="Arial" w:cs="Arial"/>
        </w:rPr>
      </w:pPr>
      <w:r w:rsidRPr="00BA4AC0">
        <w:rPr>
          <w:rFonts w:ascii="Arial" w:hAnsi="Arial" w:cs="Arial"/>
        </w:rPr>
        <w:t>Phải tính toán và xác định lại cao trình các triền đà-ụ tàu, …vv là một nhiệm vụ tất yếu để thích ứng với BĐKH và NBD.</w:t>
      </w:r>
    </w:p>
    <w:p w:rsidR="004B53E8" w:rsidRDefault="004B53E8" w:rsidP="00477F92">
      <w:pPr>
        <w:pStyle w:val="ListParagraph"/>
        <w:numPr>
          <w:ilvl w:val="0"/>
          <w:numId w:val="65"/>
        </w:numPr>
        <w:tabs>
          <w:tab w:val="left" w:pos="851"/>
        </w:tabs>
        <w:spacing w:after="60" w:line="312" w:lineRule="auto"/>
        <w:ind w:left="0" w:firstLine="709"/>
        <w:jc w:val="both"/>
        <w:rPr>
          <w:rFonts w:ascii="Arial" w:hAnsi="Arial" w:cs="Arial"/>
        </w:rPr>
      </w:pPr>
      <w:r w:rsidRPr="00BA4AC0">
        <w:rPr>
          <w:rFonts w:ascii="Arial" w:hAnsi="Arial" w:cs="Arial"/>
        </w:rPr>
        <w:t xml:space="preserve"> Tìm kiếm các vị trí địa điểm mới hoặc xác định cao độ dự trữ cho các cơ sở Cơ khi tàu thuyền ven sông để tránh ngập (hoặc giảm ngập) là một nhu cầu thực tế để ứng phó với BĐKH của danh mục hạ tầng kỹ thuật này.</w:t>
      </w:r>
    </w:p>
    <w:p w:rsidR="004B53E8" w:rsidRPr="00363D89" w:rsidRDefault="004B53E8" w:rsidP="00477F92">
      <w:pPr>
        <w:pStyle w:val="ListParagraph"/>
        <w:numPr>
          <w:ilvl w:val="0"/>
          <w:numId w:val="80"/>
        </w:numPr>
        <w:spacing w:line="312" w:lineRule="auto"/>
        <w:ind w:hanging="720"/>
        <w:rPr>
          <w:rFonts w:ascii="Arial" w:hAnsi="Arial" w:cs="Arial"/>
          <w:b/>
          <w:bCs/>
        </w:rPr>
      </w:pPr>
      <w:r w:rsidRPr="00363D89">
        <w:rPr>
          <w:rFonts w:ascii="Arial" w:hAnsi="Arial" w:cs="Arial"/>
          <w:b/>
          <w:bCs/>
        </w:rPr>
        <w:t>BĐKH &amp; hoạt động khai thác vận tải ĐTNĐ</w:t>
      </w:r>
    </w:p>
    <w:p w:rsidR="004B53E8" w:rsidRPr="00BA4AC0" w:rsidRDefault="004B53E8" w:rsidP="00477F92">
      <w:pPr>
        <w:pStyle w:val="ListParagraph"/>
        <w:numPr>
          <w:ilvl w:val="0"/>
          <w:numId w:val="65"/>
        </w:numPr>
        <w:tabs>
          <w:tab w:val="left" w:pos="851"/>
        </w:tabs>
        <w:spacing w:after="60" w:line="312" w:lineRule="auto"/>
        <w:ind w:left="0" w:firstLine="709"/>
        <w:jc w:val="both"/>
        <w:rPr>
          <w:rFonts w:ascii="Arial" w:hAnsi="Arial" w:cs="Arial"/>
        </w:rPr>
      </w:pPr>
      <w:r w:rsidRPr="00BA4AC0">
        <w:rPr>
          <w:rFonts w:ascii="Arial" w:hAnsi="Arial" w:cs="Arial"/>
        </w:rPr>
        <w:t xml:space="preserve">Các đầu mối hàng hóa truyền thống không còn phù hợp về: vị trí địa điểm, tính chất, quy mô, vì luồng tuyến </w:t>
      </w:r>
      <w:r>
        <w:rPr>
          <w:rFonts w:ascii="Arial" w:hAnsi="Arial" w:cs="Arial"/>
        </w:rPr>
        <w:t>vận tải</w:t>
      </w:r>
      <w:r w:rsidRPr="00BA4AC0">
        <w:rPr>
          <w:rFonts w:ascii="Arial" w:hAnsi="Arial" w:cs="Arial"/>
        </w:rPr>
        <w:t xml:space="preserve"> sẽ bị thay đổi  khi luồng tàu thay đổi! </w:t>
      </w:r>
    </w:p>
    <w:p w:rsidR="004B53E8" w:rsidRPr="00BA4AC0" w:rsidRDefault="004B53E8" w:rsidP="00477F92">
      <w:pPr>
        <w:pStyle w:val="ListParagraph"/>
        <w:numPr>
          <w:ilvl w:val="0"/>
          <w:numId w:val="65"/>
        </w:numPr>
        <w:tabs>
          <w:tab w:val="left" w:pos="851"/>
        </w:tabs>
        <w:spacing w:after="60" w:line="312" w:lineRule="auto"/>
        <w:ind w:left="0" w:firstLine="709"/>
        <w:jc w:val="both"/>
        <w:rPr>
          <w:rFonts w:ascii="Arial" w:hAnsi="Arial" w:cs="Arial"/>
        </w:rPr>
      </w:pPr>
      <w:r w:rsidRPr="00BA4AC0">
        <w:rPr>
          <w:rFonts w:ascii="Arial" w:hAnsi="Arial" w:cs="Arial"/>
        </w:rPr>
        <w:t>Mạng lưới luồng hàng, luồng phương tiện, … phải điều chỉnh về hướng đi và quy mô của luồng hàng và luồng khách.</w:t>
      </w:r>
    </w:p>
    <w:p w:rsidR="004B53E8" w:rsidRPr="00BA4AC0" w:rsidRDefault="004B53E8" w:rsidP="00477F92">
      <w:pPr>
        <w:pStyle w:val="ListParagraph"/>
        <w:numPr>
          <w:ilvl w:val="0"/>
          <w:numId w:val="65"/>
        </w:numPr>
        <w:tabs>
          <w:tab w:val="left" w:pos="851"/>
        </w:tabs>
        <w:spacing w:after="60" w:line="312" w:lineRule="auto"/>
        <w:ind w:left="0" w:firstLine="709"/>
        <w:jc w:val="both"/>
        <w:rPr>
          <w:rFonts w:ascii="Arial" w:hAnsi="Arial" w:cs="Arial"/>
        </w:rPr>
      </w:pPr>
      <w:r w:rsidRPr="00BA4AC0">
        <w:rPr>
          <w:rFonts w:ascii="Arial" w:hAnsi="Arial" w:cs="Arial"/>
        </w:rPr>
        <w:t xml:space="preserve">Quan hệ trong tổ chức </w:t>
      </w:r>
      <w:r>
        <w:rPr>
          <w:rFonts w:ascii="Arial" w:hAnsi="Arial" w:cs="Arial"/>
        </w:rPr>
        <w:t>vận tải</w:t>
      </w:r>
      <w:r w:rsidRPr="00BA4AC0">
        <w:rPr>
          <w:rFonts w:ascii="Arial" w:hAnsi="Arial" w:cs="Arial"/>
        </w:rPr>
        <w:t xml:space="preserve"> đa phương thức bị biến động vì các đầu mối nối kết </w:t>
      </w:r>
      <w:r>
        <w:rPr>
          <w:rFonts w:ascii="Arial" w:hAnsi="Arial" w:cs="Arial"/>
        </w:rPr>
        <w:t>nối giao thông</w:t>
      </w:r>
      <w:r w:rsidRPr="00BA4AC0">
        <w:rPr>
          <w:rFonts w:ascii="Arial" w:hAnsi="Arial" w:cs="Arial"/>
        </w:rPr>
        <w:t xml:space="preserve"> sẽ thay đổi. Khả năng chắp nối giữa các phương thức vận tải phải được </w:t>
      </w:r>
      <w:r w:rsidRPr="00377393">
        <w:rPr>
          <w:rFonts w:ascii="Arial" w:hAnsi="Arial" w:cs="Arial"/>
        </w:rPr>
        <w:t xml:space="preserve">điều chỉnh và xem xét lại. </w:t>
      </w:r>
    </w:p>
    <w:p w:rsidR="004B53E8" w:rsidRDefault="004B53E8" w:rsidP="00477F92">
      <w:pPr>
        <w:pStyle w:val="ListParagraph"/>
        <w:numPr>
          <w:ilvl w:val="0"/>
          <w:numId w:val="65"/>
        </w:numPr>
        <w:tabs>
          <w:tab w:val="left" w:pos="851"/>
        </w:tabs>
        <w:spacing w:after="60" w:line="312" w:lineRule="auto"/>
        <w:ind w:left="0" w:firstLine="709"/>
        <w:jc w:val="both"/>
        <w:rPr>
          <w:rFonts w:ascii="Arial" w:hAnsi="Arial" w:cs="Arial"/>
        </w:rPr>
      </w:pPr>
      <w:r w:rsidRPr="00BA4AC0">
        <w:rPr>
          <w:rFonts w:ascii="Arial" w:hAnsi="Arial" w:cs="Arial"/>
        </w:rPr>
        <w:t xml:space="preserve">Hệ thống tổ chức và quản lý vận tải phải được điều chỉnh, bổ sung về mạng lưới </w:t>
      </w:r>
      <w:r>
        <w:rPr>
          <w:rFonts w:ascii="Arial" w:hAnsi="Arial" w:cs="Arial"/>
        </w:rPr>
        <w:t>vận tải</w:t>
      </w:r>
      <w:r w:rsidRPr="00BA4AC0">
        <w:rPr>
          <w:rFonts w:ascii="Arial" w:hAnsi="Arial" w:cs="Arial"/>
        </w:rPr>
        <w:t>, về quy trình hoạt động, …</w:t>
      </w:r>
    </w:p>
    <w:p w:rsidR="004B53E8" w:rsidRPr="00D85E6D" w:rsidRDefault="004B53E8" w:rsidP="00477F92">
      <w:pPr>
        <w:pStyle w:val="Level30"/>
        <w:numPr>
          <w:ilvl w:val="2"/>
          <w:numId w:val="82"/>
        </w:numPr>
        <w:tabs>
          <w:tab w:val="left" w:pos="851"/>
        </w:tabs>
        <w:spacing w:before="120" w:after="60" w:line="312" w:lineRule="auto"/>
        <w:ind w:left="709" w:hanging="709"/>
        <w:outlineLvl w:val="2"/>
        <w:rPr>
          <w:rFonts w:cs="Arial"/>
          <w:i/>
          <w:iCs/>
          <w:szCs w:val="22"/>
          <w:lang w:val="en-GB"/>
        </w:rPr>
      </w:pPr>
      <w:bookmarkStart w:id="23" w:name="_Toc87454298"/>
      <w:bookmarkStart w:id="24" w:name="_Toc98712372"/>
      <w:r w:rsidRPr="00D85E6D">
        <w:rPr>
          <w:rFonts w:cs="Arial"/>
          <w:iCs/>
          <w:szCs w:val="22"/>
          <w:lang w:val="en-GB"/>
        </w:rPr>
        <w:t>Một số thống kê thiệt hại BĐKH đến ĐTNĐ và hàng hải</w:t>
      </w:r>
      <w:bookmarkEnd w:id="23"/>
      <w:bookmarkEnd w:id="24"/>
    </w:p>
    <w:p w:rsidR="004B53E8" w:rsidRPr="003F51AF" w:rsidRDefault="004B53E8" w:rsidP="00477F92">
      <w:pPr>
        <w:pStyle w:val="ListParagraph"/>
        <w:numPr>
          <w:ilvl w:val="0"/>
          <w:numId w:val="81"/>
        </w:numPr>
        <w:spacing w:line="312" w:lineRule="auto"/>
        <w:ind w:hanging="720"/>
        <w:rPr>
          <w:rFonts w:ascii="Arial" w:hAnsi="Arial" w:cs="Arial"/>
          <w:b/>
          <w:bCs/>
          <w:lang w:val="en-GB"/>
        </w:rPr>
      </w:pPr>
      <w:r w:rsidRPr="003F51AF">
        <w:rPr>
          <w:rFonts w:ascii="Arial" w:hAnsi="Arial" w:cs="Arial"/>
          <w:b/>
          <w:bCs/>
          <w:lang w:val="en-GB"/>
        </w:rPr>
        <w:t>ĐTNĐ</w:t>
      </w:r>
    </w:p>
    <w:p w:rsidR="004B53E8" w:rsidRPr="00477228" w:rsidRDefault="004B53E8" w:rsidP="004B53E8">
      <w:pPr>
        <w:spacing w:line="312" w:lineRule="auto"/>
        <w:ind w:firstLine="709"/>
        <w:rPr>
          <w:rFonts w:ascii="Arial" w:hAnsi="Arial" w:cs="Arial"/>
        </w:rPr>
      </w:pPr>
      <w:r w:rsidRPr="00477228">
        <w:rPr>
          <w:rFonts w:ascii="Arial" w:hAnsi="Arial" w:cs="Arial"/>
        </w:rPr>
        <w:t>Dưới đây là bảng tổng hợp các tác nhân BĐKH tác động đến lĩnh vực đường thủy nội địa</w:t>
      </w:r>
      <w:r>
        <w:rPr>
          <w:rFonts w:ascii="Arial" w:hAnsi="Arial" w:cs="Arial"/>
        </w:rPr>
        <w:t>.</w:t>
      </w:r>
    </w:p>
    <w:p w:rsidR="004B53E8" w:rsidRPr="00B82A79" w:rsidRDefault="00B82A79" w:rsidP="00B82A79">
      <w:pPr>
        <w:pStyle w:val="Caption"/>
        <w:spacing w:line="312" w:lineRule="auto"/>
        <w:rPr>
          <w:rFonts w:ascii="Arial" w:hAnsi="Arial"/>
          <w:b/>
          <w:bCs/>
          <w:sz w:val="22"/>
        </w:rPr>
      </w:pPr>
      <w:bookmarkStart w:id="25" w:name="_Toc98712549"/>
      <w:r w:rsidRPr="004B68B3">
        <w:rPr>
          <w:rFonts w:ascii="Arial" w:hAnsi="Arial"/>
          <w:b/>
          <w:bCs/>
          <w:sz w:val="22"/>
        </w:rPr>
        <w:t xml:space="preserve">Bảng </w:t>
      </w:r>
      <w:r w:rsidR="00366F7E">
        <w:rPr>
          <w:rFonts w:ascii="Arial" w:hAnsi="Arial"/>
          <w:b/>
          <w:bCs/>
          <w:sz w:val="22"/>
        </w:rPr>
        <w:fldChar w:fldCharType="begin"/>
      </w:r>
      <w:r w:rsidR="00ED1FC8">
        <w:rPr>
          <w:rFonts w:ascii="Arial" w:hAnsi="Arial"/>
          <w:b/>
          <w:bCs/>
          <w:sz w:val="22"/>
        </w:rPr>
        <w:instrText xml:space="preserve"> STYLEREF 1 \s </w:instrText>
      </w:r>
      <w:r w:rsidR="00366F7E">
        <w:rPr>
          <w:rFonts w:ascii="Arial" w:hAnsi="Arial"/>
          <w:b/>
          <w:bCs/>
          <w:sz w:val="22"/>
        </w:rPr>
        <w:fldChar w:fldCharType="separate"/>
      </w:r>
      <w:r w:rsidR="00ED1FC8">
        <w:rPr>
          <w:rFonts w:ascii="Arial" w:hAnsi="Arial"/>
          <w:b/>
          <w:bCs/>
          <w:noProof/>
          <w:sz w:val="22"/>
        </w:rPr>
        <w:t>2</w:t>
      </w:r>
      <w:r w:rsidR="00366F7E">
        <w:rPr>
          <w:rFonts w:ascii="Arial" w:hAnsi="Arial"/>
          <w:b/>
          <w:bCs/>
          <w:sz w:val="22"/>
        </w:rPr>
        <w:fldChar w:fldCharType="end"/>
      </w:r>
      <w:r w:rsidR="00ED1FC8">
        <w:rPr>
          <w:rFonts w:ascii="Arial" w:hAnsi="Arial"/>
          <w:b/>
          <w:bCs/>
          <w:sz w:val="22"/>
        </w:rPr>
        <w:t>.</w:t>
      </w:r>
      <w:r w:rsidR="00366F7E">
        <w:rPr>
          <w:rFonts w:ascii="Arial" w:hAnsi="Arial"/>
          <w:b/>
          <w:bCs/>
          <w:sz w:val="22"/>
        </w:rPr>
        <w:fldChar w:fldCharType="begin"/>
      </w:r>
      <w:r w:rsidR="00ED1FC8">
        <w:rPr>
          <w:rFonts w:ascii="Arial" w:hAnsi="Arial"/>
          <w:b/>
          <w:bCs/>
          <w:sz w:val="22"/>
        </w:rPr>
        <w:instrText xml:space="preserve"> SEQ Bảng \* ARABIC \s 1 </w:instrText>
      </w:r>
      <w:r w:rsidR="00366F7E">
        <w:rPr>
          <w:rFonts w:ascii="Arial" w:hAnsi="Arial"/>
          <w:b/>
          <w:bCs/>
          <w:sz w:val="22"/>
        </w:rPr>
        <w:fldChar w:fldCharType="separate"/>
      </w:r>
      <w:r w:rsidR="00ED1FC8">
        <w:rPr>
          <w:rFonts w:ascii="Arial" w:hAnsi="Arial"/>
          <w:b/>
          <w:bCs/>
          <w:noProof/>
          <w:sz w:val="22"/>
        </w:rPr>
        <w:t>1</w:t>
      </w:r>
      <w:r w:rsidR="00366F7E">
        <w:rPr>
          <w:rFonts w:ascii="Arial" w:hAnsi="Arial"/>
          <w:b/>
          <w:bCs/>
          <w:sz w:val="22"/>
        </w:rPr>
        <w:fldChar w:fldCharType="end"/>
      </w:r>
      <w:r>
        <w:rPr>
          <w:rFonts w:ascii="Arial" w:hAnsi="Arial"/>
          <w:b/>
          <w:bCs/>
          <w:sz w:val="22"/>
        </w:rPr>
        <w:t xml:space="preserve">. </w:t>
      </w:r>
      <w:r w:rsidR="004B53E8" w:rsidRPr="00B82A79">
        <w:rPr>
          <w:rFonts w:ascii="Arial" w:hAnsi="Arial"/>
          <w:b/>
          <w:bCs/>
          <w:sz w:val="22"/>
        </w:rPr>
        <w:t>Tổng hợp một số tác nhân BĐKH ảnh hưởng tới ĐTNĐ tại Việt Nam</w:t>
      </w:r>
      <w:bookmarkEnd w:id="25"/>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51"/>
        <w:gridCol w:w="1417"/>
        <w:gridCol w:w="1276"/>
        <w:gridCol w:w="1776"/>
      </w:tblGrid>
      <w:tr w:rsidR="004B53E8" w:rsidRPr="00AA7406" w:rsidTr="00AA7406">
        <w:tc>
          <w:tcPr>
            <w:tcW w:w="4106" w:type="dxa"/>
            <w:shd w:val="clear" w:color="auto" w:fill="auto"/>
          </w:tcPr>
          <w:p w:rsidR="004B53E8" w:rsidRPr="00AA7406" w:rsidRDefault="004B53E8" w:rsidP="00AA7406">
            <w:pPr>
              <w:spacing w:before="120" w:after="0" w:line="312" w:lineRule="auto"/>
              <w:jc w:val="center"/>
              <w:rPr>
                <w:rFonts w:ascii="Arial" w:hAnsi="Arial" w:cs="Arial"/>
                <w:b/>
                <w:bCs/>
              </w:rPr>
            </w:pPr>
            <w:bookmarkStart w:id="26" w:name="_Hlk85958180"/>
            <w:r w:rsidRPr="00AA7406">
              <w:rPr>
                <w:rFonts w:ascii="Arial" w:hAnsi="Arial" w:cs="Arial"/>
                <w:b/>
                <w:bCs/>
              </w:rPr>
              <w:t>Tác nhân/ ĐTNĐ</w:t>
            </w:r>
          </w:p>
        </w:tc>
        <w:tc>
          <w:tcPr>
            <w:tcW w:w="851" w:type="dxa"/>
            <w:shd w:val="clear" w:color="auto" w:fill="auto"/>
          </w:tcPr>
          <w:p w:rsidR="004B53E8" w:rsidRPr="00AA7406" w:rsidRDefault="004B53E8" w:rsidP="00AA7406">
            <w:pPr>
              <w:spacing w:before="120" w:after="0" w:line="312" w:lineRule="auto"/>
              <w:jc w:val="center"/>
              <w:rPr>
                <w:rFonts w:ascii="Arial" w:hAnsi="Arial" w:cs="Arial"/>
                <w:b/>
                <w:bCs/>
              </w:rPr>
            </w:pPr>
            <w:r w:rsidRPr="00AA7406">
              <w:rPr>
                <w:rFonts w:ascii="Arial" w:hAnsi="Arial" w:cs="Arial"/>
                <w:b/>
                <w:bCs/>
              </w:rPr>
              <w:t>Nhiệt độ</w:t>
            </w:r>
          </w:p>
        </w:tc>
        <w:tc>
          <w:tcPr>
            <w:tcW w:w="1417" w:type="dxa"/>
            <w:shd w:val="clear" w:color="auto" w:fill="auto"/>
          </w:tcPr>
          <w:p w:rsidR="004B53E8" w:rsidRPr="00AA7406" w:rsidRDefault="004B53E8" w:rsidP="00AA7406">
            <w:pPr>
              <w:spacing w:before="120" w:after="0" w:line="312" w:lineRule="auto"/>
              <w:jc w:val="center"/>
              <w:rPr>
                <w:rFonts w:ascii="Arial" w:hAnsi="Arial" w:cs="Arial"/>
                <w:b/>
                <w:bCs/>
              </w:rPr>
            </w:pPr>
            <w:r w:rsidRPr="00AA7406">
              <w:rPr>
                <w:rFonts w:ascii="Arial" w:hAnsi="Arial" w:cs="Arial"/>
                <w:b/>
                <w:bCs/>
              </w:rPr>
              <w:t>Thay đổi lượng mưa</w:t>
            </w:r>
          </w:p>
        </w:tc>
        <w:tc>
          <w:tcPr>
            <w:tcW w:w="1276" w:type="dxa"/>
            <w:shd w:val="clear" w:color="auto" w:fill="auto"/>
          </w:tcPr>
          <w:p w:rsidR="004B53E8" w:rsidRPr="00AA7406" w:rsidRDefault="004B53E8" w:rsidP="00AA7406">
            <w:pPr>
              <w:spacing w:before="120" w:after="0" w:line="312" w:lineRule="auto"/>
              <w:jc w:val="center"/>
              <w:rPr>
                <w:rFonts w:ascii="Arial" w:hAnsi="Arial" w:cs="Arial"/>
                <w:b/>
                <w:bCs/>
              </w:rPr>
            </w:pPr>
            <w:r w:rsidRPr="00AA7406">
              <w:rPr>
                <w:rFonts w:ascii="Arial" w:hAnsi="Arial" w:cs="Arial"/>
                <w:b/>
                <w:bCs/>
              </w:rPr>
              <w:t>Nước biển dâng</w:t>
            </w:r>
          </w:p>
        </w:tc>
        <w:tc>
          <w:tcPr>
            <w:tcW w:w="1776" w:type="dxa"/>
            <w:shd w:val="clear" w:color="auto" w:fill="auto"/>
          </w:tcPr>
          <w:p w:rsidR="004B53E8" w:rsidRPr="00AA7406" w:rsidRDefault="004B53E8" w:rsidP="00AA7406">
            <w:pPr>
              <w:spacing w:before="120" w:after="0" w:line="312" w:lineRule="auto"/>
              <w:jc w:val="center"/>
              <w:rPr>
                <w:rFonts w:ascii="Arial" w:hAnsi="Arial" w:cs="Arial"/>
                <w:b/>
                <w:bCs/>
              </w:rPr>
            </w:pPr>
            <w:r w:rsidRPr="00AA7406">
              <w:rPr>
                <w:rFonts w:ascii="Arial" w:hAnsi="Arial" w:cs="Arial"/>
                <w:b/>
                <w:bCs/>
              </w:rPr>
              <w:t>Hiện tượng khí hậu cực đoan</w:t>
            </w:r>
          </w:p>
        </w:tc>
      </w:tr>
      <w:tr w:rsidR="004B53E8" w:rsidRPr="00AA7406" w:rsidTr="00AA7406">
        <w:tc>
          <w:tcPr>
            <w:tcW w:w="4106" w:type="dxa"/>
            <w:shd w:val="clear" w:color="auto" w:fill="auto"/>
          </w:tcPr>
          <w:p w:rsidR="004B53E8" w:rsidRPr="00AA7406" w:rsidRDefault="004B53E8" w:rsidP="00AA7406">
            <w:pPr>
              <w:spacing w:before="120" w:after="0" w:line="312" w:lineRule="auto"/>
              <w:rPr>
                <w:rFonts w:ascii="Arial" w:hAnsi="Arial" w:cs="Arial"/>
              </w:rPr>
            </w:pPr>
            <w:bookmarkStart w:id="27" w:name="_Hlk85958257"/>
            <w:bookmarkEnd w:id="26"/>
            <w:r w:rsidRPr="00AA7406">
              <w:rPr>
                <w:rFonts w:ascii="Arial" w:hAnsi="Arial" w:cs="Arial"/>
              </w:rPr>
              <w:t>Mạng lưới luồng tuyến chạy tàu</w:t>
            </w:r>
          </w:p>
        </w:tc>
        <w:tc>
          <w:tcPr>
            <w:tcW w:w="851" w:type="dxa"/>
            <w:shd w:val="clear" w:color="auto" w:fill="auto"/>
          </w:tcPr>
          <w:p w:rsidR="004B53E8" w:rsidRPr="00AA7406" w:rsidRDefault="004B53E8" w:rsidP="00AA7406">
            <w:pPr>
              <w:spacing w:before="120" w:after="0" w:line="312" w:lineRule="auto"/>
              <w:jc w:val="center"/>
              <w:rPr>
                <w:rFonts w:ascii="Arial" w:hAnsi="Arial" w:cs="Arial"/>
              </w:rPr>
            </w:pPr>
          </w:p>
        </w:tc>
        <w:tc>
          <w:tcPr>
            <w:tcW w:w="1417" w:type="dxa"/>
            <w:shd w:val="clear" w:color="auto" w:fill="auto"/>
          </w:tcPr>
          <w:p w:rsidR="004B53E8" w:rsidRPr="00AA7406" w:rsidRDefault="004B53E8" w:rsidP="00AA7406">
            <w:pPr>
              <w:spacing w:before="120" w:after="0" w:line="312" w:lineRule="auto"/>
              <w:jc w:val="center"/>
              <w:rPr>
                <w:rFonts w:ascii="Arial" w:hAnsi="Arial" w:cs="Arial"/>
              </w:rPr>
            </w:pPr>
            <w:r w:rsidRPr="00AA7406">
              <w:rPr>
                <w:rFonts w:ascii="Arial" w:hAnsi="Arial" w:cs="Arial"/>
              </w:rPr>
              <w:t>x</w:t>
            </w:r>
          </w:p>
        </w:tc>
        <w:tc>
          <w:tcPr>
            <w:tcW w:w="1276" w:type="dxa"/>
            <w:shd w:val="clear" w:color="auto" w:fill="auto"/>
          </w:tcPr>
          <w:p w:rsidR="004B53E8" w:rsidRPr="00AA7406" w:rsidRDefault="004B53E8" w:rsidP="00AA7406">
            <w:pPr>
              <w:spacing w:before="120" w:after="0" w:line="312" w:lineRule="auto"/>
              <w:jc w:val="center"/>
              <w:rPr>
                <w:rFonts w:ascii="Arial" w:hAnsi="Arial" w:cs="Arial"/>
              </w:rPr>
            </w:pPr>
            <w:r w:rsidRPr="00AA7406">
              <w:rPr>
                <w:rFonts w:ascii="Arial" w:hAnsi="Arial" w:cs="Arial"/>
              </w:rPr>
              <w:t>x</w:t>
            </w:r>
          </w:p>
        </w:tc>
        <w:tc>
          <w:tcPr>
            <w:tcW w:w="1776" w:type="dxa"/>
            <w:shd w:val="clear" w:color="auto" w:fill="auto"/>
          </w:tcPr>
          <w:p w:rsidR="004B53E8" w:rsidRPr="00AA7406" w:rsidRDefault="004B53E8" w:rsidP="00AA7406">
            <w:pPr>
              <w:spacing w:before="120" w:after="0" w:line="312" w:lineRule="auto"/>
              <w:jc w:val="center"/>
              <w:rPr>
                <w:rFonts w:ascii="Arial" w:hAnsi="Arial" w:cs="Arial"/>
              </w:rPr>
            </w:pPr>
            <w:r w:rsidRPr="00AA7406">
              <w:rPr>
                <w:rFonts w:ascii="Arial" w:hAnsi="Arial" w:cs="Arial"/>
              </w:rPr>
              <w:t>x</w:t>
            </w:r>
          </w:p>
        </w:tc>
      </w:tr>
      <w:tr w:rsidR="004B53E8" w:rsidRPr="00AA7406" w:rsidTr="00AA7406">
        <w:trPr>
          <w:trHeight w:val="718"/>
        </w:trPr>
        <w:tc>
          <w:tcPr>
            <w:tcW w:w="4106" w:type="dxa"/>
            <w:shd w:val="clear" w:color="auto" w:fill="auto"/>
          </w:tcPr>
          <w:p w:rsidR="004B53E8" w:rsidRPr="00AA7406" w:rsidRDefault="004B53E8" w:rsidP="00AA7406">
            <w:pPr>
              <w:spacing w:after="0" w:line="312" w:lineRule="auto"/>
              <w:rPr>
                <w:rFonts w:ascii="Arial" w:hAnsi="Arial" w:cs="Arial"/>
              </w:rPr>
            </w:pPr>
            <w:bookmarkStart w:id="28" w:name="_Toc86527898"/>
            <w:bookmarkStart w:id="29" w:name="_Toc87225387"/>
            <w:bookmarkStart w:id="30" w:name="_Toc87225496"/>
            <w:bookmarkStart w:id="31" w:name="_Toc87225774"/>
            <w:r w:rsidRPr="00AA7406">
              <w:rPr>
                <w:rFonts w:ascii="Arial" w:hAnsi="Arial" w:cs="Arial"/>
              </w:rPr>
              <w:t>Mạng lưới Cảng &amp; Bến bãi đường thủy nội địa</w:t>
            </w:r>
            <w:bookmarkEnd w:id="28"/>
            <w:bookmarkEnd w:id="29"/>
            <w:bookmarkEnd w:id="30"/>
            <w:bookmarkEnd w:id="31"/>
          </w:p>
        </w:tc>
        <w:tc>
          <w:tcPr>
            <w:tcW w:w="851" w:type="dxa"/>
            <w:shd w:val="clear" w:color="auto" w:fill="auto"/>
          </w:tcPr>
          <w:p w:rsidR="004B53E8" w:rsidRPr="00AA7406" w:rsidRDefault="004B53E8" w:rsidP="00AA7406">
            <w:pPr>
              <w:spacing w:after="0" w:line="312" w:lineRule="auto"/>
              <w:rPr>
                <w:rFonts w:ascii="Arial" w:hAnsi="Arial" w:cs="Arial"/>
              </w:rPr>
            </w:pPr>
          </w:p>
        </w:tc>
        <w:tc>
          <w:tcPr>
            <w:tcW w:w="1417" w:type="dxa"/>
            <w:shd w:val="clear" w:color="auto" w:fill="auto"/>
          </w:tcPr>
          <w:p w:rsidR="004B53E8" w:rsidRPr="00AA7406" w:rsidRDefault="004B53E8" w:rsidP="00AA7406">
            <w:pPr>
              <w:spacing w:before="120" w:after="0" w:line="312" w:lineRule="auto"/>
              <w:jc w:val="center"/>
              <w:rPr>
                <w:rFonts w:ascii="Arial" w:hAnsi="Arial" w:cs="Arial"/>
              </w:rPr>
            </w:pPr>
            <w:r w:rsidRPr="00AA7406">
              <w:rPr>
                <w:rFonts w:ascii="Arial" w:hAnsi="Arial" w:cs="Arial"/>
              </w:rPr>
              <w:t>x</w:t>
            </w:r>
          </w:p>
        </w:tc>
        <w:tc>
          <w:tcPr>
            <w:tcW w:w="1276" w:type="dxa"/>
            <w:shd w:val="clear" w:color="auto" w:fill="auto"/>
          </w:tcPr>
          <w:p w:rsidR="004B53E8" w:rsidRPr="00AA7406" w:rsidRDefault="004B53E8" w:rsidP="00AA7406">
            <w:pPr>
              <w:spacing w:before="120" w:after="0" w:line="312" w:lineRule="auto"/>
              <w:jc w:val="center"/>
              <w:rPr>
                <w:rFonts w:ascii="Arial" w:hAnsi="Arial" w:cs="Arial"/>
              </w:rPr>
            </w:pPr>
            <w:r w:rsidRPr="00AA7406">
              <w:rPr>
                <w:rFonts w:ascii="Arial" w:hAnsi="Arial" w:cs="Arial"/>
              </w:rPr>
              <w:t>x</w:t>
            </w:r>
          </w:p>
        </w:tc>
        <w:tc>
          <w:tcPr>
            <w:tcW w:w="1776" w:type="dxa"/>
            <w:shd w:val="clear" w:color="auto" w:fill="auto"/>
          </w:tcPr>
          <w:p w:rsidR="004B53E8" w:rsidRPr="00AA7406" w:rsidRDefault="004B53E8" w:rsidP="00AA7406">
            <w:pPr>
              <w:spacing w:before="120" w:after="0" w:line="312" w:lineRule="auto"/>
              <w:jc w:val="center"/>
              <w:rPr>
                <w:rFonts w:ascii="Arial" w:hAnsi="Arial" w:cs="Arial"/>
              </w:rPr>
            </w:pPr>
            <w:r w:rsidRPr="00AA7406">
              <w:rPr>
                <w:rFonts w:ascii="Arial" w:hAnsi="Arial" w:cs="Arial"/>
              </w:rPr>
              <w:t>x</w:t>
            </w:r>
          </w:p>
        </w:tc>
      </w:tr>
      <w:tr w:rsidR="004B53E8" w:rsidRPr="00AA7406" w:rsidTr="00AA7406">
        <w:trPr>
          <w:trHeight w:val="718"/>
        </w:trPr>
        <w:tc>
          <w:tcPr>
            <w:tcW w:w="4106" w:type="dxa"/>
            <w:shd w:val="clear" w:color="auto" w:fill="auto"/>
          </w:tcPr>
          <w:p w:rsidR="004B53E8" w:rsidRPr="00AA7406" w:rsidRDefault="004B53E8" w:rsidP="00AA7406">
            <w:pPr>
              <w:spacing w:before="120" w:after="0" w:line="312" w:lineRule="auto"/>
              <w:rPr>
                <w:rFonts w:ascii="Arial" w:hAnsi="Arial" w:cs="Arial"/>
              </w:rPr>
            </w:pPr>
            <w:r w:rsidRPr="00AA7406">
              <w:rPr>
                <w:rFonts w:ascii="Arial" w:hAnsi="Arial" w:cs="Arial"/>
              </w:rPr>
              <w:t>Hệ thống KÈ bảo vệ bờ sông-kênh</w:t>
            </w:r>
          </w:p>
        </w:tc>
        <w:tc>
          <w:tcPr>
            <w:tcW w:w="851" w:type="dxa"/>
            <w:shd w:val="clear" w:color="auto" w:fill="auto"/>
          </w:tcPr>
          <w:p w:rsidR="004B53E8" w:rsidRPr="00AA7406" w:rsidRDefault="004B53E8" w:rsidP="00AA7406">
            <w:pPr>
              <w:spacing w:before="120" w:after="0" w:line="312" w:lineRule="auto"/>
              <w:jc w:val="center"/>
              <w:rPr>
                <w:rFonts w:ascii="Arial" w:hAnsi="Arial" w:cs="Arial"/>
              </w:rPr>
            </w:pPr>
          </w:p>
        </w:tc>
        <w:tc>
          <w:tcPr>
            <w:tcW w:w="1417" w:type="dxa"/>
            <w:shd w:val="clear" w:color="auto" w:fill="auto"/>
          </w:tcPr>
          <w:p w:rsidR="004B53E8" w:rsidRPr="00AA7406" w:rsidRDefault="004B53E8" w:rsidP="00AA7406">
            <w:pPr>
              <w:spacing w:before="120" w:after="0" w:line="312" w:lineRule="auto"/>
              <w:jc w:val="center"/>
              <w:rPr>
                <w:rFonts w:ascii="Arial" w:hAnsi="Arial" w:cs="Arial"/>
              </w:rPr>
            </w:pPr>
            <w:r w:rsidRPr="00AA7406">
              <w:rPr>
                <w:rFonts w:ascii="Arial" w:hAnsi="Arial" w:cs="Arial"/>
              </w:rPr>
              <w:t>x</w:t>
            </w:r>
          </w:p>
        </w:tc>
        <w:tc>
          <w:tcPr>
            <w:tcW w:w="1276" w:type="dxa"/>
            <w:shd w:val="clear" w:color="auto" w:fill="auto"/>
          </w:tcPr>
          <w:p w:rsidR="004B53E8" w:rsidRPr="00AA7406" w:rsidRDefault="004B53E8" w:rsidP="00AA7406">
            <w:pPr>
              <w:spacing w:before="120" w:after="0" w:line="312" w:lineRule="auto"/>
              <w:jc w:val="center"/>
              <w:rPr>
                <w:rFonts w:ascii="Arial" w:hAnsi="Arial" w:cs="Arial"/>
              </w:rPr>
            </w:pPr>
            <w:r w:rsidRPr="00AA7406">
              <w:rPr>
                <w:rFonts w:ascii="Arial" w:hAnsi="Arial" w:cs="Arial"/>
              </w:rPr>
              <w:t>x</w:t>
            </w:r>
          </w:p>
        </w:tc>
        <w:tc>
          <w:tcPr>
            <w:tcW w:w="1776" w:type="dxa"/>
            <w:shd w:val="clear" w:color="auto" w:fill="auto"/>
          </w:tcPr>
          <w:p w:rsidR="004B53E8" w:rsidRPr="00AA7406" w:rsidRDefault="004B53E8" w:rsidP="00AA7406">
            <w:pPr>
              <w:spacing w:before="120" w:after="0" w:line="312" w:lineRule="auto"/>
              <w:jc w:val="center"/>
              <w:rPr>
                <w:rFonts w:ascii="Arial" w:hAnsi="Arial" w:cs="Arial"/>
              </w:rPr>
            </w:pPr>
            <w:r w:rsidRPr="00AA7406">
              <w:rPr>
                <w:rFonts w:ascii="Arial" w:hAnsi="Arial" w:cs="Arial"/>
              </w:rPr>
              <w:t>x</w:t>
            </w:r>
          </w:p>
        </w:tc>
      </w:tr>
      <w:tr w:rsidR="004B53E8" w:rsidRPr="00AA7406" w:rsidTr="00AA7406">
        <w:trPr>
          <w:trHeight w:val="718"/>
        </w:trPr>
        <w:tc>
          <w:tcPr>
            <w:tcW w:w="4106" w:type="dxa"/>
            <w:shd w:val="clear" w:color="auto" w:fill="auto"/>
          </w:tcPr>
          <w:p w:rsidR="004B53E8" w:rsidRPr="00AA7406" w:rsidRDefault="004B53E8" w:rsidP="00AA7406">
            <w:pPr>
              <w:spacing w:before="120" w:after="0" w:line="312" w:lineRule="auto"/>
              <w:rPr>
                <w:rFonts w:ascii="Arial" w:hAnsi="Arial" w:cs="Arial"/>
              </w:rPr>
            </w:pPr>
            <w:r w:rsidRPr="00AA7406">
              <w:rPr>
                <w:rFonts w:ascii="Arial" w:hAnsi="Arial" w:cs="Arial"/>
              </w:rPr>
              <w:t>Đê kè cửa sông</w:t>
            </w:r>
          </w:p>
        </w:tc>
        <w:tc>
          <w:tcPr>
            <w:tcW w:w="851" w:type="dxa"/>
            <w:shd w:val="clear" w:color="auto" w:fill="auto"/>
          </w:tcPr>
          <w:p w:rsidR="004B53E8" w:rsidRPr="00AA7406" w:rsidRDefault="004B53E8" w:rsidP="00AA7406">
            <w:pPr>
              <w:spacing w:before="120" w:after="0" w:line="312" w:lineRule="auto"/>
              <w:jc w:val="center"/>
              <w:rPr>
                <w:rFonts w:ascii="Arial" w:hAnsi="Arial" w:cs="Arial"/>
              </w:rPr>
            </w:pPr>
          </w:p>
        </w:tc>
        <w:tc>
          <w:tcPr>
            <w:tcW w:w="1417" w:type="dxa"/>
            <w:shd w:val="clear" w:color="auto" w:fill="auto"/>
          </w:tcPr>
          <w:p w:rsidR="004B53E8" w:rsidRPr="00AA7406" w:rsidRDefault="004B53E8" w:rsidP="00AA7406">
            <w:pPr>
              <w:spacing w:before="120" w:after="0" w:line="312" w:lineRule="auto"/>
              <w:jc w:val="center"/>
              <w:rPr>
                <w:rFonts w:ascii="Arial" w:hAnsi="Arial" w:cs="Arial"/>
              </w:rPr>
            </w:pPr>
            <w:r w:rsidRPr="00AA7406">
              <w:rPr>
                <w:rFonts w:ascii="Arial" w:hAnsi="Arial" w:cs="Arial"/>
              </w:rPr>
              <w:t>x</w:t>
            </w:r>
          </w:p>
        </w:tc>
        <w:tc>
          <w:tcPr>
            <w:tcW w:w="1276" w:type="dxa"/>
            <w:shd w:val="clear" w:color="auto" w:fill="auto"/>
          </w:tcPr>
          <w:p w:rsidR="004B53E8" w:rsidRPr="00AA7406" w:rsidRDefault="004B53E8" w:rsidP="00AA7406">
            <w:pPr>
              <w:spacing w:before="120" w:after="0" w:line="312" w:lineRule="auto"/>
              <w:jc w:val="center"/>
              <w:rPr>
                <w:rFonts w:ascii="Arial" w:hAnsi="Arial" w:cs="Arial"/>
              </w:rPr>
            </w:pPr>
            <w:r w:rsidRPr="00AA7406">
              <w:rPr>
                <w:rFonts w:ascii="Arial" w:hAnsi="Arial" w:cs="Arial"/>
              </w:rPr>
              <w:t>x</w:t>
            </w:r>
          </w:p>
        </w:tc>
        <w:tc>
          <w:tcPr>
            <w:tcW w:w="1776" w:type="dxa"/>
            <w:shd w:val="clear" w:color="auto" w:fill="auto"/>
          </w:tcPr>
          <w:p w:rsidR="004B53E8" w:rsidRPr="00AA7406" w:rsidRDefault="004B53E8" w:rsidP="00AA7406">
            <w:pPr>
              <w:spacing w:before="120" w:after="0" w:line="312" w:lineRule="auto"/>
              <w:jc w:val="center"/>
              <w:rPr>
                <w:rFonts w:ascii="Arial" w:hAnsi="Arial" w:cs="Arial"/>
              </w:rPr>
            </w:pPr>
            <w:r w:rsidRPr="00AA7406">
              <w:rPr>
                <w:rFonts w:ascii="Arial" w:hAnsi="Arial" w:cs="Arial"/>
              </w:rPr>
              <w:t>x</w:t>
            </w:r>
          </w:p>
        </w:tc>
      </w:tr>
      <w:tr w:rsidR="004B53E8" w:rsidRPr="00AA7406" w:rsidTr="00AA7406">
        <w:trPr>
          <w:trHeight w:val="718"/>
        </w:trPr>
        <w:tc>
          <w:tcPr>
            <w:tcW w:w="4106" w:type="dxa"/>
            <w:shd w:val="clear" w:color="auto" w:fill="auto"/>
          </w:tcPr>
          <w:p w:rsidR="004B53E8" w:rsidRPr="00AA7406" w:rsidRDefault="004B53E8" w:rsidP="00AA7406">
            <w:pPr>
              <w:spacing w:before="120" w:after="0" w:line="312" w:lineRule="auto"/>
              <w:rPr>
                <w:rFonts w:ascii="Arial" w:hAnsi="Arial" w:cs="Arial"/>
              </w:rPr>
            </w:pPr>
            <w:r w:rsidRPr="00AA7406">
              <w:rPr>
                <w:rFonts w:ascii="Arial" w:hAnsi="Arial" w:cs="Arial"/>
              </w:rPr>
              <w:t>Công trình vượt sông trên các tuyến GTT</w:t>
            </w:r>
          </w:p>
        </w:tc>
        <w:tc>
          <w:tcPr>
            <w:tcW w:w="851" w:type="dxa"/>
            <w:shd w:val="clear" w:color="auto" w:fill="auto"/>
          </w:tcPr>
          <w:p w:rsidR="004B53E8" w:rsidRPr="00AA7406" w:rsidRDefault="004B53E8" w:rsidP="00AA7406">
            <w:pPr>
              <w:spacing w:before="120" w:after="0" w:line="312" w:lineRule="auto"/>
              <w:jc w:val="center"/>
              <w:rPr>
                <w:rFonts w:ascii="Arial" w:hAnsi="Arial" w:cs="Arial"/>
              </w:rPr>
            </w:pPr>
          </w:p>
        </w:tc>
        <w:tc>
          <w:tcPr>
            <w:tcW w:w="1417" w:type="dxa"/>
            <w:shd w:val="clear" w:color="auto" w:fill="auto"/>
          </w:tcPr>
          <w:p w:rsidR="004B53E8" w:rsidRPr="00AA7406" w:rsidRDefault="004B53E8" w:rsidP="00AA7406">
            <w:pPr>
              <w:spacing w:before="120" w:after="0" w:line="312" w:lineRule="auto"/>
              <w:jc w:val="center"/>
              <w:rPr>
                <w:rFonts w:ascii="Arial" w:hAnsi="Arial" w:cs="Arial"/>
              </w:rPr>
            </w:pPr>
            <w:r w:rsidRPr="00AA7406">
              <w:rPr>
                <w:rFonts w:ascii="Arial" w:hAnsi="Arial" w:cs="Arial"/>
              </w:rPr>
              <w:t>x</w:t>
            </w:r>
          </w:p>
        </w:tc>
        <w:tc>
          <w:tcPr>
            <w:tcW w:w="1276" w:type="dxa"/>
            <w:shd w:val="clear" w:color="auto" w:fill="auto"/>
          </w:tcPr>
          <w:p w:rsidR="004B53E8" w:rsidRPr="00AA7406" w:rsidRDefault="004B53E8" w:rsidP="00AA7406">
            <w:pPr>
              <w:spacing w:before="120" w:after="0" w:line="312" w:lineRule="auto"/>
              <w:jc w:val="center"/>
              <w:rPr>
                <w:rFonts w:ascii="Arial" w:hAnsi="Arial" w:cs="Arial"/>
              </w:rPr>
            </w:pPr>
            <w:r w:rsidRPr="00AA7406">
              <w:rPr>
                <w:rFonts w:ascii="Arial" w:hAnsi="Arial" w:cs="Arial"/>
              </w:rPr>
              <w:t>x</w:t>
            </w:r>
          </w:p>
        </w:tc>
        <w:tc>
          <w:tcPr>
            <w:tcW w:w="1776" w:type="dxa"/>
            <w:shd w:val="clear" w:color="auto" w:fill="auto"/>
          </w:tcPr>
          <w:p w:rsidR="004B53E8" w:rsidRPr="00AA7406" w:rsidRDefault="004B53E8" w:rsidP="00AA7406">
            <w:pPr>
              <w:spacing w:before="120" w:after="0" w:line="312" w:lineRule="auto"/>
              <w:jc w:val="center"/>
              <w:rPr>
                <w:rFonts w:ascii="Arial" w:hAnsi="Arial" w:cs="Arial"/>
              </w:rPr>
            </w:pPr>
            <w:r w:rsidRPr="00AA7406">
              <w:rPr>
                <w:rFonts w:ascii="Arial" w:hAnsi="Arial" w:cs="Arial"/>
              </w:rPr>
              <w:t>x</w:t>
            </w:r>
          </w:p>
        </w:tc>
      </w:tr>
      <w:bookmarkEnd w:id="27"/>
      <w:tr w:rsidR="004B53E8" w:rsidRPr="00AA7406" w:rsidTr="00AA7406">
        <w:tc>
          <w:tcPr>
            <w:tcW w:w="4106" w:type="dxa"/>
            <w:shd w:val="clear" w:color="auto" w:fill="auto"/>
          </w:tcPr>
          <w:p w:rsidR="004B53E8" w:rsidRPr="00AA7406" w:rsidRDefault="004B53E8" w:rsidP="00AA7406">
            <w:pPr>
              <w:spacing w:before="120" w:after="0" w:line="312" w:lineRule="auto"/>
              <w:rPr>
                <w:rFonts w:ascii="Arial" w:hAnsi="Arial" w:cs="Arial"/>
              </w:rPr>
            </w:pPr>
            <w:r w:rsidRPr="00AA7406">
              <w:rPr>
                <w:rFonts w:ascii="Arial" w:hAnsi="Arial" w:cs="Arial"/>
              </w:rPr>
              <w:t>Hệ thống báo hiệu đường thủy nội địa: (phao tiêu biển báo ĐTNĐ</w:t>
            </w:r>
          </w:p>
        </w:tc>
        <w:tc>
          <w:tcPr>
            <w:tcW w:w="851" w:type="dxa"/>
            <w:shd w:val="clear" w:color="auto" w:fill="auto"/>
          </w:tcPr>
          <w:p w:rsidR="004B53E8" w:rsidRPr="00AA7406" w:rsidRDefault="004B53E8" w:rsidP="00AA7406">
            <w:pPr>
              <w:spacing w:before="120" w:after="0" w:line="312" w:lineRule="auto"/>
              <w:jc w:val="center"/>
              <w:rPr>
                <w:rFonts w:ascii="Arial" w:hAnsi="Arial" w:cs="Arial"/>
              </w:rPr>
            </w:pPr>
            <w:r w:rsidRPr="00AA7406">
              <w:rPr>
                <w:rFonts w:ascii="Arial" w:hAnsi="Arial" w:cs="Arial"/>
              </w:rPr>
              <w:t>x</w:t>
            </w:r>
          </w:p>
        </w:tc>
        <w:tc>
          <w:tcPr>
            <w:tcW w:w="1417" w:type="dxa"/>
            <w:shd w:val="clear" w:color="auto" w:fill="auto"/>
          </w:tcPr>
          <w:p w:rsidR="004B53E8" w:rsidRPr="00AA7406" w:rsidRDefault="004B53E8" w:rsidP="00AA7406">
            <w:pPr>
              <w:spacing w:before="120" w:after="0" w:line="312" w:lineRule="auto"/>
              <w:jc w:val="center"/>
              <w:rPr>
                <w:rFonts w:ascii="Arial" w:hAnsi="Arial" w:cs="Arial"/>
              </w:rPr>
            </w:pPr>
            <w:r w:rsidRPr="00AA7406">
              <w:rPr>
                <w:rFonts w:ascii="Arial" w:hAnsi="Arial" w:cs="Arial"/>
              </w:rPr>
              <w:t>x</w:t>
            </w:r>
          </w:p>
        </w:tc>
        <w:tc>
          <w:tcPr>
            <w:tcW w:w="1276" w:type="dxa"/>
            <w:shd w:val="clear" w:color="auto" w:fill="auto"/>
          </w:tcPr>
          <w:p w:rsidR="004B53E8" w:rsidRPr="00AA7406" w:rsidRDefault="004B53E8" w:rsidP="00AA7406">
            <w:pPr>
              <w:spacing w:before="120" w:after="0" w:line="312" w:lineRule="auto"/>
              <w:jc w:val="center"/>
              <w:rPr>
                <w:rFonts w:ascii="Arial" w:hAnsi="Arial" w:cs="Arial"/>
              </w:rPr>
            </w:pPr>
            <w:r w:rsidRPr="00AA7406">
              <w:rPr>
                <w:rFonts w:ascii="Arial" w:hAnsi="Arial" w:cs="Arial"/>
              </w:rPr>
              <w:t>x</w:t>
            </w:r>
          </w:p>
        </w:tc>
        <w:tc>
          <w:tcPr>
            <w:tcW w:w="1776" w:type="dxa"/>
            <w:shd w:val="clear" w:color="auto" w:fill="auto"/>
          </w:tcPr>
          <w:p w:rsidR="004B53E8" w:rsidRPr="00AA7406" w:rsidRDefault="004B53E8" w:rsidP="00AA7406">
            <w:pPr>
              <w:spacing w:before="120" w:after="0" w:line="312" w:lineRule="auto"/>
              <w:jc w:val="center"/>
              <w:rPr>
                <w:rFonts w:ascii="Arial" w:hAnsi="Arial" w:cs="Arial"/>
              </w:rPr>
            </w:pPr>
            <w:r w:rsidRPr="00AA7406">
              <w:rPr>
                <w:rFonts w:ascii="Arial" w:hAnsi="Arial" w:cs="Arial"/>
              </w:rPr>
              <w:t>x</w:t>
            </w:r>
          </w:p>
        </w:tc>
      </w:tr>
      <w:tr w:rsidR="004B53E8" w:rsidRPr="00AA7406" w:rsidTr="00AA7406">
        <w:tc>
          <w:tcPr>
            <w:tcW w:w="4106" w:type="dxa"/>
            <w:shd w:val="clear" w:color="auto" w:fill="auto"/>
          </w:tcPr>
          <w:p w:rsidR="004B53E8" w:rsidRPr="00AA7406" w:rsidRDefault="004B53E8" w:rsidP="00AA7406">
            <w:pPr>
              <w:spacing w:before="120" w:after="0" w:line="312" w:lineRule="auto"/>
              <w:rPr>
                <w:rFonts w:ascii="Arial" w:hAnsi="Arial" w:cs="Arial"/>
              </w:rPr>
            </w:pPr>
            <w:r w:rsidRPr="00AA7406">
              <w:rPr>
                <w:rFonts w:ascii="Arial" w:hAnsi="Arial" w:cs="Arial"/>
              </w:rPr>
              <w:t>Các cơ sở công nghiệp cơ khí tàu thuyền</w:t>
            </w:r>
          </w:p>
        </w:tc>
        <w:tc>
          <w:tcPr>
            <w:tcW w:w="851" w:type="dxa"/>
            <w:shd w:val="clear" w:color="auto" w:fill="auto"/>
          </w:tcPr>
          <w:p w:rsidR="004B53E8" w:rsidRPr="00AA7406" w:rsidRDefault="004B53E8" w:rsidP="00AA7406">
            <w:pPr>
              <w:spacing w:before="120" w:after="0" w:line="312" w:lineRule="auto"/>
              <w:jc w:val="center"/>
              <w:rPr>
                <w:rFonts w:ascii="Arial" w:hAnsi="Arial" w:cs="Arial"/>
              </w:rPr>
            </w:pPr>
          </w:p>
        </w:tc>
        <w:tc>
          <w:tcPr>
            <w:tcW w:w="1417" w:type="dxa"/>
            <w:shd w:val="clear" w:color="auto" w:fill="auto"/>
          </w:tcPr>
          <w:p w:rsidR="004B53E8" w:rsidRPr="00AA7406" w:rsidRDefault="004B53E8" w:rsidP="00AA7406">
            <w:pPr>
              <w:spacing w:before="120" w:after="0" w:line="312" w:lineRule="auto"/>
              <w:jc w:val="center"/>
              <w:rPr>
                <w:rFonts w:ascii="Arial" w:hAnsi="Arial" w:cs="Arial"/>
              </w:rPr>
            </w:pPr>
            <w:r w:rsidRPr="00AA7406">
              <w:rPr>
                <w:rFonts w:ascii="Arial" w:hAnsi="Arial" w:cs="Arial"/>
              </w:rPr>
              <w:t>x</w:t>
            </w:r>
          </w:p>
        </w:tc>
        <w:tc>
          <w:tcPr>
            <w:tcW w:w="1276" w:type="dxa"/>
            <w:shd w:val="clear" w:color="auto" w:fill="auto"/>
          </w:tcPr>
          <w:p w:rsidR="004B53E8" w:rsidRPr="00AA7406" w:rsidRDefault="004B53E8" w:rsidP="00AA7406">
            <w:pPr>
              <w:spacing w:before="120" w:after="0" w:line="312" w:lineRule="auto"/>
              <w:jc w:val="center"/>
              <w:rPr>
                <w:rFonts w:ascii="Arial" w:hAnsi="Arial" w:cs="Arial"/>
              </w:rPr>
            </w:pPr>
            <w:r w:rsidRPr="00AA7406">
              <w:rPr>
                <w:rFonts w:ascii="Arial" w:hAnsi="Arial" w:cs="Arial"/>
              </w:rPr>
              <w:t>x</w:t>
            </w:r>
          </w:p>
        </w:tc>
        <w:tc>
          <w:tcPr>
            <w:tcW w:w="1776" w:type="dxa"/>
            <w:shd w:val="clear" w:color="auto" w:fill="auto"/>
          </w:tcPr>
          <w:p w:rsidR="004B53E8" w:rsidRPr="00AA7406" w:rsidRDefault="004B53E8" w:rsidP="00AA7406">
            <w:pPr>
              <w:spacing w:before="120" w:after="0" w:line="312" w:lineRule="auto"/>
              <w:jc w:val="center"/>
              <w:rPr>
                <w:rFonts w:ascii="Arial" w:hAnsi="Arial" w:cs="Arial"/>
              </w:rPr>
            </w:pPr>
            <w:r w:rsidRPr="00AA7406">
              <w:rPr>
                <w:rFonts w:ascii="Arial" w:hAnsi="Arial" w:cs="Arial"/>
              </w:rPr>
              <w:t>x</w:t>
            </w:r>
          </w:p>
        </w:tc>
      </w:tr>
      <w:tr w:rsidR="004B53E8" w:rsidRPr="00AA7406" w:rsidTr="00AA7406">
        <w:tc>
          <w:tcPr>
            <w:tcW w:w="4106" w:type="dxa"/>
            <w:shd w:val="clear" w:color="auto" w:fill="auto"/>
          </w:tcPr>
          <w:p w:rsidR="004B53E8" w:rsidRPr="00AA7406" w:rsidRDefault="004B53E8" w:rsidP="00AA7406">
            <w:pPr>
              <w:spacing w:before="120" w:after="0" w:line="312" w:lineRule="auto"/>
              <w:rPr>
                <w:rFonts w:ascii="Arial" w:hAnsi="Arial" w:cs="Arial"/>
              </w:rPr>
            </w:pPr>
            <w:r w:rsidRPr="00AA7406">
              <w:rPr>
                <w:rFonts w:ascii="Arial" w:hAnsi="Arial" w:cs="Arial"/>
              </w:rPr>
              <w:t>BĐKH &amp; hoạt động khai thác vận tải ĐTNĐ</w:t>
            </w:r>
          </w:p>
        </w:tc>
        <w:tc>
          <w:tcPr>
            <w:tcW w:w="851" w:type="dxa"/>
            <w:shd w:val="clear" w:color="auto" w:fill="auto"/>
          </w:tcPr>
          <w:p w:rsidR="004B53E8" w:rsidRPr="00AA7406" w:rsidRDefault="004B53E8" w:rsidP="00AA7406">
            <w:pPr>
              <w:spacing w:before="120" w:after="0" w:line="312" w:lineRule="auto"/>
              <w:jc w:val="center"/>
              <w:rPr>
                <w:rFonts w:ascii="Arial" w:hAnsi="Arial" w:cs="Arial"/>
              </w:rPr>
            </w:pPr>
            <w:r w:rsidRPr="00AA7406">
              <w:rPr>
                <w:rFonts w:ascii="Arial" w:hAnsi="Arial" w:cs="Arial"/>
              </w:rPr>
              <w:t>x</w:t>
            </w:r>
          </w:p>
        </w:tc>
        <w:tc>
          <w:tcPr>
            <w:tcW w:w="1417" w:type="dxa"/>
            <w:shd w:val="clear" w:color="auto" w:fill="auto"/>
          </w:tcPr>
          <w:p w:rsidR="004B53E8" w:rsidRPr="00AA7406" w:rsidRDefault="004B53E8" w:rsidP="00AA7406">
            <w:pPr>
              <w:spacing w:before="120" w:after="0" w:line="312" w:lineRule="auto"/>
              <w:jc w:val="center"/>
              <w:rPr>
                <w:rFonts w:ascii="Arial" w:hAnsi="Arial" w:cs="Arial"/>
              </w:rPr>
            </w:pPr>
            <w:r w:rsidRPr="00AA7406">
              <w:rPr>
                <w:rFonts w:ascii="Arial" w:hAnsi="Arial" w:cs="Arial"/>
              </w:rPr>
              <w:t>x</w:t>
            </w:r>
          </w:p>
        </w:tc>
        <w:tc>
          <w:tcPr>
            <w:tcW w:w="1276" w:type="dxa"/>
            <w:shd w:val="clear" w:color="auto" w:fill="auto"/>
          </w:tcPr>
          <w:p w:rsidR="004B53E8" w:rsidRPr="00AA7406" w:rsidRDefault="004B53E8" w:rsidP="00AA7406">
            <w:pPr>
              <w:spacing w:before="120" w:after="0" w:line="312" w:lineRule="auto"/>
              <w:jc w:val="center"/>
              <w:rPr>
                <w:rFonts w:ascii="Arial" w:hAnsi="Arial" w:cs="Arial"/>
              </w:rPr>
            </w:pPr>
            <w:r w:rsidRPr="00AA7406">
              <w:rPr>
                <w:rFonts w:ascii="Arial" w:hAnsi="Arial" w:cs="Arial"/>
              </w:rPr>
              <w:t>x</w:t>
            </w:r>
          </w:p>
        </w:tc>
        <w:tc>
          <w:tcPr>
            <w:tcW w:w="1776" w:type="dxa"/>
            <w:shd w:val="clear" w:color="auto" w:fill="auto"/>
          </w:tcPr>
          <w:p w:rsidR="004B53E8" w:rsidRPr="00AA7406" w:rsidRDefault="004B53E8" w:rsidP="00AA7406">
            <w:pPr>
              <w:spacing w:before="120" w:after="0" w:line="312" w:lineRule="auto"/>
              <w:jc w:val="center"/>
              <w:rPr>
                <w:rFonts w:ascii="Arial" w:hAnsi="Arial" w:cs="Arial"/>
              </w:rPr>
            </w:pPr>
            <w:r w:rsidRPr="00AA7406">
              <w:rPr>
                <w:rFonts w:ascii="Arial" w:hAnsi="Arial" w:cs="Arial"/>
              </w:rPr>
              <w:t>x</w:t>
            </w:r>
          </w:p>
        </w:tc>
      </w:tr>
    </w:tbl>
    <w:p w:rsidR="004B53E8" w:rsidRDefault="004B53E8" w:rsidP="004B53E8">
      <w:pPr>
        <w:spacing w:before="120" w:line="312" w:lineRule="auto"/>
        <w:ind w:firstLine="709"/>
        <w:jc w:val="both"/>
        <w:rPr>
          <w:rFonts w:ascii="Arial" w:hAnsi="Arial" w:cs="Arial"/>
        </w:rPr>
      </w:pPr>
      <w:r w:rsidRPr="00D266A6">
        <w:rPr>
          <w:rFonts w:ascii="Arial" w:hAnsi="Arial" w:cs="Arial"/>
        </w:rPr>
        <w:t xml:space="preserve">Xét riêng cho ĐTNĐ, hàng năm trên khu vực biển Đông có khoảng từ 8 đến 10 cơn bão và 7 áp thấp nhiệt đới, trong đó có khoảng 6 cơn bão ảnh hưởng trực tiếp đến đất liền nước ta, khi bão đổ bộ vào đất liền gây ra mưa to, gió lớn, lũ ống, lũ quét, sạt lở đất gây thiệt hại về người, tài sản của nhà nước và nhân dân, trong đó đã gây thiệt hại không nhỏ đối với hạ tầng đường thủy nội địa. </w:t>
      </w:r>
      <w:r>
        <w:rPr>
          <w:rFonts w:ascii="Arial" w:hAnsi="Arial" w:cs="Arial"/>
        </w:rPr>
        <w:t xml:space="preserve">Theo báo cáo </w:t>
      </w:r>
      <w:r w:rsidRPr="00D266A6">
        <w:rPr>
          <w:rFonts w:ascii="Arial" w:hAnsi="Arial" w:cs="Arial"/>
        </w:rPr>
        <w:t>thiệt hại</w:t>
      </w:r>
      <w:r>
        <w:rPr>
          <w:rFonts w:ascii="Arial" w:hAnsi="Arial" w:cs="Arial"/>
        </w:rPr>
        <w:t xml:space="preserve"> sau các cơn bão hàng năm do BĐKH của Cục ĐTNĐ Việt Nam [8,9] </w:t>
      </w:r>
      <w:r w:rsidRPr="00D266A6">
        <w:rPr>
          <w:rFonts w:ascii="Arial" w:hAnsi="Arial" w:cs="Arial"/>
        </w:rPr>
        <w:t xml:space="preserve">lên tới hàng chục tỷ đồng mỗi năm chỉ tính riêng cho công tác bảo trì hệ thống báo hiệu ĐTNĐ thuộc quản lý Cục ĐTNĐ. </w:t>
      </w:r>
    </w:p>
    <w:p w:rsidR="004B53E8" w:rsidRPr="003F51AF" w:rsidRDefault="004B53E8" w:rsidP="00477F92">
      <w:pPr>
        <w:pStyle w:val="ListParagraph"/>
        <w:numPr>
          <w:ilvl w:val="0"/>
          <w:numId w:val="81"/>
        </w:numPr>
        <w:spacing w:line="312" w:lineRule="auto"/>
        <w:ind w:hanging="720"/>
        <w:rPr>
          <w:rFonts w:ascii="Arial" w:hAnsi="Arial" w:cs="Arial"/>
          <w:b/>
          <w:bCs/>
          <w:lang w:val="en-GB"/>
        </w:rPr>
      </w:pPr>
      <w:r w:rsidRPr="003F51AF">
        <w:rPr>
          <w:rFonts w:ascii="Arial" w:hAnsi="Arial" w:cs="Arial"/>
          <w:b/>
          <w:bCs/>
          <w:lang w:val="en-GB"/>
        </w:rPr>
        <w:t>Hệ thống cảng biển</w:t>
      </w:r>
    </w:p>
    <w:p w:rsidR="004B53E8" w:rsidRPr="00B87C5C" w:rsidRDefault="004B53E8" w:rsidP="004B53E8">
      <w:pPr>
        <w:spacing w:line="312" w:lineRule="auto"/>
        <w:ind w:firstLine="709"/>
        <w:rPr>
          <w:rFonts w:ascii="Arial" w:hAnsi="Arial" w:cs="Arial"/>
        </w:rPr>
      </w:pPr>
      <w:r w:rsidRPr="00B87C5C">
        <w:rPr>
          <w:rFonts w:ascii="Arial" w:hAnsi="Arial" w:cs="Arial"/>
        </w:rPr>
        <w:t xml:space="preserve">Dưới đây là bảng tổng hợp các tác nhân BĐKH tác động đến </w:t>
      </w:r>
      <w:r>
        <w:rPr>
          <w:rFonts w:ascii="Arial" w:hAnsi="Arial" w:cs="Arial"/>
        </w:rPr>
        <w:t>hệ thống cảng biển</w:t>
      </w:r>
    </w:p>
    <w:p w:rsidR="004B53E8" w:rsidRPr="004B68B3" w:rsidRDefault="004B53E8" w:rsidP="004B53E8">
      <w:pPr>
        <w:pStyle w:val="Caption"/>
        <w:spacing w:line="312" w:lineRule="auto"/>
        <w:rPr>
          <w:rFonts w:ascii="Arial" w:hAnsi="Arial" w:cs="Arial"/>
          <w:b/>
          <w:bCs/>
          <w:sz w:val="22"/>
        </w:rPr>
      </w:pPr>
      <w:bookmarkStart w:id="32" w:name="_Toc87454967"/>
      <w:bookmarkStart w:id="33" w:name="_Toc98712550"/>
      <w:r w:rsidRPr="004B68B3">
        <w:rPr>
          <w:rFonts w:ascii="Arial" w:hAnsi="Arial"/>
          <w:b/>
          <w:bCs/>
          <w:sz w:val="22"/>
        </w:rPr>
        <w:t xml:space="preserve">Bảng </w:t>
      </w:r>
      <w:r w:rsidR="00366F7E">
        <w:rPr>
          <w:rFonts w:ascii="Arial" w:hAnsi="Arial"/>
          <w:b/>
          <w:bCs/>
          <w:sz w:val="22"/>
        </w:rPr>
        <w:fldChar w:fldCharType="begin"/>
      </w:r>
      <w:r w:rsidR="00ED1FC8">
        <w:rPr>
          <w:rFonts w:ascii="Arial" w:hAnsi="Arial"/>
          <w:b/>
          <w:bCs/>
          <w:sz w:val="22"/>
        </w:rPr>
        <w:instrText xml:space="preserve"> STYLEREF 1 \s </w:instrText>
      </w:r>
      <w:r w:rsidR="00366F7E">
        <w:rPr>
          <w:rFonts w:ascii="Arial" w:hAnsi="Arial"/>
          <w:b/>
          <w:bCs/>
          <w:sz w:val="22"/>
        </w:rPr>
        <w:fldChar w:fldCharType="separate"/>
      </w:r>
      <w:r w:rsidR="00ED1FC8">
        <w:rPr>
          <w:rFonts w:ascii="Arial" w:hAnsi="Arial"/>
          <w:b/>
          <w:bCs/>
          <w:noProof/>
          <w:sz w:val="22"/>
        </w:rPr>
        <w:t>2</w:t>
      </w:r>
      <w:r w:rsidR="00366F7E">
        <w:rPr>
          <w:rFonts w:ascii="Arial" w:hAnsi="Arial"/>
          <w:b/>
          <w:bCs/>
          <w:sz w:val="22"/>
        </w:rPr>
        <w:fldChar w:fldCharType="end"/>
      </w:r>
      <w:r w:rsidR="00ED1FC8">
        <w:rPr>
          <w:rFonts w:ascii="Arial" w:hAnsi="Arial"/>
          <w:b/>
          <w:bCs/>
          <w:sz w:val="22"/>
        </w:rPr>
        <w:t>.</w:t>
      </w:r>
      <w:r w:rsidR="00366F7E">
        <w:rPr>
          <w:rFonts w:ascii="Arial" w:hAnsi="Arial"/>
          <w:b/>
          <w:bCs/>
          <w:sz w:val="22"/>
        </w:rPr>
        <w:fldChar w:fldCharType="begin"/>
      </w:r>
      <w:r w:rsidR="00ED1FC8">
        <w:rPr>
          <w:rFonts w:ascii="Arial" w:hAnsi="Arial"/>
          <w:b/>
          <w:bCs/>
          <w:sz w:val="22"/>
        </w:rPr>
        <w:instrText xml:space="preserve"> SEQ Bảng \* ARABIC \s 1 </w:instrText>
      </w:r>
      <w:r w:rsidR="00366F7E">
        <w:rPr>
          <w:rFonts w:ascii="Arial" w:hAnsi="Arial"/>
          <w:b/>
          <w:bCs/>
          <w:sz w:val="22"/>
        </w:rPr>
        <w:fldChar w:fldCharType="separate"/>
      </w:r>
      <w:r w:rsidR="00ED1FC8">
        <w:rPr>
          <w:rFonts w:ascii="Arial" w:hAnsi="Arial"/>
          <w:b/>
          <w:bCs/>
          <w:noProof/>
          <w:sz w:val="22"/>
        </w:rPr>
        <w:t>2</w:t>
      </w:r>
      <w:r w:rsidR="00366F7E">
        <w:rPr>
          <w:rFonts w:ascii="Arial" w:hAnsi="Arial"/>
          <w:b/>
          <w:bCs/>
          <w:sz w:val="22"/>
        </w:rPr>
        <w:fldChar w:fldCharType="end"/>
      </w:r>
      <w:r w:rsidRPr="004B68B3">
        <w:rPr>
          <w:rFonts w:ascii="Arial" w:hAnsi="Arial" w:cs="Arial"/>
          <w:b/>
          <w:bCs/>
          <w:sz w:val="22"/>
        </w:rPr>
        <w:t>. Tổng hợp một số tác nhân BĐKH ảnh hưởng tới hệ thống cảng tại Việt Nam</w:t>
      </w:r>
      <w:bookmarkEnd w:id="32"/>
      <w:bookmarkEnd w:id="33"/>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766"/>
        <w:gridCol w:w="1510"/>
        <w:gridCol w:w="1275"/>
        <w:gridCol w:w="1916"/>
      </w:tblGrid>
      <w:tr w:rsidR="004B53E8" w:rsidRPr="00AA7406" w:rsidTr="00AA7406">
        <w:trPr>
          <w:tblHeader/>
        </w:trPr>
        <w:tc>
          <w:tcPr>
            <w:tcW w:w="3964" w:type="dxa"/>
            <w:shd w:val="clear" w:color="auto" w:fill="auto"/>
          </w:tcPr>
          <w:p w:rsidR="004B53E8" w:rsidRPr="00AA7406" w:rsidRDefault="004B53E8" w:rsidP="00AA7406">
            <w:pPr>
              <w:widowControl w:val="0"/>
              <w:spacing w:after="0" w:line="312" w:lineRule="auto"/>
              <w:rPr>
                <w:rFonts w:ascii="Arial" w:hAnsi="Arial" w:cs="Arial"/>
                <w:b/>
                <w:bCs/>
              </w:rPr>
            </w:pPr>
            <w:r w:rsidRPr="00AA7406">
              <w:rPr>
                <w:rFonts w:ascii="Arial" w:hAnsi="Arial" w:cs="Arial"/>
                <w:b/>
                <w:bCs/>
              </w:rPr>
              <w:t>Tác nhân/ ĐTNĐ</w:t>
            </w:r>
          </w:p>
        </w:tc>
        <w:tc>
          <w:tcPr>
            <w:tcW w:w="757" w:type="dxa"/>
            <w:shd w:val="clear" w:color="auto" w:fill="auto"/>
          </w:tcPr>
          <w:p w:rsidR="004B53E8" w:rsidRPr="00AA7406" w:rsidRDefault="004B53E8" w:rsidP="00AA7406">
            <w:pPr>
              <w:widowControl w:val="0"/>
              <w:spacing w:after="0" w:line="312" w:lineRule="auto"/>
              <w:rPr>
                <w:rFonts w:ascii="Arial" w:hAnsi="Arial" w:cs="Arial"/>
                <w:b/>
                <w:bCs/>
              </w:rPr>
            </w:pPr>
            <w:r w:rsidRPr="00AA7406">
              <w:rPr>
                <w:rFonts w:ascii="Arial" w:hAnsi="Arial" w:cs="Arial"/>
                <w:b/>
                <w:bCs/>
              </w:rPr>
              <w:t>Nhiệt độ</w:t>
            </w:r>
          </w:p>
        </w:tc>
        <w:tc>
          <w:tcPr>
            <w:tcW w:w="1511" w:type="dxa"/>
            <w:shd w:val="clear" w:color="auto" w:fill="auto"/>
          </w:tcPr>
          <w:p w:rsidR="004B53E8" w:rsidRPr="00AA7406" w:rsidRDefault="004B53E8" w:rsidP="00AA7406">
            <w:pPr>
              <w:widowControl w:val="0"/>
              <w:spacing w:after="0" w:line="312" w:lineRule="auto"/>
              <w:rPr>
                <w:rFonts w:ascii="Arial" w:hAnsi="Arial" w:cs="Arial"/>
                <w:b/>
                <w:bCs/>
              </w:rPr>
            </w:pPr>
            <w:r w:rsidRPr="00AA7406">
              <w:rPr>
                <w:rFonts w:ascii="Arial" w:hAnsi="Arial" w:cs="Arial"/>
                <w:b/>
                <w:bCs/>
              </w:rPr>
              <w:t>Thay đổi lượng mưa</w:t>
            </w:r>
          </w:p>
        </w:tc>
        <w:tc>
          <w:tcPr>
            <w:tcW w:w="1276" w:type="dxa"/>
            <w:shd w:val="clear" w:color="auto" w:fill="auto"/>
          </w:tcPr>
          <w:p w:rsidR="004B53E8" w:rsidRPr="00AA7406" w:rsidRDefault="004B53E8" w:rsidP="00AA7406">
            <w:pPr>
              <w:widowControl w:val="0"/>
              <w:spacing w:after="0" w:line="312" w:lineRule="auto"/>
              <w:rPr>
                <w:rFonts w:ascii="Arial" w:hAnsi="Arial" w:cs="Arial"/>
                <w:b/>
                <w:bCs/>
              </w:rPr>
            </w:pPr>
            <w:r w:rsidRPr="00AA7406">
              <w:rPr>
                <w:rFonts w:ascii="Arial" w:hAnsi="Arial" w:cs="Arial"/>
                <w:b/>
                <w:bCs/>
              </w:rPr>
              <w:t>Nước biển dâng</w:t>
            </w:r>
          </w:p>
        </w:tc>
        <w:tc>
          <w:tcPr>
            <w:tcW w:w="1918" w:type="dxa"/>
            <w:shd w:val="clear" w:color="auto" w:fill="auto"/>
          </w:tcPr>
          <w:p w:rsidR="004B53E8" w:rsidRPr="00AA7406" w:rsidRDefault="004B53E8" w:rsidP="00AA7406">
            <w:pPr>
              <w:widowControl w:val="0"/>
              <w:spacing w:after="0" w:line="312" w:lineRule="auto"/>
              <w:rPr>
                <w:rFonts w:ascii="Arial" w:hAnsi="Arial" w:cs="Arial"/>
                <w:b/>
                <w:bCs/>
              </w:rPr>
            </w:pPr>
            <w:r w:rsidRPr="00AA7406">
              <w:rPr>
                <w:rFonts w:ascii="Arial" w:hAnsi="Arial" w:cs="Arial"/>
                <w:b/>
                <w:bCs/>
              </w:rPr>
              <w:t>Hiện tượng khí hậu cực đoan</w:t>
            </w:r>
          </w:p>
        </w:tc>
      </w:tr>
      <w:tr w:rsidR="004B53E8" w:rsidRPr="00AA7406" w:rsidTr="00AA7406">
        <w:trPr>
          <w:trHeight w:val="718"/>
        </w:trPr>
        <w:tc>
          <w:tcPr>
            <w:tcW w:w="3964" w:type="dxa"/>
            <w:shd w:val="clear" w:color="auto" w:fill="auto"/>
          </w:tcPr>
          <w:p w:rsidR="004B53E8" w:rsidRPr="00AA7406" w:rsidRDefault="004B53E8" w:rsidP="00AA7406">
            <w:pPr>
              <w:widowControl w:val="0"/>
              <w:spacing w:after="0" w:line="312" w:lineRule="auto"/>
              <w:rPr>
                <w:rFonts w:ascii="Arial" w:hAnsi="Arial" w:cs="Arial"/>
              </w:rPr>
            </w:pPr>
            <w:bookmarkStart w:id="34" w:name="_Toc86527900"/>
            <w:bookmarkStart w:id="35" w:name="_Toc87225388"/>
            <w:bookmarkStart w:id="36" w:name="_Toc87225497"/>
            <w:bookmarkStart w:id="37" w:name="_Toc87225775"/>
            <w:r w:rsidRPr="00AA7406">
              <w:rPr>
                <w:rFonts w:ascii="Arial" w:hAnsi="Arial" w:cs="Arial"/>
              </w:rPr>
              <w:t>Hệ thống cảng</w:t>
            </w:r>
            <w:bookmarkEnd w:id="34"/>
            <w:bookmarkEnd w:id="35"/>
            <w:bookmarkEnd w:id="36"/>
            <w:bookmarkEnd w:id="37"/>
          </w:p>
        </w:tc>
        <w:tc>
          <w:tcPr>
            <w:tcW w:w="757" w:type="dxa"/>
            <w:shd w:val="clear" w:color="auto" w:fill="auto"/>
          </w:tcPr>
          <w:p w:rsidR="004B53E8" w:rsidRPr="00AA7406" w:rsidRDefault="004B53E8" w:rsidP="00AA7406">
            <w:pPr>
              <w:widowControl w:val="0"/>
              <w:spacing w:after="0" w:line="312" w:lineRule="auto"/>
              <w:rPr>
                <w:rFonts w:ascii="Arial" w:hAnsi="Arial" w:cs="Arial"/>
              </w:rPr>
            </w:pPr>
          </w:p>
        </w:tc>
        <w:tc>
          <w:tcPr>
            <w:tcW w:w="1511" w:type="dxa"/>
            <w:shd w:val="clear" w:color="auto" w:fill="auto"/>
          </w:tcPr>
          <w:p w:rsidR="004B53E8" w:rsidRPr="00AA7406" w:rsidRDefault="004B53E8" w:rsidP="00AA7406">
            <w:pPr>
              <w:widowControl w:val="0"/>
              <w:spacing w:before="120" w:after="0" w:line="312" w:lineRule="auto"/>
              <w:jc w:val="center"/>
              <w:rPr>
                <w:rFonts w:ascii="Arial" w:hAnsi="Arial" w:cs="Arial"/>
              </w:rPr>
            </w:pPr>
            <w:r w:rsidRPr="00AA7406">
              <w:rPr>
                <w:rFonts w:ascii="Arial" w:hAnsi="Arial" w:cs="Arial"/>
              </w:rPr>
              <w:t>x</w:t>
            </w:r>
          </w:p>
        </w:tc>
        <w:tc>
          <w:tcPr>
            <w:tcW w:w="1276" w:type="dxa"/>
            <w:shd w:val="clear" w:color="auto" w:fill="auto"/>
          </w:tcPr>
          <w:p w:rsidR="004B53E8" w:rsidRPr="00AA7406" w:rsidRDefault="004B53E8" w:rsidP="00AA7406">
            <w:pPr>
              <w:widowControl w:val="0"/>
              <w:spacing w:before="120" w:after="0" w:line="312" w:lineRule="auto"/>
              <w:jc w:val="center"/>
              <w:rPr>
                <w:rFonts w:ascii="Arial" w:hAnsi="Arial" w:cs="Arial"/>
              </w:rPr>
            </w:pPr>
            <w:r w:rsidRPr="00AA7406">
              <w:rPr>
                <w:rFonts w:ascii="Arial" w:hAnsi="Arial" w:cs="Arial"/>
              </w:rPr>
              <w:t>x</w:t>
            </w:r>
          </w:p>
        </w:tc>
        <w:tc>
          <w:tcPr>
            <w:tcW w:w="1918" w:type="dxa"/>
            <w:shd w:val="clear" w:color="auto" w:fill="auto"/>
          </w:tcPr>
          <w:p w:rsidR="004B53E8" w:rsidRPr="00AA7406" w:rsidRDefault="004B53E8" w:rsidP="00AA7406">
            <w:pPr>
              <w:widowControl w:val="0"/>
              <w:spacing w:before="120" w:after="0" w:line="312" w:lineRule="auto"/>
              <w:jc w:val="center"/>
              <w:rPr>
                <w:rFonts w:ascii="Arial" w:hAnsi="Arial" w:cs="Arial"/>
              </w:rPr>
            </w:pPr>
            <w:r w:rsidRPr="00AA7406">
              <w:rPr>
                <w:rFonts w:ascii="Arial" w:hAnsi="Arial" w:cs="Arial"/>
              </w:rPr>
              <w:t>x</w:t>
            </w:r>
          </w:p>
        </w:tc>
      </w:tr>
      <w:tr w:rsidR="004B53E8" w:rsidRPr="00AA7406" w:rsidTr="00AA7406">
        <w:trPr>
          <w:trHeight w:val="718"/>
        </w:trPr>
        <w:tc>
          <w:tcPr>
            <w:tcW w:w="3964" w:type="dxa"/>
            <w:shd w:val="clear" w:color="auto" w:fill="auto"/>
          </w:tcPr>
          <w:p w:rsidR="004B53E8" w:rsidRPr="00AA7406" w:rsidRDefault="004B53E8" w:rsidP="00AA7406">
            <w:pPr>
              <w:pStyle w:val="BodyText"/>
              <w:spacing w:after="120" w:line="312" w:lineRule="auto"/>
              <w:jc w:val="both"/>
            </w:pPr>
            <w:r w:rsidRPr="00AA7406">
              <w:rPr>
                <w:rStyle w:val="BodyTextChar1"/>
                <w:rFonts w:ascii="Arial" w:hAnsi="Arial" w:cs="Arial"/>
                <w:color w:val="000000"/>
                <w:sz w:val="22"/>
                <w:szCs w:val="22"/>
                <w:lang w:eastAsia="vi-VN"/>
              </w:rPr>
              <w:t>Hệ thống kết cấu hạ tầng hàng hải công cộng:</w:t>
            </w:r>
          </w:p>
        </w:tc>
        <w:tc>
          <w:tcPr>
            <w:tcW w:w="757" w:type="dxa"/>
            <w:shd w:val="clear" w:color="auto" w:fill="auto"/>
          </w:tcPr>
          <w:p w:rsidR="004B53E8" w:rsidRPr="00AA7406" w:rsidRDefault="004B53E8" w:rsidP="00AA7406">
            <w:pPr>
              <w:widowControl w:val="0"/>
              <w:spacing w:before="120" w:after="0" w:line="312" w:lineRule="auto"/>
              <w:jc w:val="center"/>
              <w:rPr>
                <w:rFonts w:ascii="Arial" w:hAnsi="Arial" w:cs="Arial"/>
              </w:rPr>
            </w:pPr>
          </w:p>
        </w:tc>
        <w:tc>
          <w:tcPr>
            <w:tcW w:w="1511" w:type="dxa"/>
            <w:shd w:val="clear" w:color="auto" w:fill="auto"/>
          </w:tcPr>
          <w:p w:rsidR="004B53E8" w:rsidRPr="00AA7406" w:rsidRDefault="004B53E8" w:rsidP="00AA7406">
            <w:pPr>
              <w:widowControl w:val="0"/>
              <w:spacing w:before="120" w:after="0" w:line="312" w:lineRule="auto"/>
              <w:jc w:val="center"/>
              <w:rPr>
                <w:rFonts w:ascii="Arial" w:hAnsi="Arial" w:cs="Arial"/>
              </w:rPr>
            </w:pPr>
            <w:r w:rsidRPr="00AA7406">
              <w:rPr>
                <w:rFonts w:ascii="Arial" w:hAnsi="Arial" w:cs="Arial"/>
              </w:rPr>
              <w:t>x</w:t>
            </w:r>
          </w:p>
        </w:tc>
        <w:tc>
          <w:tcPr>
            <w:tcW w:w="1276" w:type="dxa"/>
            <w:shd w:val="clear" w:color="auto" w:fill="auto"/>
          </w:tcPr>
          <w:p w:rsidR="004B53E8" w:rsidRPr="00AA7406" w:rsidRDefault="004B53E8" w:rsidP="00AA7406">
            <w:pPr>
              <w:widowControl w:val="0"/>
              <w:spacing w:before="120" w:after="0" w:line="312" w:lineRule="auto"/>
              <w:jc w:val="center"/>
              <w:rPr>
                <w:rFonts w:ascii="Arial" w:hAnsi="Arial" w:cs="Arial"/>
              </w:rPr>
            </w:pPr>
            <w:r w:rsidRPr="00AA7406">
              <w:rPr>
                <w:rFonts w:ascii="Arial" w:hAnsi="Arial" w:cs="Arial"/>
              </w:rPr>
              <w:t>x</w:t>
            </w:r>
          </w:p>
        </w:tc>
        <w:tc>
          <w:tcPr>
            <w:tcW w:w="1918" w:type="dxa"/>
            <w:shd w:val="clear" w:color="auto" w:fill="auto"/>
          </w:tcPr>
          <w:p w:rsidR="004B53E8" w:rsidRPr="00AA7406" w:rsidRDefault="004B53E8" w:rsidP="00AA7406">
            <w:pPr>
              <w:widowControl w:val="0"/>
              <w:spacing w:before="120" w:after="0" w:line="312" w:lineRule="auto"/>
              <w:jc w:val="center"/>
              <w:rPr>
                <w:rFonts w:ascii="Arial" w:hAnsi="Arial" w:cs="Arial"/>
              </w:rPr>
            </w:pPr>
            <w:r w:rsidRPr="00AA7406">
              <w:rPr>
                <w:rFonts w:ascii="Arial" w:hAnsi="Arial" w:cs="Arial"/>
              </w:rPr>
              <w:t>x</w:t>
            </w:r>
          </w:p>
        </w:tc>
      </w:tr>
      <w:tr w:rsidR="004B53E8" w:rsidRPr="00AA7406" w:rsidTr="00AA7406">
        <w:trPr>
          <w:trHeight w:val="718"/>
        </w:trPr>
        <w:tc>
          <w:tcPr>
            <w:tcW w:w="3964" w:type="dxa"/>
            <w:shd w:val="clear" w:color="auto" w:fill="auto"/>
          </w:tcPr>
          <w:p w:rsidR="004B53E8" w:rsidRPr="00AA7406" w:rsidRDefault="004B53E8" w:rsidP="00AA7406">
            <w:pPr>
              <w:pStyle w:val="BodyText"/>
              <w:numPr>
                <w:ilvl w:val="0"/>
                <w:numId w:val="65"/>
              </w:numPr>
              <w:tabs>
                <w:tab w:val="left" w:pos="564"/>
              </w:tabs>
              <w:spacing w:after="120" w:line="312" w:lineRule="auto"/>
              <w:ind w:left="318" w:firstLine="0"/>
              <w:jc w:val="both"/>
            </w:pPr>
            <w:r w:rsidRPr="00AA7406">
              <w:rPr>
                <w:rStyle w:val="BodyTextChar1"/>
                <w:rFonts w:ascii="Arial" w:hAnsi="Arial" w:cs="Arial"/>
                <w:color w:val="000000"/>
                <w:sz w:val="22"/>
                <w:szCs w:val="22"/>
                <w:lang w:eastAsia="vi-VN"/>
              </w:rPr>
              <w:t xml:space="preserve">Hệ thống luồng hàng hải </w:t>
            </w:r>
          </w:p>
        </w:tc>
        <w:tc>
          <w:tcPr>
            <w:tcW w:w="757" w:type="dxa"/>
            <w:shd w:val="clear" w:color="auto" w:fill="auto"/>
          </w:tcPr>
          <w:p w:rsidR="004B53E8" w:rsidRPr="00AA7406" w:rsidRDefault="004B53E8" w:rsidP="00AA7406">
            <w:pPr>
              <w:widowControl w:val="0"/>
              <w:spacing w:before="120" w:after="0" w:line="312" w:lineRule="auto"/>
              <w:jc w:val="center"/>
              <w:rPr>
                <w:rFonts w:ascii="Arial" w:hAnsi="Arial" w:cs="Arial"/>
              </w:rPr>
            </w:pPr>
          </w:p>
        </w:tc>
        <w:tc>
          <w:tcPr>
            <w:tcW w:w="1511" w:type="dxa"/>
            <w:shd w:val="clear" w:color="auto" w:fill="auto"/>
          </w:tcPr>
          <w:p w:rsidR="004B53E8" w:rsidRPr="00AA7406" w:rsidRDefault="004B53E8" w:rsidP="00AA7406">
            <w:pPr>
              <w:widowControl w:val="0"/>
              <w:spacing w:before="120" w:after="0" w:line="312" w:lineRule="auto"/>
              <w:jc w:val="center"/>
              <w:rPr>
                <w:rFonts w:ascii="Arial" w:hAnsi="Arial" w:cs="Arial"/>
              </w:rPr>
            </w:pPr>
            <w:r w:rsidRPr="00AA7406">
              <w:rPr>
                <w:rFonts w:ascii="Arial" w:hAnsi="Arial" w:cs="Arial"/>
              </w:rPr>
              <w:t>x</w:t>
            </w:r>
          </w:p>
        </w:tc>
        <w:tc>
          <w:tcPr>
            <w:tcW w:w="1276" w:type="dxa"/>
            <w:shd w:val="clear" w:color="auto" w:fill="auto"/>
          </w:tcPr>
          <w:p w:rsidR="004B53E8" w:rsidRPr="00AA7406" w:rsidRDefault="004B53E8" w:rsidP="00AA7406">
            <w:pPr>
              <w:widowControl w:val="0"/>
              <w:spacing w:before="120" w:after="0" w:line="312" w:lineRule="auto"/>
              <w:jc w:val="center"/>
              <w:rPr>
                <w:rFonts w:ascii="Arial" w:hAnsi="Arial" w:cs="Arial"/>
              </w:rPr>
            </w:pPr>
            <w:r w:rsidRPr="00AA7406">
              <w:rPr>
                <w:rFonts w:ascii="Arial" w:hAnsi="Arial" w:cs="Arial"/>
              </w:rPr>
              <w:t>x</w:t>
            </w:r>
          </w:p>
        </w:tc>
        <w:tc>
          <w:tcPr>
            <w:tcW w:w="1918" w:type="dxa"/>
            <w:shd w:val="clear" w:color="auto" w:fill="auto"/>
          </w:tcPr>
          <w:p w:rsidR="004B53E8" w:rsidRPr="00AA7406" w:rsidRDefault="004B53E8" w:rsidP="00AA7406">
            <w:pPr>
              <w:widowControl w:val="0"/>
              <w:spacing w:before="120" w:after="0" w:line="312" w:lineRule="auto"/>
              <w:jc w:val="center"/>
              <w:rPr>
                <w:rFonts w:ascii="Arial" w:hAnsi="Arial" w:cs="Arial"/>
              </w:rPr>
            </w:pPr>
            <w:r w:rsidRPr="00AA7406">
              <w:rPr>
                <w:rFonts w:ascii="Arial" w:hAnsi="Arial" w:cs="Arial"/>
              </w:rPr>
              <w:t>x</w:t>
            </w:r>
          </w:p>
        </w:tc>
      </w:tr>
      <w:tr w:rsidR="004B53E8" w:rsidRPr="00AA7406" w:rsidTr="00AA7406">
        <w:trPr>
          <w:trHeight w:val="718"/>
        </w:trPr>
        <w:tc>
          <w:tcPr>
            <w:tcW w:w="3964" w:type="dxa"/>
            <w:shd w:val="clear" w:color="auto" w:fill="auto"/>
          </w:tcPr>
          <w:p w:rsidR="004B53E8" w:rsidRPr="00AA7406" w:rsidRDefault="004B53E8" w:rsidP="00AA7406">
            <w:pPr>
              <w:pStyle w:val="BodyText"/>
              <w:numPr>
                <w:ilvl w:val="0"/>
                <w:numId w:val="65"/>
              </w:numPr>
              <w:tabs>
                <w:tab w:val="left" w:pos="564"/>
              </w:tabs>
              <w:spacing w:after="120" w:line="312" w:lineRule="auto"/>
              <w:ind w:left="318" w:firstLine="0"/>
              <w:jc w:val="both"/>
              <w:rPr>
                <w:rStyle w:val="BodyTextChar1"/>
                <w:rFonts w:ascii="Arial" w:hAnsi="Arial" w:cs="Arial"/>
                <w:color w:val="000000"/>
                <w:sz w:val="22"/>
                <w:szCs w:val="22"/>
                <w:lang w:eastAsia="vi-VN"/>
              </w:rPr>
            </w:pPr>
            <w:r w:rsidRPr="00AA7406">
              <w:rPr>
                <w:rStyle w:val="BodyTextChar1"/>
                <w:rFonts w:ascii="Arial" w:hAnsi="Arial" w:cs="Arial"/>
                <w:color w:val="000000"/>
                <w:sz w:val="22"/>
                <w:szCs w:val="22"/>
                <w:lang w:eastAsia="vi-VN"/>
              </w:rPr>
              <w:t>Hệ thống kè bảo vệ bờ, đê chắn sóng, chắn cát</w:t>
            </w:r>
          </w:p>
        </w:tc>
        <w:tc>
          <w:tcPr>
            <w:tcW w:w="757" w:type="dxa"/>
            <w:shd w:val="clear" w:color="auto" w:fill="auto"/>
          </w:tcPr>
          <w:p w:rsidR="004B53E8" w:rsidRPr="00AA7406" w:rsidRDefault="004B53E8" w:rsidP="00AA7406">
            <w:pPr>
              <w:widowControl w:val="0"/>
              <w:spacing w:before="120" w:after="0" w:line="312" w:lineRule="auto"/>
              <w:jc w:val="center"/>
              <w:rPr>
                <w:rFonts w:ascii="Arial" w:hAnsi="Arial" w:cs="Arial"/>
              </w:rPr>
            </w:pPr>
          </w:p>
        </w:tc>
        <w:tc>
          <w:tcPr>
            <w:tcW w:w="1511" w:type="dxa"/>
            <w:shd w:val="clear" w:color="auto" w:fill="auto"/>
          </w:tcPr>
          <w:p w:rsidR="004B53E8" w:rsidRPr="00AA7406" w:rsidRDefault="004B53E8" w:rsidP="00AA7406">
            <w:pPr>
              <w:widowControl w:val="0"/>
              <w:spacing w:before="120" w:after="0" w:line="312" w:lineRule="auto"/>
              <w:jc w:val="center"/>
              <w:rPr>
                <w:rFonts w:ascii="Arial" w:hAnsi="Arial" w:cs="Arial"/>
              </w:rPr>
            </w:pPr>
            <w:r w:rsidRPr="00AA7406">
              <w:rPr>
                <w:rFonts w:ascii="Arial" w:hAnsi="Arial" w:cs="Arial"/>
              </w:rPr>
              <w:t>x</w:t>
            </w:r>
          </w:p>
        </w:tc>
        <w:tc>
          <w:tcPr>
            <w:tcW w:w="1276" w:type="dxa"/>
            <w:shd w:val="clear" w:color="auto" w:fill="auto"/>
          </w:tcPr>
          <w:p w:rsidR="004B53E8" w:rsidRPr="00AA7406" w:rsidRDefault="004B53E8" w:rsidP="00AA7406">
            <w:pPr>
              <w:widowControl w:val="0"/>
              <w:spacing w:before="120" w:after="0" w:line="312" w:lineRule="auto"/>
              <w:jc w:val="center"/>
              <w:rPr>
                <w:rFonts w:ascii="Arial" w:hAnsi="Arial" w:cs="Arial"/>
              </w:rPr>
            </w:pPr>
            <w:r w:rsidRPr="00AA7406">
              <w:rPr>
                <w:rFonts w:ascii="Arial" w:hAnsi="Arial" w:cs="Arial"/>
              </w:rPr>
              <w:t>x</w:t>
            </w:r>
          </w:p>
        </w:tc>
        <w:tc>
          <w:tcPr>
            <w:tcW w:w="1918" w:type="dxa"/>
            <w:shd w:val="clear" w:color="auto" w:fill="auto"/>
          </w:tcPr>
          <w:p w:rsidR="004B53E8" w:rsidRPr="00AA7406" w:rsidRDefault="004B53E8" w:rsidP="00AA7406">
            <w:pPr>
              <w:widowControl w:val="0"/>
              <w:spacing w:before="120" w:after="0" w:line="312" w:lineRule="auto"/>
              <w:jc w:val="center"/>
              <w:rPr>
                <w:rFonts w:ascii="Arial" w:hAnsi="Arial" w:cs="Arial"/>
              </w:rPr>
            </w:pPr>
            <w:r w:rsidRPr="00AA7406">
              <w:rPr>
                <w:rFonts w:ascii="Arial" w:hAnsi="Arial" w:cs="Arial"/>
              </w:rPr>
              <w:t>x</w:t>
            </w:r>
          </w:p>
        </w:tc>
      </w:tr>
      <w:tr w:rsidR="004B53E8" w:rsidRPr="00AA7406" w:rsidTr="00AA7406">
        <w:trPr>
          <w:trHeight w:val="718"/>
        </w:trPr>
        <w:tc>
          <w:tcPr>
            <w:tcW w:w="3964" w:type="dxa"/>
            <w:shd w:val="clear" w:color="auto" w:fill="auto"/>
          </w:tcPr>
          <w:p w:rsidR="004B53E8" w:rsidRPr="00AA7406" w:rsidRDefault="004B53E8" w:rsidP="00AA7406">
            <w:pPr>
              <w:pStyle w:val="BodyText"/>
              <w:numPr>
                <w:ilvl w:val="0"/>
                <w:numId w:val="65"/>
              </w:numPr>
              <w:tabs>
                <w:tab w:val="left" w:pos="564"/>
              </w:tabs>
              <w:spacing w:after="120" w:line="312" w:lineRule="auto"/>
              <w:ind w:left="318" w:firstLine="0"/>
              <w:jc w:val="both"/>
            </w:pPr>
            <w:r w:rsidRPr="00AA7406">
              <w:rPr>
                <w:rStyle w:val="BodyTextChar1"/>
                <w:rFonts w:ascii="Arial" w:hAnsi="Arial" w:cs="Arial"/>
                <w:color w:val="000000"/>
                <w:sz w:val="22"/>
                <w:szCs w:val="22"/>
                <w:lang w:eastAsia="vi-VN"/>
              </w:rPr>
              <w:t>Các công trình đèn biển, thiết bị báo hiệu hàng hải</w:t>
            </w:r>
          </w:p>
        </w:tc>
        <w:tc>
          <w:tcPr>
            <w:tcW w:w="757" w:type="dxa"/>
            <w:shd w:val="clear" w:color="auto" w:fill="auto"/>
          </w:tcPr>
          <w:p w:rsidR="004B53E8" w:rsidRPr="00AA7406" w:rsidRDefault="004B53E8" w:rsidP="00AA7406">
            <w:pPr>
              <w:widowControl w:val="0"/>
              <w:spacing w:before="120" w:after="0" w:line="312" w:lineRule="auto"/>
              <w:jc w:val="center"/>
              <w:rPr>
                <w:rFonts w:ascii="Arial" w:hAnsi="Arial" w:cs="Arial"/>
              </w:rPr>
            </w:pPr>
            <w:r w:rsidRPr="00AA7406">
              <w:rPr>
                <w:rFonts w:ascii="Arial" w:hAnsi="Arial" w:cs="Arial"/>
              </w:rPr>
              <w:t>x</w:t>
            </w:r>
          </w:p>
        </w:tc>
        <w:tc>
          <w:tcPr>
            <w:tcW w:w="1511" w:type="dxa"/>
            <w:shd w:val="clear" w:color="auto" w:fill="auto"/>
          </w:tcPr>
          <w:p w:rsidR="004B53E8" w:rsidRPr="00AA7406" w:rsidRDefault="004B53E8" w:rsidP="00AA7406">
            <w:pPr>
              <w:widowControl w:val="0"/>
              <w:spacing w:before="120" w:after="0" w:line="312" w:lineRule="auto"/>
              <w:jc w:val="center"/>
              <w:rPr>
                <w:rFonts w:ascii="Arial" w:hAnsi="Arial" w:cs="Arial"/>
              </w:rPr>
            </w:pPr>
            <w:r w:rsidRPr="00AA7406">
              <w:rPr>
                <w:rFonts w:ascii="Arial" w:hAnsi="Arial" w:cs="Arial"/>
              </w:rPr>
              <w:t>x</w:t>
            </w:r>
          </w:p>
        </w:tc>
        <w:tc>
          <w:tcPr>
            <w:tcW w:w="1276" w:type="dxa"/>
            <w:shd w:val="clear" w:color="auto" w:fill="auto"/>
          </w:tcPr>
          <w:p w:rsidR="004B53E8" w:rsidRPr="00AA7406" w:rsidRDefault="004B53E8" w:rsidP="00AA7406">
            <w:pPr>
              <w:widowControl w:val="0"/>
              <w:spacing w:before="120" w:after="0" w:line="312" w:lineRule="auto"/>
              <w:jc w:val="center"/>
              <w:rPr>
                <w:rFonts w:ascii="Arial" w:hAnsi="Arial" w:cs="Arial"/>
              </w:rPr>
            </w:pPr>
            <w:r w:rsidRPr="00AA7406">
              <w:rPr>
                <w:rFonts w:ascii="Arial" w:hAnsi="Arial" w:cs="Arial"/>
              </w:rPr>
              <w:t>x</w:t>
            </w:r>
          </w:p>
        </w:tc>
        <w:tc>
          <w:tcPr>
            <w:tcW w:w="1918" w:type="dxa"/>
            <w:shd w:val="clear" w:color="auto" w:fill="auto"/>
          </w:tcPr>
          <w:p w:rsidR="004B53E8" w:rsidRPr="00AA7406" w:rsidRDefault="004B53E8" w:rsidP="00AA7406">
            <w:pPr>
              <w:widowControl w:val="0"/>
              <w:spacing w:before="120" w:after="0" w:line="312" w:lineRule="auto"/>
              <w:jc w:val="center"/>
              <w:rPr>
                <w:rFonts w:ascii="Arial" w:hAnsi="Arial" w:cs="Arial"/>
              </w:rPr>
            </w:pPr>
            <w:r w:rsidRPr="00AA7406">
              <w:rPr>
                <w:rFonts w:ascii="Arial" w:hAnsi="Arial" w:cs="Arial"/>
              </w:rPr>
              <w:t>x</w:t>
            </w:r>
          </w:p>
        </w:tc>
      </w:tr>
      <w:tr w:rsidR="004B53E8" w:rsidRPr="00AA7406" w:rsidTr="00AA7406">
        <w:tc>
          <w:tcPr>
            <w:tcW w:w="3964" w:type="dxa"/>
            <w:shd w:val="clear" w:color="auto" w:fill="auto"/>
          </w:tcPr>
          <w:p w:rsidR="004B53E8" w:rsidRPr="00AA7406" w:rsidRDefault="004B53E8" w:rsidP="00AA7406">
            <w:pPr>
              <w:pStyle w:val="BodyText"/>
              <w:numPr>
                <w:ilvl w:val="0"/>
                <w:numId w:val="65"/>
              </w:numPr>
              <w:tabs>
                <w:tab w:val="left" w:pos="564"/>
              </w:tabs>
              <w:spacing w:after="120" w:line="312" w:lineRule="auto"/>
              <w:ind w:left="318" w:firstLine="0"/>
              <w:jc w:val="both"/>
            </w:pPr>
            <w:r w:rsidRPr="00AA7406">
              <w:rPr>
                <w:rStyle w:val="BodyTextChar1"/>
                <w:rFonts w:ascii="Arial" w:hAnsi="Arial" w:cs="Arial"/>
                <w:color w:val="000000"/>
                <w:sz w:val="22"/>
                <w:szCs w:val="22"/>
                <w:lang w:eastAsia="vi-VN"/>
              </w:rPr>
              <w:t>Khu neo đậu tránh, trú bão cho tàu thuyền.</w:t>
            </w:r>
          </w:p>
        </w:tc>
        <w:tc>
          <w:tcPr>
            <w:tcW w:w="757" w:type="dxa"/>
            <w:shd w:val="clear" w:color="auto" w:fill="auto"/>
          </w:tcPr>
          <w:p w:rsidR="004B53E8" w:rsidRPr="00AA7406" w:rsidRDefault="004B53E8" w:rsidP="00AA7406">
            <w:pPr>
              <w:widowControl w:val="0"/>
              <w:spacing w:before="120" w:after="0" w:line="312" w:lineRule="auto"/>
              <w:jc w:val="center"/>
              <w:rPr>
                <w:rFonts w:ascii="Arial" w:hAnsi="Arial" w:cs="Arial"/>
              </w:rPr>
            </w:pPr>
          </w:p>
        </w:tc>
        <w:tc>
          <w:tcPr>
            <w:tcW w:w="1511" w:type="dxa"/>
            <w:shd w:val="clear" w:color="auto" w:fill="auto"/>
          </w:tcPr>
          <w:p w:rsidR="004B53E8" w:rsidRPr="00AA7406" w:rsidRDefault="004B53E8" w:rsidP="00AA7406">
            <w:pPr>
              <w:widowControl w:val="0"/>
              <w:spacing w:before="120" w:after="0" w:line="312" w:lineRule="auto"/>
              <w:jc w:val="center"/>
              <w:rPr>
                <w:rFonts w:ascii="Arial" w:hAnsi="Arial" w:cs="Arial"/>
              </w:rPr>
            </w:pPr>
            <w:r w:rsidRPr="00AA7406">
              <w:rPr>
                <w:rFonts w:ascii="Arial" w:hAnsi="Arial" w:cs="Arial"/>
              </w:rPr>
              <w:t>x</w:t>
            </w:r>
          </w:p>
        </w:tc>
        <w:tc>
          <w:tcPr>
            <w:tcW w:w="1276" w:type="dxa"/>
            <w:shd w:val="clear" w:color="auto" w:fill="auto"/>
          </w:tcPr>
          <w:p w:rsidR="004B53E8" w:rsidRPr="00AA7406" w:rsidRDefault="004B53E8" w:rsidP="00AA7406">
            <w:pPr>
              <w:widowControl w:val="0"/>
              <w:spacing w:before="120" w:after="0" w:line="312" w:lineRule="auto"/>
              <w:jc w:val="center"/>
              <w:rPr>
                <w:rFonts w:ascii="Arial" w:hAnsi="Arial" w:cs="Arial"/>
              </w:rPr>
            </w:pPr>
            <w:r w:rsidRPr="00AA7406">
              <w:rPr>
                <w:rFonts w:ascii="Arial" w:hAnsi="Arial" w:cs="Arial"/>
              </w:rPr>
              <w:t>x</w:t>
            </w:r>
          </w:p>
        </w:tc>
        <w:tc>
          <w:tcPr>
            <w:tcW w:w="1918" w:type="dxa"/>
            <w:shd w:val="clear" w:color="auto" w:fill="auto"/>
          </w:tcPr>
          <w:p w:rsidR="004B53E8" w:rsidRPr="00AA7406" w:rsidRDefault="004B53E8" w:rsidP="00AA7406">
            <w:pPr>
              <w:widowControl w:val="0"/>
              <w:spacing w:before="120" w:after="0" w:line="312" w:lineRule="auto"/>
              <w:jc w:val="center"/>
              <w:rPr>
                <w:rFonts w:ascii="Arial" w:hAnsi="Arial" w:cs="Arial"/>
              </w:rPr>
            </w:pPr>
            <w:r w:rsidRPr="00AA7406">
              <w:rPr>
                <w:rFonts w:ascii="Arial" w:hAnsi="Arial" w:cs="Arial"/>
              </w:rPr>
              <w:t>x</w:t>
            </w:r>
          </w:p>
        </w:tc>
      </w:tr>
      <w:tr w:rsidR="004B53E8" w:rsidRPr="00AA7406" w:rsidTr="00AA7406">
        <w:tc>
          <w:tcPr>
            <w:tcW w:w="3964" w:type="dxa"/>
            <w:shd w:val="clear" w:color="auto" w:fill="auto"/>
          </w:tcPr>
          <w:p w:rsidR="004B53E8" w:rsidRPr="00AA7406" w:rsidRDefault="004B53E8" w:rsidP="00AA7406">
            <w:pPr>
              <w:pStyle w:val="BodyText"/>
              <w:numPr>
                <w:ilvl w:val="0"/>
                <w:numId w:val="65"/>
              </w:numPr>
              <w:tabs>
                <w:tab w:val="left" w:pos="564"/>
              </w:tabs>
              <w:spacing w:after="120" w:line="312" w:lineRule="auto"/>
              <w:ind w:left="318" w:firstLine="0"/>
              <w:jc w:val="both"/>
            </w:pPr>
            <w:r w:rsidRPr="00AA7406">
              <w:rPr>
                <w:rStyle w:val="BodyTextChar1"/>
                <w:rFonts w:ascii="Arial" w:hAnsi="Arial" w:cs="Arial"/>
                <w:color w:val="000000"/>
                <w:sz w:val="22"/>
                <w:szCs w:val="22"/>
                <w:lang w:eastAsia="vi-VN"/>
              </w:rPr>
              <w:t>Kết cấu hạ tầng phục vụ công tác bảo đảm an toàn hàng hải.</w:t>
            </w:r>
          </w:p>
        </w:tc>
        <w:tc>
          <w:tcPr>
            <w:tcW w:w="757" w:type="dxa"/>
            <w:shd w:val="clear" w:color="auto" w:fill="auto"/>
          </w:tcPr>
          <w:p w:rsidR="004B53E8" w:rsidRPr="00AA7406" w:rsidRDefault="004B53E8" w:rsidP="00AA7406">
            <w:pPr>
              <w:widowControl w:val="0"/>
              <w:spacing w:before="120" w:after="0" w:line="312" w:lineRule="auto"/>
              <w:jc w:val="center"/>
              <w:rPr>
                <w:rFonts w:ascii="Arial" w:hAnsi="Arial" w:cs="Arial"/>
              </w:rPr>
            </w:pPr>
          </w:p>
        </w:tc>
        <w:tc>
          <w:tcPr>
            <w:tcW w:w="1511" w:type="dxa"/>
            <w:shd w:val="clear" w:color="auto" w:fill="auto"/>
          </w:tcPr>
          <w:p w:rsidR="004B53E8" w:rsidRPr="00AA7406" w:rsidRDefault="004B53E8" w:rsidP="00AA7406">
            <w:pPr>
              <w:widowControl w:val="0"/>
              <w:spacing w:before="120" w:after="0" w:line="312" w:lineRule="auto"/>
              <w:jc w:val="center"/>
              <w:rPr>
                <w:rFonts w:ascii="Arial" w:hAnsi="Arial" w:cs="Arial"/>
              </w:rPr>
            </w:pPr>
            <w:r w:rsidRPr="00AA7406">
              <w:rPr>
                <w:rFonts w:ascii="Arial" w:hAnsi="Arial" w:cs="Arial"/>
              </w:rPr>
              <w:t>x</w:t>
            </w:r>
          </w:p>
        </w:tc>
        <w:tc>
          <w:tcPr>
            <w:tcW w:w="1276" w:type="dxa"/>
            <w:shd w:val="clear" w:color="auto" w:fill="auto"/>
          </w:tcPr>
          <w:p w:rsidR="004B53E8" w:rsidRPr="00AA7406" w:rsidRDefault="004B53E8" w:rsidP="00AA7406">
            <w:pPr>
              <w:widowControl w:val="0"/>
              <w:spacing w:before="120" w:after="0" w:line="312" w:lineRule="auto"/>
              <w:jc w:val="center"/>
              <w:rPr>
                <w:rFonts w:ascii="Arial" w:hAnsi="Arial" w:cs="Arial"/>
              </w:rPr>
            </w:pPr>
            <w:r w:rsidRPr="00AA7406">
              <w:rPr>
                <w:rFonts w:ascii="Arial" w:hAnsi="Arial" w:cs="Arial"/>
              </w:rPr>
              <w:t>x</w:t>
            </w:r>
          </w:p>
        </w:tc>
        <w:tc>
          <w:tcPr>
            <w:tcW w:w="1918" w:type="dxa"/>
            <w:shd w:val="clear" w:color="auto" w:fill="auto"/>
          </w:tcPr>
          <w:p w:rsidR="004B53E8" w:rsidRPr="00AA7406" w:rsidRDefault="004B53E8" w:rsidP="00AA7406">
            <w:pPr>
              <w:widowControl w:val="0"/>
              <w:spacing w:before="120" w:after="0" w:line="312" w:lineRule="auto"/>
              <w:jc w:val="center"/>
              <w:rPr>
                <w:rFonts w:ascii="Arial" w:hAnsi="Arial" w:cs="Arial"/>
              </w:rPr>
            </w:pPr>
            <w:r w:rsidRPr="00AA7406">
              <w:rPr>
                <w:rFonts w:ascii="Arial" w:hAnsi="Arial" w:cs="Arial"/>
              </w:rPr>
              <w:t>x</w:t>
            </w:r>
          </w:p>
        </w:tc>
      </w:tr>
      <w:tr w:rsidR="004B53E8" w:rsidRPr="00AA7406" w:rsidTr="00AA7406">
        <w:tc>
          <w:tcPr>
            <w:tcW w:w="3964" w:type="dxa"/>
            <w:shd w:val="clear" w:color="auto" w:fill="auto"/>
          </w:tcPr>
          <w:p w:rsidR="004B53E8" w:rsidRPr="00AA7406" w:rsidRDefault="004B53E8" w:rsidP="00AA7406">
            <w:pPr>
              <w:pStyle w:val="BodyText"/>
              <w:numPr>
                <w:ilvl w:val="0"/>
                <w:numId w:val="65"/>
              </w:numPr>
              <w:tabs>
                <w:tab w:val="left" w:pos="564"/>
              </w:tabs>
              <w:spacing w:after="120" w:line="312" w:lineRule="auto"/>
              <w:ind w:left="318" w:firstLine="0"/>
              <w:jc w:val="both"/>
            </w:pPr>
            <w:r w:rsidRPr="00AA7406">
              <w:rPr>
                <w:rStyle w:val="BodyTextChar1"/>
                <w:rFonts w:ascii="Arial" w:hAnsi="Arial" w:cs="Arial"/>
                <w:color w:val="000000"/>
                <w:sz w:val="22"/>
                <w:szCs w:val="22"/>
                <w:lang w:eastAsia="vi-VN"/>
              </w:rPr>
              <w:t>Các công trình phụ trợ</w:t>
            </w:r>
          </w:p>
        </w:tc>
        <w:tc>
          <w:tcPr>
            <w:tcW w:w="757" w:type="dxa"/>
            <w:shd w:val="clear" w:color="auto" w:fill="auto"/>
          </w:tcPr>
          <w:p w:rsidR="004B53E8" w:rsidRPr="00AA7406" w:rsidRDefault="004B53E8" w:rsidP="00AA7406">
            <w:pPr>
              <w:widowControl w:val="0"/>
              <w:spacing w:before="120" w:after="0" w:line="312" w:lineRule="auto"/>
              <w:jc w:val="center"/>
              <w:rPr>
                <w:rFonts w:ascii="Arial" w:hAnsi="Arial" w:cs="Arial"/>
              </w:rPr>
            </w:pPr>
          </w:p>
        </w:tc>
        <w:tc>
          <w:tcPr>
            <w:tcW w:w="1511" w:type="dxa"/>
            <w:shd w:val="clear" w:color="auto" w:fill="auto"/>
          </w:tcPr>
          <w:p w:rsidR="004B53E8" w:rsidRPr="00AA7406" w:rsidRDefault="004B53E8" w:rsidP="00AA7406">
            <w:pPr>
              <w:widowControl w:val="0"/>
              <w:spacing w:before="120" w:after="0" w:line="312" w:lineRule="auto"/>
              <w:jc w:val="center"/>
              <w:rPr>
                <w:rFonts w:ascii="Arial" w:hAnsi="Arial" w:cs="Arial"/>
              </w:rPr>
            </w:pPr>
            <w:r w:rsidRPr="00AA7406">
              <w:rPr>
                <w:rFonts w:ascii="Arial" w:hAnsi="Arial" w:cs="Arial"/>
              </w:rPr>
              <w:t>x</w:t>
            </w:r>
          </w:p>
        </w:tc>
        <w:tc>
          <w:tcPr>
            <w:tcW w:w="1276" w:type="dxa"/>
            <w:shd w:val="clear" w:color="auto" w:fill="auto"/>
          </w:tcPr>
          <w:p w:rsidR="004B53E8" w:rsidRPr="00AA7406" w:rsidRDefault="004B53E8" w:rsidP="00AA7406">
            <w:pPr>
              <w:widowControl w:val="0"/>
              <w:spacing w:before="120" w:after="0" w:line="312" w:lineRule="auto"/>
              <w:jc w:val="center"/>
              <w:rPr>
                <w:rFonts w:ascii="Arial" w:hAnsi="Arial" w:cs="Arial"/>
              </w:rPr>
            </w:pPr>
            <w:r w:rsidRPr="00AA7406">
              <w:rPr>
                <w:rFonts w:ascii="Arial" w:hAnsi="Arial" w:cs="Arial"/>
              </w:rPr>
              <w:t>x</w:t>
            </w:r>
          </w:p>
        </w:tc>
        <w:tc>
          <w:tcPr>
            <w:tcW w:w="1918" w:type="dxa"/>
            <w:shd w:val="clear" w:color="auto" w:fill="auto"/>
          </w:tcPr>
          <w:p w:rsidR="004B53E8" w:rsidRPr="00AA7406" w:rsidRDefault="004B53E8" w:rsidP="00AA7406">
            <w:pPr>
              <w:widowControl w:val="0"/>
              <w:spacing w:before="120" w:after="0" w:line="312" w:lineRule="auto"/>
              <w:jc w:val="center"/>
              <w:rPr>
                <w:rFonts w:ascii="Arial" w:hAnsi="Arial" w:cs="Arial"/>
              </w:rPr>
            </w:pPr>
            <w:r w:rsidRPr="00AA7406">
              <w:rPr>
                <w:rFonts w:ascii="Arial" w:hAnsi="Arial" w:cs="Arial"/>
              </w:rPr>
              <w:t>x</w:t>
            </w:r>
          </w:p>
        </w:tc>
      </w:tr>
    </w:tbl>
    <w:p w:rsidR="004B53E8" w:rsidRDefault="004B53E8" w:rsidP="004B53E8">
      <w:pPr>
        <w:tabs>
          <w:tab w:val="left" w:pos="851"/>
        </w:tabs>
        <w:spacing w:after="60" w:line="312" w:lineRule="auto"/>
        <w:ind w:firstLine="709"/>
        <w:jc w:val="both"/>
        <w:rPr>
          <w:rFonts w:ascii="Arial" w:hAnsi="Arial" w:cs="Arial"/>
          <w:color w:val="000000"/>
          <w:lang w:val="pt-BR"/>
        </w:rPr>
      </w:pPr>
      <w:r w:rsidRPr="00E6736F">
        <w:rPr>
          <w:rFonts w:ascii="Arial" w:hAnsi="Arial" w:cs="Arial"/>
          <w:color w:val="000000"/>
          <w:lang w:val="pt-BR"/>
        </w:rPr>
        <w:t>Theo [10] thống kê những thiệt hại do BĐKH và các hiện tượng thời tiết cực đoan là rất khó khăn :</w:t>
      </w:r>
    </w:p>
    <w:p w:rsidR="004B53E8" w:rsidRDefault="004B53E8" w:rsidP="00477F92">
      <w:pPr>
        <w:pStyle w:val="ListParagraph"/>
        <w:numPr>
          <w:ilvl w:val="0"/>
          <w:numId w:val="65"/>
        </w:numPr>
        <w:tabs>
          <w:tab w:val="left" w:pos="851"/>
        </w:tabs>
        <w:spacing w:after="60" w:line="312" w:lineRule="auto"/>
        <w:ind w:left="0" w:firstLine="709"/>
        <w:jc w:val="both"/>
        <w:rPr>
          <w:rFonts w:ascii="Arial" w:hAnsi="Arial" w:cs="Arial"/>
        </w:rPr>
      </w:pPr>
      <w:r w:rsidRPr="00EA0FA0">
        <w:rPr>
          <w:rFonts w:ascii="Arial" w:hAnsi="Arial" w:cs="Arial"/>
        </w:rPr>
        <w:t xml:space="preserve">Những khu vực bị ảnh hưởng nặng thường bị cô lập, các công tác phòng chống thiên tai đôi khi bị động do diễn biến thất thường của BĐKH. </w:t>
      </w:r>
    </w:p>
    <w:p w:rsidR="004B53E8" w:rsidRDefault="004B53E8" w:rsidP="00477F92">
      <w:pPr>
        <w:pStyle w:val="ListParagraph"/>
        <w:widowControl w:val="0"/>
        <w:numPr>
          <w:ilvl w:val="0"/>
          <w:numId w:val="65"/>
        </w:numPr>
        <w:tabs>
          <w:tab w:val="left" w:pos="851"/>
        </w:tabs>
        <w:spacing w:after="60" w:line="312" w:lineRule="auto"/>
        <w:ind w:left="0" w:firstLine="709"/>
        <w:jc w:val="both"/>
        <w:rPr>
          <w:rFonts w:ascii="Arial" w:hAnsi="Arial" w:cs="Arial"/>
        </w:rPr>
      </w:pPr>
      <w:r>
        <w:rPr>
          <w:rFonts w:ascii="Arial" w:hAnsi="Arial" w:cs="Arial"/>
        </w:rPr>
        <w:t>Công tác phối hợp triển khai phòng chống và tìm kiếm cứu nạn tại các cơ quan đơn vị liên quan tại địa phương chưa được hiệu quả.</w:t>
      </w:r>
    </w:p>
    <w:p w:rsidR="004B53E8" w:rsidRPr="00EA0FA0" w:rsidRDefault="004B53E8" w:rsidP="00477F92">
      <w:pPr>
        <w:pStyle w:val="ListParagraph"/>
        <w:widowControl w:val="0"/>
        <w:numPr>
          <w:ilvl w:val="0"/>
          <w:numId w:val="65"/>
        </w:numPr>
        <w:tabs>
          <w:tab w:val="left" w:pos="851"/>
        </w:tabs>
        <w:spacing w:after="60" w:line="312" w:lineRule="auto"/>
        <w:ind w:left="0" w:firstLine="709"/>
        <w:jc w:val="both"/>
        <w:rPr>
          <w:rFonts w:ascii="Arial" w:hAnsi="Arial" w:cs="Arial"/>
        </w:rPr>
      </w:pPr>
      <w:r>
        <w:rPr>
          <w:rFonts w:ascii="Arial" w:hAnsi="Arial" w:cs="Arial"/>
        </w:rPr>
        <w:t>Các trang thiết bị phòng chống thiên tai chưa đáp ứng được hoặc đôi khi chưa được quan tâm đầu tư, nâng cấp.</w:t>
      </w:r>
    </w:p>
    <w:p w:rsidR="004B53E8" w:rsidRPr="00D85E6D" w:rsidRDefault="004B53E8" w:rsidP="004B53E8">
      <w:pPr>
        <w:widowControl w:val="0"/>
        <w:tabs>
          <w:tab w:val="left" w:pos="851"/>
        </w:tabs>
        <w:spacing w:after="60" w:line="312" w:lineRule="auto"/>
        <w:ind w:firstLine="709"/>
        <w:jc w:val="both"/>
        <w:rPr>
          <w:rFonts w:ascii="Arial" w:hAnsi="Arial" w:cs="Arial"/>
          <w:color w:val="000000"/>
          <w:lang w:val="pt-BR"/>
        </w:rPr>
      </w:pPr>
      <w:r>
        <w:rPr>
          <w:rFonts w:ascii="Arial" w:hAnsi="Arial" w:cs="Arial"/>
          <w:color w:val="000000"/>
          <w:lang w:val="pt-BR"/>
        </w:rPr>
        <w:t xml:space="preserve">BĐKH </w:t>
      </w:r>
      <w:r w:rsidRPr="00D85E6D">
        <w:rPr>
          <w:rFonts w:ascii="Arial" w:hAnsi="Arial" w:cs="Arial"/>
          <w:color w:val="000000"/>
          <w:lang w:val="pt-BR"/>
        </w:rPr>
        <w:t xml:space="preserve">ngày càng tác động </w:t>
      </w:r>
      <w:r>
        <w:rPr>
          <w:rFonts w:ascii="Arial" w:hAnsi="Arial" w:cs="Arial"/>
          <w:color w:val="000000"/>
          <w:lang w:val="pt-BR"/>
        </w:rPr>
        <w:t xml:space="preserve">trực tiếp và </w:t>
      </w:r>
      <w:r w:rsidRPr="00D85E6D">
        <w:rPr>
          <w:rFonts w:ascii="Arial" w:hAnsi="Arial" w:cs="Arial"/>
          <w:color w:val="000000"/>
          <w:lang w:val="pt-BR"/>
        </w:rPr>
        <w:t xml:space="preserve">sâu sắc tới ngành </w:t>
      </w:r>
      <w:r>
        <w:rPr>
          <w:rFonts w:ascii="Arial" w:hAnsi="Arial" w:cs="Arial"/>
          <w:color w:val="000000"/>
          <w:lang w:val="pt-BR"/>
        </w:rPr>
        <w:t>hàng hải, đánh giá rủi ro và tính dễ bị tổn thương cũng như</w:t>
      </w:r>
      <w:r w:rsidRPr="00D85E6D">
        <w:rPr>
          <w:rFonts w:ascii="Arial" w:hAnsi="Arial" w:cs="Arial"/>
          <w:color w:val="000000"/>
          <w:lang w:val="pt-BR"/>
        </w:rPr>
        <w:t xml:space="preserve"> việc xây dựng những giải pháp thích ứng là thực sự cần thiết trong bối cảnh ngành kinh tế biển ngày càng phát triển.</w:t>
      </w:r>
    </w:p>
    <w:p w:rsidR="004B53E8" w:rsidRPr="004B68B3" w:rsidRDefault="004B53E8" w:rsidP="004B53E8">
      <w:pPr>
        <w:pStyle w:val="Caption"/>
        <w:spacing w:line="312" w:lineRule="auto"/>
        <w:rPr>
          <w:rFonts w:ascii="Arial" w:hAnsi="Arial" w:cs="Arial"/>
          <w:b/>
          <w:bCs/>
          <w:sz w:val="22"/>
        </w:rPr>
      </w:pPr>
      <w:bookmarkStart w:id="38" w:name="_Toc427755341"/>
      <w:bookmarkStart w:id="39" w:name="_Toc430515637"/>
      <w:bookmarkStart w:id="40" w:name="_Toc430589339"/>
      <w:bookmarkStart w:id="41" w:name="_Toc430598752"/>
      <w:bookmarkStart w:id="42" w:name="_Toc87454968"/>
      <w:bookmarkStart w:id="43" w:name="_Toc98712551"/>
      <w:r w:rsidRPr="004B68B3">
        <w:rPr>
          <w:rFonts w:ascii="Arial" w:hAnsi="Arial"/>
          <w:b/>
          <w:bCs/>
          <w:sz w:val="22"/>
        </w:rPr>
        <w:t xml:space="preserve">Bảng </w:t>
      </w:r>
      <w:r w:rsidR="00366F7E">
        <w:rPr>
          <w:rFonts w:ascii="Arial" w:hAnsi="Arial"/>
          <w:b/>
          <w:bCs/>
          <w:sz w:val="22"/>
        </w:rPr>
        <w:fldChar w:fldCharType="begin"/>
      </w:r>
      <w:r w:rsidR="00ED1FC8">
        <w:rPr>
          <w:rFonts w:ascii="Arial" w:hAnsi="Arial"/>
          <w:b/>
          <w:bCs/>
          <w:sz w:val="22"/>
        </w:rPr>
        <w:instrText xml:space="preserve"> STYLEREF 1 \s </w:instrText>
      </w:r>
      <w:r w:rsidR="00366F7E">
        <w:rPr>
          <w:rFonts w:ascii="Arial" w:hAnsi="Arial"/>
          <w:b/>
          <w:bCs/>
          <w:sz w:val="22"/>
        </w:rPr>
        <w:fldChar w:fldCharType="separate"/>
      </w:r>
      <w:r w:rsidR="00ED1FC8">
        <w:rPr>
          <w:rFonts w:ascii="Arial" w:hAnsi="Arial"/>
          <w:b/>
          <w:bCs/>
          <w:noProof/>
          <w:sz w:val="22"/>
        </w:rPr>
        <w:t>2</w:t>
      </w:r>
      <w:r w:rsidR="00366F7E">
        <w:rPr>
          <w:rFonts w:ascii="Arial" w:hAnsi="Arial"/>
          <w:b/>
          <w:bCs/>
          <w:sz w:val="22"/>
        </w:rPr>
        <w:fldChar w:fldCharType="end"/>
      </w:r>
      <w:r w:rsidR="00ED1FC8">
        <w:rPr>
          <w:rFonts w:ascii="Arial" w:hAnsi="Arial"/>
          <w:b/>
          <w:bCs/>
          <w:sz w:val="22"/>
        </w:rPr>
        <w:t>.</w:t>
      </w:r>
      <w:r w:rsidR="00366F7E">
        <w:rPr>
          <w:rFonts w:ascii="Arial" w:hAnsi="Arial"/>
          <w:b/>
          <w:bCs/>
          <w:sz w:val="22"/>
        </w:rPr>
        <w:fldChar w:fldCharType="begin"/>
      </w:r>
      <w:r w:rsidR="00ED1FC8">
        <w:rPr>
          <w:rFonts w:ascii="Arial" w:hAnsi="Arial"/>
          <w:b/>
          <w:bCs/>
          <w:sz w:val="22"/>
        </w:rPr>
        <w:instrText xml:space="preserve"> SEQ Bảng \* ARABIC \s 1 </w:instrText>
      </w:r>
      <w:r w:rsidR="00366F7E">
        <w:rPr>
          <w:rFonts w:ascii="Arial" w:hAnsi="Arial"/>
          <w:b/>
          <w:bCs/>
          <w:sz w:val="22"/>
        </w:rPr>
        <w:fldChar w:fldCharType="separate"/>
      </w:r>
      <w:r w:rsidR="00ED1FC8">
        <w:rPr>
          <w:rFonts w:ascii="Arial" w:hAnsi="Arial"/>
          <w:b/>
          <w:bCs/>
          <w:noProof/>
          <w:sz w:val="22"/>
        </w:rPr>
        <w:t>3</w:t>
      </w:r>
      <w:r w:rsidR="00366F7E">
        <w:rPr>
          <w:rFonts w:ascii="Arial" w:hAnsi="Arial"/>
          <w:b/>
          <w:bCs/>
          <w:sz w:val="22"/>
        </w:rPr>
        <w:fldChar w:fldCharType="end"/>
      </w:r>
      <w:r w:rsidRPr="004B68B3">
        <w:rPr>
          <w:rFonts w:ascii="Arial" w:hAnsi="Arial" w:cs="Arial"/>
          <w:b/>
          <w:bCs/>
          <w:sz w:val="22"/>
        </w:rPr>
        <w:t>. Nhận định mức độ chịu tác động đối với với yếu tố của BĐKH</w:t>
      </w:r>
      <w:bookmarkEnd w:id="38"/>
      <w:bookmarkEnd w:id="39"/>
      <w:bookmarkEnd w:id="40"/>
      <w:bookmarkEnd w:id="41"/>
      <w:bookmarkEnd w:id="42"/>
      <w:bookmarkEnd w:id="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2624"/>
        <w:gridCol w:w="4177"/>
        <w:gridCol w:w="1775"/>
      </w:tblGrid>
      <w:tr w:rsidR="004B53E8" w:rsidRPr="00AA7406" w:rsidTr="00F4083B">
        <w:trPr>
          <w:trHeight w:val="366"/>
          <w:tblHeader/>
          <w:jc w:val="center"/>
        </w:trPr>
        <w:tc>
          <w:tcPr>
            <w:tcW w:w="768"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widowControl w:val="0"/>
              <w:spacing w:line="312" w:lineRule="auto"/>
              <w:jc w:val="both"/>
              <w:rPr>
                <w:rFonts w:ascii="Arial" w:hAnsi="Arial" w:cs="Arial"/>
                <w:b/>
              </w:rPr>
            </w:pPr>
            <w:r w:rsidRPr="00AA7406">
              <w:rPr>
                <w:rFonts w:ascii="Arial" w:hAnsi="Arial" w:cs="Arial"/>
                <w:b/>
              </w:rPr>
              <w:t>STT</w:t>
            </w:r>
          </w:p>
        </w:tc>
        <w:tc>
          <w:tcPr>
            <w:tcW w:w="2624"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widowControl w:val="0"/>
              <w:spacing w:line="312" w:lineRule="auto"/>
              <w:jc w:val="both"/>
              <w:rPr>
                <w:rFonts w:ascii="Arial" w:hAnsi="Arial" w:cs="Arial"/>
                <w:b/>
              </w:rPr>
            </w:pPr>
            <w:r w:rsidRPr="00AA7406">
              <w:rPr>
                <w:rFonts w:ascii="Arial" w:hAnsi="Arial" w:cs="Arial"/>
                <w:b/>
              </w:rPr>
              <w:t>Các yếu tố của BĐKH</w:t>
            </w:r>
          </w:p>
        </w:tc>
        <w:tc>
          <w:tcPr>
            <w:tcW w:w="4177"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widowControl w:val="0"/>
              <w:spacing w:line="312" w:lineRule="auto"/>
              <w:jc w:val="both"/>
              <w:rPr>
                <w:rFonts w:ascii="Arial" w:hAnsi="Arial" w:cs="Arial"/>
                <w:b/>
              </w:rPr>
            </w:pPr>
            <w:r w:rsidRPr="00AA7406">
              <w:rPr>
                <w:rFonts w:ascii="Arial" w:hAnsi="Arial" w:cs="Arial"/>
                <w:b/>
              </w:rPr>
              <w:t>Đối tượng chịu tác động</w:t>
            </w:r>
          </w:p>
        </w:tc>
        <w:tc>
          <w:tcPr>
            <w:tcW w:w="1775"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widowControl w:val="0"/>
              <w:spacing w:line="312" w:lineRule="auto"/>
              <w:jc w:val="both"/>
              <w:rPr>
                <w:rFonts w:ascii="Arial" w:hAnsi="Arial" w:cs="Arial"/>
                <w:b/>
              </w:rPr>
            </w:pPr>
            <w:r w:rsidRPr="00AA7406">
              <w:rPr>
                <w:rFonts w:ascii="Arial" w:hAnsi="Arial" w:cs="Arial"/>
                <w:b/>
              </w:rPr>
              <w:t>Mức độ ảnh hưởng</w:t>
            </w:r>
          </w:p>
        </w:tc>
      </w:tr>
      <w:tr w:rsidR="004B53E8" w:rsidRPr="00AA7406" w:rsidTr="00F4083B">
        <w:trPr>
          <w:trHeight w:val="1392"/>
          <w:jc w:val="center"/>
        </w:trPr>
        <w:tc>
          <w:tcPr>
            <w:tcW w:w="768"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widowControl w:val="0"/>
              <w:spacing w:line="312" w:lineRule="auto"/>
              <w:jc w:val="both"/>
              <w:rPr>
                <w:rFonts w:ascii="Arial" w:hAnsi="Arial" w:cs="Arial"/>
              </w:rPr>
            </w:pPr>
            <w:r w:rsidRPr="00AA7406">
              <w:rPr>
                <w:rFonts w:ascii="Arial" w:hAnsi="Arial" w:cs="Arial"/>
              </w:rPr>
              <w:t>1</w:t>
            </w:r>
          </w:p>
        </w:tc>
        <w:tc>
          <w:tcPr>
            <w:tcW w:w="2624"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widowControl w:val="0"/>
              <w:spacing w:line="312" w:lineRule="auto"/>
              <w:jc w:val="both"/>
              <w:rPr>
                <w:rFonts w:ascii="Arial" w:hAnsi="Arial" w:cs="Arial"/>
              </w:rPr>
            </w:pPr>
            <w:r w:rsidRPr="00AA7406">
              <w:rPr>
                <w:rFonts w:ascii="Arial" w:hAnsi="Arial" w:cs="Arial"/>
              </w:rPr>
              <w:t>Gia tăng của nhiệt độ</w:t>
            </w:r>
          </w:p>
        </w:tc>
        <w:tc>
          <w:tcPr>
            <w:tcW w:w="4177"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widowControl w:val="0"/>
              <w:spacing w:line="312" w:lineRule="auto"/>
              <w:jc w:val="both"/>
              <w:rPr>
                <w:rFonts w:ascii="Arial" w:hAnsi="Arial" w:cs="Arial"/>
              </w:rPr>
            </w:pPr>
            <w:r w:rsidRPr="00AA7406">
              <w:rPr>
                <w:rFonts w:ascii="Arial" w:hAnsi="Arial" w:cs="Arial"/>
              </w:rPr>
              <w:t>- Hàng hóa trong cảng; trong quá trình vận chuyển;</w:t>
            </w:r>
          </w:p>
          <w:p w:rsidR="004B53E8" w:rsidRPr="00AA7406" w:rsidRDefault="004B53E8" w:rsidP="00F4083B">
            <w:pPr>
              <w:widowControl w:val="0"/>
              <w:spacing w:line="312" w:lineRule="auto"/>
              <w:jc w:val="both"/>
              <w:rPr>
                <w:rFonts w:ascii="Arial" w:hAnsi="Arial" w:cs="Arial"/>
              </w:rPr>
            </w:pPr>
            <w:r w:rsidRPr="00AA7406">
              <w:rPr>
                <w:rFonts w:ascii="Arial" w:hAnsi="Arial" w:cs="Arial"/>
              </w:rPr>
              <w:t>- Các trang thiết bị máy móc trên cảng;</w:t>
            </w:r>
          </w:p>
          <w:p w:rsidR="004B53E8" w:rsidRPr="00AA7406" w:rsidRDefault="004B53E8" w:rsidP="00F4083B">
            <w:pPr>
              <w:widowControl w:val="0"/>
              <w:spacing w:line="312" w:lineRule="auto"/>
              <w:jc w:val="both"/>
              <w:rPr>
                <w:rFonts w:ascii="Arial" w:hAnsi="Arial" w:cs="Arial"/>
              </w:rPr>
            </w:pPr>
            <w:r w:rsidRPr="00AA7406">
              <w:rPr>
                <w:rFonts w:ascii="Arial" w:hAnsi="Arial" w:cs="Arial"/>
              </w:rPr>
              <w:t>- Kho xăng dầu tại các cảng xăng dầu;</w:t>
            </w:r>
          </w:p>
          <w:p w:rsidR="004B53E8" w:rsidRPr="00AA7406" w:rsidRDefault="004B53E8" w:rsidP="00F4083B">
            <w:pPr>
              <w:widowControl w:val="0"/>
              <w:spacing w:line="312" w:lineRule="auto"/>
              <w:jc w:val="both"/>
              <w:rPr>
                <w:rFonts w:ascii="Arial" w:hAnsi="Arial" w:cs="Arial"/>
              </w:rPr>
            </w:pPr>
            <w:r w:rsidRPr="00AA7406">
              <w:rPr>
                <w:rFonts w:ascii="Arial" w:hAnsi="Arial" w:cs="Arial"/>
              </w:rPr>
              <w:t>- Sức khỏe công nhân làm tại khu vực cảng;</w:t>
            </w:r>
          </w:p>
        </w:tc>
        <w:tc>
          <w:tcPr>
            <w:tcW w:w="1775"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widowControl w:val="0"/>
              <w:spacing w:line="312" w:lineRule="auto"/>
              <w:jc w:val="both"/>
              <w:rPr>
                <w:rFonts w:ascii="Arial" w:hAnsi="Arial" w:cs="Arial"/>
              </w:rPr>
            </w:pPr>
            <w:r w:rsidRPr="00AA7406">
              <w:rPr>
                <w:rFonts w:ascii="Arial" w:hAnsi="Arial" w:cs="Arial"/>
              </w:rPr>
              <w:t>Trung bình</w:t>
            </w:r>
          </w:p>
        </w:tc>
      </w:tr>
      <w:tr w:rsidR="004B53E8" w:rsidRPr="00AA7406" w:rsidTr="00F4083B">
        <w:trPr>
          <w:trHeight w:val="1474"/>
          <w:jc w:val="center"/>
        </w:trPr>
        <w:tc>
          <w:tcPr>
            <w:tcW w:w="768"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spacing w:line="312" w:lineRule="auto"/>
              <w:jc w:val="both"/>
              <w:rPr>
                <w:rFonts w:ascii="Arial" w:hAnsi="Arial" w:cs="Arial"/>
              </w:rPr>
            </w:pPr>
            <w:r w:rsidRPr="00AA7406">
              <w:rPr>
                <w:rFonts w:ascii="Arial" w:hAnsi="Arial" w:cs="Arial"/>
              </w:rPr>
              <w:t>2</w:t>
            </w:r>
          </w:p>
        </w:tc>
        <w:tc>
          <w:tcPr>
            <w:tcW w:w="2624"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spacing w:line="312" w:lineRule="auto"/>
              <w:jc w:val="both"/>
              <w:rPr>
                <w:rFonts w:ascii="Arial" w:hAnsi="Arial" w:cs="Arial"/>
              </w:rPr>
            </w:pPr>
            <w:r w:rsidRPr="00AA7406">
              <w:rPr>
                <w:rFonts w:ascii="Arial" w:hAnsi="Arial" w:cs="Arial"/>
              </w:rPr>
              <w:t>Biến đổi lượng mưa</w:t>
            </w:r>
          </w:p>
        </w:tc>
        <w:tc>
          <w:tcPr>
            <w:tcW w:w="4177"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spacing w:line="312" w:lineRule="auto"/>
              <w:jc w:val="both"/>
              <w:rPr>
                <w:rFonts w:ascii="Arial" w:hAnsi="Arial" w:cs="Arial"/>
              </w:rPr>
            </w:pPr>
            <w:r w:rsidRPr="00AA7406">
              <w:rPr>
                <w:rFonts w:ascii="Arial" w:hAnsi="Arial" w:cs="Arial"/>
              </w:rPr>
              <w:t>- Khu vực bến cảng;</w:t>
            </w:r>
          </w:p>
          <w:p w:rsidR="004B53E8" w:rsidRPr="00AA7406" w:rsidRDefault="004B53E8" w:rsidP="00F4083B">
            <w:pPr>
              <w:spacing w:line="312" w:lineRule="auto"/>
              <w:jc w:val="both"/>
              <w:rPr>
                <w:rFonts w:ascii="Arial" w:hAnsi="Arial" w:cs="Arial"/>
              </w:rPr>
            </w:pPr>
            <w:r w:rsidRPr="00AA7406">
              <w:rPr>
                <w:rFonts w:ascii="Arial" w:hAnsi="Arial" w:cs="Arial"/>
              </w:rPr>
              <w:t>- Hạ tầng giao thông sau cảng;</w:t>
            </w:r>
          </w:p>
          <w:p w:rsidR="004B53E8" w:rsidRPr="00AA7406" w:rsidRDefault="004B53E8" w:rsidP="00F4083B">
            <w:pPr>
              <w:spacing w:line="312" w:lineRule="auto"/>
              <w:jc w:val="both"/>
              <w:rPr>
                <w:rFonts w:ascii="Arial" w:hAnsi="Arial" w:cs="Arial"/>
              </w:rPr>
            </w:pPr>
            <w:r w:rsidRPr="00AA7406">
              <w:rPr>
                <w:rFonts w:ascii="Arial" w:hAnsi="Arial" w:cs="Arial"/>
              </w:rPr>
              <w:t>- Hàng hóa, nhà xưởng;</w:t>
            </w:r>
          </w:p>
          <w:p w:rsidR="004B53E8" w:rsidRPr="00AA7406" w:rsidRDefault="004B53E8" w:rsidP="00F4083B">
            <w:pPr>
              <w:spacing w:line="312" w:lineRule="auto"/>
              <w:jc w:val="both"/>
              <w:rPr>
                <w:rFonts w:ascii="Arial" w:hAnsi="Arial" w:cs="Arial"/>
              </w:rPr>
            </w:pPr>
            <w:r w:rsidRPr="00AA7406">
              <w:rPr>
                <w:rFonts w:ascii="Arial" w:hAnsi="Arial" w:cs="Arial"/>
              </w:rPr>
              <w:t>- Máy móc thiết bị tại cảng;</w:t>
            </w:r>
          </w:p>
          <w:p w:rsidR="004B53E8" w:rsidRPr="00AA7406" w:rsidRDefault="004B53E8" w:rsidP="00F4083B">
            <w:pPr>
              <w:spacing w:line="312" w:lineRule="auto"/>
              <w:jc w:val="both"/>
              <w:rPr>
                <w:rFonts w:ascii="Arial" w:hAnsi="Arial" w:cs="Arial"/>
              </w:rPr>
            </w:pPr>
            <w:r w:rsidRPr="00AA7406">
              <w:rPr>
                <w:rFonts w:ascii="Arial" w:hAnsi="Arial" w:cs="Arial"/>
              </w:rPr>
              <w:t>- Hệ thống luồng lạch;</w:t>
            </w:r>
          </w:p>
        </w:tc>
        <w:tc>
          <w:tcPr>
            <w:tcW w:w="1775"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spacing w:line="312" w:lineRule="auto"/>
              <w:jc w:val="both"/>
              <w:rPr>
                <w:rFonts w:ascii="Arial" w:hAnsi="Arial" w:cs="Arial"/>
              </w:rPr>
            </w:pPr>
            <w:r w:rsidRPr="00AA7406">
              <w:rPr>
                <w:rFonts w:ascii="Arial" w:hAnsi="Arial" w:cs="Arial"/>
              </w:rPr>
              <w:t>Mạnh</w:t>
            </w:r>
          </w:p>
        </w:tc>
      </w:tr>
      <w:tr w:rsidR="004B53E8" w:rsidRPr="00AA7406" w:rsidTr="00F4083B">
        <w:trPr>
          <w:trHeight w:val="1474"/>
          <w:jc w:val="center"/>
        </w:trPr>
        <w:tc>
          <w:tcPr>
            <w:tcW w:w="768" w:type="dxa"/>
            <w:tcBorders>
              <w:top w:val="single" w:sz="4" w:space="0" w:color="auto"/>
              <w:left w:val="single" w:sz="4" w:space="0" w:color="auto"/>
              <w:bottom w:val="single" w:sz="4" w:space="0" w:color="auto"/>
              <w:right w:val="single" w:sz="4" w:space="0" w:color="auto"/>
            </w:tcBorders>
            <w:vAlign w:val="center"/>
          </w:tcPr>
          <w:p w:rsidR="004B53E8" w:rsidRPr="00AA7406" w:rsidRDefault="004B53E8" w:rsidP="00F4083B">
            <w:pPr>
              <w:spacing w:line="312" w:lineRule="auto"/>
              <w:jc w:val="both"/>
              <w:rPr>
                <w:rFonts w:ascii="Arial" w:hAnsi="Arial" w:cs="Arial"/>
              </w:rPr>
            </w:pPr>
            <w:r w:rsidRPr="00AA7406">
              <w:rPr>
                <w:rFonts w:ascii="Arial" w:hAnsi="Arial" w:cs="Arial"/>
              </w:rPr>
              <w:t>3</w:t>
            </w:r>
          </w:p>
        </w:tc>
        <w:tc>
          <w:tcPr>
            <w:tcW w:w="2624" w:type="dxa"/>
            <w:tcBorders>
              <w:top w:val="single" w:sz="4" w:space="0" w:color="auto"/>
              <w:left w:val="single" w:sz="4" w:space="0" w:color="auto"/>
              <w:bottom w:val="single" w:sz="4" w:space="0" w:color="auto"/>
              <w:right w:val="single" w:sz="4" w:space="0" w:color="auto"/>
            </w:tcBorders>
            <w:vAlign w:val="center"/>
          </w:tcPr>
          <w:p w:rsidR="004B53E8" w:rsidRPr="00AA7406" w:rsidRDefault="004B53E8" w:rsidP="00F4083B">
            <w:pPr>
              <w:spacing w:line="312" w:lineRule="auto"/>
              <w:jc w:val="both"/>
              <w:rPr>
                <w:rFonts w:ascii="Arial" w:hAnsi="Arial" w:cs="Arial"/>
              </w:rPr>
            </w:pPr>
            <w:r w:rsidRPr="00AA7406">
              <w:rPr>
                <w:rFonts w:ascii="Arial" w:hAnsi="Arial" w:cs="Arial"/>
              </w:rPr>
              <w:t>Các hiện tượng khí hậu cực đoan</w:t>
            </w:r>
          </w:p>
        </w:tc>
        <w:tc>
          <w:tcPr>
            <w:tcW w:w="4177" w:type="dxa"/>
            <w:tcBorders>
              <w:top w:val="single" w:sz="4" w:space="0" w:color="auto"/>
              <w:left w:val="single" w:sz="4" w:space="0" w:color="auto"/>
              <w:bottom w:val="single" w:sz="4" w:space="0" w:color="auto"/>
              <w:right w:val="single" w:sz="4" w:space="0" w:color="auto"/>
            </w:tcBorders>
            <w:vAlign w:val="center"/>
          </w:tcPr>
          <w:p w:rsidR="004B53E8" w:rsidRPr="00AA7406" w:rsidRDefault="004B53E8" w:rsidP="00F4083B">
            <w:pPr>
              <w:spacing w:line="312" w:lineRule="auto"/>
              <w:jc w:val="both"/>
              <w:rPr>
                <w:rFonts w:ascii="Arial" w:hAnsi="Arial" w:cs="Arial"/>
              </w:rPr>
            </w:pPr>
          </w:p>
        </w:tc>
        <w:tc>
          <w:tcPr>
            <w:tcW w:w="1775" w:type="dxa"/>
            <w:tcBorders>
              <w:top w:val="single" w:sz="4" w:space="0" w:color="auto"/>
              <w:left w:val="single" w:sz="4" w:space="0" w:color="auto"/>
              <w:bottom w:val="single" w:sz="4" w:space="0" w:color="auto"/>
              <w:right w:val="single" w:sz="4" w:space="0" w:color="auto"/>
            </w:tcBorders>
            <w:vAlign w:val="center"/>
          </w:tcPr>
          <w:p w:rsidR="004B53E8" w:rsidRPr="00AA7406" w:rsidRDefault="004B53E8" w:rsidP="00F4083B">
            <w:pPr>
              <w:spacing w:line="312" w:lineRule="auto"/>
              <w:jc w:val="both"/>
              <w:rPr>
                <w:rFonts w:ascii="Arial" w:hAnsi="Arial" w:cs="Arial"/>
              </w:rPr>
            </w:pPr>
          </w:p>
        </w:tc>
      </w:tr>
      <w:tr w:rsidR="004B53E8" w:rsidRPr="00AA7406" w:rsidTr="00F4083B">
        <w:trPr>
          <w:trHeight w:val="866"/>
          <w:jc w:val="center"/>
        </w:trPr>
        <w:tc>
          <w:tcPr>
            <w:tcW w:w="768"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spacing w:line="312" w:lineRule="auto"/>
              <w:jc w:val="both"/>
              <w:rPr>
                <w:rFonts w:ascii="Arial" w:hAnsi="Arial" w:cs="Arial"/>
              </w:rPr>
            </w:pPr>
          </w:p>
        </w:tc>
        <w:tc>
          <w:tcPr>
            <w:tcW w:w="2624"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spacing w:line="312" w:lineRule="auto"/>
              <w:jc w:val="both"/>
              <w:rPr>
                <w:rFonts w:ascii="Arial" w:hAnsi="Arial" w:cs="Arial"/>
              </w:rPr>
            </w:pPr>
            <w:r w:rsidRPr="00AA7406">
              <w:rPr>
                <w:rFonts w:ascii="Arial" w:hAnsi="Arial" w:cs="Arial"/>
              </w:rPr>
              <w:t>Sương mù</w:t>
            </w:r>
          </w:p>
        </w:tc>
        <w:tc>
          <w:tcPr>
            <w:tcW w:w="4177"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spacing w:line="312" w:lineRule="auto"/>
              <w:jc w:val="both"/>
              <w:rPr>
                <w:rFonts w:ascii="Arial" w:hAnsi="Arial" w:cs="Arial"/>
              </w:rPr>
            </w:pPr>
            <w:r w:rsidRPr="00AA7406">
              <w:rPr>
                <w:rFonts w:ascii="Arial" w:hAnsi="Arial" w:cs="Arial"/>
              </w:rPr>
              <w:t>- Hoạt động của tàu thuyền;</w:t>
            </w:r>
          </w:p>
          <w:p w:rsidR="004B53E8" w:rsidRPr="00AA7406" w:rsidRDefault="004B53E8" w:rsidP="00F4083B">
            <w:pPr>
              <w:spacing w:line="312" w:lineRule="auto"/>
              <w:jc w:val="both"/>
              <w:rPr>
                <w:rFonts w:ascii="Arial" w:hAnsi="Arial" w:cs="Arial"/>
              </w:rPr>
            </w:pPr>
            <w:r w:rsidRPr="00AA7406">
              <w:rPr>
                <w:rFonts w:ascii="Arial" w:hAnsi="Arial" w:cs="Arial"/>
              </w:rPr>
              <w:t>- An toàn hàng hải;</w:t>
            </w:r>
          </w:p>
          <w:p w:rsidR="004B53E8" w:rsidRPr="00AA7406" w:rsidRDefault="004B53E8" w:rsidP="00F4083B">
            <w:pPr>
              <w:spacing w:line="312" w:lineRule="auto"/>
              <w:jc w:val="both"/>
              <w:rPr>
                <w:rFonts w:ascii="Arial" w:hAnsi="Arial" w:cs="Arial"/>
              </w:rPr>
            </w:pPr>
            <w:r w:rsidRPr="00AA7406">
              <w:rPr>
                <w:rFonts w:ascii="Arial" w:hAnsi="Arial" w:cs="Arial"/>
              </w:rPr>
              <w:t>- Hàng hóa;</w:t>
            </w:r>
          </w:p>
        </w:tc>
        <w:tc>
          <w:tcPr>
            <w:tcW w:w="1775"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spacing w:line="312" w:lineRule="auto"/>
              <w:jc w:val="both"/>
              <w:rPr>
                <w:rFonts w:ascii="Arial" w:hAnsi="Arial" w:cs="Arial"/>
              </w:rPr>
            </w:pPr>
            <w:r w:rsidRPr="00AA7406">
              <w:rPr>
                <w:rFonts w:ascii="Arial" w:hAnsi="Arial" w:cs="Arial"/>
              </w:rPr>
              <w:t>Mạnh</w:t>
            </w:r>
          </w:p>
        </w:tc>
      </w:tr>
      <w:tr w:rsidR="004B53E8" w:rsidRPr="00AA7406" w:rsidTr="00F4083B">
        <w:trPr>
          <w:trHeight w:val="1677"/>
          <w:jc w:val="center"/>
        </w:trPr>
        <w:tc>
          <w:tcPr>
            <w:tcW w:w="768"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spacing w:line="312" w:lineRule="auto"/>
              <w:jc w:val="both"/>
              <w:rPr>
                <w:rFonts w:ascii="Arial" w:hAnsi="Arial" w:cs="Arial"/>
              </w:rPr>
            </w:pPr>
          </w:p>
        </w:tc>
        <w:tc>
          <w:tcPr>
            <w:tcW w:w="2624"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spacing w:line="312" w:lineRule="auto"/>
              <w:jc w:val="both"/>
              <w:rPr>
                <w:rFonts w:ascii="Arial" w:hAnsi="Arial" w:cs="Arial"/>
              </w:rPr>
            </w:pPr>
            <w:r w:rsidRPr="00AA7406">
              <w:rPr>
                <w:rFonts w:ascii="Arial" w:hAnsi="Arial" w:cs="Arial"/>
              </w:rPr>
              <w:t>Bão và áp thấp nhiệt đới</w:t>
            </w:r>
          </w:p>
        </w:tc>
        <w:tc>
          <w:tcPr>
            <w:tcW w:w="4177"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spacing w:line="312" w:lineRule="auto"/>
              <w:jc w:val="both"/>
              <w:rPr>
                <w:rFonts w:ascii="Arial" w:hAnsi="Arial" w:cs="Arial"/>
              </w:rPr>
            </w:pPr>
            <w:r w:rsidRPr="00AA7406">
              <w:rPr>
                <w:rFonts w:ascii="Arial" w:hAnsi="Arial" w:cs="Arial"/>
              </w:rPr>
              <w:t>- Bến cảng; nhà kho, hàng hóa;</w:t>
            </w:r>
          </w:p>
          <w:p w:rsidR="004B53E8" w:rsidRPr="00AA7406" w:rsidRDefault="004B53E8" w:rsidP="00F4083B">
            <w:pPr>
              <w:spacing w:line="312" w:lineRule="auto"/>
              <w:jc w:val="both"/>
              <w:rPr>
                <w:rFonts w:ascii="Arial" w:hAnsi="Arial" w:cs="Arial"/>
              </w:rPr>
            </w:pPr>
            <w:r w:rsidRPr="00AA7406">
              <w:rPr>
                <w:rFonts w:ascii="Arial" w:hAnsi="Arial" w:cs="Arial"/>
              </w:rPr>
              <w:t>- Trang thiết bị, máy móc;</w:t>
            </w:r>
          </w:p>
          <w:p w:rsidR="004B53E8" w:rsidRPr="00AA7406" w:rsidRDefault="004B53E8" w:rsidP="00F4083B">
            <w:pPr>
              <w:spacing w:line="312" w:lineRule="auto"/>
              <w:jc w:val="both"/>
              <w:rPr>
                <w:rFonts w:ascii="Arial" w:hAnsi="Arial" w:cs="Arial"/>
              </w:rPr>
            </w:pPr>
            <w:r w:rsidRPr="00AA7406">
              <w:rPr>
                <w:rFonts w:ascii="Arial" w:hAnsi="Arial" w:cs="Arial"/>
              </w:rPr>
              <w:t>- Hoạt động vận tải biển;</w:t>
            </w:r>
          </w:p>
          <w:p w:rsidR="004B53E8" w:rsidRPr="00AA7406" w:rsidRDefault="004B53E8" w:rsidP="00F4083B">
            <w:pPr>
              <w:spacing w:line="312" w:lineRule="auto"/>
              <w:jc w:val="both"/>
              <w:rPr>
                <w:rFonts w:ascii="Arial" w:hAnsi="Arial" w:cs="Arial"/>
              </w:rPr>
            </w:pPr>
            <w:r w:rsidRPr="00AA7406">
              <w:rPr>
                <w:rFonts w:ascii="Arial" w:hAnsi="Arial" w:cs="Arial"/>
              </w:rPr>
              <w:t>- Tàu thuyền và điều động tàu trong bể cảng;</w:t>
            </w:r>
          </w:p>
          <w:p w:rsidR="004B53E8" w:rsidRPr="00AA7406" w:rsidRDefault="004B53E8" w:rsidP="00F4083B">
            <w:pPr>
              <w:spacing w:line="312" w:lineRule="auto"/>
              <w:jc w:val="both"/>
              <w:rPr>
                <w:rFonts w:ascii="Arial" w:hAnsi="Arial" w:cs="Arial"/>
              </w:rPr>
            </w:pPr>
            <w:r w:rsidRPr="00AA7406">
              <w:rPr>
                <w:rFonts w:ascii="Arial" w:hAnsi="Arial" w:cs="Arial"/>
              </w:rPr>
              <w:t>- Trang thiết bị an toàn hàng hải;</w:t>
            </w:r>
          </w:p>
          <w:p w:rsidR="004B53E8" w:rsidRPr="00AA7406" w:rsidRDefault="004B53E8" w:rsidP="00F4083B">
            <w:pPr>
              <w:spacing w:line="312" w:lineRule="auto"/>
              <w:jc w:val="both"/>
              <w:rPr>
                <w:rFonts w:ascii="Arial" w:hAnsi="Arial" w:cs="Arial"/>
              </w:rPr>
            </w:pPr>
            <w:r w:rsidRPr="00AA7406">
              <w:rPr>
                <w:rFonts w:ascii="Arial" w:hAnsi="Arial" w:cs="Arial"/>
              </w:rPr>
              <w:t>- Hạ tầng giao thông sau cảng;</w:t>
            </w:r>
          </w:p>
        </w:tc>
        <w:tc>
          <w:tcPr>
            <w:tcW w:w="1775"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spacing w:line="312" w:lineRule="auto"/>
              <w:jc w:val="both"/>
              <w:rPr>
                <w:rFonts w:ascii="Arial" w:hAnsi="Arial" w:cs="Arial"/>
              </w:rPr>
            </w:pPr>
            <w:r w:rsidRPr="00AA7406">
              <w:rPr>
                <w:rFonts w:ascii="Arial" w:hAnsi="Arial" w:cs="Arial"/>
              </w:rPr>
              <w:t>Rất mạnh</w:t>
            </w:r>
          </w:p>
        </w:tc>
      </w:tr>
      <w:tr w:rsidR="004B53E8" w:rsidRPr="00AA7406" w:rsidTr="00F4083B">
        <w:trPr>
          <w:trHeight w:val="1444"/>
          <w:jc w:val="center"/>
        </w:trPr>
        <w:tc>
          <w:tcPr>
            <w:tcW w:w="768"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spacing w:line="312" w:lineRule="auto"/>
              <w:jc w:val="both"/>
              <w:rPr>
                <w:rFonts w:ascii="Arial" w:hAnsi="Arial" w:cs="Arial"/>
              </w:rPr>
            </w:pPr>
          </w:p>
        </w:tc>
        <w:tc>
          <w:tcPr>
            <w:tcW w:w="2624"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spacing w:line="312" w:lineRule="auto"/>
              <w:jc w:val="both"/>
              <w:rPr>
                <w:rFonts w:ascii="Arial" w:hAnsi="Arial" w:cs="Arial"/>
              </w:rPr>
            </w:pPr>
            <w:r w:rsidRPr="00AA7406">
              <w:rPr>
                <w:rFonts w:ascii="Arial" w:hAnsi="Arial" w:cs="Arial"/>
              </w:rPr>
              <w:t>Giông lốc, mưa đá, vòi rồng, sét</w:t>
            </w:r>
          </w:p>
        </w:tc>
        <w:tc>
          <w:tcPr>
            <w:tcW w:w="4177"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spacing w:line="312" w:lineRule="auto"/>
              <w:jc w:val="both"/>
              <w:rPr>
                <w:rFonts w:ascii="Arial" w:hAnsi="Arial" w:cs="Arial"/>
              </w:rPr>
            </w:pPr>
            <w:r w:rsidRPr="00AA7406">
              <w:rPr>
                <w:rFonts w:ascii="Arial" w:hAnsi="Arial" w:cs="Arial"/>
              </w:rPr>
              <w:t>- Hoạt động của tàu thuyền trên biển, sông;</w:t>
            </w:r>
          </w:p>
          <w:p w:rsidR="004B53E8" w:rsidRPr="00AA7406" w:rsidRDefault="004B53E8" w:rsidP="00F4083B">
            <w:pPr>
              <w:spacing w:line="312" w:lineRule="auto"/>
              <w:jc w:val="both"/>
              <w:rPr>
                <w:rFonts w:ascii="Arial" w:hAnsi="Arial" w:cs="Arial"/>
              </w:rPr>
            </w:pPr>
            <w:r w:rsidRPr="00AA7406">
              <w:rPr>
                <w:rFonts w:ascii="Arial" w:hAnsi="Arial" w:cs="Arial"/>
              </w:rPr>
              <w:t>- An toàn hàng hải;</w:t>
            </w:r>
          </w:p>
          <w:p w:rsidR="004B53E8" w:rsidRPr="00AA7406" w:rsidRDefault="004B53E8" w:rsidP="00F4083B">
            <w:pPr>
              <w:spacing w:line="312" w:lineRule="auto"/>
              <w:jc w:val="both"/>
              <w:rPr>
                <w:rFonts w:ascii="Arial" w:hAnsi="Arial" w:cs="Arial"/>
              </w:rPr>
            </w:pPr>
            <w:r w:rsidRPr="00AA7406">
              <w:rPr>
                <w:rFonts w:ascii="Arial" w:hAnsi="Arial" w:cs="Arial"/>
              </w:rPr>
              <w:t>- Hệ thống kho tàng, nhà xưởng;</w:t>
            </w:r>
          </w:p>
          <w:p w:rsidR="004B53E8" w:rsidRPr="00AA7406" w:rsidRDefault="004B53E8" w:rsidP="00F4083B">
            <w:pPr>
              <w:spacing w:line="312" w:lineRule="auto"/>
              <w:jc w:val="both"/>
              <w:rPr>
                <w:rFonts w:ascii="Arial" w:hAnsi="Arial" w:cs="Arial"/>
              </w:rPr>
            </w:pPr>
            <w:r w:rsidRPr="00AA7406">
              <w:rPr>
                <w:rFonts w:ascii="Arial" w:hAnsi="Arial" w:cs="Arial"/>
              </w:rPr>
              <w:t>- Trang thiết bị máy móc trên cảng;</w:t>
            </w:r>
          </w:p>
          <w:p w:rsidR="004B53E8" w:rsidRPr="00AA7406" w:rsidRDefault="004B53E8" w:rsidP="00F4083B">
            <w:pPr>
              <w:spacing w:line="312" w:lineRule="auto"/>
              <w:jc w:val="both"/>
              <w:rPr>
                <w:rFonts w:ascii="Arial" w:hAnsi="Arial" w:cs="Arial"/>
              </w:rPr>
            </w:pPr>
            <w:r w:rsidRPr="00AA7406">
              <w:rPr>
                <w:rFonts w:ascii="Arial" w:hAnsi="Arial" w:cs="Arial"/>
              </w:rPr>
              <w:t>- Công nhân làm việc trong cảng;</w:t>
            </w:r>
          </w:p>
        </w:tc>
        <w:tc>
          <w:tcPr>
            <w:tcW w:w="1775"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spacing w:line="312" w:lineRule="auto"/>
              <w:jc w:val="both"/>
              <w:rPr>
                <w:rFonts w:ascii="Arial" w:hAnsi="Arial" w:cs="Arial"/>
              </w:rPr>
            </w:pPr>
            <w:r w:rsidRPr="00AA7406">
              <w:rPr>
                <w:rFonts w:ascii="Arial" w:hAnsi="Arial" w:cs="Arial"/>
              </w:rPr>
              <w:t>Rất mạnh</w:t>
            </w:r>
          </w:p>
        </w:tc>
      </w:tr>
      <w:tr w:rsidR="004B53E8" w:rsidRPr="00AA7406" w:rsidTr="00F4083B">
        <w:trPr>
          <w:trHeight w:val="1373"/>
          <w:jc w:val="center"/>
        </w:trPr>
        <w:tc>
          <w:tcPr>
            <w:tcW w:w="768"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spacing w:line="312" w:lineRule="auto"/>
              <w:jc w:val="both"/>
              <w:rPr>
                <w:rFonts w:ascii="Arial" w:hAnsi="Arial" w:cs="Arial"/>
              </w:rPr>
            </w:pPr>
            <w:r w:rsidRPr="00AA7406">
              <w:rPr>
                <w:rFonts w:ascii="Arial" w:hAnsi="Arial" w:cs="Arial"/>
              </w:rPr>
              <w:t>4</w:t>
            </w:r>
          </w:p>
        </w:tc>
        <w:tc>
          <w:tcPr>
            <w:tcW w:w="2624"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spacing w:line="312" w:lineRule="auto"/>
              <w:jc w:val="both"/>
              <w:rPr>
                <w:rFonts w:ascii="Arial" w:hAnsi="Arial" w:cs="Arial"/>
              </w:rPr>
            </w:pPr>
            <w:r w:rsidRPr="00AA7406">
              <w:rPr>
                <w:rFonts w:ascii="Arial" w:hAnsi="Arial" w:cs="Arial"/>
              </w:rPr>
              <w:t>Nước biển dâng</w:t>
            </w:r>
          </w:p>
        </w:tc>
        <w:tc>
          <w:tcPr>
            <w:tcW w:w="4177"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spacing w:line="312" w:lineRule="auto"/>
              <w:jc w:val="both"/>
              <w:rPr>
                <w:rFonts w:ascii="Arial" w:hAnsi="Arial" w:cs="Arial"/>
              </w:rPr>
            </w:pPr>
            <w:r w:rsidRPr="00AA7406">
              <w:rPr>
                <w:rFonts w:ascii="Arial" w:hAnsi="Arial" w:cs="Arial"/>
              </w:rPr>
              <w:t>- Kết cấu bến cảng;</w:t>
            </w:r>
          </w:p>
          <w:p w:rsidR="004B53E8" w:rsidRPr="00AA7406" w:rsidRDefault="004B53E8" w:rsidP="00F4083B">
            <w:pPr>
              <w:spacing w:line="312" w:lineRule="auto"/>
              <w:jc w:val="both"/>
              <w:rPr>
                <w:rFonts w:ascii="Arial" w:hAnsi="Arial" w:cs="Arial"/>
              </w:rPr>
            </w:pPr>
            <w:r w:rsidRPr="00AA7406">
              <w:rPr>
                <w:rFonts w:ascii="Arial" w:hAnsi="Arial" w:cs="Arial"/>
              </w:rPr>
              <w:t>- Nhà xưởng, kho tàng;</w:t>
            </w:r>
          </w:p>
          <w:p w:rsidR="004B53E8" w:rsidRPr="00AA7406" w:rsidRDefault="004B53E8" w:rsidP="00F4083B">
            <w:pPr>
              <w:spacing w:line="312" w:lineRule="auto"/>
              <w:jc w:val="both"/>
              <w:rPr>
                <w:rFonts w:ascii="Arial" w:hAnsi="Arial" w:cs="Arial"/>
              </w:rPr>
            </w:pPr>
            <w:r w:rsidRPr="00AA7406">
              <w:rPr>
                <w:rFonts w:ascii="Arial" w:hAnsi="Arial" w:cs="Arial"/>
              </w:rPr>
              <w:t>- Hạ tầng giao thông sau cảng;</w:t>
            </w:r>
          </w:p>
          <w:p w:rsidR="004B53E8" w:rsidRPr="00AA7406" w:rsidRDefault="004B53E8" w:rsidP="00F4083B">
            <w:pPr>
              <w:spacing w:line="312" w:lineRule="auto"/>
              <w:jc w:val="both"/>
              <w:rPr>
                <w:rFonts w:ascii="Arial" w:hAnsi="Arial" w:cs="Arial"/>
              </w:rPr>
            </w:pPr>
            <w:r w:rsidRPr="00AA7406">
              <w:rPr>
                <w:rFonts w:ascii="Arial" w:hAnsi="Arial" w:cs="Arial"/>
              </w:rPr>
              <w:t>- Luồng hàng hải;</w:t>
            </w:r>
          </w:p>
          <w:p w:rsidR="004B53E8" w:rsidRPr="00AA7406" w:rsidRDefault="004B53E8" w:rsidP="00F4083B">
            <w:pPr>
              <w:spacing w:line="312" w:lineRule="auto"/>
              <w:jc w:val="both"/>
              <w:rPr>
                <w:rFonts w:ascii="Arial" w:hAnsi="Arial" w:cs="Arial"/>
              </w:rPr>
            </w:pPr>
            <w:r w:rsidRPr="00AA7406">
              <w:rPr>
                <w:rFonts w:ascii="Arial" w:hAnsi="Arial" w:cs="Arial"/>
              </w:rPr>
              <w:t>- Hệ thống báo hiệu hàng hải;</w:t>
            </w:r>
          </w:p>
        </w:tc>
        <w:tc>
          <w:tcPr>
            <w:tcW w:w="1775"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spacing w:line="312" w:lineRule="auto"/>
              <w:jc w:val="both"/>
              <w:rPr>
                <w:rFonts w:ascii="Arial" w:hAnsi="Arial" w:cs="Arial"/>
              </w:rPr>
            </w:pPr>
            <w:r w:rsidRPr="00AA7406">
              <w:rPr>
                <w:rFonts w:ascii="Arial" w:hAnsi="Arial" w:cs="Arial"/>
              </w:rPr>
              <w:t>Rất mạnh</w:t>
            </w:r>
          </w:p>
        </w:tc>
      </w:tr>
    </w:tbl>
    <w:p w:rsidR="004B53E8" w:rsidRPr="00C764F9" w:rsidRDefault="004B53E8" w:rsidP="004B53E8">
      <w:pPr>
        <w:pStyle w:val="BodyText"/>
        <w:kinsoku w:val="0"/>
        <w:overflowPunct w:val="0"/>
        <w:spacing w:before="36" w:line="312" w:lineRule="auto"/>
        <w:ind w:left="568" w:right="-2"/>
        <w:jc w:val="right"/>
      </w:pPr>
      <w:r w:rsidRPr="00C764F9">
        <w:t>(</w:t>
      </w:r>
      <w:r w:rsidRPr="00C764F9">
        <w:rPr>
          <w:i/>
          <w:iCs/>
        </w:rPr>
        <w:t>Nguồn:</w:t>
      </w:r>
      <w:r w:rsidRPr="00C764F9">
        <w:rPr>
          <w:i/>
          <w:iCs/>
          <w:spacing w:val="-3"/>
        </w:rPr>
        <w:t xml:space="preserve"> </w:t>
      </w:r>
      <w:r w:rsidRPr="00C764F9">
        <w:rPr>
          <w:i/>
          <w:iCs/>
        </w:rPr>
        <w:t>Đánh</w:t>
      </w:r>
      <w:r w:rsidRPr="00C764F9">
        <w:rPr>
          <w:i/>
          <w:iCs/>
          <w:spacing w:val="-11"/>
        </w:rPr>
        <w:t xml:space="preserve"> </w:t>
      </w:r>
      <w:r w:rsidRPr="00C764F9">
        <w:rPr>
          <w:i/>
          <w:iCs/>
        </w:rPr>
        <w:t>giá</w:t>
      </w:r>
      <w:r w:rsidRPr="00C764F9">
        <w:rPr>
          <w:i/>
          <w:iCs/>
          <w:spacing w:val="-11"/>
        </w:rPr>
        <w:t xml:space="preserve"> </w:t>
      </w:r>
      <w:r w:rsidRPr="00C764F9">
        <w:rPr>
          <w:i/>
          <w:iCs/>
        </w:rPr>
        <w:t>tác</w:t>
      </w:r>
      <w:r w:rsidRPr="00C764F9">
        <w:rPr>
          <w:i/>
          <w:iCs/>
          <w:spacing w:val="-12"/>
        </w:rPr>
        <w:t xml:space="preserve"> </w:t>
      </w:r>
      <w:r w:rsidRPr="00C764F9">
        <w:rPr>
          <w:i/>
          <w:iCs/>
        </w:rPr>
        <w:t>động</w:t>
      </w:r>
      <w:r w:rsidRPr="00C764F9">
        <w:rPr>
          <w:i/>
          <w:iCs/>
          <w:spacing w:val="-11"/>
        </w:rPr>
        <w:t xml:space="preserve"> </w:t>
      </w:r>
      <w:r w:rsidRPr="00C764F9">
        <w:rPr>
          <w:i/>
          <w:iCs/>
        </w:rPr>
        <w:t>và</w:t>
      </w:r>
      <w:r w:rsidRPr="00C764F9">
        <w:rPr>
          <w:i/>
          <w:iCs/>
          <w:spacing w:val="-8"/>
        </w:rPr>
        <w:t xml:space="preserve"> </w:t>
      </w:r>
      <w:r w:rsidRPr="00C764F9">
        <w:rPr>
          <w:i/>
          <w:iCs/>
        </w:rPr>
        <w:t>xây</w:t>
      </w:r>
      <w:r w:rsidRPr="00C764F9">
        <w:rPr>
          <w:i/>
          <w:iCs/>
          <w:spacing w:val="-12"/>
        </w:rPr>
        <w:t xml:space="preserve"> </w:t>
      </w:r>
      <w:r w:rsidRPr="00C764F9">
        <w:rPr>
          <w:i/>
          <w:iCs/>
        </w:rPr>
        <w:t>dựng</w:t>
      </w:r>
      <w:r w:rsidRPr="00C764F9">
        <w:rPr>
          <w:i/>
          <w:iCs/>
          <w:spacing w:val="-12"/>
        </w:rPr>
        <w:t xml:space="preserve"> </w:t>
      </w:r>
      <w:r w:rsidRPr="00C764F9">
        <w:rPr>
          <w:i/>
          <w:iCs/>
        </w:rPr>
        <w:t>giải</w:t>
      </w:r>
      <w:r w:rsidRPr="00C764F9">
        <w:rPr>
          <w:i/>
          <w:iCs/>
          <w:spacing w:val="-9"/>
        </w:rPr>
        <w:t xml:space="preserve"> </w:t>
      </w:r>
      <w:r w:rsidRPr="00C764F9">
        <w:rPr>
          <w:i/>
          <w:iCs/>
        </w:rPr>
        <w:t>pháp</w:t>
      </w:r>
      <w:r w:rsidRPr="00C764F9">
        <w:rPr>
          <w:i/>
          <w:iCs/>
          <w:spacing w:val="-8"/>
        </w:rPr>
        <w:t xml:space="preserve"> </w:t>
      </w:r>
      <w:r w:rsidRPr="00C764F9">
        <w:rPr>
          <w:i/>
          <w:iCs/>
        </w:rPr>
        <w:t>thích</w:t>
      </w:r>
      <w:r w:rsidRPr="00C764F9">
        <w:rPr>
          <w:i/>
          <w:iCs/>
          <w:spacing w:val="-10"/>
        </w:rPr>
        <w:t xml:space="preserve"> </w:t>
      </w:r>
      <w:r w:rsidRPr="00C764F9">
        <w:rPr>
          <w:i/>
          <w:iCs/>
        </w:rPr>
        <w:t>ứng</w:t>
      </w:r>
      <w:r w:rsidRPr="00C764F9">
        <w:rPr>
          <w:i/>
          <w:iCs/>
          <w:spacing w:val="-11"/>
        </w:rPr>
        <w:t xml:space="preserve"> </w:t>
      </w:r>
      <w:r w:rsidRPr="00C764F9">
        <w:rPr>
          <w:i/>
          <w:iCs/>
        </w:rPr>
        <w:t>với</w:t>
      </w:r>
      <w:r w:rsidRPr="00C764F9">
        <w:rPr>
          <w:i/>
          <w:iCs/>
          <w:spacing w:val="-9"/>
        </w:rPr>
        <w:t xml:space="preserve"> </w:t>
      </w:r>
      <w:r w:rsidRPr="00C764F9">
        <w:rPr>
          <w:i/>
          <w:iCs/>
        </w:rPr>
        <w:t>biến</w:t>
      </w:r>
      <w:r w:rsidRPr="00C764F9">
        <w:rPr>
          <w:i/>
          <w:iCs/>
          <w:spacing w:val="-9"/>
        </w:rPr>
        <w:t xml:space="preserve"> </w:t>
      </w:r>
      <w:r w:rsidRPr="00C764F9">
        <w:rPr>
          <w:i/>
          <w:iCs/>
        </w:rPr>
        <w:t>đổi</w:t>
      </w:r>
      <w:r w:rsidRPr="00C764F9">
        <w:rPr>
          <w:i/>
          <w:iCs/>
          <w:spacing w:val="-10"/>
        </w:rPr>
        <w:t xml:space="preserve"> </w:t>
      </w:r>
      <w:r w:rsidRPr="00C764F9">
        <w:rPr>
          <w:i/>
          <w:iCs/>
        </w:rPr>
        <w:t>khí</w:t>
      </w:r>
      <w:r w:rsidRPr="00C764F9">
        <w:rPr>
          <w:i/>
          <w:iCs/>
          <w:spacing w:val="-9"/>
        </w:rPr>
        <w:t xml:space="preserve"> </w:t>
      </w:r>
      <w:r w:rsidRPr="00C764F9">
        <w:rPr>
          <w:i/>
          <w:iCs/>
        </w:rPr>
        <w:t>hậu,</w:t>
      </w:r>
      <w:r w:rsidRPr="00C764F9">
        <w:rPr>
          <w:i/>
          <w:iCs/>
          <w:spacing w:val="-8"/>
        </w:rPr>
        <w:t xml:space="preserve"> </w:t>
      </w:r>
      <w:r w:rsidRPr="00C764F9">
        <w:rPr>
          <w:i/>
          <w:iCs/>
        </w:rPr>
        <w:t>nước biển</w:t>
      </w:r>
      <w:r w:rsidRPr="00C764F9">
        <w:rPr>
          <w:i/>
          <w:iCs/>
          <w:spacing w:val="-12"/>
        </w:rPr>
        <w:t xml:space="preserve"> </w:t>
      </w:r>
      <w:r w:rsidRPr="00C764F9">
        <w:rPr>
          <w:i/>
          <w:iCs/>
        </w:rPr>
        <w:t>dâng</w:t>
      </w:r>
      <w:r w:rsidRPr="00C764F9">
        <w:rPr>
          <w:i/>
          <w:iCs/>
          <w:spacing w:val="-12"/>
        </w:rPr>
        <w:t xml:space="preserve"> </w:t>
      </w:r>
      <w:r w:rsidRPr="00C764F9">
        <w:rPr>
          <w:i/>
          <w:iCs/>
        </w:rPr>
        <w:t>cho</w:t>
      </w:r>
      <w:r w:rsidRPr="00C764F9">
        <w:rPr>
          <w:i/>
          <w:iCs/>
          <w:spacing w:val="-9"/>
        </w:rPr>
        <w:t xml:space="preserve"> n</w:t>
      </w:r>
      <w:r w:rsidRPr="00C764F9">
        <w:rPr>
          <w:i/>
          <w:iCs/>
        </w:rPr>
        <w:t>gành</w:t>
      </w:r>
      <w:r w:rsidRPr="00C764F9">
        <w:rPr>
          <w:i/>
          <w:iCs/>
          <w:spacing w:val="-12"/>
        </w:rPr>
        <w:t xml:space="preserve"> </w:t>
      </w:r>
      <w:r w:rsidRPr="00C764F9">
        <w:rPr>
          <w:i/>
          <w:iCs/>
        </w:rPr>
        <w:t>Hàng</w:t>
      </w:r>
      <w:r w:rsidRPr="00C764F9">
        <w:rPr>
          <w:i/>
          <w:iCs/>
          <w:spacing w:val="-11"/>
        </w:rPr>
        <w:t xml:space="preserve"> </w:t>
      </w:r>
      <w:r w:rsidRPr="00C764F9">
        <w:rPr>
          <w:i/>
          <w:iCs/>
        </w:rPr>
        <w:t>hải</w:t>
      </w:r>
      <w:r w:rsidRPr="00C764F9">
        <w:rPr>
          <w:i/>
          <w:iCs/>
          <w:spacing w:val="-13"/>
        </w:rPr>
        <w:t xml:space="preserve"> </w:t>
      </w:r>
      <w:r w:rsidRPr="00C764F9">
        <w:rPr>
          <w:i/>
          <w:iCs/>
        </w:rPr>
        <w:t>Việt</w:t>
      </w:r>
      <w:r w:rsidRPr="00C764F9">
        <w:rPr>
          <w:i/>
          <w:iCs/>
          <w:spacing w:val="-10"/>
        </w:rPr>
        <w:t xml:space="preserve"> </w:t>
      </w:r>
      <w:r w:rsidRPr="00C764F9">
        <w:rPr>
          <w:i/>
          <w:iCs/>
        </w:rPr>
        <w:t>Nam</w:t>
      </w:r>
      <w:r w:rsidRPr="00C764F9">
        <w:t>)</w:t>
      </w:r>
    </w:p>
    <w:p w:rsidR="004B53E8" w:rsidRPr="00BA4AC0" w:rsidRDefault="004B53E8" w:rsidP="004B53E8">
      <w:pPr>
        <w:pStyle w:val="ListParagraph"/>
        <w:tabs>
          <w:tab w:val="left" w:pos="851"/>
        </w:tabs>
        <w:spacing w:after="60" w:line="312" w:lineRule="auto"/>
        <w:ind w:left="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4B53E8" w:rsidRPr="00AA7406" w:rsidTr="00AA7406">
        <w:tc>
          <w:tcPr>
            <w:tcW w:w="9344" w:type="dxa"/>
            <w:shd w:val="clear" w:color="auto" w:fill="00FFFF"/>
          </w:tcPr>
          <w:p w:rsidR="004B53E8" w:rsidRPr="00AA7406" w:rsidRDefault="004B53E8" w:rsidP="00AA7406">
            <w:pPr>
              <w:spacing w:after="0" w:line="312" w:lineRule="auto"/>
              <w:jc w:val="center"/>
              <w:rPr>
                <w:rFonts w:ascii="Arial" w:hAnsi="Arial" w:cs="Arial"/>
                <w:b/>
                <w:bCs/>
                <w:color w:val="EE3322"/>
              </w:rPr>
            </w:pPr>
            <w:bookmarkStart w:id="44" w:name="_Toc86527895"/>
            <w:bookmarkStart w:id="45" w:name="_Toc87225389"/>
            <w:bookmarkStart w:id="46" w:name="_Toc87225498"/>
            <w:bookmarkStart w:id="47" w:name="_Toc87225776"/>
            <w:r w:rsidRPr="00AA7406">
              <w:rPr>
                <w:rFonts w:ascii="Arial" w:hAnsi="Arial" w:cs="Arial"/>
                <w:b/>
                <w:bCs/>
                <w:color w:val="EE3322"/>
              </w:rPr>
              <w:t>Sập đê Hòn La do cơ bão số 8 ngày 30/10/2012</w:t>
            </w:r>
            <w:bookmarkEnd w:id="44"/>
            <w:bookmarkEnd w:id="45"/>
            <w:bookmarkEnd w:id="46"/>
            <w:bookmarkEnd w:id="47"/>
          </w:p>
          <w:p w:rsidR="004B53E8" w:rsidRPr="00AA7406" w:rsidRDefault="004B53E8" w:rsidP="00AA7406">
            <w:pPr>
              <w:spacing w:after="0" w:line="312" w:lineRule="auto"/>
              <w:rPr>
                <w:rFonts w:ascii="Arial" w:hAnsi="Arial" w:cs="Arial"/>
              </w:rPr>
            </w:pPr>
            <w:r w:rsidRPr="00AA7406">
              <w:rPr>
                <w:rFonts w:ascii="Arial" w:hAnsi="Arial" w:cs="Arial"/>
              </w:rPr>
              <w:t>Công trình đê Hòn La giúp cảng biển Hòn La đón tàu từ 1-7 vạn tấn, do Ban quản lý khu kinh tế Quảng Bình làm chủ đầu tư. Tại đoạn đê nối hai đảo được thiết kế vừa làm đường vừa làm đê chắn sóng, với tổng chiều dài 500m, rộng 9m, phần mặt đê rộng 7,5m cho hai làn xe ôtô qua lại, chiều rộng chân tường hắt sóng 1,5m có tải trọng H30, XB80 và HL93…</w:t>
            </w:r>
          </w:p>
          <w:p w:rsidR="004B53E8" w:rsidRPr="00AA7406" w:rsidRDefault="004B53E8" w:rsidP="00AA7406">
            <w:pPr>
              <w:spacing w:after="0" w:line="312" w:lineRule="auto"/>
              <w:rPr>
                <w:rFonts w:ascii="Arial" w:hAnsi="Arial" w:cs="Arial"/>
                <w:b/>
                <w:bCs/>
                <w:highlight w:val="yellow"/>
              </w:rPr>
            </w:pPr>
            <w:r w:rsidRPr="00AA7406">
              <w:rPr>
                <w:rFonts w:ascii="Arial" w:hAnsi="Arial" w:cs="Arial"/>
              </w:rPr>
              <w:t xml:space="preserve">Những đợt sóng lớn từ 15-16m ập vào do cơn bão số 8 gây ra đã làm sập hoàn toàn và đẩy dịch tuyến đê biển nối cảng Hòn La với đảo Hòn Cỏ ở Khu kinh tế Hòn La (xã Quảng Đông, Quảng Trạch, Quảng Bình) thành một hình vòng cung, với điểm dịch xa nhất đến 60m (Tuổi Trẻ 29-10). Khối lượng đá đắp và cấu kiện Tetrapod bêtông tiêu sóng nặng từ 16-25 tấn bị sóng đánh rời và trôi mất hơn 60.000m3. </w:t>
            </w:r>
          </w:p>
        </w:tc>
      </w:tr>
    </w:tbl>
    <w:p w:rsidR="004B53E8" w:rsidRDefault="004B53E8" w:rsidP="004B53E8">
      <w:pPr>
        <w:spacing w:line="312" w:lineRule="auto"/>
        <w:rPr>
          <w:rFonts w:ascii="Arial" w:hAnsi="Arial" w:cs="Arial"/>
          <w:b/>
          <w:bCs/>
          <w:highlight w:val="yellow"/>
        </w:rPr>
      </w:pPr>
    </w:p>
    <w:tbl>
      <w:tblPr>
        <w:tblW w:w="0" w:type="auto"/>
        <w:tblBorders>
          <w:top w:val="single" w:sz="4" w:space="0" w:color="auto"/>
          <w:left w:val="single" w:sz="4" w:space="0" w:color="auto"/>
          <w:bottom w:val="single" w:sz="4" w:space="0" w:color="auto"/>
          <w:right w:val="single" w:sz="4" w:space="0" w:color="auto"/>
        </w:tblBorders>
        <w:shd w:val="clear" w:color="auto" w:fill="00FFFF"/>
        <w:tblLook w:val="04A0" w:firstRow="1" w:lastRow="0" w:firstColumn="1" w:lastColumn="0" w:noHBand="0" w:noVBand="1"/>
      </w:tblPr>
      <w:tblGrid>
        <w:gridCol w:w="5376"/>
        <w:gridCol w:w="4194"/>
      </w:tblGrid>
      <w:tr w:rsidR="004B53E8" w:rsidRPr="00AA7406" w:rsidTr="00AA7406">
        <w:tc>
          <w:tcPr>
            <w:tcW w:w="9344" w:type="dxa"/>
            <w:gridSpan w:val="2"/>
            <w:shd w:val="clear" w:color="auto" w:fill="00FFFF"/>
          </w:tcPr>
          <w:p w:rsidR="004B53E8" w:rsidRPr="00AA7406" w:rsidRDefault="004B53E8" w:rsidP="00AA7406">
            <w:pPr>
              <w:spacing w:after="0" w:line="312" w:lineRule="auto"/>
              <w:jc w:val="center"/>
              <w:rPr>
                <w:rFonts w:ascii="Arial" w:hAnsi="Arial" w:cs="Arial"/>
              </w:rPr>
            </w:pPr>
            <w:r w:rsidRPr="00AA7406">
              <w:rPr>
                <w:rFonts w:ascii="Arial" w:hAnsi="Arial" w:cs="Arial"/>
                <w:b/>
                <w:bCs/>
                <w:color w:val="EE3322"/>
              </w:rPr>
              <w:t>Sập Cầu cảng Tổng kho xăng dầu ĐKC tại xã Nghi Thiết, huyện Nghi Lộc, tỉnh Nghệ An sau cơ bão số 2 ngày 29/7/2017</w:t>
            </w:r>
            <w:r w:rsidRPr="00AA7406">
              <w:rPr>
                <w:rFonts w:ascii="Arial" w:hAnsi="Arial" w:cs="Arial"/>
              </w:rPr>
              <w:t xml:space="preserve"> </w:t>
            </w:r>
          </w:p>
          <w:p w:rsidR="004B53E8" w:rsidRPr="00AA7406" w:rsidRDefault="004B53E8" w:rsidP="00AA7406">
            <w:pPr>
              <w:spacing w:before="120" w:after="0" w:line="312" w:lineRule="auto"/>
              <w:ind w:firstLine="734"/>
              <w:jc w:val="both"/>
              <w:rPr>
                <w:rFonts w:ascii="Arial" w:hAnsi="Arial" w:cs="Arial"/>
                <w:b/>
                <w:bCs/>
                <w:highlight w:val="yellow"/>
              </w:rPr>
            </w:pPr>
            <w:r w:rsidRPr="00AA7406">
              <w:rPr>
                <w:rFonts w:ascii="Arial" w:hAnsi="Arial" w:cs="Arial"/>
              </w:rPr>
              <w:t xml:space="preserve">Sau khi cơn bão số 2 vừa đi qua thì công trình thi công cầu cảng Tổng kho xăng dầu ĐKC của Công ty cổ phần Thiên Minh Đức đã bị sập nhiều nhịp, gãy chìm khoảng 600m, phần còn lại cũng bị hư hỏng nặng. Phần cầu cảng bị sập nằm phía ngoài khơi, đã đổ chìm hoàn </w:t>
            </w:r>
          </w:p>
        </w:tc>
      </w:tr>
      <w:tr w:rsidR="004B53E8" w:rsidRPr="00AA7406" w:rsidTr="00AA7406">
        <w:tc>
          <w:tcPr>
            <w:tcW w:w="4673" w:type="dxa"/>
            <w:shd w:val="clear" w:color="auto" w:fill="00FFFF"/>
          </w:tcPr>
          <w:p w:rsidR="004B53E8" w:rsidRPr="00AA7406" w:rsidRDefault="008710B5" w:rsidP="00AA7406">
            <w:pPr>
              <w:spacing w:after="0" w:line="312" w:lineRule="auto"/>
              <w:rPr>
                <w:rFonts w:ascii="Arial" w:hAnsi="Arial" w:cs="Arial"/>
                <w:b/>
                <w:bCs/>
                <w:sz w:val="20"/>
                <w:szCs w:val="20"/>
                <w:highlight w:val="yellow"/>
              </w:rPr>
            </w:pPr>
            <w:r>
              <w:rPr>
                <w:noProof/>
              </w:rPr>
              <w:drawing>
                <wp:inline distT="0" distB="0" distL="0" distR="0">
                  <wp:extent cx="3257550" cy="18288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3257550" cy="1828800"/>
                          </a:xfrm>
                          <a:prstGeom prst="rect">
                            <a:avLst/>
                          </a:prstGeom>
                          <a:noFill/>
                          <a:ln w="9525">
                            <a:noFill/>
                            <a:miter lim="800000"/>
                            <a:headEnd/>
                            <a:tailEnd/>
                          </a:ln>
                        </pic:spPr>
                      </pic:pic>
                    </a:graphicData>
                  </a:graphic>
                </wp:inline>
              </w:drawing>
            </w:r>
          </w:p>
        </w:tc>
        <w:tc>
          <w:tcPr>
            <w:tcW w:w="4671" w:type="dxa"/>
            <w:shd w:val="clear" w:color="auto" w:fill="00FFFF"/>
          </w:tcPr>
          <w:p w:rsidR="004B53E8" w:rsidRPr="00AA7406" w:rsidRDefault="004B53E8" w:rsidP="00AA7406">
            <w:pPr>
              <w:spacing w:before="120" w:after="0" w:line="312" w:lineRule="auto"/>
              <w:jc w:val="both"/>
              <w:rPr>
                <w:rFonts w:ascii="Arial" w:hAnsi="Arial" w:cs="Arial"/>
                <w:b/>
                <w:bCs/>
                <w:highlight w:val="yellow"/>
              </w:rPr>
            </w:pPr>
            <w:r w:rsidRPr="00AA7406">
              <w:rPr>
                <w:rFonts w:ascii="Arial" w:hAnsi="Arial" w:cs="Arial"/>
              </w:rPr>
              <w:t xml:space="preserve">toàn xuống biển, một số nhịp bị nước cuốn trôi, nhiều cọc bê-tông lớn đổ nghiêng ngả… Công trình cầu cảng xăng dầu ĐKC dài 1,5 km, có thể tiếp nhận tàu từ 2 – 4 vạn tấn phục vụ cho việc xuất nhập khẩu hàng hóa. </w:t>
            </w:r>
          </w:p>
        </w:tc>
      </w:tr>
    </w:tbl>
    <w:p w:rsidR="004B53E8" w:rsidRPr="0063690C" w:rsidRDefault="004B53E8" w:rsidP="004B53E8">
      <w:pPr>
        <w:pStyle w:val="BodyText"/>
        <w:tabs>
          <w:tab w:val="left" w:pos="851"/>
        </w:tabs>
        <w:kinsoku w:val="0"/>
        <w:overflowPunct w:val="0"/>
        <w:spacing w:line="312" w:lineRule="auto"/>
        <w:ind w:right="2" w:firstLine="709"/>
        <w:jc w:val="both"/>
        <w:rPr>
          <w:sz w:val="22"/>
          <w:szCs w:val="22"/>
        </w:rPr>
      </w:pPr>
    </w:p>
    <w:p w:rsidR="004B53E8" w:rsidRPr="00D266A6" w:rsidRDefault="004B53E8" w:rsidP="004B53E8">
      <w:pPr>
        <w:spacing w:before="120" w:line="312" w:lineRule="auto"/>
        <w:ind w:firstLine="709"/>
        <w:jc w:val="both"/>
        <w:rPr>
          <w:rFonts w:ascii="Arial" w:hAnsi="Arial" w:cs="Arial"/>
        </w:rPr>
      </w:pPr>
      <w:r>
        <w:rPr>
          <w:rFonts w:ascii="Arial" w:hAnsi="Arial" w:cs="Arial"/>
        </w:rPr>
        <w:t>T</w:t>
      </w:r>
      <w:r w:rsidRPr="00D266A6">
        <w:rPr>
          <w:rFonts w:ascii="Arial" w:hAnsi="Arial" w:cs="Arial"/>
        </w:rPr>
        <w:t>ại một số các bến cảng</w:t>
      </w:r>
      <w:r>
        <w:rPr>
          <w:rFonts w:ascii="Arial" w:hAnsi="Arial" w:cs="Arial"/>
        </w:rPr>
        <w:t xml:space="preserve"> thuộc khu vực chịu ảnh hưởng của BĐKH như ngập lụt do mưa, bão, nước biển dâng thiệt hại trực tiếp kinh tế chỉ tính cho</w:t>
      </w:r>
      <w:r w:rsidRPr="00D266A6">
        <w:rPr>
          <w:rFonts w:ascii="Arial" w:hAnsi="Arial" w:cs="Arial"/>
        </w:rPr>
        <w:t xml:space="preserve"> sửa chữa 1 số hạng mục cơ sở hạ tầng như nền kho, bãi </w:t>
      </w:r>
      <w:r>
        <w:rPr>
          <w:rFonts w:ascii="Arial" w:hAnsi="Arial" w:cs="Arial"/>
        </w:rPr>
        <w:t>có thể lên đến hàng chục tỷ đồng hàng năm. Hoặc đôi khi do ảnh hưởng gián tiếp bởi cơ sở hạ tầng giao thông kết nối bị ngập lụt, thời gian</w:t>
      </w:r>
      <w:r w:rsidRPr="00D266A6">
        <w:rPr>
          <w:rFonts w:ascii="Arial" w:hAnsi="Arial" w:cs="Arial"/>
        </w:rPr>
        <w:t xml:space="preserve"> do ngừng khai thác ảnh hưởng đến doanh thu của cảng. Bảng dưới đây chỉ cho thấy ảnh hưởng của ngập lụt do biến đổi khí hậu hàng năm là đang kể.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4B53E8" w:rsidRPr="00AA7406" w:rsidTr="00AA7406">
        <w:tc>
          <w:tcPr>
            <w:tcW w:w="9344" w:type="dxa"/>
            <w:shd w:val="clear" w:color="auto" w:fill="00FFFF"/>
          </w:tcPr>
          <w:p w:rsidR="004B53E8" w:rsidRPr="00AA7406" w:rsidRDefault="004B53E8" w:rsidP="00AA7406">
            <w:pPr>
              <w:pStyle w:val="Caption"/>
              <w:spacing w:line="312" w:lineRule="auto"/>
              <w:rPr>
                <w:rFonts w:ascii="Arial" w:hAnsi="Arial" w:cs="Arial"/>
                <w:b/>
                <w:bCs/>
                <w:sz w:val="22"/>
              </w:rPr>
            </w:pPr>
            <w:bookmarkStart w:id="48" w:name="_Toc87454969"/>
            <w:bookmarkStart w:id="49" w:name="_Toc98712552"/>
            <w:r w:rsidRPr="00AA7406">
              <w:rPr>
                <w:rFonts w:ascii="Arial" w:hAnsi="Arial"/>
                <w:b/>
                <w:bCs/>
                <w:sz w:val="22"/>
              </w:rPr>
              <w:t xml:space="preserve">Bảng </w:t>
            </w:r>
            <w:r w:rsidR="00366F7E" w:rsidRPr="00AA7406">
              <w:rPr>
                <w:rFonts w:ascii="Arial" w:hAnsi="Arial"/>
                <w:b/>
                <w:bCs/>
                <w:sz w:val="22"/>
              </w:rPr>
              <w:fldChar w:fldCharType="begin"/>
            </w:r>
            <w:r w:rsidR="00ED1FC8" w:rsidRPr="00AA7406">
              <w:rPr>
                <w:rFonts w:ascii="Arial" w:hAnsi="Arial"/>
                <w:b/>
                <w:bCs/>
                <w:sz w:val="22"/>
              </w:rPr>
              <w:instrText xml:space="preserve"> STYLEREF 1 \s </w:instrText>
            </w:r>
            <w:r w:rsidR="00366F7E" w:rsidRPr="00AA7406">
              <w:rPr>
                <w:rFonts w:ascii="Arial" w:hAnsi="Arial"/>
                <w:b/>
                <w:bCs/>
                <w:sz w:val="22"/>
              </w:rPr>
              <w:fldChar w:fldCharType="separate"/>
            </w:r>
            <w:r w:rsidR="00ED1FC8" w:rsidRPr="00AA7406">
              <w:rPr>
                <w:rFonts w:ascii="Arial" w:hAnsi="Arial"/>
                <w:b/>
                <w:bCs/>
                <w:noProof/>
                <w:sz w:val="22"/>
              </w:rPr>
              <w:t>2</w:t>
            </w:r>
            <w:r w:rsidR="00366F7E" w:rsidRPr="00AA7406">
              <w:rPr>
                <w:rFonts w:ascii="Arial" w:hAnsi="Arial"/>
                <w:b/>
                <w:bCs/>
                <w:sz w:val="22"/>
              </w:rPr>
              <w:fldChar w:fldCharType="end"/>
            </w:r>
            <w:r w:rsidR="00ED1FC8" w:rsidRPr="00AA7406">
              <w:rPr>
                <w:rFonts w:ascii="Arial" w:hAnsi="Arial"/>
                <w:b/>
                <w:bCs/>
                <w:sz w:val="22"/>
              </w:rPr>
              <w:t>.</w:t>
            </w:r>
            <w:r w:rsidR="00366F7E" w:rsidRPr="00AA7406">
              <w:rPr>
                <w:rFonts w:ascii="Arial" w:hAnsi="Arial"/>
                <w:b/>
                <w:bCs/>
                <w:sz w:val="22"/>
              </w:rPr>
              <w:fldChar w:fldCharType="begin"/>
            </w:r>
            <w:r w:rsidR="00ED1FC8" w:rsidRPr="00AA7406">
              <w:rPr>
                <w:rFonts w:ascii="Arial" w:hAnsi="Arial"/>
                <w:b/>
                <w:bCs/>
                <w:sz w:val="22"/>
              </w:rPr>
              <w:instrText xml:space="preserve"> SEQ Bảng \* ARABIC \s 1 </w:instrText>
            </w:r>
            <w:r w:rsidR="00366F7E" w:rsidRPr="00AA7406">
              <w:rPr>
                <w:rFonts w:ascii="Arial" w:hAnsi="Arial"/>
                <w:b/>
                <w:bCs/>
                <w:sz w:val="22"/>
              </w:rPr>
              <w:fldChar w:fldCharType="separate"/>
            </w:r>
            <w:r w:rsidR="00ED1FC8" w:rsidRPr="00AA7406">
              <w:rPr>
                <w:rFonts w:ascii="Arial" w:hAnsi="Arial"/>
                <w:b/>
                <w:bCs/>
                <w:noProof/>
                <w:sz w:val="22"/>
              </w:rPr>
              <w:t>4</w:t>
            </w:r>
            <w:r w:rsidR="00366F7E" w:rsidRPr="00AA7406">
              <w:rPr>
                <w:rFonts w:ascii="Arial" w:hAnsi="Arial"/>
                <w:b/>
                <w:bCs/>
                <w:sz w:val="22"/>
              </w:rPr>
              <w:fldChar w:fldCharType="end"/>
            </w:r>
            <w:r w:rsidRPr="00AA7406">
              <w:rPr>
                <w:rFonts w:ascii="Arial" w:hAnsi="Arial" w:cs="Arial"/>
                <w:b/>
                <w:bCs/>
                <w:sz w:val="22"/>
              </w:rPr>
              <w:t>. Chi phí sửa chữa phần nền bãi, kho, đường thuộc Cảng Tân Thuận Cảng Sài Gòn năm 2018, 2019</w:t>
            </w:r>
            <w:bookmarkEnd w:id="48"/>
            <w:bookmarkEnd w:id="49"/>
          </w:p>
          <w:tbl>
            <w:tblPr>
              <w:tblW w:w="10140" w:type="dxa"/>
              <w:tblLook w:val="04A0" w:firstRow="1" w:lastRow="0" w:firstColumn="1" w:lastColumn="0" w:noHBand="0" w:noVBand="1"/>
            </w:tblPr>
            <w:tblGrid>
              <w:gridCol w:w="915"/>
              <w:gridCol w:w="5459"/>
              <w:gridCol w:w="1617"/>
              <w:gridCol w:w="1353"/>
            </w:tblGrid>
            <w:tr w:rsidR="004B53E8" w:rsidRPr="00AA7406" w:rsidTr="00F4083B">
              <w:trPr>
                <w:trHeight w:val="828"/>
              </w:trPr>
              <w:tc>
                <w:tcPr>
                  <w:tcW w:w="980" w:type="dxa"/>
                  <w:tcBorders>
                    <w:top w:val="single" w:sz="4" w:space="0" w:color="auto"/>
                    <w:left w:val="single" w:sz="4" w:space="0" w:color="auto"/>
                    <w:bottom w:val="single" w:sz="4" w:space="0" w:color="auto"/>
                    <w:right w:val="single" w:sz="4" w:space="0" w:color="auto"/>
                  </w:tcBorders>
                  <w:shd w:val="clear" w:color="auto" w:fill="auto"/>
                  <w:noWrap/>
                  <w:hideMark/>
                </w:tcPr>
                <w:p w:rsidR="004B53E8" w:rsidRPr="009F031C" w:rsidRDefault="004B53E8" w:rsidP="00F4083B">
                  <w:pPr>
                    <w:spacing w:after="0" w:line="312" w:lineRule="auto"/>
                    <w:jc w:val="center"/>
                    <w:rPr>
                      <w:rFonts w:ascii="Arial" w:eastAsia="Times New Roman" w:hAnsi="Arial" w:cs="Arial"/>
                      <w:b/>
                      <w:bCs/>
                      <w:color w:val="000000"/>
                      <w:lang w:val="en-GB" w:eastAsia="en-GB"/>
                    </w:rPr>
                  </w:pPr>
                  <w:r w:rsidRPr="009F031C">
                    <w:rPr>
                      <w:rFonts w:ascii="Arial" w:eastAsia="Times New Roman" w:hAnsi="Arial" w:cs="Arial"/>
                      <w:b/>
                      <w:bCs/>
                      <w:color w:val="000000"/>
                      <w:lang w:val="en-GB" w:eastAsia="en-GB"/>
                    </w:rPr>
                    <w:t>Năm</w:t>
                  </w:r>
                </w:p>
              </w:tc>
              <w:tc>
                <w:tcPr>
                  <w:tcW w:w="5951" w:type="dxa"/>
                  <w:tcBorders>
                    <w:top w:val="single" w:sz="4" w:space="0" w:color="auto"/>
                    <w:left w:val="nil"/>
                    <w:bottom w:val="single" w:sz="4" w:space="0" w:color="auto"/>
                    <w:right w:val="single" w:sz="4" w:space="0" w:color="auto"/>
                  </w:tcBorders>
                  <w:shd w:val="clear" w:color="auto" w:fill="auto"/>
                  <w:hideMark/>
                </w:tcPr>
                <w:p w:rsidR="004B53E8" w:rsidRPr="009F031C" w:rsidRDefault="004B53E8" w:rsidP="00F4083B">
                  <w:pPr>
                    <w:spacing w:after="0" w:line="312" w:lineRule="auto"/>
                    <w:jc w:val="center"/>
                    <w:rPr>
                      <w:rFonts w:ascii="Arial" w:eastAsia="Times New Roman" w:hAnsi="Arial" w:cs="Arial"/>
                      <w:b/>
                      <w:bCs/>
                      <w:color w:val="000000"/>
                      <w:lang w:val="en-GB" w:eastAsia="en-GB"/>
                    </w:rPr>
                  </w:pPr>
                  <w:r w:rsidRPr="009F031C">
                    <w:rPr>
                      <w:rFonts w:ascii="Arial" w:eastAsia="Times New Roman" w:hAnsi="Arial" w:cs="Arial"/>
                      <w:b/>
                      <w:bCs/>
                      <w:color w:val="000000"/>
                      <w:lang w:val="en-GB" w:eastAsia="en-GB"/>
                    </w:rPr>
                    <w:t>Nâng cao nền bãi và đường tại Cảng Tân Thuận thuộc Cảng Sài Gòn</w:t>
                  </w:r>
                </w:p>
              </w:tc>
              <w:tc>
                <w:tcPr>
                  <w:tcW w:w="1749" w:type="dxa"/>
                  <w:tcBorders>
                    <w:top w:val="single" w:sz="4" w:space="0" w:color="auto"/>
                    <w:left w:val="nil"/>
                    <w:bottom w:val="single" w:sz="4" w:space="0" w:color="auto"/>
                    <w:right w:val="single" w:sz="4" w:space="0" w:color="auto"/>
                  </w:tcBorders>
                  <w:shd w:val="clear" w:color="auto" w:fill="auto"/>
                  <w:hideMark/>
                </w:tcPr>
                <w:p w:rsidR="004B53E8" w:rsidRPr="009F031C" w:rsidRDefault="004B53E8" w:rsidP="00F4083B">
                  <w:pPr>
                    <w:spacing w:after="0" w:line="312" w:lineRule="auto"/>
                    <w:jc w:val="center"/>
                    <w:rPr>
                      <w:rFonts w:ascii="Arial" w:eastAsia="Times New Roman" w:hAnsi="Arial" w:cs="Arial"/>
                      <w:b/>
                      <w:bCs/>
                      <w:color w:val="000000"/>
                      <w:lang w:val="en-GB" w:eastAsia="en-GB"/>
                    </w:rPr>
                  </w:pPr>
                  <w:r w:rsidRPr="009F031C">
                    <w:rPr>
                      <w:rFonts w:ascii="Arial" w:eastAsia="Times New Roman" w:hAnsi="Arial" w:cs="Arial"/>
                      <w:b/>
                      <w:bCs/>
                      <w:color w:val="000000"/>
                      <w:lang w:val="en-GB" w:eastAsia="en-GB"/>
                    </w:rPr>
                    <w:t>Thời gian thi công (ngày)</w:t>
                  </w:r>
                </w:p>
              </w:tc>
              <w:tc>
                <w:tcPr>
                  <w:tcW w:w="1460" w:type="dxa"/>
                  <w:tcBorders>
                    <w:top w:val="single" w:sz="4" w:space="0" w:color="auto"/>
                    <w:left w:val="nil"/>
                    <w:bottom w:val="single" w:sz="4" w:space="0" w:color="auto"/>
                    <w:right w:val="single" w:sz="4" w:space="0" w:color="auto"/>
                  </w:tcBorders>
                  <w:shd w:val="clear" w:color="auto" w:fill="auto"/>
                  <w:noWrap/>
                  <w:hideMark/>
                </w:tcPr>
                <w:p w:rsidR="004B53E8" w:rsidRPr="009F031C" w:rsidRDefault="004B53E8" w:rsidP="00F4083B">
                  <w:pPr>
                    <w:spacing w:after="0" w:line="312" w:lineRule="auto"/>
                    <w:jc w:val="center"/>
                    <w:rPr>
                      <w:rFonts w:ascii="Arial" w:eastAsia="Times New Roman" w:hAnsi="Arial" w:cs="Arial"/>
                      <w:b/>
                      <w:bCs/>
                      <w:color w:val="000000"/>
                      <w:lang w:val="en-GB" w:eastAsia="en-GB"/>
                    </w:rPr>
                  </w:pPr>
                  <w:r w:rsidRPr="009F031C">
                    <w:rPr>
                      <w:rFonts w:ascii="Arial" w:eastAsia="Times New Roman" w:hAnsi="Arial" w:cs="Arial"/>
                      <w:b/>
                      <w:bCs/>
                      <w:color w:val="000000"/>
                      <w:lang w:val="en-GB" w:eastAsia="en-GB"/>
                    </w:rPr>
                    <w:t>Diện tích (m2)</w:t>
                  </w:r>
                </w:p>
              </w:tc>
            </w:tr>
            <w:tr w:rsidR="004B53E8" w:rsidRPr="00AA7406" w:rsidTr="00F4083B">
              <w:trPr>
                <w:trHeight w:val="276"/>
              </w:trPr>
              <w:tc>
                <w:tcPr>
                  <w:tcW w:w="980" w:type="dxa"/>
                  <w:tcBorders>
                    <w:top w:val="nil"/>
                    <w:left w:val="single" w:sz="4" w:space="0" w:color="auto"/>
                    <w:bottom w:val="single" w:sz="4" w:space="0" w:color="auto"/>
                    <w:right w:val="single" w:sz="4" w:space="0" w:color="auto"/>
                  </w:tcBorders>
                  <w:shd w:val="clear" w:color="auto" w:fill="auto"/>
                  <w:noWrap/>
                  <w:hideMark/>
                </w:tcPr>
                <w:p w:rsidR="004B53E8" w:rsidRPr="009F031C" w:rsidRDefault="004B53E8" w:rsidP="00F4083B">
                  <w:pPr>
                    <w:spacing w:after="0" w:line="312" w:lineRule="auto"/>
                    <w:jc w:val="right"/>
                    <w:rPr>
                      <w:rFonts w:ascii="Arial" w:eastAsia="Times New Roman" w:hAnsi="Arial" w:cs="Arial"/>
                      <w:color w:val="000000"/>
                      <w:lang w:val="en-GB" w:eastAsia="en-GB"/>
                    </w:rPr>
                  </w:pPr>
                  <w:r w:rsidRPr="009F031C">
                    <w:rPr>
                      <w:rFonts w:ascii="Arial" w:eastAsia="Times New Roman" w:hAnsi="Arial" w:cs="Arial"/>
                      <w:color w:val="000000"/>
                      <w:lang w:val="en-GB" w:eastAsia="en-GB"/>
                    </w:rPr>
                    <w:t>2019</w:t>
                  </w:r>
                </w:p>
              </w:tc>
              <w:tc>
                <w:tcPr>
                  <w:tcW w:w="5951" w:type="dxa"/>
                  <w:tcBorders>
                    <w:top w:val="nil"/>
                    <w:left w:val="nil"/>
                    <w:bottom w:val="single" w:sz="4" w:space="0" w:color="auto"/>
                    <w:right w:val="single" w:sz="4" w:space="0" w:color="auto"/>
                  </w:tcBorders>
                  <w:shd w:val="clear" w:color="auto" w:fill="auto"/>
                  <w:noWrap/>
                  <w:hideMark/>
                </w:tcPr>
                <w:p w:rsidR="004B53E8" w:rsidRPr="009F031C" w:rsidRDefault="004B53E8" w:rsidP="00F4083B">
                  <w:pPr>
                    <w:spacing w:after="0" w:line="312" w:lineRule="auto"/>
                    <w:rPr>
                      <w:rFonts w:ascii="Arial" w:eastAsia="Times New Roman" w:hAnsi="Arial" w:cs="Arial"/>
                      <w:color w:val="000000"/>
                      <w:lang w:val="en-GB" w:eastAsia="en-GB"/>
                    </w:rPr>
                  </w:pPr>
                  <w:r w:rsidRPr="009F031C">
                    <w:rPr>
                      <w:rFonts w:ascii="Arial" w:eastAsia="Times New Roman" w:hAnsi="Arial" w:cs="Arial"/>
                      <w:color w:val="000000"/>
                      <w:lang w:val="en-GB" w:eastAsia="en-GB"/>
                    </w:rPr>
                    <w:t>Số liệu theo TQT</w:t>
                  </w:r>
                </w:p>
              </w:tc>
              <w:tc>
                <w:tcPr>
                  <w:tcW w:w="1749" w:type="dxa"/>
                  <w:tcBorders>
                    <w:top w:val="nil"/>
                    <w:left w:val="nil"/>
                    <w:bottom w:val="single" w:sz="4" w:space="0" w:color="auto"/>
                    <w:right w:val="single" w:sz="4" w:space="0" w:color="auto"/>
                  </w:tcBorders>
                  <w:shd w:val="clear" w:color="auto" w:fill="auto"/>
                  <w:noWrap/>
                  <w:hideMark/>
                </w:tcPr>
                <w:p w:rsidR="004B53E8" w:rsidRPr="009F031C" w:rsidRDefault="004B53E8" w:rsidP="00F4083B">
                  <w:pPr>
                    <w:spacing w:after="0" w:line="312" w:lineRule="auto"/>
                    <w:jc w:val="center"/>
                    <w:rPr>
                      <w:rFonts w:ascii="Arial" w:eastAsia="Times New Roman" w:hAnsi="Arial" w:cs="Arial"/>
                      <w:color w:val="000000"/>
                      <w:lang w:val="en-GB" w:eastAsia="en-GB"/>
                    </w:rPr>
                  </w:pPr>
                  <w:r w:rsidRPr="009F031C">
                    <w:rPr>
                      <w:rFonts w:ascii="Arial" w:eastAsia="Times New Roman" w:hAnsi="Arial" w:cs="Arial"/>
                      <w:color w:val="000000"/>
                      <w:lang w:val="en-GB" w:eastAsia="en-GB"/>
                    </w:rPr>
                    <w:t> </w:t>
                  </w:r>
                </w:p>
              </w:tc>
              <w:tc>
                <w:tcPr>
                  <w:tcW w:w="1460" w:type="dxa"/>
                  <w:tcBorders>
                    <w:top w:val="nil"/>
                    <w:left w:val="nil"/>
                    <w:bottom w:val="single" w:sz="4" w:space="0" w:color="auto"/>
                    <w:right w:val="single" w:sz="4" w:space="0" w:color="auto"/>
                  </w:tcBorders>
                  <w:shd w:val="clear" w:color="auto" w:fill="auto"/>
                  <w:noWrap/>
                  <w:hideMark/>
                </w:tcPr>
                <w:p w:rsidR="004B53E8" w:rsidRPr="009F031C" w:rsidRDefault="004B53E8" w:rsidP="00F4083B">
                  <w:pPr>
                    <w:spacing w:after="0" w:line="312" w:lineRule="auto"/>
                    <w:rPr>
                      <w:rFonts w:ascii="Arial" w:eastAsia="Times New Roman" w:hAnsi="Arial" w:cs="Arial"/>
                      <w:color w:val="000000"/>
                      <w:lang w:val="en-GB" w:eastAsia="en-GB"/>
                    </w:rPr>
                  </w:pPr>
                  <w:r w:rsidRPr="009F031C">
                    <w:rPr>
                      <w:rFonts w:ascii="Arial" w:eastAsia="Times New Roman" w:hAnsi="Arial" w:cs="Arial"/>
                      <w:color w:val="000000"/>
                      <w:lang w:val="en-GB" w:eastAsia="en-GB"/>
                    </w:rPr>
                    <w:t> </w:t>
                  </w:r>
                </w:p>
              </w:tc>
            </w:tr>
            <w:tr w:rsidR="004B53E8" w:rsidRPr="00AA7406" w:rsidTr="00F4083B">
              <w:trPr>
                <w:trHeight w:val="276"/>
              </w:trPr>
              <w:tc>
                <w:tcPr>
                  <w:tcW w:w="980" w:type="dxa"/>
                  <w:tcBorders>
                    <w:top w:val="nil"/>
                    <w:left w:val="single" w:sz="4" w:space="0" w:color="auto"/>
                    <w:bottom w:val="single" w:sz="4" w:space="0" w:color="auto"/>
                    <w:right w:val="single" w:sz="4" w:space="0" w:color="auto"/>
                  </w:tcBorders>
                  <w:shd w:val="clear" w:color="auto" w:fill="auto"/>
                  <w:noWrap/>
                  <w:hideMark/>
                </w:tcPr>
                <w:p w:rsidR="004B53E8" w:rsidRPr="009F031C" w:rsidRDefault="004B53E8" w:rsidP="00F4083B">
                  <w:pPr>
                    <w:spacing w:after="0" w:line="312" w:lineRule="auto"/>
                    <w:rPr>
                      <w:rFonts w:ascii="Arial" w:eastAsia="Times New Roman" w:hAnsi="Arial" w:cs="Arial"/>
                      <w:color w:val="000000"/>
                      <w:lang w:val="en-GB" w:eastAsia="en-GB"/>
                    </w:rPr>
                  </w:pPr>
                  <w:r w:rsidRPr="009F031C">
                    <w:rPr>
                      <w:rFonts w:ascii="Arial" w:eastAsia="Times New Roman" w:hAnsi="Arial" w:cs="Arial"/>
                      <w:color w:val="000000"/>
                      <w:lang w:val="en-GB" w:eastAsia="en-GB"/>
                    </w:rPr>
                    <w:t> </w:t>
                  </w:r>
                </w:p>
              </w:tc>
              <w:tc>
                <w:tcPr>
                  <w:tcW w:w="5951" w:type="dxa"/>
                  <w:tcBorders>
                    <w:top w:val="nil"/>
                    <w:left w:val="nil"/>
                    <w:bottom w:val="single" w:sz="4" w:space="0" w:color="auto"/>
                    <w:right w:val="single" w:sz="4" w:space="0" w:color="auto"/>
                  </w:tcBorders>
                  <w:shd w:val="clear" w:color="auto" w:fill="auto"/>
                  <w:noWrap/>
                  <w:hideMark/>
                </w:tcPr>
                <w:p w:rsidR="004B53E8" w:rsidRPr="009F031C" w:rsidRDefault="004B53E8" w:rsidP="00F4083B">
                  <w:pPr>
                    <w:spacing w:after="0" w:line="312" w:lineRule="auto"/>
                    <w:rPr>
                      <w:rFonts w:ascii="Arial" w:eastAsia="Times New Roman" w:hAnsi="Arial" w:cs="Arial"/>
                      <w:color w:val="000000"/>
                      <w:lang w:val="en-GB" w:eastAsia="en-GB"/>
                    </w:rPr>
                  </w:pPr>
                  <w:r w:rsidRPr="009F031C">
                    <w:rPr>
                      <w:rFonts w:ascii="Arial" w:eastAsia="Times New Roman" w:hAnsi="Arial" w:cs="Arial"/>
                      <w:color w:val="000000"/>
                      <w:lang w:val="en-GB" w:eastAsia="en-GB"/>
                    </w:rPr>
                    <w:t>Bù trũng bãi C1 sau cầu K12A</w:t>
                  </w:r>
                </w:p>
              </w:tc>
              <w:tc>
                <w:tcPr>
                  <w:tcW w:w="1749" w:type="dxa"/>
                  <w:tcBorders>
                    <w:top w:val="nil"/>
                    <w:left w:val="nil"/>
                    <w:bottom w:val="single" w:sz="4" w:space="0" w:color="auto"/>
                    <w:right w:val="single" w:sz="4" w:space="0" w:color="auto"/>
                  </w:tcBorders>
                  <w:shd w:val="clear" w:color="auto" w:fill="auto"/>
                  <w:noWrap/>
                  <w:hideMark/>
                </w:tcPr>
                <w:p w:rsidR="004B53E8" w:rsidRPr="00AA7406" w:rsidRDefault="004B53E8" w:rsidP="00F4083B">
                  <w:pPr>
                    <w:spacing w:after="0" w:line="312" w:lineRule="auto"/>
                    <w:jc w:val="center"/>
                    <w:rPr>
                      <w:rFonts w:ascii="Arial" w:eastAsia="Times New Roman" w:hAnsi="Arial" w:cs="Arial"/>
                      <w:color w:val="000000"/>
                      <w:lang w:val="en-GB" w:eastAsia="en-GB"/>
                    </w:rPr>
                  </w:pPr>
                  <w:r w:rsidRPr="00AA7406">
                    <w:rPr>
                      <w:rFonts w:ascii="Arial" w:eastAsia="Times New Roman" w:hAnsi="Arial" w:cs="Arial"/>
                      <w:color w:val="000000"/>
                      <w:lang w:val="en-GB" w:eastAsia="en-GB"/>
                    </w:rPr>
                    <w:t>39</w:t>
                  </w:r>
                </w:p>
              </w:tc>
              <w:tc>
                <w:tcPr>
                  <w:tcW w:w="1460" w:type="dxa"/>
                  <w:tcBorders>
                    <w:top w:val="nil"/>
                    <w:left w:val="nil"/>
                    <w:bottom w:val="single" w:sz="4" w:space="0" w:color="auto"/>
                    <w:right w:val="single" w:sz="4" w:space="0" w:color="auto"/>
                  </w:tcBorders>
                  <w:shd w:val="clear" w:color="auto" w:fill="auto"/>
                  <w:noWrap/>
                  <w:hideMark/>
                </w:tcPr>
                <w:p w:rsidR="004B53E8" w:rsidRPr="00AA7406" w:rsidRDefault="004B53E8" w:rsidP="00F4083B">
                  <w:pPr>
                    <w:spacing w:after="0" w:line="312" w:lineRule="auto"/>
                    <w:jc w:val="right"/>
                    <w:rPr>
                      <w:rFonts w:ascii="Arial" w:eastAsia="Times New Roman" w:hAnsi="Arial" w:cs="Arial"/>
                      <w:color w:val="000000"/>
                      <w:lang w:val="en-GB" w:eastAsia="en-GB"/>
                    </w:rPr>
                  </w:pPr>
                  <w:r w:rsidRPr="00AA7406">
                    <w:rPr>
                      <w:rFonts w:ascii="Arial" w:eastAsia="Times New Roman" w:hAnsi="Arial" w:cs="Arial"/>
                      <w:color w:val="000000"/>
                      <w:lang w:val="en-GB" w:eastAsia="en-GB"/>
                    </w:rPr>
                    <w:t>5755.00</w:t>
                  </w:r>
                </w:p>
              </w:tc>
            </w:tr>
            <w:tr w:rsidR="004B53E8" w:rsidRPr="00AA7406" w:rsidTr="00F4083B">
              <w:trPr>
                <w:trHeight w:val="276"/>
              </w:trPr>
              <w:tc>
                <w:tcPr>
                  <w:tcW w:w="980" w:type="dxa"/>
                  <w:tcBorders>
                    <w:top w:val="nil"/>
                    <w:left w:val="single" w:sz="4" w:space="0" w:color="auto"/>
                    <w:bottom w:val="single" w:sz="4" w:space="0" w:color="auto"/>
                    <w:right w:val="single" w:sz="4" w:space="0" w:color="auto"/>
                  </w:tcBorders>
                  <w:shd w:val="clear" w:color="auto" w:fill="auto"/>
                  <w:noWrap/>
                  <w:hideMark/>
                </w:tcPr>
                <w:p w:rsidR="004B53E8" w:rsidRPr="009F031C" w:rsidRDefault="004B53E8" w:rsidP="00F4083B">
                  <w:pPr>
                    <w:spacing w:after="0" w:line="312" w:lineRule="auto"/>
                    <w:rPr>
                      <w:rFonts w:ascii="Arial" w:eastAsia="Times New Roman" w:hAnsi="Arial" w:cs="Arial"/>
                      <w:color w:val="000000"/>
                      <w:lang w:val="en-GB" w:eastAsia="en-GB"/>
                    </w:rPr>
                  </w:pPr>
                  <w:r w:rsidRPr="009F031C">
                    <w:rPr>
                      <w:rFonts w:ascii="Arial" w:eastAsia="Times New Roman" w:hAnsi="Arial" w:cs="Arial"/>
                      <w:color w:val="000000"/>
                      <w:lang w:val="en-GB" w:eastAsia="en-GB"/>
                    </w:rPr>
                    <w:t> </w:t>
                  </w:r>
                </w:p>
              </w:tc>
              <w:tc>
                <w:tcPr>
                  <w:tcW w:w="5951" w:type="dxa"/>
                  <w:tcBorders>
                    <w:top w:val="nil"/>
                    <w:left w:val="nil"/>
                    <w:bottom w:val="single" w:sz="4" w:space="0" w:color="auto"/>
                    <w:right w:val="single" w:sz="4" w:space="0" w:color="auto"/>
                  </w:tcBorders>
                  <w:shd w:val="clear" w:color="auto" w:fill="auto"/>
                  <w:noWrap/>
                  <w:hideMark/>
                </w:tcPr>
                <w:p w:rsidR="004B53E8" w:rsidRPr="009F031C" w:rsidRDefault="004B53E8" w:rsidP="00F4083B">
                  <w:pPr>
                    <w:spacing w:after="0" w:line="312" w:lineRule="auto"/>
                    <w:rPr>
                      <w:rFonts w:ascii="Arial" w:eastAsia="Times New Roman" w:hAnsi="Arial" w:cs="Arial"/>
                      <w:color w:val="000000"/>
                      <w:lang w:val="en-GB" w:eastAsia="en-GB"/>
                    </w:rPr>
                  </w:pPr>
                  <w:r w:rsidRPr="009F031C">
                    <w:rPr>
                      <w:rFonts w:ascii="Arial" w:eastAsia="Times New Roman" w:hAnsi="Arial" w:cs="Arial"/>
                      <w:color w:val="000000"/>
                      <w:lang w:val="en-GB" w:eastAsia="en-GB"/>
                    </w:rPr>
                    <w:t>Bù trũng bãi C2 sau cầu K12</w:t>
                  </w:r>
                </w:p>
              </w:tc>
              <w:tc>
                <w:tcPr>
                  <w:tcW w:w="1749" w:type="dxa"/>
                  <w:tcBorders>
                    <w:top w:val="nil"/>
                    <w:left w:val="nil"/>
                    <w:bottom w:val="single" w:sz="4" w:space="0" w:color="auto"/>
                    <w:right w:val="single" w:sz="4" w:space="0" w:color="auto"/>
                  </w:tcBorders>
                  <w:shd w:val="clear" w:color="auto" w:fill="auto"/>
                  <w:noWrap/>
                  <w:hideMark/>
                </w:tcPr>
                <w:p w:rsidR="004B53E8" w:rsidRPr="00AA7406" w:rsidRDefault="004B53E8" w:rsidP="00F4083B">
                  <w:pPr>
                    <w:spacing w:after="0" w:line="312" w:lineRule="auto"/>
                    <w:jc w:val="center"/>
                    <w:rPr>
                      <w:rFonts w:ascii="Arial" w:eastAsia="Times New Roman" w:hAnsi="Arial" w:cs="Arial"/>
                      <w:color w:val="000000"/>
                      <w:lang w:val="en-GB" w:eastAsia="en-GB"/>
                    </w:rPr>
                  </w:pPr>
                  <w:r w:rsidRPr="00AA7406">
                    <w:rPr>
                      <w:rFonts w:ascii="Arial" w:eastAsia="Times New Roman" w:hAnsi="Arial" w:cs="Arial"/>
                      <w:color w:val="000000"/>
                      <w:lang w:val="en-GB" w:eastAsia="en-GB"/>
                    </w:rPr>
                    <w:t>40</w:t>
                  </w:r>
                </w:p>
              </w:tc>
              <w:tc>
                <w:tcPr>
                  <w:tcW w:w="1460" w:type="dxa"/>
                  <w:tcBorders>
                    <w:top w:val="nil"/>
                    <w:left w:val="nil"/>
                    <w:bottom w:val="single" w:sz="4" w:space="0" w:color="auto"/>
                    <w:right w:val="single" w:sz="4" w:space="0" w:color="auto"/>
                  </w:tcBorders>
                  <w:shd w:val="clear" w:color="auto" w:fill="auto"/>
                  <w:noWrap/>
                  <w:hideMark/>
                </w:tcPr>
                <w:p w:rsidR="004B53E8" w:rsidRPr="00AA7406" w:rsidRDefault="004B53E8" w:rsidP="00F4083B">
                  <w:pPr>
                    <w:spacing w:after="0" w:line="312" w:lineRule="auto"/>
                    <w:jc w:val="right"/>
                    <w:rPr>
                      <w:rFonts w:ascii="Arial" w:eastAsia="Times New Roman" w:hAnsi="Arial" w:cs="Arial"/>
                      <w:color w:val="000000"/>
                      <w:lang w:val="en-GB" w:eastAsia="en-GB"/>
                    </w:rPr>
                  </w:pPr>
                  <w:r w:rsidRPr="00AA7406">
                    <w:rPr>
                      <w:rFonts w:ascii="Arial" w:eastAsia="Times New Roman" w:hAnsi="Arial" w:cs="Arial"/>
                      <w:color w:val="000000"/>
                      <w:lang w:val="en-GB" w:eastAsia="en-GB"/>
                    </w:rPr>
                    <w:t>4696.00</w:t>
                  </w:r>
                </w:p>
              </w:tc>
            </w:tr>
            <w:tr w:rsidR="004B53E8" w:rsidRPr="00AA7406" w:rsidTr="00F4083B">
              <w:trPr>
                <w:trHeight w:val="300"/>
              </w:trPr>
              <w:tc>
                <w:tcPr>
                  <w:tcW w:w="980" w:type="dxa"/>
                  <w:tcBorders>
                    <w:top w:val="nil"/>
                    <w:left w:val="single" w:sz="4" w:space="0" w:color="auto"/>
                    <w:bottom w:val="single" w:sz="4" w:space="0" w:color="auto"/>
                    <w:right w:val="single" w:sz="4" w:space="0" w:color="auto"/>
                  </w:tcBorders>
                  <w:shd w:val="clear" w:color="auto" w:fill="auto"/>
                  <w:noWrap/>
                  <w:hideMark/>
                </w:tcPr>
                <w:p w:rsidR="004B53E8" w:rsidRPr="009F031C" w:rsidRDefault="004B53E8" w:rsidP="00F4083B">
                  <w:pPr>
                    <w:spacing w:after="0" w:line="312" w:lineRule="auto"/>
                    <w:rPr>
                      <w:rFonts w:ascii="Arial" w:eastAsia="Times New Roman" w:hAnsi="Arial" w:cs="Arial"/>
                      <w:color w:val="000000"/>
                      <w:lang w:val="en-GB" w:eastAsia="en-GB"/>
                    </w:rPr>
                  </w:pPr>
                  <w:r w:rsidRPr="009F031C">
                    <w:rPr>
                      <w:rFonts w:ascii="Arial" w:eastAsia="Times New Roman" w:hAnsi="Arial" w:cs="Arial"/>
                      <w:color w:val="000000"/>
                      <w:lang w:val="en-GB" w:eastAsia="en-GB"/>
                    </w:rPr>
                    <w:t> </w:t>
                  </w:r>
                </w:p>
              </w:tc>
              <w:tc>
                <w:tcPr>
                  <w:tcW w:w="5951" w:type="dxa"/>
                  <w:tcBorders>
                    <w:top w:val="nil"/>
                    <w:left w:val="nil"/>
                    <w:bottom w:val="single" w:sz="4" w:space="0" w:color="auto"/>
                    <w:right w:val="single" w:sz="4" w:space="0" w:color="auto"/>
                  </w:tcBorders>
                  <w:shd w:val="clear" w:color="auto" w:fill="auto"/>
                  <w:hideMark/>
                </w:tcPr>
                <w:p w:rsidR="004B53E8" w:rsidRPr="009F031C" w:rsidRDefault="004B53E8" w:rsidP="00F4083B">
                  <w:pPr>
                    <w:spacing w:after="0" w:line="312" w:lineRule="auto"/>
                    <w:rPr>
                      <w:rFonts w:ascii="Arial" w:eastAsia="Times New Roman" w:hAnsi="Arial" w:cs="Arial"/>
                      <w:color w:val="000000"/>
                      <w:lang w:val="en-GB" w:eastAsia="en-GB"/>
                    </w:rPr>
                  </w:pPr>
                  <w:r w:rsidRPr="009F031C">
                    <w:rPr>
                      <w:rFonts w:ascii="Arial" w:eastAsia="Times New Roman" w:hAnsi="Arial" w:cs="Arial"/>
                      <w:color w:val="000000"/>
                      <w:lang w:val="en-GB" w:eastAsia="en-GB"/>
                    </w:rPr>
                    <w:t xml:space="preserve">Nâng nền  bãi C1 </w:t>
                  </w:r>
                </w:p>
              </w:tc>
              <w:tc>
                <w:tcPr>
                  <w:tcW w:w="1749" w:type="dxa"/>
                  <w:tcBorders>
                    <w:top w:val="nil"/>
                    <w:left w:val="nil"/>
                    <w:bottom w:val="single" w:sz="4" w:space="0" w:color="auto"/>
                    <w:right w:val="single" w:sz="4" w:space="0" w:color="auto"/>
                  </w:tcBorders>
                  <w:shd w:val="clear" w:color="auto" w:fill="auto"/>
                  <w:noWrap/>
                  <w:hideMark/>
                </w:tcPr>
                <w:p w:rsidR="004B53E8" w:rsidRPr="00AA7406" w:rsidRDefault="004B53E8" w:rsidP="00F4083B">
                  <w:pPr>
                    <w:spacing w:after="0" w:line="312" w:lineRule="auto"/>
                    <w:jc w:val="center"/>
                    <w:rPr>
                      <w:rFonts w:ascii="Arial" w:eastAsia="Times New Roman" w:hAnsi="Arial" w:cs="Arial"/>
                      <w:color w:val="000000"/>
                      <w:lang w:val="en-GB" w:eastAsia="en-GB"/>
                    </w:rPr>
                  </w:pPr>
                  <w:r w:rsidRPr="00AA7406">
                    <w:rPr>
                      <w:rFonts w:ascii="Arial" w:eastAsia="Times New Roman" w:hAnsi="Arial" w:cs="Arial"/>
                      <w:color w:val="000000"/>
                      <w:lang w:val="en-GB" w:eastAsia="en-GB"/>
                    </w:rPr>
                    <w:t> </w:t>
                  </w:r>
                </w:p>
              </w:tc>
              <w:tc>
                <w:tcPr>
                  <w:tcW w:w="1460" w:type="dxa"/>
                  <w:tcBorders>
                    <w:top w:val="nil"/>
                    <w:left w:val="nil"/>
                    <w:bottom w:val="single" w:sz="4" w:space="0" w:color="auto"/>
                    <w:right w:val="single" w:sz="4" w:space="0" w:color="auto"/>
                  </w:tcBorders>
                  <w:shd w:val="clear" w:color="auto" w:fill="auto"/>
                  <w:noWrap/>
                  <w:hideMark/>
                </w:tcPr>
                <w:p w:rsidR="004B53E8" w:rsidRPr="00AA7406" w:rsidRDefault="004B53E8" w:rsidP="00F4083B">
                  <w:pPr>
                    <w:spacing w:after="0" w:line="312" w:lineRule="auto"/>
                    <w:jc w:val="right"/>
                    <w:rPr>
                      <w:rFonts w:ascii="Arial" w:eastAsia="Times New Roman" w:hAnsi="Arial" w:cs="Arial"/>
                      <w:color w:val="000000"/>
                      <w:lang w:val="en-GB" w:eastAsia="en-GB"/>
                    </w:rPr>
                  </w:pPr>
                  <w:r w:rsidRPr="00AA7406">
                    <w:rPr>
                      <w:rFonts w:ascii="Arial" w:eastAsia="Times New Roman" w:hAnsi="Arial" w:cs="Arial"/>
                      <w:color w:val="000000"/>
                      <w:lang w:val="en-GB" w:eastAsia="en-GB"/>
                    </w:rPr>
                    <w:t> </w:t>
                  </w:r>
                </w:p>
              </w:tc>
            </w:tr>
            <w:tr w:rsidR="004B53E8" w:rsidRPr="00AA7406" w:rsidTr="00F4083B">
              <w:trPr>
                <w:trHeight w:val="300"/>
              </w:trPr>
              <w:tc>
                <w:tcPr>
                  <w:tcW w:w="980" w:type="dxa"/>
                  <w:tcBorders>
                    <w:top w:val="nil"/>
                    <w:left w:val="single" w:sz="4" w:space="0" w:color="auto"/>
                    <w:bottom w:val="single" w:sz="4" w:space="0" w:color="auto"/>
                    <w:right w:val="single" w:sz="4" w:space="0" w:color="auto"/>
                  </w:tcBorders>
                  <w:shd w:val="clear" w:color="auto" w:fill="auto"/>
                  <w:noWrap/>
                  <w:hideMark/>
                </w:tcPr>
                <w:p w:rsidR="004B53E8" w:rsidRPr="009F031C" w:rsidRDefault="004B53E8" w:rsidP="00F4083B">
                  <w:pPr>
                    <w:spacing w:after="0" w:line="312" w:lineRule="auto"/>
                    <w:rPr>
                      <w:rFonts w:ascii="Arial" w:eastAsia="Times New Roman" w:hAnsi="Arial" w:cs="Arial"/>
                      <w:color w:val="000000"/>
                      <w:lang w:val="en-GB" w:eastAsia="en-GB"/>
                    </w:rPr>
                  </w:pPr>
                  <w:r w:rsidRPr="009F031C">
                    <w:rPr>
                      <w:rFonts w:ascii="Arial" w:eastAsia="Times New Roman" w:hAnsi="Arial" w:cs="Arial"/>
                      <w:color w:val="000000"/>
                      <w:lang w:val="en-GB" w:eastAsia="en-GB"/>
                    </w:rPr>
                    <w:t> </w:t>
                  </w:r>
                </w:p>
              </w:tc>
              <w:tc>
                <w:tcPr>
                  <w:tcW w:w="5951" w:type="dxa"/>
                  <w:tcBorders>
                    <w:top w:val="nil"/>
                    <w:left w:val="nil"/>
                    <w:bottom w:val="single" w:sz="4" w:space="0" w:color="auto"/>
                    <w:right w:val="single" w:sz="4" w:space="0" w:color="auto"/>
                  </w:tcBorders>
                  <w:shd w:val="clear" w:color="auto" w:fill="auto"/>
                  <w:hideMark/>
                </w:tcPr>
                <w:p w:rsidR="004B53E8" w:rsidRPr="009F031C" w:rsidRDefault="004B53E8" w:rsidP="00F4083B">
                  <w:pPr>
                    <w:spacing w:after="0" w:line="312" w:lineRule="auto"/>
                    <w:rPr>
                      <w:rFonts w:ascii="Arial" w:eastAsia="Times New Roman" w:hAnsi="Arial" w:cs="Arial"/>
                      <w:color w:val="000000"/>
                      <w:lang w:val="en-GB" w:eastAsia="en-GB"/>
                    </w:rPr>
                  </w:pPr>
                  <w:r w:rsidRPr="009F031C">
                    <w:rPr>
                      <w:rFonts w:ascii="Arial" w:eastAsia="Times New Roman" w:hAnsi="Arial" w:cs="Arial"/>
                      <w:color w:val="000000"/>
                      <w:lang w:val="en-GB" w:eastAsia="en-GB"/>
                    </w:rPr>
                    <w:t>Nâng nền bãi C1  giai đoạn 1</w:t>
                  </w:r>
                </w:p>
              </w:tc>
              <w:tc>
                <w:tcPr>
                  <w:tcW w:w="1749" w:type="dxa"/>
                  <w:tcBorders>
                    <w:top w:val="nil"/>
                    <w:left w:val="nil"/>
                    <w:bottom w:val="single" w:sz="4" w:space="0" w:color="auto"/>
                    <w:right w:val="single" w:sz="4" w:space="0" w:color="auto"/>
                  </w:tcBorders>
                  <w:shd w:val="clear" w:color="auto" w:fill="auto"/>
                  <w:noWrap/>
                  <w:hideMark/>
                </w:tcPr>
                <w:p w:rsidR="004B53E8" w:rsidRPr="00AA7406" w:rsidRDefault="004B53E8" w:rsidP="00F4083B">
                  <w:pPr>
                    <w:spacing w:after="0" w:line="312" w:lineRule="auto"/>
                    <w:jc w:val="center"/>
                    <w:rPr>
                      <w:rFonts w:ascii="Arial" w:eastAsia="Times New Roman" w:hAnsi="Arial" w:cs="Arial"/>
                      <w:color w:val="000000"/>
                      <w:lang w:val="en-GB" w:eastAsia="en-GB"/>
                    </w:rPr>
                  </w:pPr>
                  <w:r w:rsidRPr="00AA7406">
                    <w:rPr>
                      <w:rFonts w:ascii="Arial" w:eastAsia="Times New Roman" w:hAnsi="Arial" w:cs="Arial"/>
                      <w:color w:val="000000"/>
                      <w:lang w:val="en-GB" w:eastAsia="en-GB"/>
                    </w:rPr>
                    <w:t>40</w:t>
                  </w:r>
                </w:p>
              </w:tc>
              <w:tc>
                <w:tcPr>
                  <w:tcW w:w="1460" w:type="dxa"/>
                  <w:tcBorders>
                    <w:top w:val="nil"/>
                    <w:left w:val="nil"/>
                    <w:bottom w:val="single" w:sz="4" w:space="0" w:color="auto"/>
                    <w:right w:val="single" w:sz="4" w:space="0" w:color="auto"/>
                  </w:tcBorders>
                  <w:shd w:val="clear" w:color="auto" w:fill="auto"/>
                  <w:noWrap/>
                  <w:hideMark/>
                </w:tcPr>
                <w:p w:rsidR="004B53E8" w:rsidRPr="00AA7406" w:rsidRDefault="004B53E8" w:rsidP="00F4083B">
                  <w:pPr>
                    <w:spacing w:after="0" w:line="312" w:lineRule="auto"/>
                    <w:jc w:val="right"/>
                    <w:rPr>
                      <w:rFonts w:ascii="Arial" w:eastAsia="Times New Roman" w:hAnsi="Arial" w:cs="Arial"/>
                      <w:color w:val="000000"/>
                      <w:lang w:val="en-GB" w:eastAsia="en-GB"/>
                    </w:rPr>
                  </w:pPr>
                  <w:r w:rsidRPr="00AA7406">
                    <w:rPr>
                      <w:rFonts w:ascii="Arial" w:eastAsia="Times New Roman" w:hAnsi="Arial" w:cs="Arial"/>
                      <w:color w:val="000000"/>
                      <w:lang w:val="en-GB" w:eastAsia="en-GB"/>
                    </w:rPr>
                    <w:t>2792.00</w:t>
                  </w:r>
                </w:p>
              </w:tc>
            </w:tr>
            <w:tr w:rsidR="004B53E8" w:rsidRPr="00AA7406" w:rsidTr="00F4083B">
              <w:trPr>
                <w:trHeight w:val="300"/>
              </w:trPr>
              <w:tc>
                <w:tcPr>
                  <w:tcW w:w="980" w:type="dxa"/>
                  <w:tcBorders>
                    <w:top w:val="nil"/>
                    <w:left w:val="single" w:sz="4" w:space="0" w:color="auto"/>
                    <w:bottom w:val="single" w:sz="4" w:space="0" w:color="auto"/>
                    <w:right w:val="single" w:sz="4" w:space="0" w:color="auto"/>
                  </w:tcBorders>
                  <w:shd w:val="clear" w:color="auto" w:fill="auto"/>
                  <w:noWrap/>
                  <w:hideMark/>
                </w:tcPr>
                <w:p w:rsidR="004B53E8" w:rsidRPr="009F031C" w:rsidRDefault="004B53E8" w:rsidP="00F4083B">
                  <w:pPr>
                    <w:spacing w:after="0" w:line="312" w:lineRule="auto"/>
                    <w:rPr>
                      <w:rFonts w:ascii="Arial" w:eastAsia="Times New Roman" w:hAnsi="Arial" w:cs="Arial"/>
                      <w:color w:val="000000"/>
                      <w:lang w:val="en-GB" w:eastAsia="en-GB"/>
                    </w:rPr>
                  </w:pPr>
                  <w:r w:rsidRPr="009F031C">
                    <w:rPr>
                      <w:rFonts w:ascii="Arial" w:eastAsia="Times New Roman" w:hAnsi="Arial" w:cs="Arial"/>
                      <w:color w:val="000000"/>
                      <w:lang w:val="en-GB" w:eastAsia="en-GB"/>
                    </w:rPr>
                    <w:t> </w:t>
                  </w:r>
                </w:p>
              </w:tc>
              <w:tc>
                <w:tcPr>
                  <w:tcW w:w="5951" w:type="dxa"/>
                  <w:tcBorders>
                    <w:top w:val="nil"/>
                    <w:left w:val="nil"/>
                    <w:bottom w:val="single" w:sz="4" w:space="0" w:color="auto"/>
                    <w:right w:val="single" w:sz="4" w:space="0" w:color="auto"/>
                  </w:tcBorders>
                  <w:shd w:val="clear" w:color="auto" w:fill="auto"/>
                  <w:hideMark/>
                </w:tcPr>
                <w:p w:rsidR="004B53E8" w:rsidRPr="009F031C" w:rsidRDefault="004B53E8" w:rsidP="00F4083B">
                  <w:pPr>
                    <w:spacing w:after="0" w:line="312" w:lineRule="auto"/>
                    <w:rPr>
                      <w:rFonts w:ascii="Arial" w:eastAsia="Times New Roman" w:hAnsi="Arial" w:cs="Arial"/>
                      <w:color w:val="000000"/>
                      <w:lang w:val="en-GB" w:eastAsia="en-GB"/>
                    </w:rPr>
                  </w:pPr>
                  <w:r w:rsidRPr="009F031C">
                    <w:rPr>
                      <w:rFonts w:ascii="Arial" w:eastAsia="Times New Roman" w:hAnsi="Arial" w:cs="Arial"/>
                      <w:color w:val="000000"/>
                      <w:lang w:val="en-GB" w:eastAsia="en-GB"/>
                    </w:rPr>
                    <w:t>Nâng nền bãi C1  giai đoạn 2</w:t>
                  </w:r>
                </w:p>
              </w:tc>
              <w:tc>
                <w:tcPr>
                  <w:tcW w:w="1749" w:type="dxa"/>
                  <w:tcBorders>
                    <w:top w:val="nil"/>
                    <w:left w:val="nil"/>
                    <w:bottom w:val="single" w:sz="4" w:space="0" w:color="auto"/>
                    <w:right w:val="single" w:sz="4" w:space="0" w:color="auto"/>
                  </w:tcBorders>
                  <w:shd w:val="clear" w:color="auto" w:fill="auto"/>
                  <w:noWrap/>
                  <w:hideMark/>
                </w:tcPr>
                <w:p w:rsidR="004B53E8" w:rsidRPr="00AA7406" w:rsidRDefault="004B53E8" w:rsidP="00F4083B">
                  <w:pPr>
                    <w:spacing w:after="0" w:line="312" w:lineRule="auto"/>
                    <w:jc w:val="center"/>
                    <w:rPr>
                      <w:rFonts w:ascii="Arial" w:eastAsia="Times New Roman" w:hAnsi="Arial" w:cs="Arial"/>
                      <w:color w:val="000000"/>
                      <w:lang w:val="en-GB" w:eastAsia="en-GB"/>
                    </w:rPr>
                  </w:pPr>
                  <w:r w:rsidRPr="00AA7406">
                    <w:rPr>
                      <w:rFonts w:ascii="Arial" w:eastAsia="Times New Roman" w:hAnsi="Arial" w:cs="Arial"/>
                      <w:color w:val="000000"/>
                      <w:lang w:val="en-GB" w:eastAsia="en-GB"/>
                    </w:rPr>
                    <w:t>40</w:t>
                  </w:r>
                </w:p>
              </w:tc>
              <w:tc>
                <w:tcPr>
                  <w:tcW w:w="1460" w:type="dxa"/>
                  <w:tcBorders>
                    <w:top w:val="nil"/>
                    <w:left w:val="nil"/>
                    <w:bottom w:val="single" w:sz="4" w:space="0" w:color="auto"/>
                    <w:right w:val="single" w:sz="4" w:space="0" w:color="auto"/>
                  </w:tcBorders>
                  <w:shd w:val="clear" w:color="auto" w:fill="auto"/>
                  <w:noWrap/>
                  <w:hideMark/>
                </w:tcPr>
                <w:p w:rsidR="004B53E8" w:rsidRPr="00AA7406" w:rsidRDefault="004B53E8" w:rsidP="00F4083B">
                  <w:pPr>
                    <w:spacing w:after="0" w:line="312" w:lineRule="auto"/>
                    <w:jc w:val="right"/>
                    <w:rPr>
                      <w:rFonts w:ascii="Arial" w:eastAsia="Times New Roman" w:hAnsi="Arial" w:cs="Arial"/>
                      <w:color w:val="000000"/>
                      <w:lang w:val="en-GB" w:eastAsia="en-GB"/>
                    </w:rPr>
                  </w:pPr>
                  <w:r w:rsidRPr="00AA7406">
                    <w:rPr>
                      <w:rFonts w:ascii="Arial" w:eastAsia="Times New Roman" w:hAnsi="Arial" w:cs="Arial"/>
                      <w:color w:val="000000"/>
                      <w:lang w:val="en-GB" w:eastAsia="en-GB"/>
                    </w:rPr>
                    <w:t>2675.00</w:t>
                  </w:r>
                </w:p>
              </w:tc>
            </w:tr>
            <w:tr w:rsidR="004B53E8" w:rsidRPr="00AA7406" w:rsidTr="00F4083B">
              <w:trPr>
                <w:trHeight w:val="300"/>
              </w:trPr>
              <w:tc>
                <w:tcPr>
                  <w:tcW w:w="980" w:type="dxa"/>
                  <w:tcBorders>
                    <w:top w:val="nil"/>
                    <w:left w:val="single" w:sz="4" w:space="0" w:color="auto"/>
                    <w:bottom w:val="single" w:sz="4" w:space="0" w:color="auto"/>
                    <w:right w:val="single" w:sz="4" w:space="0" w:color="auto"/>
                  </w:tcBorders>
                  <w:shd w:val="clear" w:color="auto" w:fill="auto"/>
                  <w:noWrap/>
                  <w:hideMark/>
                </w:tcPr>
                <w:p w:rsidR="004B53E8" w:rsidRPr="009F031C" w:rsidRDefault="004B53E8" w:rsidP="00F4083B">
                  <w:pPr>
                    <w:spacing w:after="0" w:line="312" w:lineRule="auto"/>
                    <w:rPr>
                      <w:rFonts w:ascii="Arial" w:eastAsia="Times New Roman" w:hAnsi="Arial" w:cs="Arial"/>
                      <w:color w:val="000000"/>
                      <w:lang w:val="en-GB" w:eastAsia="en-GB"/>
                    </w:rPr>
                  </w:pPr>
                  <w:r w:rsidRPr="009F031C">
                    <w:rPr>
                      <w:rFonts w:ascii="Arial" w:eastAsia="Times New Roman" w:hAnsi="Arial" w:cs="Arial"/>
                      <w:color w:val="000000"/>
                      <w:lang w:val="en-GB" w:eastAsia="en-GB"/>
                    </w:rPr>
                    <w:t> </w:t>
                  </w:r>
                </w:p>
              </w:tc>
              <w:tc>
                <w:tcPr>
                  <w:tcW w:w="5951" w:type="dxa"/>
                  <w:tcBorders>
                    <w:top w:val="nil"/>
                    <w:left w:val="nil"/>
                    <w:bottom w:val="single" w:sz="4" w:space="0" w:color="auto"/>
                    <w:right w:val="single" w:sz="4" w:space="0" w:color="auto"/>
                  </w:tcBorders>
                  <w:shd w:val="clear" w:color="auto" w:fill="auto"/>
                  <w:hideMark/>
                </w:tcPr>
                <w:p w:rsidR="004B53E8" w:rsidRPr="009F031C" w:rsidRDefault="004B53E8" w:rsidP="00F4083B">
                  <w:pPr>
                    <w:spacing w:after="0" w:line="312" w:lineRule="auto"/>
                    <w:rPr>
                      <w:rFonts w:ascii="Arial" w:eastAsia="Times New Roman" w:hAnsi="Arial" w:cs="Arial"/>
                      <w:color w:val="000000"/>
                      <w:lang w:val="en-GB" w:eastAsia="en-GB"/>
                    </w:rPr>
                  </w:pPr>
                  <w:r w:rsidRPr="009F031C">
                    <w:rPr>
                      <w:rFonts w:ascii="Arial" w:eastAsia="Times New Roman" w:hAnsi="Arial" w:cs="Arial"/>
                      <w:color w:val="000000"/>
                      <w:lang w:val="en-GB" w:eastAsia="en-GB"/>
                    </w:rPr>
                    <w:t>Nâng nền bãi C1  giai đoạn 3</w:t>
                  </w:r>
                </w:p>
              </w:tc>
              <w:tc>
                <w:tcPr>
                  <w:tcW w:w="1749" w:type="dxa"/>
                  <w:tcBorders>
                    <w:top w:val="nil"/>
                    <w:left w:val="nil"/>
                    <w:bottom w:val="single" w:sz="4" w:space="0" w:color="auto"/>
                    <w:right w:val="single" w:sz="4" w:space="0" w:color="auto"/>
                  </w:tcBorders>
                  <w:shd w:val="clear" w:color="auto" w:fill="auto"/>
                  <w:noWrap/>
                  <w:hideMark/>
                </w:tcPr>
                <w:p w:rsidR="004B53E8" w:rsidRPr="00AA7406" w:rsidRDefault="004B53E8" w:rsidP="00F4083B">
                  <w:pPr>
                    <w:spacing w:after="0" w:line="312" w:lineRule="auto"/>
                    <w:jc w:val="center"/>
                    <w:rPr>
                      <w:rFonts w:ascii="Arial" w:eastAsia="Times New Roman" w:hAnsi="Arial" w:cs="Arial"/>
                      <w:color w:val="000000"/>
                      <w:lang w:val="en-GB" w:eastAsia="en-GB"/>
                    </w:rPr>
                  </w:pPr>
                  <w:r w:rsidRPr="00AA7406">
                    <w:rPr>
                      <w:rFonts w:ascii="Arial" w:eastAsia="Times New Roman" w:hAnsi="Arial" w:cs="Arial"/>
                      <w:color w:val="000000"/>
                      <w:lang w:val="en-GB" w:eastAsia="en-GB"/>
                    </w:rPr>
                    <w:t>25</w:t>
                  </w:r>
                </w:p>
              </w:tc>
              <w:tc>
                <w:tcPr>
                  <w:tcW w:w="1460" w:type="dxa"/>
                  <w:tcBorders>
                    <w:top w:val="nil"/>
                    <w:left w:val="nil"/>
                    <w:bottom w:val="single" w:sz="4" w:space="0" w:color="auto"/>
                    <w:right w:val="single" w:sz="4" w:space="0" w:color="auto"/>
                  </w:tcBorders>
                  <w:shd w:val="clear" w:color="auto" w:fill="auto"/>
                  <w:noWrap/>
                  <w:hideMark/>
                </w:tcPr>
                <w:p w:rsidR="004B53E8" w:rsidRPr="00AA7406" w:rsidRDefault="004B53E8" w:rsidP="00F4083B">
                  <w:pPr>
                    <w:spacing w:after="0" w:line="312" w:lineRule="auto"/>
                    <w:jc w:val="right"/>
                    <w:rPr>
                      <w:rFonts w:ascii="Arial" w:eastAsia="Times New Roman" w:hAnsi="Arial" w:cs="Arial"/>
                      <w:color w:val="000000"/>
                      <w:lang w:val="en-GB" w:eastAsia="en-GB"/>
                    </w:rPr>
                  </w:pPr>
                  <w:r w:rsidRPr="00AA7406">
                    <w:rPr>
                      <w:rFonts w:ascii="Arial" w:eastAsia="Times New Roman" w:hAnsi="Arial" w:cs="Arial"/>
                      <w:color w:val="000000"/>
                      <w:lang w:val="en-GB" w:eastAsia="en-GB"/>
                    </w:rPr>
                    <w:t>2675.00</w:t>
                  </w:r>
                </w:p>
              </w:tc>
            </w:tr>
            <w:tr w:rsidR="004B53E8" w:rsidRPr="00AA7406" w:rsidTr="00F4083B">
              <w:trPr>
                <w:trHeight w:val="300"/>
              </w:trPr>
              <w:tc>
                <w:tcPr>
                  <w:tcW w:w="980" w:type="dxa"/>
                  <w:tcBorders>
                    <w:top w:val="nil"/>
                    <w:left w:val="single" w:sz="4" w:space="0" w:color="auto"/>
                    <w:bottom w:val="single" w:sz="4" w:space="0" w:color="auto"/>
                    <w:right w:val="single" w:sz="4" w:space="0" w:color="auto"/>
                  </w:tcBorders>
                  <w:shd w:val="clear" w:color="auto" w:fill="auto"/>
                  <w:noWrap/>
                  <w:hideMark/>
                </w:tcPr>
                <w:p w:rsidR="004B53E8" w:rsidRPr="009F031C" w:rsidRDefault="004B53E8" w:rsidP="00F4083B">
                  <w:pPr>
                    <w:spacing w:after="0" w:line="312" w:lineRule="auto"/>
                    <w:rPr>
                      <w:rFonts w:ascii="Arial" w:eastAsia="Times New Roman" w:hAnsi="Arial" w:cs="Arial"/>
                      <w:color w:val="000000"/>
                      <w:lang w:val="en-GB" w:eastAsia="en-GB"/>
                    </w:rPr>
                  </w:pPr>
                  <w:r w:rsidRPr="009F031C">
                    <w:rPr>
                      <w:rFonts w:ascii="Arial" w:eastAsia="Times New Roman" w:hAnsi="Arial" w:cs="Arial"/>
                      <w:color w:val="000000"/>
                      <w:lang w:val="en-GB" w:eastAsia="en-GB"/>
                    </w:rPr>
                    <w:t> </w:t>
                  </w:r>
                </w:p>
              </w:tc>
              <w:tc>
                <w:tcPr>
                  <w:tcW w:w="5951" w:type="dxa"/>
                  <w:tcBorders>
                    <w:top w:val="nil"/>
                    <w:left w:val="nil"/>
                    <w:bottom w:val="single" w:sz="4" w:space="0" w:color="auto"/>
                    <w:right w:val="single" w:sz="4" w:space="0" w:color="auto"/>
                  </w:tcBorders>
                  <w:shd w:val="clear" w:color="auto" w:fill="auto"/>
                  <w:hideMark/>
                </w:tcPr>
                <w:p w:rsidR="004B53E8" w:rsidRPr="009F031C" w:rsidRDefault="004B53E8" w:rsidP="00F4083B">
                  <w:pPr>
                    <w:spacing w:after="0" w:line="312" w:lineRule="auto"/>
                    <w:rPr>
                      <w:rFonts w:ascii="Arial" w:eastAsia="Times New Roman" w:hAnsi="Arial" w:cs="Arial"/>
                      <w:color w:val="000000"/>
                      <w:lang w:val="en-GB" w:eastAsia="en-GB"/>
                    </w:rPr>
                  </w:pPr>
                  <w:r w:rsidRPr="009F031C">
                    <w:rPr>
                      <w:rFonts w:ascii="Arial" w:eastAsia="Times New Roman" w:hAnsi="Arial" w:cs="Arial"/>
                      <w:color w:val="000000"/>
                      <w:lang w:val="en-GB" w:eastAsia="en-GB"/>
                    </w:rPr>
                    <w:t>Nâng nền bãi C1 giai đoạn 4 và vuốt dốc</w:t>
                  </w:r>
                </w:p>
              </w:tc>
              <w:tc>
                <w:tcPr>
                  <w:tcW w:w="1749" w:type="dxa"/>
                  <w:tcBorders>
                    <w:top w:val="nil"/>
                    <w:left w:val="nil"/>
                    <w:bottom w:val="single" w:sz="4" w:space="0" w:color="auto"/>
                    <w:right w:val="single" w:sz="4" w:space="0" w:color="auto"/>
                  </w:tcBorders>
                  <w:shd w:val="clear" w:color="auto" w:fill="auto"/>
                  <w:noWrap/>
                  <w:hideMark/>
                </w:tcPr>
                <w:p w:rsidR="004B53E8" w:rsidRPr="00AA7406" w:rsidRDefault="004B53E8" w:rsidP="00F4083B">
                  <w:pPr>
                    <w:spacing w:after="0" w:line="312" w:lineRule="auto"/>
                    <w:jc w:val="center"/>
                    <w:rPr>
                      <w:rFonts w:ascii="Arial" w:eastAsia="Times New Roman" w:hAnsi="Arial" w:cs="Arial"/>
                      <w:color w:val="000000"/>
                      <w:lang w:val="en-GB" w:eastAsia="en-GB"/>
                    </w:rPr>
                  </w:pPr>
                  <w:r w:rsidRPr="00AA7406">
                    <w:rPr>
                      <w:rFonts w:ascii="Arial" w:eastAsia="Times New Roman" w:hAnsi="Arial" w:cs="Arial"/>
                      <w:color w:val="000000"/>
                      <w:lang w:val="en-GB" w:eastAsia="en-GB"/>
                    </w:rPr>
                    <w:t>25</w:t>
                  </w:r>
                </w:p>
              </w:tc>
              <w:tc>
                <w:tcPr>
                  <w:tcW w:w="1460" w:type="dxa"/>
                  <w:tcBorders>
                    <w:top w:val="nil"/>
                    <w:left w:val="nil"/>
                    <w:bottom w:val="single" w:sz="4" w:space="0" w:color="auto"/>
                    <w:right w:val="single" w:sz="4" w:space="0" w:color="auto"/>
                  </w:tcBorders>
                  <w:shd w:val="clear" w:color="auto" w:fill="auto"/>
                  <w:noWrap/>
                  <w:hideMark/>
                </w:tcPr>
                <w:p w:rsidR="004B53E8" w:rsidRPr="00AA7406" w:rsidRDefault="004B53E8" w:rsidP="00F4083B">
                  <w:pPr>
                    <w:spacing w:after="0" w:line="312" w:lineRule="auto"/>
                    <w:jc w:val="right"/>
                    <w:rPr>
                      <w:rFonts w:ascii="Arial" w:eastAsia="Times New Roman" w:hAnsi="Arial" w:cs="Arial"/>
                      <w:color w:val="000000"/>
                      <w:lang w:val="en-GB" w:eastAsia="en-GB"/>
                    </w:rPr>
                  </w:pPr>
                  <w:r w:rsidRPr="00AA7406">
                    <w:rPr>
                      <w:rFonts w:ascii="Arial" w:eastAsia="Times New Roman" w:hAnsi="Arial" w:cs="Arial"/>
                      <w:color w:val="000000"/>
                      <w:lang w:val="en-GB" w:eastAsia="en-GB"/>
                    </w:rPr>
                    <w:t>3496.00</w:t>
                  </w:r>
                </w:p>
              </w:tc>
            </w:tr>
            <w:tr w:rsidR="004B53E8" w:rsidRPr="00AA7406" w:rsidTr="00F4083B">
              <w:trPr>
                <w:trHeight w:val="300"/>
              </w:trPr>
              <w:tc>
                <w:tcPr>
                  <w:tcW w:w="980" w:type="dxa"/>
                  <w:tcBorders>
                    <w:top w:val="nil"/>
                    <w:left w:val="single" w:sz="4" w:space="0" w:color="auto"/>
                    <w:bottom w:val="single" w:sz="4" w:space="0" w:color="auto"/>
                    <w:right w:val="single" w:sz="4" w:space="0" w:color="auto"/>
                  </w:tcBorders>
                  <w:shd w:val="clear" w:color="auto" w:fill="auto"/>
                  <w:noWrap/>
                  <w:hideMark/>
                </w:tcPr>
                <w:p w:rsidR="004B53E8" w:rsidRPr="009F031C" w:rsidRDefault="004B53E8" w:rsidP="00F4083B">
                  <w:pPr>
                    <w:spacing w:after="0" w:line="312" w:lineRule="auto"/>
                    <w:rPr>
                      <w:rFonts w:ascii="Arial" w:eastAsia="Times New Roman" w:hAnsi="Arial" w:cs="Arial"/>
                      <w:lang w:val="en-GB" w:eastAsia="en-GB"/>
                    </w:rPr>
                  </w:pPr>
                  <w:r w:rsidRPr="009F031C">
                    <w:rPr>
                      <w:rFonts w:ascii="Arial" w:eastAsia="Times New Roman" w:hAnsi="Arial" w:cs="Arial"/>
                      <w:lang w:val="en-GB" w:eastAsia="en-GB"/>
                    </w:rPr>
                    <w:t> </w:t>
                  </w:r>
                </w:p>
              </w:tc>
              <w:tc>
                <w:tcPr>
                  <w:tcW w:w="5951" w:type="dxa"/>
                  <w:tcBorders>
                    <w:top w:val="nil"/>
                    <w:left w:val="nil"/>
                    <w:bottom w:val="single" w:sz="4" w:space="0" w:color="auto"/>
                    <w:right w:val="single" w:sz="4" w:space="0" w:color="auto"/>
                  </w:tcBorders>
                  <w:shd w:val="clear" w:color="auto" w:fill="auto"/>
                  <w:noWrap/>
                  <w:hideMark/>
                </w:tcPr>
                <w:p w:rsidR="004B53E8" w:rsidRPr="009F031C" w:rsidRDefault="004B53E8" w:rsidP="00F4083B">
                  <w:pPr>
                    <w:spacing w:after="0" w:line="312" w:lineRule="auto"/>
                    <w:rPr>
                      <w:rFonts w:ascii="Arial" w:eastAsia="Times New Roman" w:hAnsi="Arial" w:cs="Arial"/>
                      <w:lang w:val="en-GB" w:eastAsia="en-GB"/>
                    </w:rPr>
                  </w:pPr>
                  <w:r w:rsidRPr="009F031C">
                    <w:rPr>
                      <w:rFonts w:ascii="Arial" w:eastAsia="Times New Roman" w:hAnsi="Arial" w:cs="Arial"/>
                      <w:lang w:val="en-GB" w:eastAsia="en-GB"/>
                    </w:rPr>
                    <w:t>Sửa chữa đường giáp khu dân cư từu ngã tư đến hết bãi C1</w:t>
                  </w:r>
                </w:p>
              </w:tc>
              <w:tc>
                <w:tcPr>
                  <w:tcW w:w="1749" w:type="dxa"/>
                  <w:tcBorders>
                    <w:top w:val="nil"/>
                    <w:left w:val="nil"/>
                    <w:bottom w:val="single" w:sz="4" w:space="0" w:color="auto"/>
                    <w:right w:val="single" w:sz="4" w:space="0" w:color="auto"/>
                  </w:tcBorders>
                  <w:shd w:val="clear" w:color="auto" w:fill="auto"/>
                  <w:noWrap/>
                  <w:hideMark/>
                </w:tcPr>
                <w:p w:rsidR="004B53E8" w:rsidRPr="00AA7406" w:rsidRDefault="004B53E8" w:rsidP="00F4083B">
                  <w:pPr>
                    <w:spacing w:after="0" w:line="312" w:lineRule="auto"/>
                    <w:jc w:val="center"/>
                    <w:rPr>
                      <w:rFonts w:ascii="Arial" w:eastAsia="Times New Roman" w:hAnsi="Arial" w:cs="Arial"/>
                      <w:color w:val="000000"/>
                      <w:lang w:val="en-GB" w:eastAsia="en-GB"/>
                    </w:rPr>
                  </w:pPr>
                  <w:r w:rsidRPr="00AA7406">
                    <w:rPr>
                      <w:rFonts w:ascii="Arial" w:eastAsia="Times New Roman" w:hAnsi="Arial" w:cs="Arial"/>
                      <w:color w:val="000000"/>
                      <w:lang w:val="en-GB" w:eastAsia="en-GB"/>
                    </w:rPr>
                    <w:t>25</w:t>
                  </w:r>
                </w:p>
              </w:tc>
              <w:tc>
                <w:tcPr>
                  <w:tcW w:w="1460" w:type="dxa"/>
                  <w:tcBorders>
                    <w:top w:val="nil"/>
                    <w:left w:val="nil"/>
                    <w:bottom w:val="single" w:sz="4" w:space="0" w:color="auto"/>
                    <w:right w:val="single" w:sz="4" w:space="0" w:color="auto"/>
                  </w:tcBorders>
                  <w:shd w:val="clear" w:color="auto" w:fill="auto"/>
                  <w:noWrap/>
                  <w:hideMark/>
                </w:tcPr>
                <w:p w:rsidR="004B53E8" w:rsidRPr="00AA7406" w:rsidRDefault="004B53E8" w:rsidP="00F4083B">
                  <w:pPr>
                    <w:spacing w:after="0" w:line="312" w:lineRule="auto"/>
                    <w:jc w:val="right"/>
                    <w:rPr>
                      <w:rFonts w:ascii="Arial" w:eastAsia="Times New Roman" w:hAnsi="Arial" w:cs="Arial"/>
                      <w:color w:val="000000"/>
                      <w:lang w:val="en-GB" w:eastAsia="en-GB"/>
                    </w:rPr>
                  </w:pPr>
                  <w:r w:rsidRPr="00AA7406">
                    <w:rPr>
                      <w:rFonts w:ascii="Arial" w:eastAsia="Times New Roman" w:hAnsi="Arial" w:cs="Arial"/>
                      <w:color w:val="000000"/>
                      <w:lang w:val="en-GB" w:eastAsia="en-GB"/>
                    </w:rPr>
                    <w:t>3267.00</w:t>
                  </w:r>
                </w:p>
              </w:tc>
            </w:tr>
            <w:tr w:rsidR="004B53E8" w:rsidRPr="00AA7406" w:rsidTr="00F4083B">
              <w:trPr>
                <w:trHeight w:val="276"/>
              </w:trPr>
              <w:tc>
                <w:tcPr>
                  <w:tcW w:w="980" w:type="dxa"/>
                  <w:tcBorders>
                    <w:top w:val="nil"/>
                    <w:left w:val="single" w:sz="4" w:space="0" w:color="auto"/>
                    <w:bottom w:val="single" w:sz="4" w:space="0" w:color="auto"/>
                    <w:right w:val="single" w:sz="4" w:space="0" w:color="auto"/>
                  </w:tcBorders>
                  <w:shd w:val="clear" w:color="auto" w:fill="auto"/>
                  <w:noWrap/>
                  <w:hideMark/>
                </w:tcPr>
                <w:p w:rsidR="004B53E8" w:rsidRPr="009F031C" w:rsidRDefault="004B53E8" w:rsidP="00F4083B">
                  <w:pPr>
                    <w:spacing w:after="0" w:line="312" w:lineRule="auto"/>
                    <w:jc w:val="right"/>
                    <w:rPr>
                      <w:rFonts w:ascii="Arial" w:eastAsia="Times New Roman" w:hAnsi="Arial" w:cs="Arial"/>
                      <w:color w:val="000000"/>
                      <w:lang w:val="en-GB" w:eastAsia="en-GB"/>
                    </w:rPr>
                  </w:pPr>
                  <w:r w:rsidRPr="009F031C">
                    <w:rPr>
                      <w:rFonts w:ascii="Arial" w:eastAsia="Times New Roman" w:hAnsi="Arial" w:cs="Arial"/>
                      <w:color w:val="000000"/>
                      <w:lang w:val="en-GB" w:eastAsia="en-GB"/>
                    </w:rPr>
                    <w:t>2020</w:t>
                  </w:r>
                </w:p>
              </w:tc>
              <w:tc>
                <w:tcPr>
                  <w:tcW w:w="5951" w:type="dxa"/>
                  <w:tcBorders>
                    <w:top w:val="nil"/>
                    <w:left w:val="nil"/>
                    <w:bottom w:val="single" w:sz="4" w:space="0" w:color="auto"/>
                    <w:right w:val="single" w:sz="4" w:space="0" w:color="auto"/>
                  </w:tcBorders>
                  <w:shd w:val="clear" w:color="auto" w:fill="auto"/>
                  <w:noWrap/>
                  <w:hideMark/>
                </w:tcPr>
                <w:p w:rsidR="004B53E8" w:rsidRPr="009F031C" w:rsidRDefault="004B53E8" w:rsidP="00F4083B">
                  <w:pPr>
                    <w:spacing w:after="0" w:line="312" w:lineRule="auto"/>
                    <w:rPr>
                      <w:rFonts w:ascii="Arial" w:eastAsia="Times New Roman" w:hAnsi="Arial" w:cs="Arial"/>
                      <w:color w:val="000000"/>
                      <w:lang w:val="en-GB" w:eastAsia="en-GB"/>
                    </w:rPr>
                  </w:pPr>
                  <w:r w:rsidRPr="009F031C">
                    <w:rPr>
                      <w:rFonts w:ascii="Arial" w:eastAsia="Times New Roman" w:hAnsi="Arial" w:cs="Arial"/>
                      <w:color w:val="000000"/>
                      <w:lang w:val="en-GB" w:eastAsia="en-GB"/>
                    </w:rPr>
                    <w:t>Số liệu theo TQT</w:t>
                  </w:r>
                </w:p>
              </w:tc>
              <w:tc>
                <w:tcPr>
                  <w:tcW w:w="1749" w:type="dxa"/>
                  <w:tcBorders>
                    <w:top w:val="nil"/>
                    <w:left w:val="nil"/>
                    <w:bottom w:val="single" w:sz="4" w:space="0" w:color="auto"/>
                    <w:right w:val="single" w:sz="4" w:space="0" w:color="auto"/>
                  </w:tcBorders>
                  <w:shd w:val="clear" w:color="auto" w:fill="auto"/>
                  <w:noWrap/>
                  <w:hideMark/>
                </w:tcPr>
                <w:p w:rsidR="004B53E8" w:rsidRPr="00AA7406" w:rsidRDefault="004B53E8" w:rsidP="00F4083B">
                  <w:pPr>
                    <w:spacing w:after="0" w:line="312" w:lineRule="auto"/>
                    <w:jc w:val="center"/>
                    <w:rPr>
                      <w:rFonts w:ascii="Arial" w:eastAsia="Times New Roman" w:hAnsi="Arial" w:cs="Arial"/>
                      <w:color w:val="000000"/>
                      <w:lang w:val="en-GB" w:eastAsia="en-GB"/>
                    </w:rPr>
                  </w:pPr>
                  <w:r w:rsidRPr="00AA7406">
                    <w:rPr>
                      <w:rFonts w:ascii="Arial" w:eastAsia="Times New Roman" w:hAnsi="Arial" w:cs="Arial"/>
                      <w:color w:val="000000"/>
                      <w:lang w:val="en-GB" w:eastAsia="en-GB"/>
                    </w:rPr>
                    <w:t> </w:t>
                  </w:r>
                </w:p>
              </w:tc>
              <w:tc>
                <w:tcPr>
                  <w:tcW w:w="1460" w:type="dxa"/>
                  <w:tcBorders>
                    <w:top w:val="nil"/>
                    <w:left w:val="nil"/>
                    <w:bottom w:val="single" w:sz="4" w:space="0" w:color="auto"/>
                    <w:right w:val="single" w:sz="4" w:space="0" w:color="auto"/>
                  </w:tcBorders>
                  <w:shd w:val="clear" w:color="auto" w:fill="auto"/>
                  <w:noWrap/>
                  <w:hideMark/>
                </w:tcPr>
                <w:p w:rsidR="004B53E8" w:rsidRPr="00AA7406" w:rsidRDefault="004B53E8" w:rsidP="00F4083B">
                  <w:pPr>
                    <w:spacing w:after="0" w:line="312" w:lineRule="auto"/>
                    <w:rPr>
                      <w:rFonts w:ascii="Arial" w:eastAsia="Times New Roman" w:hAnsi="Arial" w:cs="Arial"/>
                      <w:color w:val="000000"/>
                      <w:lang w:val="en-GB" w:eastAsia="en-GB"/>
                    </w:rPr>
                  </w:pPr>
                  <w:r w:rsidRPr="00AA7406">
                    <w:rPr>
                      <w:rFonts w:ascii="Arial" w:eastAsia="Times New Roman" w:hAnsi="Arial" w:cs="Arial"/>
                      <w:color w:val="000000"/>
                      <w:lang w:val="en-GB" w:eastAsia="en-GB"/>
                    </w:rPr>
                    <w:t> </w:t>
                  </w:r>
                </w:p>
              </w:tc>
            </w:tr>
            <w:tr w:rsidR="004B53E8" w:rsidRPr="00AA7406" w:rsidTr="00F4083B">
              <w:trPr>
                <w:trHeight w:val="276"/>
              </w:trPr>
              <w:tc>
                <w:tcPr>
                  <w:tcW w:w="980" w:type="dxa"/>
                  <w:tcBorders>
                    <w:top w:val="nil"/>
                    <w:left w:val="single" w:sz="4" w:space="0" w:color="auto"/>
                    <w:bottom w:val="single" w:sz="4" w:space="0" w:color="auto"/>
                    <w:right w:val="single" w:sz="4" w:space="0" w:color="auto"/>
                  </w:tcBorders>
                  <w:shd w:val="clear" w:color="auto" w:fill="auto"/>
                  <w:noWrap/>
                  <w:hideMark/>
                </w:tcPr>
                <w:p w:rsidR="004B53E8" w:rsidRPr="009F031C" w:rsidRDefault="004B53E8" w:rsidP="00F4083B">
                  <w:pPr>
                    <w:spacing w:after="0" w:line="312" w:lineRule="auto"/>
                    <w:rPr>
                      <w:rFonts w:ascii="Arial" w:eastAsia="Times New Roman" w:hAnsi="Arial" w:cs="Arial"/>
                      <w:color w:val="000000"/>
                      <w:lang w:val="en-GB" w:eastAsia="en-GB"/>
                    </w:rPr>
                  </w:pPr>
                  <w:r w:rsidRPr="009F031C">
                    <w:rPr>
                      <w:rFonts w:ascii="Arial" w:eastAsia="Times New Roman" w:hAnsi="Arial" w:cs="Arial"/>
                      <w:color w:val="000000"/>
                      <w:lang w:val="en-GB" w:eastAsia="en-GB"/>
                    </w:rPr>
                    <w:t> </w:t>
                  </w:r>
                </w:p>
              </w:tc>
              <w:tc>
                <w:tcPr>
                  <w:tcW w:w="5951" w:type="dxa"/>
                  <w:tcBorders>
                    <w:top w:val="nil"/>
                    <w:left w:val="nil"/>
                    <w:bottom w:val="single" w:sz="4" w:space="0" w:color="auto"/>
                    <w:right w:val="single" w:sz="4" w:space="0" w:color="auto"/>
                  </w:tcBorders>
                  <w:shd w:val="clear" w:color="auto" w:fill="auto"/>
                  <w:hideMark/>
                </w:tcPr>
                <w:p w:rsidR="004B53E8" w:rsidRPr="009F031C" w:rsidRDefault="004B53E8" w:rsidP="00F4083B">
                  <w:pPr>
                    <w:spacing w:after="0" w:line="312" w:lineRule="auto"/>
                    <w:jc w:val="both"/>
                    <w:rPr>
                      <w:rFonts w:ascii="Arial" w:eastAsia="Times New Roman" w:hAnsi="Arial" w:cs="Arial"/>
                      <w:color w:val="000000"/>
                      <w:lang w:val="en-GB" w:eastAsia="en-GB"/>
                    </w:rPr>
                  </w:pPr>
                  <w:r w:rsidRPr="009F031C">
                    <w:rPr>
                      <w:rFonts w:ascii="Arial" w:eastAsia="Times New Roman" w:hAnsi="Arial" w:cs="Arial"/>
                      <w:color w:val="000000"/>
                      <w:lang w:val="en-GB" w:eastAsia="en-GB"/>
                    </w:rPr>
                    <w:t>Nâng nền bãi sau K12B (bãi sau bến trũng )</w:t>
                  </w:r>
                </w:p>
              </w:tc>
              <w:tc>
                <w:tcPr>
                  <w:tcW w:w="1749" w:type="dxa"/>
                  <w:tcBorders>
                    <w:top w:val="nil"/>
                    <w:left w:val="nil"/>
                    <w:bottom w:val="single" w:sz="4" w:space="0" w:color="auto"/>
                    <w:right w:val="single" w:sz="4" w:space="0" w:color="auto"/>
                  </w:tcBorders>
                  <w:shd w:val="clear" w:color="auto" w:fill="auto"/>
                  <w:noWrap/>
                  <w:hideMark/>
                </w:tcPr>
                <w:p w:rsidR="004B53E8" w:rsidRPr="00AA7406" w:rsidRDefault="004B53E8" w:rsidP="00F4083B">
                  <w:pPr>
                    <w:spacing w:after="0" w:line="312" w:lineRule="auto"/>
                    <w:jc w:val="center"/>
                    <w:rPr>
                      <w:rFonts w:ascii="Arial" w:eastAsia="Times New Roman" w:hAnsi="Arial" w:cs="Arial"/>
                      <w:color w:val="000000"/>
                      <w:lang w:val="en-GB" w:eastAsia="en-GB"/>
                    </w:rPr>
                  </w:pPr>
                  <w:r w:rsidRPr="00AA7406">
                    <w:rPr>
                      <w:rFonts w:ascii="Arial" w:eastAsia="Times New Roman" w:hAnsi="Arial" w:cs="Arial"/>
                      <w:color w:val="000000"/>
                      <w:lang w:val="en-GB" w:eastAsia="en-GB"/>
                    </w:rPr>
                    <w:t>40</w:t>
                  </w:r>
                </w:p>
              </w:tc>
              <w:tc>
                <w:tcPr>
                  <w:tcW w:w="1460" w:type="dxa"/>
                  <w:tcBorders>
                    <w:top w:val="nil"/>
                    <w:left w:val="nil"/>
                    <w:bottom w:val="single" w:sz="4" w:space="0" w:color="auto"/>
                    <w:right w:val="single" w:sz="4" w:space="0" w:color="auto"/>
                  </w:tcBorders>
                  <w:shd w:val="clear" w:color="auto" w:fill="auto"/>
                  <w:noWrap/>
                  <w:hideMark/>
                </w:tcPr>
                <w:p w:rsidR="004B53E8" w:rsidRPr="00AA7406" w:rsidRDefault="004B53E8" w:rsidP="00F4083B">
                  <w:pPr>
                    <w:spacing w:after="0" w:line="312" w:lineRule="auto"/>
                    <w:jc w:val="right"/>
                    <w:rPr>
                      <w:rFonts w:ascii="Arial" w:eastAsia="Times New Roman" w:hAnsi="Arial" w:cs="Arial"/>
                      <w:color w:val="000000"/>
                      <w:lang w:val="en-GB" w:eastAsia="en-GB"/>
                    </w:rPr>
                  </w:pPr>
                  <w:r w:rsidRPr="00AA7406">
                    <w:rPr>
                      <w:rFonts w:ascii="Arial" w:eastAsia="Times New Roman" w:hAnsi="Arial" w:cs="Arial"/>
                      <w:color w:val="000000"/>
                      <w:lang w:val="en-GB" w:eastAsia="en-GB"/>
                    </w:rPr>
                    <w:t>1747.00</w:t>
                  </w:r>
                </w:p>
              </w:tc>
            </w:tr>
            <w:tr w:rsidR="004B53E8" w:rsidRPr="00AA7406" w:rsidTr="00F4083B">
              <w:trPr>
                <w:trHeight w:val="276"/>
              </w:trPr>
              <w:tc>
                <w:tcPr>
                  <w:tcW w:w="980" w:type="dxa"/>
                  <w:tcBorders>
                    <w:top w:val="nil"/>
                    <w:left w:val="single" w:sz="4" w:space="0" w:color="auto"/>
                    <w:bottom w:val="single" w:sz="4" w:space="0" w:color="auto"/>
                    <w:right w:val="single" w:sz="4" w:space="0" w:color="auto"/>
                  </w:tcBorders>
                  <w:shd w:val="clear" w:color="auto" w:fill="auto"/>
                  <w:noWrap/>
                  <w:hideMark/>
                </w:tcPr>
                <w:p w:rsidR="004B53E8" w:rsidRPr="009F031C" w:rsidRDefault="004B53E8" w:rsidP="00F4083B">
                  <w:pPr>
                    <w:spacing w:after="0" w:line="312" w:lineRule="auto"/>
                    <w:jc w:val="right"/>
                    <w:rPr>
                      <w:rFonts w:ascii="Arial" w:eastAsia="Times New Roman" w:hAnsi="Arial" w:cs="Arial"/>
                      <w:color w:val="000000"/>
                      <w:lang w:val="en-GB" w:eastAsia="en-GB"/>
                    </w:rPr>
                  </w:pPr>
                  <w:r w:rsidRPr="009F031C">
                    <w:rPr>
                      <w:rFonts w:ascii="Arial" w:eastAsia="Times New Roman" w:hAnsi="Arial" w:cs="Arial"/>
                      <w:color w:val="000000"/>
                      <w:lang w:val="en-GB" w:eastAsia="en-GB"/>
                    </w:rPr>
                    <w:t>2021</w:t>
                  </w:r>
                </w:p>
              </w:tc>
              <w:tc>
                <w:tcPr>
                  <w:tcW w:w="5951" w:type="dxa"/>
                  <w:tcBorders>
                    <w:top w:val="nil"/>
                    <w:left w:val="nil"/>
                    <w:bottom w:val="single" w:sz="4" w:space="0" w:color="auto"/>
                    <w:right w:val="single" w:sz="4" w:space="0" w:color="auto"/>
                  </w:tcBorders>
                  <w:shd w:val="clear" w:color="auto" w:fill="auto"/>
                  <w:noWrap/>
                  <w:hideMark/>
                </w:tcPr>
                <w:p w:rsidR="004B53E8" w:rsidRPr="009F031C" w:rsidRDefault="004B53E8" w:rsidP="00F4083B">
                  <w:pPr>
                    <w:spacing w:after="0" w:line="312" w:lineRule="auto"/>
                    <w:rPr>
                      <w:rFonts w:ascii="Arial" w:eastAsia="Times New Roman" w:hAnsi="Arial" w:cs="Arial"/>
                      <w:color w:val="000000"/>
                      <w:lang w:val="en-GB" w:eastAsia="en-GB"/>
                    </w:rPr>
                  </w:pPr>
                  <w:r w:rsidRPr="009F031C">
                    <w:rPr>
                      <w:rFonts w:ascii="Arial" w:eastAsia="Times New Roman" w:hAnsi="Arial" w:cs="Arial"/>
                      <w:color w:val="000000"/>
                      <w:lang w:val="en-GB" w:eastAsia="en-GB"/>
                    </w:rPr>
                    <w:t>Số liệu theo HĐ và thiét kế</w:t>
                  </w:r>
                </w:p>
              </w:tc>
              <w:tc>
                <w:tcPr>
                  <w:tcW w:w="1749" w:type="dxa"/>
                  <w:tcBorders>
                    <w:top w:val="nil"/>
                    <w:left w:val="nil"/>
                    <w:bottom w:val="single" w:sz="4" w:space="0" w:color="auto"/>
                    <w:right w:val="single" w:sz="4" w:space="0" w:color="auto"/>
                  </w:tcBorders>
                  <w:shd w:val="clear" w:color="auto" w:fill="auto"/>
                  <w:noWrap/>
                  <w:hideMark/>
                </w:tcPr>
                <w:p w:rsidR="004B53E8" w:rsidRPr="00AA7406" w:rsidRDefault="004B53E8" w:rsidP="00F4083B">
                  <w:pPr>
                    <w:spacing w:after="0" w:line="312" w:lineRule="auto"/>
                    <w:jc w:val="center"/>
                    <w:rPr>
                      <w:rFonts w:ascii="Arial" w:eastAsia="Times New Roman" w:hAnsi="Arial" w:cs="Arial"/>
                      <w:color w:val="000000"/>
                      <w:lang w:val="en-GB" w:eastAsia="en-GB"/>
                    </w:rPr>
                  </w:pPr>
                  <w:r w:rsidRPr="00AA7406">
                    <w:rPr>
                      <w:rFonts w:ascii="Arial" w:eastAsia="Times New Roman" w:hAnsi="Arial" w:cs="Arial"/>
                      <w:color w:val="000000"/>
                      <w:lang w:val="en-GB" w:eastAsia="en-GB"/>
                    </w:rPr>
                    <w:t> </w:t>
                  </w:r>
                </w:p>
              </w:tc>
              <w:tc>
                <w:tcPr>
                  <w:tcW w:w="1460" w:type="dxa"/>
                  <w:tcBorders>
                    <w:top w:val="nil"/>
                    <w:left w:val="nil"/>
                    <w:bottom w:val="single" w:sz="4" w:space="0" w:color="auto"/>
                    <w:right w:val="single" w:sz="4" w:space="0" w:color="auto"/>
                  </w:tcBorders>
                  <w:shd w:val="clear" w:color="auto" w:fill="auto"/>
                  <w:noWrap/>
                  <w:hideMark/>
                </w:tcPr>
                <w:p w:rsidR="004B53E8" w:rsidRPr="00AA7406" w:rsidRDefault="004B53E8" w:rsidP="00F4083B">
                  <w:pPr>
                    <w:spacing w:after="0" w:line="312" w:lineRule="auto"/>
                    <w:rPr>
                      <w:rFonts w:ascii="Arial" w:eastAsia="Times New Roman" w:hAnsi="Arial" w:cs="Arial"/>
                      <w:color w:val="000000"/>
                      <w:lang w:val="en-GB" w:eastAsia="en-GB"/>
                    </w:rPr>
                  </w:pPr>
                  <w:r w:rsidRPr="00AA7406">
                    <w:rPr>
                      <w:rFonts w:ascii="Arial" w:eastAsia="Times New Roman" w:hAnsi="Arial" w:cs="Arial"/>
                      <w:color w:val="000000"/>
                      <w:lang w:val="en-GB" w:eastAsia="en-GB"/>
                    </w:rPr>
                    <w:t> </w:t>
                  </w:r>
                </w:p>
              </w:tc>
            </w:tr>
            <w:tr w:rsidR="004B53E8" w:rsidRPr="00AA7406" w:rsidTr="00F4083B">
              <w:trPr>
                <w:trHeight w:val="276"/>
              </w:trPr>
              <w:tc>
                <w:tcPr>
                  <w:tcW w:w="980" w:type="dxa"/>
                  <w:tcBorders>
                    <w:top w:val="nil"/>
                    <w:left w:val="single" w:sz="4" w:space="0" w:color="auto"/>
                    <w:bottom w:val="single" w:sz="4" w:space="0" w:color="auto"/>
                    <w:right w:val="single" w:sz="4" w:space="0" w:color="auto"/>
                  </w:tcBorders>
                  <w:shd w:val="clear" w:color="auto" w:fill="auto"/>
                  <w:noWrap/>
                  <w:hideMark/>
                </w:tcPr>
                <w:p w:rsidR="004B53E8" w:rsidRPr="009F031C" w:rsidRDefault="004B53E8" w:rsidP="00F4083B">
                  <w:pPr>
                    <w:spacing w:after="0" w:line="312" w:lineRule="auto"/>
                    <w:rPr>
                      <w:rFonts w:ascii="Arial" w:eastAsia="Times New Roman" w:hAnsi="Arial" w:cs="Arial"/>
                      <w:color w:val="000000"/>
                      <w:lang w:val="en-GB" w:eastAsia="en-GB"/>
                    </w:rPr>
                  </w:pPr>
                  <w:r w:rsidRPr="009F031C">
                    <w:rPr>
                      <w:rFonts w:ascii="Arial" w:eastAsia="Times New Roman" w:hAnsi="Arial" w:cs="Arial"/>
                      <w:color w:val="000000"/>
                      <w:lang w:val="en-GB" w:eastAsia="en-GB"/>
                    </w:rPr>
                    <w:t> </w:t>
                  </w:r>
                </w:p>
              </w:tc>
              <w:tc>
                <w:tcPr>
                  <w:tcW w:w="5951" w:type="dxa"/>
                  <w:tcBorders>
                    <w:top w:val="nil"/>
                    <w:left w:val="nil"/>
                    <w:bottom w:val="single" w:sz="4" w:space="0" w:color="auto"/>
                    <w:right w:val="single" w:sz="4" w:space="0" w:color="auto"/>
                  </w:tcBorders>
                  <w:shd w:val="clear" w:color="auto" w:fill="auto"/>
                  <w:hideMark/>
                </w:tcPr>
                <w:p w:rsidR="004B53E8" w:rsidRPr="009F031C" w:rsidRDefault="004B53E8" w:rsidP="00F4083B">
                  <w:pPr>
                    <w:spacing w:after="0" w:line="312" w:lineRule="auto"/>
                    <w:jc w:val="both"/>
                    <w:rPr>
                      <w:rFonts w:ascii="Arial" w:eastAsia="Times New Roman" w:hAnsi="Arial" w:cs="Arial"/>
                      <w:color w:val="000000"/>
                      <w:lang w:val="en-GB" w:eastAsia="en-GB"/>
                    </w:rPr>
                  </w:pPr>
                  <w:r w:rsidRPr="009F031C">
                    <w:rPr>
                      <w:rFonts w:ascii="Arial" w:eastAsia="Times New Roman" w:hAnsi="Arial" w:cs="Arial"/>
                      <w:color w:val="000000"/>
                      <w:lang w:val="en-GB" w:eastAsia="en-GB"/>
                    </w:rPr>
                    <w:t>Sửa chữa nâng nền Bãi C3 sau cầu K12B</w:t>
                  </w:r>
                </w:p>
              </w:tc>
              <w:tc>
                <w:tcPr>
                  <w:tcW w:w="1749" w:type="dxa"/>
                  <w:tcBorders>
                    <w:top w:val="nil"/>
                    <w:left w:val="nil"/>
                    <w:bottom w:val="single" w:sz="4" w:space="0" w:color="auto"/>
                    <w:right w:val="single" w:sz="4" w:space="0" w:color="auto"/>
                  </w:tcBorders>
                  <w:shd w:val="clear" w:color="auto" w:fill="auto"/>
                  <w:noWrap/>
                  <w:hideMark/>
                </w:tcPr>
                <w:p w:rsidR="004B53E8" w:rsidRPr="00AA7406" w:rsidRDefault="004B53E8" w:rsidP="00F4083B">
                  <w:pPr>
                    <w:spacing w:after="0" w:line="312" w:lineRule="auto"/>
                    <w:jc w:val="center"/>
                    <w:rPr>
                      <w:rFonts w:ascii="Arial" w:eastAsia="Times New Roman" w:hAnsi="Arial" w:cs="Arial"/>
                      <w:color w:val="000000"/>
                      <w:lang w:val="en-GB" w:eastAsia="en-GB"/>
                    </w:rPr>
                  </w:pPr>
                  <w:r w:rsidRPr="00AA7406">
                    <w:rPr>
                      <w:rFonts w:ascii="Arial" w:eastAsia="Times New Roman" w:hAnsi="Arial" w:cs="Arial"/>
                      <w:color w:val="000000"/>
                      <w:lang w:val="en-GB" w:eastAsia="en-GB"/>
                    </w:rPr>
                    <w:t>45</w:t>
                  </w:r>
                </w:p>
              </w:tc>
              <w:tc>
                <w:tcPr>
                  <w:tcW w:w="1460" w:type="dxa"/>
                  <w:tcBorders>
                    <w:top w:val="nil"/>
                    <w:left w:val="nil"/>
                    <w:bottom w:val="single" w:sz="4" w:space="0" w:color="auto"/>
                    <w:right w:val="single" w:sz="4" w:space="0" w:color="auto"/>
                  </w:tcBorders>
                  <w:shd w:val="clear" w:color="auto" w:fill="auto"/>
                  <w:noWrap/>
                  <w:hideMark/>
                </w:tcPr>
                <w:p w:rsidR="004B53E8" w:rsidRPr="00AA7406" w:rsidRDefault="004B53E8" w:rsidP="00F4083B">
                  <w:pPr>
                    <w:spacing w:after="0" w:line="312" w:lineRule="auto"/>
                    <w:jc w:val="right"/>
                    <w:rPr>
                      <w:rFonts w:ascii="Arial" w:eastAsia="Times New Roman" w:hAnsi="Arial" w:cs="Arial"/>
                      <w:color w:val="000000"/>
                      <w:lang w:val="en-GB" w:eastAsia="en-GB"/>
                    </w:rPr>
                  </w:pPr>
                  <w:r w:rsidRPr="00AA7406">
                    <w:rPr>
                      <w:rFonts w:ascii="Arial" w:eastAsia="Times New Roman" w:hAnsi="Arial" w:cs="Arial"/>
                      <w:color w:val="000000"/>
                      <w:lang w:val="en-GB" w:eastAsia="en-GB"/>
                    </w:rPr>
                    <w:t>5359.00</w:t>
                  </w:r>
                </w:p>
              </w:tc>
            </w:tr>
            <w:tr w:rsidR="004B53E8" w:rsidRPr="00AA7406" w:rsidTr="00F4083B">
              <w:trPr>
                <w:trHeight w:val="276"/>
              </w:trPr>
              <w:tc>
                <w:tcPr>
                  <w:tcW w:w="980" w:type="dxa"/>
                  <w:tcBorders>
                    <w:top w:val="nil"/>
                    <w:left w:val="single" w:sz="4" w:space="0" w:color="auto"/>
                    <w:bottom w:val="single" w:sz="4" w:space="0" w:color="auto"/>
                    <w:right w:val="single" w:sz="4" w:space="0" w:color="auto"/>
                  </w:tcBorders>
                  <w:shd w:val="clear" w:color="auto" w:fill="auto"/>
                  <w:noWrap/>
                  <w:hideMark/>
                </w:tcPr>
                <w:p w:rsidR="004B53E8" w:rsidRPr="009F031C" w:rsidRDefault="004B53E8" w:rsidP="00F4083B">
                  <w:pPr>
                    <w:spacing w:after="0" w:line="312" w:lineRule="auto"/>
                    <w:rPr>
                      <w:rFonts w:ascii="Arial" w:eastAsia="Times New Roman" w:hAnsi="Arial" w:cs="Arial"/>
                      <w:color w:val="000000"/>
                      <w:lang w:val="en-GB" w:eastAsia="en-GB"/>
                    </w:rPr>
                  </w:pPr>
                  <w:r w:rsidRPr="009F031C">
                    <w:rPr>
                      <w:rFonts w:ascii="Arial" w:eastAsia="Times New Roman" w:hAnsi="Arial" w:cs="Arial"/>
                      <w:color w:val="000000"/>
                      <w:lang w:val="en-GB" w:eastAsia="en-GB"/>
                    </w:rPr>
                    <w:t> </w:t>
                  </w:r>
                </w:p>
              </w:tc>
              <w:tc>
                <w:tcPr>
                  <w:tcW w:w="5951" w:type="dxa"/>
                  <w:tcBorders>
                    <w:top w:val="nil"/>
                    <w:left w:val="nil"/>
                    <w:bottom w:val="single" w:sz="4" w:space="0" w:color="auto"/>
                    <w:right w:val="single" w:sz="4" w:space="0" w:color="auto"/>
                  </w:tcBorders>
                  <w:shd w:val="clear" w:color="auto" w:fill="auto"/>
                  <w:hideMark/>
                </w:tcPr>
                <w:p w:rsidR="004B53E8" w:rsidRPr="009F031C" w:rsidRDefault="004B53E8" w:rsidP="00F4083B">
                  <w:pPr>
                    <w:spacing w:after="0" w:line="312" w:lineRule="auto"/>
                    <w:jc w:val="both"/>
                    <w:rPr>
                      <w:rFonts w:ascii="Arial" w:eastAsia="Times New Roman" w:hAnsi="Arial" w:cs="Arial"/>
                      <w:color w:val="000000"/>
                      <w:lang w:val="en-GB" w:eastAsia="en-GB"/>
                    </w:rPr>
                  </w:pPr>
                  <w:r w:rsidRPr="009F031C">
                    <w:rPr>
                      <w:rFonts w:ascii="Arial" w:eastAsia="Times New Roman" w:hAnsi="Arial" w:cs="Arial"/>
                      <w:color w:val="000000"/>
                      <w:lang w:val="en-GB" w:eastAsia="en-GB"/>
                    </w:rPr>
                    <w:t>Giữa kho 1-2</w:t>
                  </w:r>
                </w:p>
              </w:tc>
              <w:tc>
                <w:tcPr>
                  <w:tcW w:w="1749" w:type="dxa"/>
                  <w:tcBorders>
                    <w:top w:val="nil"/>
                    <w:left w:val="nil"/>
                    <w:bottom w:val="single" w:sz="4" w:space="0" w:color="auto"/>
                    <w:right w:val="single" w:sz="4" w:space="0" w:color="auto"/>
                  </w:tcBorders>
                  <w:shd w:val="clear" w:color="auto" w:fill="auto"/>
                  <w:noWrap/>
                  <w:hideMark/>
                </w:tcPr>
                <w:p w:rsidR="004B53E8" w:rsidRPr="00AA7406" w:rsidRDefault="004B53E8" w:rsidP="00F4083B">
                  <w:pPr>
                    <w:spacing w:after="0" w:line="312" w:lineRule="auto"/>
                    <w:jc w:val="center"/>
                    <w:rPr>
                      <w:rFonts w:ascii="Arial" w:eastAsia="Times New Roman" w:hAnsi="Arial" w:cs="Arial"/>
                      <w:color w:val="000000"/>
                      <w:lang w:val="en-GB" w:eastAsia="en-GB"/>
                    </w:rPr>
                  </w:pPr>
                  <w:r w:rsidRPr="00AA7406">
                    <w:rPr>
                      <w:rFonts w:ascii="Arial" w:eastAsia="Times New Roman" w:hAnsi="Arial" w:cs="Arial"/>
                      <w:color w:val="000000"/>
                      <w:lang w:val="en-GB" w:eastAsia="en-GB"/>
                    </w:rPr>
                    <w:t> </w:t>
                  </w:r>
                </w:p>
              </w:tc>
              <w:tc>
                <w:tcPr>
                  <w:tcW w:w="1460" w:type="dxa"/>
                  <w:tcBorders>
                    <w:top w:val="nil"/>
                    <w:left w:val="nil"/>
                    <w:bottom w:val="single" w:sz="4" w:space="0" w:color="auto"/>
                    <w:right w:val="single" w:sz="4" w:space="0" w:color="auto"/>
                  </w:tcBorders>
                  <w:shd w:val="clear" w:color="auto" w:fill="auto"/>
                  <w:noWrap/>
                  <w:hideMark/>
                </w:tcPr>
                <w:p w:rsidR="004B53E8" w:rsidRPr="00AA7406" w:rsidRDefault="004B53E8" w:rsidP="00F4083B">
                  <w:pPr>
                    <w:spacing w:after="0" w:line="312" w:lineRule="auto"/>
                    <w:jc w:val="right"/>
                    <w:rPr>
                      <w:rFonts w:ascii="Arial" w:eastAsia="Times New Roman" w:hAnsi="Arial" w:cs="Arial"/>
                      <w:color w:val="000000"/>
                      <w:lang w:val="en-GB" w:eastAsia="en-GB"/>
                    </w:rPr>
                  </w:pPr>
                  <w:r w:rsidRPr="00AA7406">
                    <w:rPr>
                      <w:rFonts w:ascii="Arial" w:eastAsia="Times New Roman" w:hAnsi="Arial" w:cs="Arial"/>
                      <w:color w:val="000000"/>
                      <w:lang w:val="en-GB" w:eastAsia="en-GB"/>
                    </w:rPr>
                    <w:t>3928.00</w:t>
                  </w:r>
                </w:p>
              </w:tc>
            </w:tr>
            <w:tr w:rsidR="004B53E8" w:rsidRPr="00AA7406" w:rsidTr="00F4083B">
              <w:trPr>
                <w:trHeight w:val="900"/>
              </w:trPr>
              <w:tc>
                <w:tcPr>
                  <w:tcW w:w="10140" w:type="dxa"/>
                  <w:gridSpan w:val="4"/>
                  <w:tcBorders>
                    <w:top w:val="single" w:sz="4" w:space="0" w:color="auto"/>
                    <w:left w:val="nil"/>
                    <w:bottom w:val="nil"/>
                    <w:right w:val="nil"/>
                  </w:tcBorders>
                  <w:shd w:val="clear" w:color="auto" w:fill="auto"/>
                  <w:hideMark/>
                </w:tcPr>
                <w:p w:rsidR="004B53E8" w:rsidRPr="009F031C" w:rsidRDefault="004B53E8" w:rsidP="00F4083B">
                  <w:pPr>
                    <w:spacing w:after="240" w:line="312" w:lineRule="auto"/>
                    <w:rPr>
                      <w:rFonts w:ascii="Arial" w:eastAsia="Times New Roman" w:hAnsi="Arial" w:cs="Arial"/>
                      <w:b/>
                      <w:bCs/>
                      <w:i/>
                      <w:iCs/>
                      <w:color w:val="000000"/>
                      <w:lang w:val="en-GB" w:eastAsia="en-GB"/>
                    </w:rPr>
                  </w:pPr>
                  <w:r w:rsidRPr="009F031C">
                    <w:rPr>
                      <w:rFonts w:ascii="Arial" w:eastAsia="Times New Roman" w:hAnsi="Arial" w:cs="Arial"/>
                      <w:b/>
                      <w:bCs/>
                      <w:i/>
                      <w:iCs/>
                      <w:color w:val="000000"/>
                      <w:lang w:val="en-GB" w:eastAsia="en-GB"/>
                    </w:rPr>
                    <w:t xml:space="preserve">Ghi chú: </w:t>
                  </w:r>
                  <w:r w:rsidRPr="009F031C">
                    <w:rPr>
                      <w:rFonts w:ascii="Arial" w:eastAsia="Times New Roman" w:hAnsi="Arial" w:cs="Arial"/>
                      <w:b/>
                      <w:bCs/>
                      <w:i/>
                      <w:iCs/>
                      <w:color w:val="000000"/>
                      <w:lang w:val="en-GB" w:eastAsia="en-GB"/>
                    </w:rPr>
                    <w:br/>
                    <w:t xml:space="preserve">              </w:t>
                  </w:r>
                  <w:r w:rsidRPr="009F031C">
                    <w:rPr>
                      <w:rFonts w:ascii="Arial" w:eastAsia="Times New Roman" w:hAnsi="Arial" w:cs="Arial"/>
                      <w:i/>
                      <w:iCs/>
                      <w:color w:val="000000"/>
                      <w:lang w:val="en-GB" w:eastAsia="en-GB"/>
                    </w:rPr>
                    <w:t>- Kết cấu bãi nâng cao: đá cấp phối 0x4, BT nhựa.</w:t>
                  </w:r>
                  <w:r w:rsidRPr="009F031C">
                    <w:rPr>
                      <w:rFonts w:ascii="Arial" w:eastAsia="Times New Roman" w:hAnsi="Arial" w:cs="Arial"/>
                      <w:i/>
                      <w:iCs/>
                      <w:color w:val="000000"/>
                      <w:lang w:val="en-GB" w:eastAsia="en-GB"/>
                    </w:rPr>
                    <w:br/>
                    <w:t xml:space="preserve">              - Cao độ nâng bình quân: 0,4-0,6m.</w:t>
                  </w:r>
                </w:p>
              </w:tc>
            </w:tr>
          </w:tbl>
          <w:p w:rsidR="004B53E8" w:rsidRPr="00AA7406" w:rsidRDefault="004B53E8" w:rsidP="00AA7406">
            <w:pPr>
              <w:keepNext/>
              <w:spacing w:before="120" w:after="0" w:line="312" w:lineRule="auto"/>
              <w:jc w:val="both"/>
              <w:rPr>
                <w:rFonts w:ascii="Arial" w:hAnsi="Arial" w:cs="Arial"/>
              </w:rPr>
            </w:pPr>
          </w:p>
        </w:tc>
      </w:tr>
    </w:tbl>
    <w:p w:rsidR="004B53E8" w:rsidRDefault="004B53E8" w:rsidP="004B53E8">
      <w:pPr>
        <w:spacing w:line="312" w:lineRule="auto"/>
        <w:rPr>
          <w:b/>
          <w:lang w:val="pl-PL"/>
        </w:rPr>
        <w:sectPr w:rsidR="004B53E8" w:rsidSect="00B83826">
          <w:footerReference w:type="default" r:id="rId16"/>
          <w:pgSz w:w="11906" w:h="16838" w:code="9"/>
          <w:pgMar w:top="1134" w:right="851" w:bottom="1134" w:left="1701" w:header="720" w:footer="720" w:gutter="0"/>
          <w:cols w:space="720"/>
          <w:docGrid w:linePitch="360"/>
        </w:sectPr>
      </w:pPr>
      <w:r>
        <w:rPr>
          <w:b/>
          <w:lang w:val="pl-PL"/>
        </w:rPr>
        <w:br w:type="page"/>
      </w:r>
    </w:p>
    <w:p w:rsidR="004B53E8" w:rsidRPr="004B68B3" w:rsidRDefault="004B53E8" w:rsidP="004B53E8">
      <w:pPr>
        <w:pStyle w:val="Caption"/>
        <w:spacing w:line="312" w:lineRule="auto"/>
        <w:rPr>
          <w:rFonts w:ascii="Arial" w:hAnsi="Arial" w:cs="Arial"/>
          <w:b/>
          <w:bCs/>
          <w:sz w:val="22"/>
          <w:lang w:val="pl-PL"/>
        </w:rPr>
      </w:pPr>
      <w:bookmarkStart w:id="50" w:name="_Toc87454970"/>
      <w:bookmarkStart w:id="51" w:name="_Toc98712553"/>
      <w:r w:rsidRPr="004B68B3">
        <w:rPr>
          <w:rFonts w:ascii="Arial" w:hAnsi="Arial"/>
          <w:b/>
          <w:bCs/>
          <w:sz w:val="22"/>
        </w:rPr>
        <w:t xml:space="preserve">Bảng </w:t>
      </w:r>
      <w:r w:rsidR="00366F7E">
        <w:rPr>
          <w:rFonts w:ascii="Arial" w:hAnsi="Arial"/>
          <w:b/>
          <w:bCs/>
          <w:sz w:val="22"/>
        </w:rPr>
        <w:fldChar w:fldCharType="begin"/>
      </w:r>
      <w:r w:rsidR="00ED1FC8">
        <w:rPr>
          <w:rFonts w:ascii="Arial" w:hAnsi="Arial"/>
          <w:b/>
          <w:bCs/>
          <w:sz w:val="22"/>
        </w:rPr>
        <w:instrText xml:space="preserve"> STYLEREF 1 \s </w:instrText>
      </w:r>
      <w:r w:rsidR="00366F7E">
        <w:rPr>
          <w:rFonts w:ascii="Arial" w:hAnsi="Arial"/>
          <w:b/>
          <w:bCs/>
          <w:sz w:val="22"/>
        </w:rPr>
        <w:fldChar w:fldCharType="separate"/>
      </w:r>
      <w:r w:rsidR="00ED1FC8">
        <w:rPr>
          <w:rFonts w:ascii="Arial" w:hAnsi="Arial"/>
          <w:b/>
          <w:bCs/>
          <w:noProof/>
          <w:sz w:val="22"/>
        </w:rPr>
        <w:t>2</w:t>
      </w:r>
      <w:r w:rsidR="00366F7E">
        <w:rPr>
          <w:rFonts w:ascii="Arial" w:hAnsi="Arial"/>
          <w:b/>
          <w:bCs/>
          <w:sz w:val="22"/>
        </w:rPr>
        <w:fldChar w:fldCharType="end"/>
      </w:r>
      <w:r w:rsidR="00ED1FC8">
        <w:rPr>
          <w:rFonts w:ascii="Arial" w:hAnsi="Arial"/>
          <w:b/>
          <w:bCs/>
          <w:sz w:val="22"/>
        </w:rPr>
        <w:t>.</w:t>
      </w:r>
      <w:r w:rsidR="00366F7E">
        <w:rPr>
          <w:rFonts w:ascii="Arial" w:hAnsi="Arial"/>
          <w:b/>
          <w:bCs/>
          <w:sz w:val="22"/>
        </w:rPr>
        <w:fldChar w:fldCharType="begin"/>
      </w:r>
      <w:r w:rsidR="00ED1FC8">
        <w:rPr>
          <w:rFonts w:ascii="Arial" w:hAnsi="Arial"/>
          <w:b/>
          <w:bCs/>
          <w:sz w:val="22"/>
        </w:rPr>
        <w:instrText xml:space="preserve"> SEQ Bảng \* ARABIC \s 1 </w:instrText>
      </w:r>
      <w:r w:rsidR="00366F7E">
        <w:rPr>
          <w:rFonts w:ascii="Arial" w:hAnsi="Arial"/>
          <w:b/>
          <w:bCs/>
          <w:sz w:val="22"/>
        </w:rPr>
        <w:fldChar w:fldCharType="separate"/>
      </w:r>
      <w:r w:rsidR="00ED1FC8">
        <w:rPr>
          <w:rFonts w:ascii="Arial" w:hAnsi="Arial"/>
          <w:b/>
          <w:bCs/>
          <w:noProof/>
          <w:sz w:val="22"/>
        </w:rPr>
        <w:t>5</w:t>
      </w:r>
      <w:r w:rsidR="00366F7E">
        <w:rPr>
          <w:rFonts w:ascii="Arial" w:hAnsi="Arial"/>
          <w:b/>
          <w:bCs/>
          <w:sz w:val="22"/>
        </w:rPr>
        <w:fldChar w:fldCharType="end"/>
      </w:r>
      <w:r w:rsidRPr="004B68B3">
        <w:rPr>
          <w:rFonts w:ascii="Arial" w:hAnsi="Arial" w:cs="Arial"/>
          <w:b/>
          <w:bCs/>
          <w:sz w:val="22"/>
          <w:lang w:val="pl-PL"/>
        </w:rPr>
        <w:t>. Tổng hợp các công trình trọng điểm có nguy cơ rủi ro thiên tai năm 2021</w:t>
      </w:r>
      <w:bookmarkEnd w:id="50"/>
      <w:bookmarkEnd w:id="51"/>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118"/>
        <w:gridCol w:w="10773"/>
      </w:tblGrid>
      <w:tr w:rsidR="004B53E8" w:rsidRPr="00AA7406" w:rsidTr="00AA7406">
        <w:trPr>
          <w:trHeight w:val="329"/>
          <w:tblHeader/>
        </w:trPr>
        <w:tc>
          <w:tcPr>
            <w:tcW w:w="563" w:type="dxa"/>
            <w:vMerge w:val="restart"/>
            <w:shd w:val="clear" w:color="auto" w:fill="auto"/>
            <w:vAlign w:val="center"/>
          </w:tcPr>
          <w:p w:rsidR="004B53E8" w:rsidRPr="00AA7406" w:rsidRDefault="004B53E8" w:rsidP="00AA7406">
            <w:pPr>
              <w:spacing w:after="0" w:line="312" w:lineRule="auto"/>
              <w:jc w:val="center"/>
              <w:rPr>
                <w:rFonts w:ascii="Arial" w:hAnsi="Arial" w:cs="Arial"/>
                <w:b/>
                <w:lang w:val="pl-PL"/>
              </w:rPr>
            </w:pPr>
            <w:r w:rsidRPr="00AA7406">
              <w:rPr>
                <w:rFonts w:ascii="Arial" w:hAnsi="Arial" w:cs="Arial"/>
                <w:b/>
                <w:lang w:val="pl-PL"/>
              </w:rPr>
              <w:t>TT</w:t>
            </w:r>
          </w:p>
        </w:tc>
        <w:tc>
          <w:tcPr>
            <w:tcW w:w="3118" w:type="dxa"/>
            <w:vMerge w:val="restart"/>
            <w:shd w:val="clear" w:color="auto" w:fill="auto"/>
            <w:vAlign w:val="center"/>
          </w:tcPr>
          <w:p w:rsidR="004B53E8" w:rsidRPr="00AA7406" w:rsidRDefault="004B53E8" w:rsidP="00AA7406">
            <w:pPr>
              <w:spacing w:after="0" w:line="312" w:lineRule="auto"/>
              <w:jc w:val="center"/>
              <w:rPr>
                <w:rFonts w:ascii="Arial" w:hAnsi="Arial" w:cs="Arial"/>
                <w:b/>
                <w:lang w:val="pl-PL"/>
              </w:rPr>
            </w:pPr>
            <w:r w:rsidRPr="00AA7406">
              <w:rPr>
                <w:rFonts w:ascii="Arial" w:hAnsi="Arial" w:cs="Arial"/>
                <w:b/>
                <w:lang w:val="pl-PL"/>
              </w:rPr>
              <w:t>Tên dự án</w:t>
            </w:r>
          </w:p>
        </w:tc>
        <w:tc>
          <w:tcPr>
            <w:tcW w:w="10773" w:type="dxa"/>
            <w:vMerge w:val="restart"/>
            <w:shd w:val="clear" w:color="auto" w:fill="auto"/>
            <w:vAlign w:val="center"/>
          </w:tcPr>
          <w:p w:rsidR="004B53E8" w:rsidRPr="00AA7406" w:rsidRDefault="004B53E8" w:rsidP="00AA7406">
            <w:pPr>
              <w:spacing w:after="0" w:line="312" w:lineRule="auto"/>
              <w:jc w:val="center"/>
              <w:rPr>
                <w:rFonts w:ascii="Arial" w:hAnsi="Arial" w:cs="Arial"/>
                <w:b/>
                <w:lang w:val="pl-PL"/>
              </w:rPr>
            </w:pPr>
            <w:r w:rsidRPr="00AA7406">
              <w:rPr>
                <w:rFonts w:ascii="Arial" w:hAnsi="Arial" w:cs="Arial"/>
                <w:b/>
                <w:lang w:val="pl-PL"/>
              </w:rPr>
              <w:t>Đánh giá sơ bộ</w:t>
            </w:r>
          </w:p>
        </w:tc>
      </w:tr>
      <w:tr w:rsidR="004B53E8" w:rsidRPr="00AA7406" w:rsidTr="00AA7406">
        <w:trPr>
          <w:trHeight w:val="329"/>
          <w:tblHeader/>
        </w:trPr>
        <w:tc>
          <w:tcPr>
            <w:tcW w:w="563" w:type="dxa"/>
            <w:vMerge/>
            <w:shd w:val="clear" w:color="auto" w:fill="auto"/>
            <w:vAlign w:val="center"/>
          </w:tcPr>
          <w:p w:rsidR="004B53E8" w:rsidRPr="00AA7406" w:rsidRDefault="004B53E8" w:rsidP="00AA7406">
            <w:pPr>
              <w:spacing w:after="0" w:line="312" w:lineRule="auto"/>
              <w:jc w:val="center"/>
              <w:rPr>
                <w:rFonts w:ascii="Arial" w:hAnsi="Arial" w:cs="Arial"/>
                <w:b/>
                <w:lang w:val="pl-PL"/>
              </w:rPr>
            </w:pPr>
          </w:p>
        </w:tc>
        <w:tc>
          <w:tcPr>
            <w:tcW w:w="3118" w:type="dxa"/>
            <w:vMerge/>
            <w:shd w:val="clear" w:color="auto" w:fill="auto"/>
            <w:vAlign w:val="center"/>
          </w:tcPr>
          <w:p w:rsidR="004B53E8" w:rsidRPr="00AA7406" w:rsidRDefault="004B53E8" w:rsidP="00AA7406">
            <w:pPr>
              <w:spacing w:after="0" w:line="312" w:lineRule="auto"/>
              <w:jc w:val="center"/>
              <w:rPr>
                <w:rFonts w:ascii="Arial" w:hAnsi="Arial" w:cs="Arial"/>
                <w:b/>
                <w:lang w:val="pl-PL"/>
              </w:rPr>
            </w:pPr>
          </w:p>
        </w:tc>
        <w:tc>
          <w:tcPr>
            <w:tcW w:w="10773" w:type="dxa"/>
            <w:vMerge/>
            <w:shd w:val="clear" w:color="auto" w:fill="auto"/>
            <w:vAlign w:val="center"/>
          </w:tcPr>
          <w:p w:rsidR="004B53E8" w:rsidRPr="00AA7406" w:rsidRDefault="004B53E8" w:rsidP="00AA7406">
            <w:pPr>
              <w:spacing w:after="0" w:line="312" w:lineRule="auto"/>
              <w:jc w:val="center"/>
              <w:rPr>
                <w:rFonts w:ascii="Arial" w:hAnsi="Arial" w:cs="Arial"/>
                <w:b/>
                <w:lang w:val="pl-PL"/>
              </w:rPr>
            </w:pPr>
          </w:p>
        </w:tc>
      </w:tr>
      <w:tr w:rsidR="004B53E8" w:rsidRPr="00AA7406" w:rsidTr="00AA7406">
        <w:tc>
          <w:tcPr>
            <w:tcW w:w="563" w:type="dxa"/>
            <w:shd w:val="clear" w:color="auto" w:fill="auto"/>
          </w:tcPr>
          <w:p w:rsidR="004B53E8" w:rsidRPr="00AA7406" w:rsidRDefault="004B53E8" w:rsidP="00AA7406">
            <w:pPr>
              <w:spacing w:after="0" w:line="312" w:lineRule="auto"/>
              <w:jc w:val="center"/>
              <w:rPr>
                <w:rFonts w:ascii="Arial" w:hAnsi="Arial" w:cs="Arial"/>
                <w:lang w:val="pl-PL"/>
              </w:rPr>
            </w:pPr>
            <w:r w:rsidRPr="00AA7406">
              <w:rPr>
                <w:rFonts w:ascii="Arial" w:hAnsi="Arial" w:cs="Arial"/>
                <w:lang w:val="pl-PL"/>
              </w:rPr>
              <w:t>1</w:t>
            </w:r>
          </w:p>
        </w:tc>
        <w:tc>
          <w:tcPr>
            <w:tcW w:w="3118" w:type="dxa"/>
            <w:shd w:val="clear" w:color="auto" w:fill="auto"/>
          </w:tcPr>
          <w:p w:rsidR="004B53E8" w:rsidRPr="00AA7406" w:rsidRDefault="004B53E8" w:rsidP="00AA7406">
            <w:pPr>
              <w:spacing w:after="0" w:line="312" w:lineRule="auto"/>
              <w:rPr>
                <w:rFonts w:ascii="Arial" w:hAnsi="Arial" w:cs="Arial"/>
                <w:lang w:val="pl-PL"/>
              </w:rPr>
            </w:pPr>
            <w:r w:rsidRPr="00AA7406">
              <w:rPr>
                <w:rFonts w:ascii="Arial" w:hAnsi="Arial" w:cs="Arial"/>
                <w:lang w:val="pl-PL"/>
              </w:rPr>
              <w:t>Các bến cảng trong vùng nước cảng biển</w:t>
            </w:r>
          </w:p>
        </w:tc>
        <w:tc>
          <w:tcPr>
            <w:tcW w:w="10773" w:type="dxa"/>
            <w:shd w:val="clear" w:color="auto" w:fill="auto"/>
          </w:tcPr>
          <w:p w:rsidR="004B53E8" w:rsidRPr="00AA7406" w:rsidRDefault="004B53E8" w:rsidP="00AA7406">
            <w:pPr>
              <w:spacing w:after="0" w:line="312" w:lineRule="auto"/>
              <w:jc w:val="both"/>
              <w:rPr>
                <w:rFonts w:ascii="Arial" w:hAnsi="Arial" w:cs="Arial"/>
                <w:lang w:val="pl-PL"/>
              </w:rPr>
            </w:pPr>
            <w:r w:rsidRPr="00AA7406">
              <w:rPr>
                <w:rFonts w:ascii="Arial" w:hAnsi="Arial" w:cs="Arial"/>
                <w:lang w:val="pl-PL"/>
              </w:rPr>
              <w:t>Hiện nay, trên cả nước có khoảng</w:t>
            </w:r>
            <w:r w:rsidRPr="00AA7406">
              <w:rPr>
                <w:rFonts w:ascii="Arial" w:hAnsi="Arial" w:cs="Arial"/>
                <w:iCs/>
                <w:spacing w:val="-4"/>
                <w:lang w:val="pt-BR"/>
              </w:rPr>
              <w:t xml:space="preserve"> 286 bến cảng với khoảng 87,4 km dài cầu cảng. </w:t>
            </w:r>
            <w:r w:rsidRPr="00AA7406">
              <w:rPr>
                <w:rFonts w:ascii="Arial" w:hAnsi="Arial" w:cs="Arial"/>
                <w:lang w:val="pl-PL"/>
              </w:rPr>
              <w:t>Về cơ bản các bến cảng trong vùng nước cảng biển do các doanh nghiệp khai thác cảng đầu tư và đã được tính toán khả năng chịu lực trong điều kiện có gió bão (cấp gió, bão tính toán tùy theo suất đầu tư của Chủ đầu tư), định kỳ kiểm định khả năng chịu lực của công trình theo kế hoạch bảo trì. Khi có bão, các doanh nghiệp khai thác cảng thực hiện nghiêm theo các quy định tại Thông tư số  29/2010/TT-BGTVT ngày 30/9/2010 của Bộ GTVT.</w:t>
            </w:r>
          </w:p>
        </w:tc>
      </w:tr>
      <w:tr w:rsidR="004B53E8" w:rsidRPr="00AA7406" w:rsidTr="00AA7406">
        <w:tc>
          <w:tcPr>
            <w:tcW w:w="563" w:type="dxa"/>
            <w:shd w:val="clear" w:color="auto" w:fill="auto"/>
          </w:tcPr>
          <w:p w:rsidR="004B53E8" w:rsidRPr="00AA7406" w:rsidRDefault="004B53E8" w:rsidP="00AA7406">
            <w:pPr>
              <w:spacing w:after="0" w:line="312" w:lineRule="auto"/>
              <w:jc w:val="center"/>
              <w:rPr>
                <w:rFonts w:ascii="Arial" w:hAnsi="Arial" w:cs="Arial"/>
                <w:lang w:val="pl-PL"/>
              </w:rPr>
            </w:pPr>
            <w:r w:rsidRPr="00AA7406">
              <w:rPr>
                <w:rFonts w:ascii="Arial" w:hAnsi="Arial" w:cs="Arial"/>
                <w:lang w:val="pl-PL"/>
              </w:rPr>
              <w:t>2</w:t>
            </w:r>
          </w:p>
        </w:tc>
        <w:tc>
          <w:tcPr>
            <w:tcW w:w="3118" w:type="dxa"/>
            <w:shd w:val="clear" w:color="auto" w:fill="auto"/>
          </w:tcPr>
          <w:p w:rsidR="004B53E8" w:rsidRPr="00AA7406" w:rsidRDefault="004B53E8" w:rsidP="00AA7406">
            <w:pPr>
              <w:spacing w:after="0" w:line="312" w:lineRule="auto"/>
              <w:rPr>
                <w:rFonts w:ascii="Arial" w:hAnsi="Arial" w:cs="Arial"/>
                <w:lang w:val="pl-PL"/>
              </w:rPr>
            </w:pPr>
            <w:r w:rsidRPr="00AA7406">
              <w:rPr>
                <w:rFonts w:ascii="Arial" w:hAnsi="Arial" w:cs="Arial"/>
                <w:lang w:val="pl-PL"/>
              </w:rPr>
              <w:t>Hệ thống luồng hàng hải</w:t>
            </w:r>
          </w:p>
        </w:tc>
        <w:tc>
          <w:tcPr>
            <w:tcW w:w="10773" w:type="dxa"/>
            <w:shd w:val="clear" w:color="auto" w:fill="auto"/>
          </w:tcPr>
          <w:p w:rsidR="004B53E8" w:rsidRPr="00AA7406" w:rsidRDefault="004B53E8" w:rsidP="00AA7406">
            <w:pPr>
              <w:spacing w:after="0" w:line="312" w:lineRule="auto"/>
              <w:jc w:val="both"/>
              <w:rPr>
                <w:rFonts w:ascii="Arial" w:hAnsi="Arial" w:cs="Arial"/>
                <w:lang w:val="pl-PL"/>
              </w:rPr>
            </w:pPr>
            <w:r w:rsidRPr="00AA7406">
              <w:rPr>
                <w:rFonts w:ascii="Arial" w:hAnsi="Arial" w:cs="Arial"/>
                <w:lang w:val="pl-PL"/>
              </w:rPr>
              <w:t xml:space="preserve">Hiện nay, trên cả nước có </w:t>
            </w:r>
            <w:r w:rsidRPr="00AA7406">
              <w:rPr>
                <w:rFonts w:ascii="Arial" w:hAnsi="Arial" w:cs="Arial"/>
                <w:iCs/>
                <w:spacing w:val="-4"/>
                <w:lang w:val="pt-BR"/>
              </w:rPr>
              <w:t xml:space="preserve">48 tuyến luồng hàng hải công cộng. </w:t>
            </w:r>
          </w:p>
        </w:tc>
      </w:tr>
      <w:tr w:rsidR="004B53E8" w:rsidRPr="00AA7406" w:rsidTr="00AA7406">
        <w:tc>
          <w:tcPr>
            <w:tcW w:w="563" w:type="dxa"/>
            <w:shd w:val="clear" w:color="auto" w:fill="auto"/>
          </w:tcPr>
          <w:p w:rsidR="004B53E8" w:rsidRPr="00AA7406" w:rsidRDefault="004B53E8" w:rsidP="00AA7406">
            <w:pPr>
              <w:spacing w:after="0" w:line="312" w:lineRule="auto"/>
              <w:jc w:val="center"/>
              <w:rPr>
                <w:rFonts w:ascii="Arial" w:hAnsi="Arial" w:cs="Arial"/>
                <w:lang w:val="pl-PL"/>
              </w:rPr>
            </w:pPr>
            <w:r w:rsidRPr="00AA7406">
              <w:rPr>
                <w:rFonts w:ascii="Arial" w:hAnsi="Arial" w:cs="Arial"/>
                <w:lang w:val="pl-PL"/>
              </w:rPr>
              <w:t>3</w:t>
            </w:r>
          </w:p>
        </w:tc>
        <w:tc>
          <w:tcPr>
            <w:tcW w:w="3118" w:type="dxa"/>
            <w:shd w:val="clear" w:color="auto" w:fill="auto"/>
          </w:tcPr>
          <w:p w:rsidR="004B53E8" w:rsidRPr="00AA7406" w:rsidRDefault="004B53E8" w:rsidP="00AA7406">
            <w:pPr>
              <w:spacing w:after="0" w:line="312" w:lineRule="auto"/>
              <w:rPr>
                <w:rFonts w:ascii="Arial" w:hAnsi="Arial" w:cs="Arial"/>
                <w:lang w:val="pl-PL"/>
              </w:rPr>
            </w:pPr>
            <w:r w:rsidRPr="00AA7406">
              <w:rPr>
                <w:rFonts w:ascii="Arial" w:hAnsi="Arial" w:cs="Arial"/>
                <w:lang w:val="pl-PL"/>
              </w:rPr>
              <w:t>Hệ thống kè bảo vệ bờ, đê chắn sóng, chắn cát</w:t>
            </w:r>
          </w:p>
        </w:tc>
        <w:tc>
          <w:tcPr>
            <w:tcW w:w="10773" w:type="dxa"/>
            <w:shd w:val="clear" w:color="auto" w:fill="auto"/>
          </w:tcPr>
          <w:p w:rsidR="004B53E8" w:rsidRPr="00AA7406" w:rsidRDefault="004B53E8" w:rsidP="00AA7406">
            <w:pPr>
              <w:spacing w:after="0" w:line="312" w:lineRule="auto"/>
              <w:jc w:val="both"/>
              <w:rPr>
                <w:rFonts w:ascii="Arial" w:hAnsi="Arial" w:cs="Arial"/>
                <w:lang w:val="pl-PL"/>
              </w:rPr>
            </w:pPr>
            <w:r w:rsidRPr="00AA7406">
              <w:rPr>
                <w:rFonts w:ascii="Arial" w:hAnsi="Arial" w:cs="Arial"/>
                <w:lang w:val="pl-PL"/>
              </w:rPr>
              <w:t xml:space="preserve">Cục HHVN đang quản lý 12 đê chắn sóng, chắn cát, kè chỉnh trị, kè bảo vệ bờ trên cản nước. Hệ thống kè bảo vệ bờ, đê chắn sóng, chắn cát trong quá trình đầu tư đã được tính toán theo các điều kiện về gió bão. </w:t>
            </w:r>
          </w:p>
        </w:tc>
      </w:tr>
      <w:tr w:rsidR="004B53E8" w:rsidRPr="00AA7406" w:rsidTr="00AA7406">
        <w:tc>
          <w:tcPr>
            <w:tcW w:w="563" w:type="dxa"/>
            <w:shd w:val="clear" w:color="auto" w:fill="auto"/>
          </w:tcPr>
          <w:p w:rsidR="004B53E8" w:rsidRPr="00AA7406" w:rsidRDefault="004B53E8" w:rsidP="00AA7406">
            <w:pPr>
              <w:spacing w:after="0" w:line="312" w:lineRule="auto"/>
              <w:jc w:val="center"/>
              <w:rPr>
                <w:rFonts w:ascii="Arial" w:hAnsi="Arial" w:cs="Arial"/>
                <w:lang w:val="pl-PL"/>
              </w:rPr>
            </w:pPr>
            <w:r w:rsidRPr="00AA7406">
              <w:rPr>
                <w:rFonts w:ascii="Arial" w:hAnsi="Arial" w:cs="Arial"/>
                <w:lang w:val="pl-PL"/>
              </w:rPr>
              <w:t>4</w:t>
            </w:r>
          </w:p>
        </w:tc>
        <w:tc>
          <w:tcPr>
            <w:tcW w:w="3118" w:type="dxa"/>
            <w:shd w:val="clear" w:color="auto" w:fill="auto"/>
          </w:tcPr>
          <w:p w:rsidR="004B53E8" w:rsidRPr="00AA7406" w:rsidRDefault="004B53E8" w:rsidP="00AA7406">
            <w:pPr>
              <w:spacing w:after="0" w:line="312" w:lineRule="auto"/>
              <w:rPr>
                <w:rFonts w:ascii="Arial" w:hAnsi="Arial" w:cs="Arial"/>
                <w:lang w:val="pl-PL"/>
              </w:rPr>
            </w:pPr>
            <w:r w:rsidRPr="00AA7406">
              <w:rPr>
                <w:rFonts w:ascii="Arial" w:hAnsi="Arial" w:cs="Arial"/>
                <w:lang w:val="pl-PL"/>
              </w:rPr>
              <w:t>Hệ thống giám sát và điều phối giao thông hàng hải (VTS)</w:t>
            </w:r>
          </w:p>
        </w:tc>
        <w:tc>
          <w:tcPr>
            <w:tcW w:w="10773" w:type="dxa"/>
            <w:shd w:val="clear" w:color="auto" w:fill="auto"/>
          </w:tcPr>
          <w:p w:rsidR="004B53E8" w:rsidRPr="00AA7406" w:rsidRDefault="004B53E8" w:rsidP="00AA7406">
            <w:pPr>
              <w:spacing w:after="0" w:line="312" w:lineRule="auto"/>
              <w:jc w:val="both"/>
              <w:rPr>
                <w:rFonts w:ascii="Arial" w:hAnsi="Arial" w:cs="Arial"/>
                <w:lang w:val="pl-PL"/>
              </w:rPr>
            </w:pPr>
            <w:r w:rsidRPr="00AA7406">
              <w:rPr>
                <w:rFonts w:ascii="Arial" w:hAnsi="Arial" w:cs="Arial"/>
                <w:lang w:val="pl-PL"/>
              </w:rPr>
              <w:t>Cục HHVN đang quản lý 7 hệ thống VTS do các cảng vụ hàng hải khu vực quản lý, vận hành và bảo trì. Hệ thống bao gồm trung tâm điều kiển và các trạm radar. Mặc dù, hệ thống đã được trang bị thiết bị chống sét, nhưng do tính chất bất thường của dòng sét vẫn có thể có nguy cơ gây hỏng hóc thiết bị. Tháp radar có nguy cơ bị nghiêng đổ khi vượt quá tải trọng gió bão tính toán. Trong thời gian, tới Cục HHVN sẽ nghiên cứu nâng cấp hệ thống chống sét theo giải pháp phân tán năng lượng sét để giảm thiểu tối đa các thiệt hại do sét đánh trực tiếp.</w:t>
            </w:r>
          </w:p>
        </w:tc>
      </w:tr>
      <w:tr w:rsidR="004B53E8" w:rsidRPr="00AA7406" w:rsidTr="00AA7406">
        <w:tc>
          <w:tcPr>
            <w:tcW w:w="563" w:type="dxa"/>
            <w:shd w:val="clear" w:color="auto" w:fill="auto"/>
          </w:tcPr>
          <w:p w:rsidR="004B53E8" w:rsidRPr="00AA7406" w:rsidRDefault="004B53E8" w:rsidP="00AA7406">
            <w:pPr>
              <w:spacing w:after="0" w:line="312" w:lineRule="auto"/>
              <w:jc w:val="center"/>
              <w:rPr>
                <w:rFonts w:ascii="Arial" w:hAnsi="Arial" w:cs="Arial"/>
                <w:lang w:val="pl-PL"/>
              </w:rPr>
            </w:pPr>
            <w:r w:rsidRPr="00AA7406">
              <w:rPr>
                <w:rFonts w:ascii="Arial" w:hAnsi="Arial" w:cs="Arial"/>
                <w:lang w:val="pl-PL"/>
              </w:rPr>
              <w:t>5</w:t>
            </w:r>
          </w:p>
        </w:tc>
        <w:tc>
          <w:tcPr>
            <w:tcW w:w="3118" w:type="dxa"/>
            <w:shd w:val="clear" w:color="auto" w:fill="auto"/>
          </w:tcPr>
          <w:p w:rsidR="004B53E8" w:rsidRPr="00AA7406" w:rsidRDefault="004B53E8" w:rsidP="00AA7406">
            <w:pPr>
              <w:spacing w:after="0" w:line="312" w:lineRule="auto"/>
              <w:rPr>
                <w:rFonts w:ascii="Arial" w:hAnsi="Arial" w:cs="Arial"/>
                <w:lang w:val="pl-PL"/>
              </w:rPr>
            </w:pPr>
            <w:r w:rsidRPr="00AA7406">
              <w:rPr>
                <w:rFonts w:ascii="Arial" w:hAnsi="Arial" w:cs="Arial"/>
                <w:lang w:val="pl-PL"/>
              </w:rPr>
              <w:t>Hệ thống báo hiệu hàng hải</w:t>
            </w:r>
          </w:p>
        </w:tc>
        <w:tc>
          <w:tcPr>
            <w:tcW w:w="10773" w:type="dxa"/>
            <w:shd w:val="clear" w:color="auto" w:fill="auto"/>
          </w:tcPr>
          <w:p w:rsidR="004B53E8" w:rsidRPr="00AA7406" w:rsidRDefault="004B53E8" w:rsidP="00AA7406">
            <w:pPr>
              <w:spacing w:after="0" w:line="312" w:lineRule="auto"/>
              <w:jc w:val="both"/>
              <w:rPr>
                <w:rFonts w:ascii="Arial" w:hAnsi="Arial" w:cs="Arial"/>
                <w:lang w:val="pl-PL"/>
              </w:rPr>
            </w:pPr>
            <w:r w:rsidRPr="00AA7406">
              <w:rPr>
                <w:rFonts w:ascii="Arial" w:hAnsi="Arial" w:cs="Arial"/>
                <w:lang w:val="pl-PL"/>
              </w:rPr>
              <w:t xml:space="preserve">Trên cả nước hiện có 94 đèn biển, 1.061 phao báo hiệu, 201 tiêu báo hiệu trên tổng 48 tuyến luồng hàng hải. </w:t>
            </w:r>
          </w:p>
        </w:tc>
      </w:tr>
      <w:tr w:rsidR="004B53E8" w:rsidRPr="00AA7406" w:rsidTr="00AA7406">
        <w:tc>
          <w:tcPr>
            <w:tcW w:w="563" w:type="dxa"/>
            <w:shd w:val="clear" w:color="auto" w:fill="auto"/>
          </w:tcPr>
          <w:p w:rsidR="004B53E8" w:rsidRPr="00AA7406" w:rsidRDefault="004B53E8" w:rsidP="00AA7406">
            <w:pPr>
              <w:spacing w:after="0" w:line="312" w:lineRule="auto"/>
              <w:jc w:val="center"/>
              <w:rPr>
                <w:rFonts w:ascii="Arial" w:hAnsi="Arial" w:cs="Arial"/>
                <w:lang w:val="pl-PL"/>
              </w:rPr>
            </w:pPr>
            <w:r w:rsidRPr="00AA7406">
              <w:rPr>
                <w:rFonts w:ascii="Arial" w:hAnsi="Arial" w:cs="Arial"/>
                <w:lang w:val="pl-PL"/>
              </w:rPr>
              <w:t>6</w:t>
            </w:r>
          </w:p>
        </w:tc>
        <w:tc>
          <w:tcPr>
            <w:tcW w:w="3118" w:type="dxa"/>
            <w:shd w:val="clear" w:color="auto" w:fill="auto"/>
          </w:tcPr>
          <w:p w:rsidR="004B53E8" w:rsidRPr="00AA7406" w:rsidRDefault="004B53E8" w:rsidP="00AA7406">
            <w:pPr>
              <w:spacing w:after="0" w:line="312" w:lineRule="auto"/>
              <w:rPr>
                <w:rFonts w:ascii="Arial" w:hAnsi="Arial" w:cs="Arial"/>
                <w:lang w:val="pl-PL"/>
              </w:rPr>
            </w:pPr>
            <w:r w:rsidRPr="00AA7406">
              <w:rPr>
                <w:rFonts w:ascii="Arial" w:hAnsi="Arial" w:cs="Arial"/>
                <w:lang w:val="pl-PL"/>
              </w:rPr>
              <w:t>Hệ thống thông tin duyên hải</w:t>
            </w:r>
          </w:p>
        </w:tc>
        <w:tc>
          <w:tcPr>
            <w:tcW w:w="10773" w:type="dxa"/>
            <w:shd w:val="clear" w:color="auto" w:fill="auto"/>
          </w:tcPr>
          <w:p w:rsidR="004B53E8" w:rsidRPr="00AA7406" w:rsidRDefault="004B53E8" w:rsidP="00AA7406">
            <w:pPr>
              <w:spacing w:after="0" w:line="312" w:lineRule="auto"/>
              <w:jc w:val="both"/>
              <w:rPr>
                <w:rFonts w:ascii="Arial" w:hAnsi="Arial" w:cs="Arial"/>
                <w:lang w:val="pl-PL"/>
              </w:rPr>
            </w:pPr>
            <w:r w:rsidRPr="00AA7406">
              <w:rPr>
                <w:rFonts w:ascii="Arial" w:hAnsi="Arial" w:cs="Arial"/>
                <w:lang w:val="pl-PL"/>
              </w:rPr>
              <w:t xml:space="preserve">Hệ thống thông tin duyên hải gồm: </w:t>
            </w:r>
            <w:r w:rsidRPr="00AA7406">
              <w:rPr>
                <w:rFonts w:ascii="Arial" w:hAnsi="Arial" w:cs="Arial"/>
                <w:iCs/>
                <w:spacing w:val="-4"/>
                <w:lang w:val="pt-BR"/>
              </w:rPr>
              <w:t xml:space="preserve">bao gồm: 29 Đài Thông tin duyên hải; Đài trung tâm Xử lý thông tin hàng hải Hà Nội; Đài thông tin vệ tinh mặt đất Inmarsat Hải Phòng; Đài thông tin vệ tinh Cospas-Sarsat; Đài thông tin nhận dạng và truy theo tầm xa LRIT. </w:t>
            </w:r>
          </w:p>
        </w:tc>
      </w:tr>
    </w:tbl>
    <w:p w:rsidR="004B53E8" w:rsidRPr="001463B4" w:rsidRDefault="004B53E8" w:rsidP="004B53E8">
      <w:pPr>
        <w:spacing w:line="312" w:lineRule="auto"/>
        <w:jc w:val="right"/>
        <w:rPr>
          <w:rFonts w:ascii="Arial" w:hAnsi="Arial" w:cs="Arial"/>
          <w:i/>
          <w:iCs/>
        </w:rPr>
      </w:pPr>
      <w:r w:rsidRPr="001463B4">
        <w:rPr>
          <w:rFonts w:ascii="Arial" w:hAnsi="Arial" w:cs="Arial"/>
          <w:i/>
          <w:iCs/>
        </w:rPr>
        <w:t xml:space="preserve">Nguồn: Cục Hàng Hải ‘Rà soát các công trình trọng điểm </w:t>
      </w:r>
      <w:r w:rsidRPr="001463B4">
        <w:rPr>
          <w:rFonts w:ascii="Arial" w:hAnsi="Arial" w:cs="Arial"/>
          <w:i/>
          <w:iCs/>
          <w:spacing w:val="-4"/>
          <w:lang w:val="sv-SE"/>
        </w:rPr>
        <w:t>phòng chống thiên tai năm 2021</w:t>
      </w:r>
      <w:r>
        <w:rPr>
          <w:rFonts w:ascii="Arial" w:hAnsi="Arial" w:cs="Arial"/>
          <w:i/>
          <w:iCs/>
          <w:spacing w:val="-4"/>
          <w:lang w:val="sv-SE"/>
        </w:rPr>
        <w:t>’</w:t>
      </w:r>
    </w:p>
    <w:p w:rsidR="004B53E8" w:rsidRDefault="004B53E8" w:rsidP="004B53E8">
      <w:pPr>
        <w:spacing w:line="312" w:lineRule="auto"/>
        <w:rPr>
          <w:rFonts w:ascii="Arial" w:hAnsi="Arial" w:cs="Arial"/>
          <w:b/>
          <w:bCs/>
          <w:highlight w:val="yellow"/>
        </w:rPr>
        <w:sectPr w:rsidR="004B53E8" w:rsidSect="001463B4">
          <w:pgSz w:w="16838" w:h="11906" w:orient="landscape" w:code="9"/>
          <w:pgMar w:top="1701" w:right="1134" w:bottom="851" w:left="1134" w:header="720" w:footer="720" w:gutter="0"/>
          <w:cols w:space="720"/>
          <w:docGrid w:linePitch="360"/>
        </w:sectPr>
      </w:pPr>
      <w:r>
        <w:rPr>
          <w:rFonts w:ascii="Arial" w:hAnsi="Arial" w:cs="Arial"/>
          <w:b/>
          <w:bCs/>
          <w:highlight w:val="yellow"/>
        </w:rPr>
        <w:br w:type="page"/>
      </w:r>
    </w:p>
    <w:p w:rsidR="00944CE0" w:rsidRDefault="00944CE0" w:rsidP="00477F92">
      <w:pPr>
        <w:pStyle w:val="ListParagraph"/>
        <w:numPr>
          <w:ilvl w:val="1"/>
          <w:numId w:val="82"/>
        </w:numPr>
        <w:spacing w:after="120" w:line="312" w:lineRule="auto"/>
        <w:ind w:left="709" w:hanging="709"/>
        <w:outlineLvl w:val="1"/>
        <w:rPr>
          <w:rFonts w:ascii="Arial" w:hAnsi="Arial" w:cs="Arial"/>
          <w:b/>
          <w:bCs/>
        </w:rPr>
      </w:pPr>
      <w:bookmarkStart w:id="52" w:name="_Toc98712373"/>
      <w:bookmarkStart w:id="53" w:name="_Toc87454299"/>
      <w:r>
        <w:rPr>
          <w:rFonts w:ascii="Arial" w:hAnsi="Arial" w:cs="Arial"/>
          <w:b/>
          <w:bCs/>
        </w:rPr>
        <w:t>Dự báo tác động, c</w:t>
      </w:r>
      <w:r w:rsidRPr="00276044">
        <w:rPr>
          <w:rFonts w:ascii="Arial" w:hAnsi="Arial" w:cs="Arial"/>
          <w:b/>
          <w:bCs/>
        </w:rPr>
        <w:t>ác yếu tố liên quan BĐKH ảnh hưởng đến</w:t>
      </w:r>
      <w:r>
        <w:rPr>
          <w:rFonts w:ascii="Arial" w:hAnsi="Arial" w:cs="Arial"/>
          <w:b/>
          <w:bCs/>
        </w:rPr>
        <w:t xml:space="preserve"> ĐTNĐ và hệ thống cảng biển Việt Nam</w:t>
      </w:r>
      <w:bookmarkEnd w:id="52"/>
      <w:r>
        <w:rPr>
          <w:rFonts w:ascii="Arial" w:hAnsi="Arial" w:cs="Arial"/>
          <w:b/>
          <w:bCs/>
        </w:rPr>
        <w:t xml:space="preserve"> </w:t>
      </w:r>
    </w:p>
    <w:p w:rsidR="00B82A79" w:rsidRPr="00B82A79" w:rsidRDefault="00B82A79" w:rsidP="00FE122B">
      <w:pPr>
        <w:pStyle w:val="ListParagraph"/>
        <w:widowControl w:val="0"/>
        <w:tabs>
          <w:tab w:val="left" w:pos="851"/>
        </w:tabs>
        <w:kinsoku w:val="0"/>
        <w:overflowPunct w:val="0"/>
        <w:autoSpaceDE w:val="0"/>
        <w:autoSpaceDN w:val="0"/>
        <w:adjustRightInd w:val="0"/>
        <w:spacing w:before="181" w:after="0" w:line="288" w:lineRule="auto"/>
        <w:ind w:left="0" w:firstLine="567"/>
        <w:contextualSpacing w:val="0"/>
        <w:jc w:val="both"/>
        <w:rPr>
          <w:rFonts w:ascii="Arial" w:hAnsi="Arial" w:cs="Arial"/>
        </w:rPr>
      </w:pPr>
      <w:r w:rsidRPr="00B82A79">
        <w:rPr>
          <w:rFonts w:ascii="Arial" w:hAnsi="Arial" w:cs="Arial"/>
        </w:rPr>
        <w:t>Trong những năm gần đây, biến đổi khí hậu đã gây thiệt hại đến hạ tầng kỹ thuật GTVT nói chung và ngành hàng hải nói riêng: nghiêm trọng, toàn diện và lâu dài. Các</w:t>
      </w:r>
      <w:r>
        <w:rPr>
          <w:rFonts w:ascii="Arial" w:hAnsi="Arial" w:cs="Arial"/>
        </w:rPr>
        <w:t xml:space="preserve"> đối tượng</w:t>
      </w:r>
      <w:r w:rsidRPr="00B82A79">
        <w:rPr>
          <w:rFonts w:ascii="Arial" w:hAnsi="Arial" w:cs="Arial"/>
        </w:rPr>
        <w:t xml:space="preserve"> của ngành hàng hải và mức độ ảnh hưởng được xác định dưới bảng sau:</w:t>
      </w:r>
    </w:p>
    <w:p w:rsidR="00B82A79" w:rsidRPr="00F52302" w:rsidRDefault="00F52302" w:rsidP="00F52302">
      <w:pPr>
        <w:pStyle w:val="Caption"/>
        <w:spacing w:line="312" w:lineRule="auto"/>
        <w:rPr>
          <w:rFonts w:ascii="Arial" w:hAnsi="Arial"/>
          <w:b/>
          <w:bCs/>
          <w:sz w:val="22"/>
        </w:rPr>
      </w:pPr>
      <w:bookmarkStart w:id="54" w:name="_bookmark213"/>
      <w:bookmarkStart w:id="55" w:name="_Toc98712554"/>
      <w:bookmarkEnd w:id="54"/>
      <w:r w:rsidRPr="004B68B3">
        <w:rPr>
          <w:rFonts w:ascii="Arial" w:hAnsi="Arial"/>
          <w:b/>
          <w:bCs/>
          <w:sz w:val="22"/>
        </w:rPr>
        <w:t xml:space="preserve">Bảng </w:t>
      </w:r>
      <w:r w:rsidR="00366F7E">
        <w:rPr>
          <w:rFonts w:ascii="Arial" w:hAnsi="Arial"/>
          <w:b/>
          <w:bCs/>
          <w:sz w:val="22"/>
        </w:rPr>
        <w:fldChar w:fldCharType="begin"/>
      </w:r>
      <w:r w:rsidR="00ED1FC8">
        <w:rPr>
          <w:rFonts w:ascii="Arial" w:hAnsi="Arial"/>
          <w:b/>
          <w:bCs/>
          <w:sz w:val="22"/>
        </w:rPr>
        <w:instrText xml:space="preserve"> STYLEREF 1 \s </w:instrText>
      </w:r>
      <w:r w:rsidR="00366F7E">
        <w:rPr>
          <w:rFonts w:ascii="Arial" w:hAnsi="Arial"/>
          <w:b/>
          <w:bCs/>
          <w:sz w:val="22"/>
        </w:rPr>
        <w:fldChar w:fldCharType="separate"/>
      </w:r>
      <w:r w:rsidR="00ED1FC8">
        <w:rPr>
          <w:rFonts w:ascii="Arial" w:hAnsi="Arial"/>
          <w:b/>
          <w:bCs/>
          <w:noProof/>
          <w:sz w:val="22"/>
        </w:rPr>
        <w:t>2</w:t>
      </w:r>
      <w:r w:rsidR="00366F7E">
        <w:rPr>
          <w:rFonts w:ascii="Arial" w:hAnsi="Arial"/>
          <w:b/>
          <w:bCs/>
          <w:sz w:val="22"/>
        </w:rPr>
        <w:fldChar w:fldCharType="end"/>
      </w:r>
      <w:r w:rsidR="00ED1FC8">
        <w:rPr>
          <w:rFonts w:ascii="Arial" w:hAnsi="Arial"/>
          <w:b/>
          <w:bCs/>
          <w:sz w:val="22"/>
        </w:rPr>
        <w:t>.</w:t>
      </w:r>
      <w:r w:rsidR="00366F7E">
        <w:rPr>
          <w:rFonts w:ascii="Arial" w:hAnsi="Arial"/>
          <w:b/>
          <w:bCs/>
          <w:sz w:val="22"/>
        </w:rPr>
        <w:fldChar w:fldCharType="begin"/>
      </w:r>
      <w:r w:rsidR="00ED1FC8">
        <w:rPr>
          <w:rFonts w:ascii="Arial" w:hAnsi="Arial"/>
          <w:b/>
          <w:bCs/>
          <w:sz w:val="22"/>
        </w:rPr>
        <w:instrText xml:space="preserve"> SEQ Bảng \* ARABIC \s 1 </w:instrText>
      </w:r>
      <w:r w:rsidR="00366F7E">
        <w:rPr>
          <w:rFonts w:ascii="Arial" w:hAnsi="Arial"/>
          <w:b/>
          <w:bCs/>
          <w:sz w:val="22"/>
        </w:rPr>
        <w:fldChar w:fldCharType="separate"/>
      </w:r>
      <w:r w:rsidR="00ED1FC8">
        <w:rPr>
          <w:rFonts w:ascii="Arial" w:hAnsi="Arial"/>
          <w:b/>
          <w:bCs/>
          <w:noProof/>
          <w:sz w:val="22"/>
        </w:rPr>
        <w:t>6</w:t>
      </w:r>
      <w:r w:rsidR="00366F7E">
        <w:rPr>
          <w:rFonts w:ascii="Arial" w:hAnsi="Arial"/>
          <w:b/>
          <w:bCs/>
          <w:sz w:val="22"/>
        </w:rPr>
        <w:fldChar w:fldCharType="end"/>
      </w:r>
      <w:r w:rsidRPr="004B68B3">
        <w:rPr>
          <w:rFonts w:ascii="Arial" w:hAnsi="Arial" w:cs="Arial"/>
          <w:b/>
          <w:bCs/>
          <w:sz w:val="22"/>
          <w:lang w:val="pl-PL"/>
        </w:rPr>
        <w:t xml:space="preserve">. </w:t>
      </w:r>
      <w:r w:rsidR="00B82A79" w:rsidRPr="00F52302">
        <w:rPr>
          <w:rFonts w:ascii="Arial" w:hAnsi="Arial"/>
          <w:b/>
          <w:bCs/>
          <w:sz w:val="22"/>
        </w:rPr>
        <w:t>Nhận định mức độ chịu tác động đối với với yếu tố của BĐKH</w:t>
      </w:r>
      <w:bookmarkEnd w:id="55"/>
    </w:p>
    <w:p w:rsidR="00B82A79" w:rsidRDefault="00B82A79" w:rsidP="00B82A79">
      <w:pPr>
        <w:pStyle w:val="BodyText"/>
        <w:kinsoku w:val="0"/>
        <w:overflowPunct w:val="0"/>
        <w:spacing w:before="4"/>
        <w:rPr>
          <w:b/>
          <w:bCs/>
          <w:sz w:val="5"/>
          <w:szCs w:val="5"/>
        </w:rPr>
      </w:pPr>
    </w:p>
    <w:tbl>
      <w:tblPr>
        <w:tblW w:w="0" w:type="auto"/>
        <w:tblInd w:w="-5" w:type="dxa"/>
        <w:tblLayout w:type="fixed"/>
        <w:tblCellMar>
          <w:left w:w="0" w:type="dxa"/>
          <w:right w:w="0" w:type="dxa"/>
        </w:tblCellMar>
        <w:tblLook w:val="0000" w:firstRow="0" w:lastRow="0" w:firstColumn="0" w:lastColumn="0" w:noHBand="0" w:noVBand="0"/>
      </w:tblPr>
      <w:tblGrid>
        <w:gridCol w:w="768"/>
        <w:gridCol w:w="2351"/>
        <w:gridCol w:w="4146"/>
        <w:gridCol w:w="1767"/>
      </w:tblGrid>
      <w:tr w:rsidR="00B82A79" w:rsidRPr="00AA7406" w:rsidTr="00621DFF">
        <w:trPr>
          <w:trHeight w:val="712"/>
        </w:trPr>
        <w:tc>
          <w:tcPr>
            <w:tcW w:w="768" w:type="dxa"/>
            <w:tcBorders>
              <w:top w:val="single" w:sz="4" w:space="0" w:color="000000"/>
              <w:left w:val="single" w:sz="4" w:space="0" w:color="000000"/>
              <w:bottom w:val="single" w:sz="4" w:space="0" w:color="000000"/>
              <w:right w:val="single" w:sz="4" w:space="0" w:color="000000"/>
            </w:tcBorders>
          </w:tcPr>
          <w:p w:rsidR="00B82A79" w:rsidRPr="00F52302" w:rsidRDefault="00B82A79" w:rsidP="00621DFF">
            <w:pPr>
              <w:pStyle w:val="TableParagraph"/>
              <w:kinsoku w:val="0"/>
              <w:overflowPunct w:val="0"/>
              <w:spacing w:before="133"/>
              <w:rPr>
                <w:rFonts w:ascii="Arial" w:hAnsi="Arial" w:cs="Arial"/>
                <w:b/>
                <w:bCs/>
              </w:rPr>
            </w:pPr>
            <w:r w:rsidRPr="00F52302">
              <w:rPr>
                <w:rFonts w:ascii="Arial" w:hAnsi="Arial" w:cs="Arial"/>
                <w:b/>
                <w:bCs/>
              </w:rPr>
              <w:t>STT</w:t>
            </w:r>
          </w:p>
        </w:tc>
        <w:tc>
          <w:tcPr>
            <w:tcW w:w="2351" w:type="dxa"/>
            <w:tcBorders>
              <w:top w:val="single" w:sz="4" w:space="0" w:color="000000"/>
              <w:left w:val="single" w:sz="4" w:space="0" w:color="000000"/>
              <w:bottom w:val="single" w:sz="4" w:space="0" w:color="000000"/>
              <w:right w:val="single" w:sz="4" w:space="0" w:color="000000"/>
            </w:tcBorders>
          </w:tcPr>
          <w:p w:rsidR="00B82A79" w:rsidRPr="00F52302" w:rsidRDefault="00B82A79" w:rsidP="00621DFF">
            <w:pPr>
              <w:pStyle w:val="TableParagraph"/>
              <w:kinsoku w:val="0"/>
              <w:overflowPunct w:val="0"/>
              <w:spacing w:before="133"/>
              <w:rPr>
                <w:rFonts w:ascii="Arial" w:hAnsi="Arial" w:cs="Arial"/>
                <w:b/>
                <w:bCs/>
              </w:rPr>
            </w:pPr>
            <w:r w:rsidRPr="00F52302">
              <w:rPr>
                <w:rFonts w:ascii="Arial" w:hAnsi="Arial" w:cs="Arial"/>
                <w:b/>
                <w:bCs/>
              </w:rPr>
              <w:t>Các</w:t>
            </w:r>
            <w:r w:rsidRPr="00F52302">
              <w:rPr>
                <w:rFonts w:ascii="Arial" w:hAnsi="Arial" w:cs="Arial"/>
                <w:b/>
                <w:bCs/>
                <w:spacing w:val="-3"/>
              </w:rPr>
              <w:t xml:space="preserve"> </w:t>
            </w:r>
            <w:r w:rsidRPr="00F52302">
              <w:rPr>
                <w:rFonts w:ascii="Arial" w:hAnsi="Arial" w:cs="Arial"/>
                <w:b/>
                <w:bCs/>
              </w:rPr>
              <w:t>yếu</w:t>
            </w:r>
            <w:r w:rsidRPr="00F52302">
              <w:rPr>
                <w:rFonts w:ascii="Arial" w:hAnsi="Arial" w:cs="Arial"/>
                <w:b/>
                <w:bCs/>
                <w:spacing w:val="-1"/>
              </w:rPr>
              <w:t xml:space="preserve"> </w:t>
            </w:r>
            <w:r w:rsidRPr="00F52302">
              <w:rPr>
                <w:rFonts w:ascii="Arial" w:hAnsi="Arial" w:cs="Arial"/>
                <w:b/>
                <w:bCs/>
              </w:rPr>
              <w:t>tố</w:t>
            </w:r>
            <w:r w:rsidRPr="00F52302">
              <w:rPr>
                <w:rFonts w:ascii="Arial" w:hAnsi="Arial" w:cs="Arial"/>
                <w:b/>
                <w:bCs/>
                <w:spacing w:val="-1"/>
              </w:rPr>
              <w:t xml:space="preserve"> </w:t>
            </w:r>
            <w:r w:rsidRPr="00F52302">
              <w:rPr>
                <w:rFonts w:ascii="Arial" w:hAnsi="Arial" w:cs="Arial"/>
                <w:b/>
                <w:bCs/>
              </w:rPr>
              <w:t>của</w:t>
            </w:r>
            <w:r w:rsidRPr="00F52302">
              <w:rPr>
                <w:rFonts w:ascii="Arial" w:hAnsi="Arial" w:cs="Arial"/>
                <w:b/>
                <w:bCs/>
                <w:spacing w:val="-1"/>
              </w:rPr>
              <w:t xml:space="preserve"> </w:t>
            </w:r>
            <w:r w:rsidRPr="00F52302">
              <w:rPr>
                <w:rFonts w:ascii="Arial" w:hAnsi="Arial" w:cs="Arial"/>
                <w:b/>
                <w:bCs/>
              </w:rPr>
              <w:t>BĐKH</w:t>
            </w:r>
          </w:p>
        </w:tc>
        <w:tc>
          <w:tcPr>
            <w:tcW w:w="4146" w:type="dxa"/>
            <w:tcBorders>
              <w:top w:val="single" w:sz="4" w:space="0" w:color="000000"/>
              <w:left w:val="single" w:sz="4" w:space="0" w:color="000000"/>
              <w:bottom w:val="single" w:sz="4" w:space="0" w:color="000000"/>
              <w:right w:val="single" w:sz="4" w:space="0" w:color="000000"/>
            </w:tcBorders>
          </w:tcPr>
          <w:p w:rsidR="00B82A79" w:rsidRPr="00F52302" w:rsidRDefault="00B82A79" w:rsidP="00621DFF">
            <w:pPr>
              <w:pStyle w:val="TableParagraph"/>
              <w:kinsoku w:val="0"/>
              <w:overflowPunct w:val="0"/>
              <w:spacing w:before="133"/>
              <w:rPr>
                <w:rFonts w:ascii="Arial" w:hAnsi="Arial" w:cs="Arial"/>
                <w:b/>
                <w:bCs/>
              </w:rPr>
            </w:pPr>
            <w:r w:rsidRPr="00F52302">
              <w:rPr>
                <w:rFonts w:ascii="Arial" w:hAnsi="Arial" w:cs="Arial"/>
                <w:b/>
                <w:bCs/>
              </w:rPr>
              <w:t>Đối</w:t>
            </w:r>
            <w:r w:rsidRPr="00F52302">
              <w:rPr>
                <w:rFonts w:ascii="Arial" w:hAnsi="Arial" w:cs="Arial"/>
                <w:b/>
                <w:bCs/>
                <w:spacing w:val="-1"/>
              </w:rPr>
              <w:t xml:space="preserve"> </w:t>
            </w:r>
            <w:r w:rsidRPr="00F52302">
              <w:rPr>
                <w:rFonts w:ascii="Arial" w:hAnsi="Arial" w:cs="Arial"/>
                <w:b/>
                <w:bCs/>
              </w:rPr>
              <w:t>tượng chịu</w:t>
            </w:r>
            <w:r w:rsidRPr="00F52302">
              <w:rPr>
                <w:rFonts w:ascii="Arial" w:hAnsi="Arial" w:cs="Arial"/>
                <w:b/>
                <w:bCs/>
                <w:spacing w:val="-1"/>
              </w:rPr>
              <w:t xml:space="preserve"> </w:t>
            </w:r>
            <w:r w:rsidRPr="00F52302">
              <w:rPr>
                <w:rFonts w:ascii="Arial" w:hAnsi="Arial" w:cs="Arial"/>
                <w:b/>
                <w:bCs/>
              </w:rPr>
              <w:t>tác</w:t>
            </w:r>
            <w:r w:rsidRPr="00F52302">
              <w:rPr>
                <w:rFonts w:ascii="Arial" w:hAnsi="Arial" w:cs="Arial"/>
                <w:b/>
                <w:bCs/>
                <w:spacing w:val="-2"/>
              </w:rPr>
              <w:t xml:space="preserve"> </w:t>
            </w:r>
            <w:r w:rsidRPr="00F52302">
              <w:rPr>
                <w:rFonts w:ascii="Arial" w:hAnsi="Arial" w:cs="Arial"/>
                <w:b/>
                <w:bCs/>
              </w:rPr>
              <w:t>động</w:t>
            </w:r>
          </w:p>
        </w:tc>
        <w:tc>
          <w:tcPr>
            <w:tcW w:w="1767" w:type="dxa"/>
            <w:tcBorders>
              <w:top w:val="single" w:sz="4" w:space="0" w:color="000000"/>
              <w:left w:val="single" w:sz="4" w:space="0" w:color="000000"/>
              <w:bottom w:val="single" w:sz="4" w:space="0" w:color="000000"/>
              <w:right w:val="single" w:sz="4" w:space="0" w:color="000000"/>
            </w:tcBorders>
          </w:tcPr>
          <w:p w:rsidR="00B82A79" w:rsidRPr="00F52302" w:rsidRDefault="00B82A79" w:rsidP="00621DFF">
            <w:pPr>
              <w:pStyle w:val="TableParagraph"/>
              <w:kinsoku w:val="0"/>
              <w:overflowPunct w:val="0"/>
              <w:ind w:right="238"/>
              <w:rPr>
                <w:rFonts w:ascii="Arial" w:hAnsi="Arial" w:cs="Arial"/>
                <w:b/>
                <w:bCs/>
              </w:rPr>
            </w:pPr>
            <w:r w:rsidRPr="00F52302">
              <w:rPr>
                <w:rFonts w:ascii="Arial" w:hAnsi="Arial" w:cs="Arial"/>
                <w:b/>
                <w:bCs/>
              </w:rPr>
              <w:t>Mức độ ảnh</w:t>
            </w:r>
            <w:r w:rsidRPr="00F52302">
              <w:rPr>
                <w:rFonts w:ascii="Arial" w:hAnsi="Arial" w:cs="Arial"/>
                <w:b/>
                <w:bCs/>
                <w:spacing w:val="-57"/>
              </w:rPr>
              <w:t xml:space="preserve"> </w:t>
            </w:r>
            <w:r w:rsidRPr="00F52302">
              <w:rPr>
                <w:rFonts w:ascii="Arial" w:hAnsi="Arial" w:cs="Arial"/>
                <w:b/>
                <w:bCs/>
              </w:rPr>
              <w:t>hưởng</w:t>
            </w:r>
          </w:p>
        </w:tc>
      </w:tr>
      <w:tr w:rsidR="00B82A79" w:rsidRPr="00AA7406" w:rsidTr="00621DFF">
        <w:trPr>
          <w:trHeight w:val="2294"/>
        </w:trPr>
        <w:tc>
          <w:tcPr>
            <w:tcW w:w="768" w:type="dxa"/>
            <w:tcBorders>
              <w:top w:val="single" w:sz="4" w:space="0" w:color="000000"/>
              <w:left w:val="single" w:sz="4" w:space="0" w:color="000000"/>
              <w:bottom w:val="single" w:sz="4" w:space="0" w:color="000000"/>
              <w:right w:val="single" w:sz="4" w:space="0" w:color="000000"/>
            </w:tcBorders>
          </w:tcPr>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rPr>
            </w:pPr>
            <w:r w:rsidRPr="00F52302">
              <w:rPr>
                <w:rFonts w:ascii="Arial" w:hAnsi="Arial" w:cs="Arial"/>
              </w:rPr>
              <w:t>1</w:t>
            </w:r>
          </w:p>
        </w:tc>
        <w:tc>
          <w:tcPr>
            <w:tcW w:w="2351" w:type="dxa"/>
            <w:tcBorders>
              <w:top w:val="single" w:sz="4" w:space="0" w:color="000000"/>
              <w:left w:val="single" w:sz="4" w:space="0" w:color="000000"/>
              <w:bottom w:val="single" w:sz="4" w:space="0" w:color="000000"/>
              <w:right w:val="single" w:sz="4" w:space="0" w:color="000000"/>
            </w:tcBorders>
          </w:tcPr>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spacing w:before="185"/>
              <w:ind w:right="239"/>
              <w:rPr>
                <w:rFonts w:ascii="Arial" w:hAnsi="Arial" w:cs="Arial"/>
              </w:rPr>
            </w:pPr>
            <w:r w:rsidRPr="00F52302">
              <w:rPr>
                <w:rFonts w:ascii="Arial" w:hAnsi="Arial" w:cs="Arial"/>
              </w:rPr>
              <w:t>Sự</w:t>
            </w:r>
            <w:r w:rsidRPr="00F52302">
              <w:rPr>
                <w:rFonts w:ascii="Arial" w:hAnsi="Arial" w:cs="Arial"/>
                <w:spacing w:val="-5"/>
              </w:rPr>
              <w:t xml:space="preserve"> </w:t>
            </w:r>
            <w:r w:rsidRPr="00F52302">
              <w:rPr>
                <w:rFonts w:ascii="Arial" w:hAnsi="Arial" w:cs="Arial"/>
              </w:rPr>
              <w:t>ấm</w:t>
            </w:r>
            <w:r w:rsidRPr="00F52302">
              <w:rPr>
                <w:rFonts w:ascii="Arial" w:hAnsi="Arial" w:cs="Arial"/>
                <w:spacing w:val="-3"/>
              </w:rPr>
              <w:t xml:space="preserve"> </w:t>
            </w:r>
            <w:r w:rsidRPr="00F52302">
              <w:rPr>
                <w:rFonts w:ascii="Arial" w:hAnsi="Arial" w:cs="Arial"/>
              </w:rPr>
              <w:t>lên</w:t>
            </w:r>
            <w:r w:rsidRPr="00F52302">
              <w:rPr>
                <w:rFonts w:ascii="Arial" w:hAnsi="Arial" w:cs="Arial"/>
                <w:spacing w:val="-3"/>
              </w:rPr>
              <w:t xml:space="preserve"> </w:t>
            </w:r>
            <w:r w:rsidRPr="00F52302">
              <w:rPr>
                <w:rFonts w:ascii="Arial" w:hAnsi="Arial" w:cs="Arial"/>
              </w:rPr>
              <w:t>của</w:t>
            </w:r>
            <w:r w:rsidRPr="00F52302">
              <w:rPr>
                <w:rFonts w:ascii="Arial" w:hAnsi="Arial" w:cs="Arial"/>
                <w:spacing w:val="-4"/>
              </w:rPr>
              <w:t xml:space="preserve"> </w:t>
            </w:r>
            <w:r w:rsidRPr="00F52302">
              <w:rPr>
                <w:rFonts w:ascii="Arial" w:hAnsi="Arial" w:cs="Arial"/>
              </w:rPr>
              <w:t>bầu</w:t>
            </w:r>
            <w:r w:rsidRPr="00F52302">
              <w:rPr>
                <w:rFonts w:ascii="Arial" w:hAnsi="Arial" w:cs="Arial"/>
                <w:spacing w:val="-4"/>
              </w:rPr>
              <w:t xml:space="preserve"> </w:t>
            </w:r>
            <w:r w:rsidRPr="00F52302">
              <w:rPr>
                <w:rFonts w:ascii="Arial" w:hAnsi="Arial" w:cs="Arial"/>
              </w:rPr>
              <w:t>khí</w:t>
            </w:r>
            <w:r w:rsidRPr="00F52302">
              <w:rPr>
                <w:rFonts w:ascii="Arial" w:hAnsi="Arial" w:cs="Arial"/>
                <w:spacing w:val="-57"/>
              </w:rPr>
              <w:t xml:space="preserve"> </w:t>
            </w:r>
            <w:r w:rsidRPr="00F52302">
              <w:rPr>
                <w:rFonts w:ascii="Arial" w:hAnsi="Arial" w:cs="Arial"/>
              </w:rPr>
              <w:t>quyển</w:t>
            </w:r>
          </w:p>
        </w:tc>
        <w:tc>
          <w:tcPr>
            <w:tcW w:w="4146" w:type="dxa"/>
            <w:tcBorders>
              <w:top w:val="single" w:sz="4" w:space="0" w:color="000000"/>
              <w:left w:val="single" w:sz="4" w:space="0" w:color="000000"/>
              <w:bottom w:val="single" w:sz="4" w:space="0" w:color="000000"/>
              <w:right w:val="single" w:sz="4" w:space="0" w:color="000000"/>
            </w:tcBorders>
          </w:tcPr>
          <w:p w:rsidR="00B82A79" w:rsidRPr="00F52302" w:rsidRDefault="00B82A79" w:rsidP="00477F92">
            <w:pPr>
              <w:pStyle w:val="TableParagraph"/>
              <w:numPr>
                <w:ilvl w:val="0"/>
                <w:numId w:val="96"/>
              </w:numPr>
              <w:tabs>
                <w:tab w:val="left" w:pos="248"/>
              </w:tabs>
              <w:kinsoku w:val="0"/>
              <w:overflowPunct w:val="0"/>
              <w:adjustRightInd w:val="0"/>
              <w:ind w:left="0" w:right="328" w:firstLine="0"/>
              <w:rPr>
                <w:rFonts w:ascii="Arial" w:hAnsi="Arial" w:cs="Arial"/>
              </w:rPr>
            </w:pPr>
            <w:r w:rsidRPr="00F52302">
              <w:rPr>
                <w:rFonts w:ascii="Arial" w:hAnsi="Arial" w:cs="Arial"/>
              </w:rPr>
              <w:t>Hàng</w:t>
            </w:r>
            <w:r w:rsidRPr="00F52302">
              <w:rPr>
                <w:rFonts w:ascii="Arial" w:hAnsi="Arial" w:cs="Arial"/>
                <w:spacing w:val="-3"/>
              </w:rPr>
              <w:t xml:space="preserve"> </w:t>
            </w:r>
            <w:r w:rsidRPr="00F52302">
              <w:rPr>
                <w:rFonts w:ascii="Arial" w:hAnsi="Arial" w:cs="Arial"/>
              </w:rPr>
              <w:t>hóa</w:t>
            </w:r>
            <w:r w:rsidRPr="00F52302">
              <w:rPr>
                <w:rFonts w:ascii="Arial" w:hAnsi="Arial" w:cs="Arial"/>
                <w:spacing w:val="-1"/>
              </w:rPr>
              <w:t xml:space="preserve"> </w:t>
            </w:r>
            <w:r w:rsidRPr="00F52302">
              <w:rPr>
                <w:rFonts w:ascii="Arial" w:hAnsi="Arial" w:cs="Arial"/>
              </w:rPr>
              <w:t>trong</w:t>
            </w:r>
            <w:r w:rsidRPr="00F52302">
              <w:rPr>
                <w:rFonts w:ascii="Arial" w:hAnsi="Arial" w:cs="Arial"/>
                <w:spacing w:val="-1"/>
              </w:rPr>
              <w:t xml:space="preserve"> </w:t>
            </w:r>
            <w:r w:rsidRPr="00F52302">
              <w:rPr>
                <w:rFonts w:ascii="Arial" w:hAnsi="Arial" w:cs="Arial"/>
              </w:rPr>
              <w:t>cảng;</w:t>
            </w:r>
            <w:r w:rsidRPr="00F52302">
              <w:rPr>
                <w:rFonts w:ascii="Arial" w:hAnsi="Arial" w:cs="Arial"/>
                <w:spacing w:val="1"/>
              </w:rPr>
              <w:t xml:space="preserve"> </w:t>
            </w:r>
            <w:r w:rsidRPr="00F52302">
              <w:rPr>
                <w:rFonts w:ascii="Arial" w:hAnsi="Arial" w:cs="Arial"/>
              </w:rPr>
              <w:t>trong</w:t>
            </w:r>
            <w:r w:rsidRPr="00F52302">
              <w:rPr>
                <w:rFonts w:ascii="Arial" w:hAnsi="Arial" w:cs="Arial"/>
                <w:spacing w:val="-3"/>
              </w:rPr>
              <w:t xml:space="preserve"> </w:t>
            </w:r>
            <w:r w:rsidRPr="00F52302">
              <w:rPr>
                <w:rFonts w:ascii="Arial" w:hAnsi="Arial" w:cs="Arial"/>
              </w:rPr>
              <w:t>quá</w:t>
            </w:r>
            <w:r w:rsidRPr="00F52302">
              <w:rPr>
                <w:rFonts w:ascii="Arial" w:hAnsi="Arial" w:cs="Arial"/>
                <w:spacing w:val="-1"/>
              </w:rPr>
              <w:t xml:space="preserve"> </w:t>
            </w:r>
            <w:r w:rsidRPr="00F52302">
              <w:rPr>
                <w:rFonts w:ascii="Arial" w:hAnsi="Arial" w:cs="Arial"/>
              </w:rPr>
              <w:t>trình</w:t>
            </w:r>
            <w:r w:rsidRPr="00F52302">
              <w:rPr>
                <w:rFonts w:ascii="Arial" w:hAnsi="Arial" w:cs="Arial"/>
                <w:spacing w:val="-57"/>
              </w:rPr>
              <w:t xml:space="preserve"> </w:t>
            </w:r>
            <w:r w:rsidRPr="00F52302">
              <w:rPr>
                <w:rFonts w:ascii="Arial" w:hAnsi="Arial" w:cs="Arial"/>
              </w:rPr>
              <w:t>vận</w:t>
            </w:r>
            <w:r w:rsidRPr="00F52302">
              <w:rPr>
                <w:rFonts w:ascii="Arial" w:hAnsi="Arial" w:cs="Arial"/>
                <w:spacing w:val="-1"/>
              </w:rPr>
              <w:t xml:space="preserve"> </w:t>
            </w:r>
            <w:r w:rsidRPr="00F52302">
              <w:rPr>
                <w:rFonts w:ascii="Arial" w:hAnsi="Arial" w:cs="Arial"/>
              </w:rPr>
              <w:t>chuyển;</w:t>
            </w:r>
          </w:p>
          <w:p w:rsidR="00B82A79" w:rsidRPr="00F52302" w:rsidRDefault="00B82A79" w:rsidP="00477F92">
            <w:pPr>
              <w:pStyle w:val="TableParagraph"/>
              <w:numPr>
                <w:ilvl w:val="0"/>
                <w:numId w:val="96"/>
              </w:numPr>
              <w:tabs>
                <w:tab w:val="left" w:pos="248"/>
              </w:tabs>
              <w:kinsoku w:val="0"/>
              <w:overflowPunct w:val="0"/>
              <w:adjustRightInd w:val="0"/>
              <w:spacing w:before="150"/>
              <w:ind w:left="0" w:firstLine="0"/>
              <w:rPr>
                <w:rFonts w:ascii="Arial" w:hAnsi="Arial" w:cs="Arial"/>
              </w:rPr>
            </w:pPr>
            <w:r w:rsidRPr="00F52302">
              <w:rPr>
                <w:rFonts w:ascii="Arial" w:hAnsi="Arial" w:cs="Arial"/>
              </w:rPr>
              <w:t>Các</w:t>
            </w:r>
            <w:r w:rsidRPr="00F52302">
              <w:rPr>
                <w:rFonts w:ascii="Arial" w:hAnsi="Arial" w:cs="Arial"/>
                <w:spacing w:val="-2"/>
              </w:rPr>
              <w:t xml:space="preserve"> </w:t>
            </w:r>
            <w:r w:rsidRPr="00F52302">
              <w:rPr>
                <w:rFonts w:ascii="Arial" w:hAnsi="Arial" w:cs="Arial"/>
              </w:rPr>
              <w:t>trang</w:t>
            </w:r>
            <w:r w:rsidRPr="00F52302">
              <w:rPr>
                <w:rFonts w:ascii="Arial" w:hAnsi="Arial" w:cs="Arial"/>
                <w:spacing w:val="-3"/>
              </w:rPr>
              <w:t xml:space="preserve"> </w:t>
            </w:r>
            <w:r w:rsidRPr="00F52302">
              <w:rPr>
                <w:rFonts w:ascii="Arial" w:hAnsi="Arial" w:cs="Arial"/>
              </w:rPr>
              <w:t>thiết bị máy</w:t>
            </w:r>
            <w:r w:rsidRPr="00F52302">
              <w:rPr>
                <w:rFonts w:ascii="Arial" w:hAnsi="Arial" w:cs="Arial"/>
                <w:spacing w:val="-4"/>
              </w:rPr>
              <w:t xml:space="preserve"> </w:t>
            </w:r>
            <w:r w:rsidRPr="00F52302">
              <w:rPr>
                <w:rFonts w:ascii="Arial" w:hAnsi="Arial" w:cs="Arial"/>
              </w:rPr>
              <w:t>móc trên cảng;</w:t>
            </w:r>
          </w:p>
          <w:p w:rsidR="00B82A79" w:rsidRPr="00F52302" w:rsidRDefault="00B82A79" w:rsidP="00477F92">
            <w:pPr>
              <w:pStyle w:val="TableParagraph"/>
              <w:numPr>
                <w:ilvl w:val="0"/>
                <w:numId w:val="96"/>
              </w:numPr>
              <w:tabs>
                <w:tab w:val="left" w:pos="248"/>
              </w:tabs>
              <w:kinsoku w:val="0"/>
              <w:overflowPunct w:val="0"/>
              <w:adjustRightInd w:val="0"/>
              <w:spacing w:before="161"/>
              <w:ind w:left="0" w:firstLine="0"/>
              <w:rPr>
                <w:rFonts w:ascii="Arial" w:hAnsi="Arial" w:cs="Arial"/>
              </w:rPr>
            </w:pPr>
            <w:r w:rsidRPr="00F52302">
              <w:rPr>
                <w:rFonts w:ascii="Arial" w:hAnsi="Arial" w:cs="Arial"/>
              </w:rPr>
              <w:t>Kho</w:t>
            </w:r>
            <w:r w:rsidRPr="00F52302">
              <w:rPr>
                <w:rFonts w:ascii="Arial" w:hAnsi="Arial" w:cs="Arial"/>
                <w:spacing w:val="-2"/>
              </w:rPr>
              <w:t xml:space="preserve"> </w:t>
            </w:r>
            <w:r w:rsidRPr="00F52302">
              <w:rPr>
                <w:rFonts w:ascii="Arial" w:hAnsi="Arial" w:cs="Arial"/>
              </w:rPr>
              <w:t>xăng</w:t>
            </w:r>
            <w:r w:rsidRPr="00F52302">
              <w:rPr>
                <w:rFonts w:ascii="Arial" w:hAnsi="Arial" w:cs="Arial"/>
                <w:spacing w:val="-3"/>
              </w:rPr>
              <w:t xml:space="preserve"> </w:t>
            </w:r>
            <w:r w:rsidRPr="00F52302">
              <w:rPr>
                <w:rFonts w:ascii="Arial" w:hAnsi="Arial" w:cs="Arial"/>
              </w:rPr>
              <w:t>dầu tại các cảng</w:t>
            </w:r>
            <w:r w:rsidRPr="00F52302">
              <w:rPr>
                <w:rFonts w:ascii="Arial" w:hAnsi="Arial" w:cs="Arial"/>
                <w:spacing w:val="-3"/>
              </w:rPr>
              <w:t xml:space="preserve"> </w:t>
            </w:r>
            <w:r w:rsidRPr="00F52302">
              <w:rPr>
                <w:rFonts w:ascii="Arial" w:hAnsi="Arial" w:cs="Arial"/>
              </w:rPr>
              <w:t>xăng</w:t>
            </w:r>
            <w:r w:rsidRPr="00F52302">
              <w:rPr>
                <w:rFonts w:ascii="Arial" w:hAnsi="Arial" w:cs="Arial"/>
                <w:spacing w:val="-3"/>
              </w:rPr>
              <w:t xml:space="preserve"> </w:t>
            </w:r>
            <w:r w:rsidRPr="00F52302">
              <w:rPr>
                <w:rFonts w:ascii="Arial" w:hAnsi="Arial" w:cs="Arial"/>
              </w:rPr>
              <w:t>dầu;</w:t>
            </w:r>
          </w:p>
          <w:p w:rsidR="00B82A79" w:rsidRPr="00F52302" w:rsidRDefault="00B82A79" w:rsidP="00477F92">
            <w:pPr>
              <w:pStyle w:val="TableParagraph"/>
              <w:numPr>
                <w:ilvl w:val="0"/>
                <w:numId w:val="96"/>
              </w:numPr>
              <w:tabs>
                <w:tab w:val="left" w:pos="248"/>
              </w:tabs>
              <w:kinsoku w:val="0"/>
              <w:overflowPunct w:val="0"/>
              <w:adjustRightInd w:val="0"/>
              <w:spacing w:before="161"/>
              <w:ind w:left="0" w:right="379" w:firstLine="0"/>
              <w:rPr>
                <w:rFonts w:ascii="Arial" w:hAnsi="Arial" w:cs="Arial"/>
              </w:rPr>
            </w:pPr>
            <w:r w:rsidRPr="00F52302">
              <w:rPr>
                <w:rFonts w:ascii="Arial" w:hAnsi="Arial" w:cs="Arial"/>
              </w:rPr>
              <w:t>Sức khỏe công nhân làm tại khu vực</w:t>
            </w:r>
            <w:r w:rsidRPr="00F52302">
              <w:rPr>
                <w:rFonts w:ascii="Arial" w:hAnsi="Arial" w:cs="Arial"/>
                <w:spacing w:val="-57"/>
              </w:rPr>
              <w:t xml:space="preserve"> </w:t>
            </w:r>
            <w:r w:rsidRPr="00F52302">
              <w:rPr>
                <w:rFonts w:ascii="Arial" w:hAnsi="Arial" w:cs="Arial"/>
              </w:rPr>
              <w:t>cảng;</w:t>
            </w:r>
          </w:p>
        </w:tc>
        <w:tc>
          <w:tcPr>
            <w:tcW w:w="1767" w:type="dxa"/>
            <w:tcBorders>
              <w:top w:val="single" w:sz="4" w:space="0" w:color="000000"/>
              <w:left w:val="single" w:sz="4" w:space="0" w:color="000000"/>
              <w:bottom w:val="single" w:sz="4" w:space="0" w:color="000000"/>
              <w:right w:val="single" w:sz="4" w:space="0" w:color="000000"/>
            </w:tcBorders>
          </w:tcPr>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rPr>
            </w:pPr>
            <w:r w:rsidRPr="00F52302">
              <w:rPr>
                <w:rFonts w:ascii="Arial" w:hAnsi="Arial" w:cs="Arial"/>
              </w:rPr>
              <w:t>Trung</w:t>
            </w:r>
            <w:r w:rsidRPr="00F52302">
              <w:rPr>
                <w:rFonts w:ascii="Arial" w:hAnsi="Arial" w:cs="Arial"/>
                <w:spacing w:val="-4"/>
              </w:rPr>
              <w:t xml:space="preserve"> </w:t>
            </w:r>
            <w:r w:rsidRPr="00F52302">
              <w:rPr>
                <w:rFonts w:ascii="Arial" w:hAnsi="Arial" w:cs="Arial"/>
              </w:rPr>
              <w:t>bình</w:t>
            </w:r>
          </w:p>
        </w:tc>
      </w:tr>
      <w:tr w:rsidR="00B82A79" w:rsidRPr="00AA7406" w:rsidTr="00621DFF">
        <w:trPr>
          <w:trHeight w:val="2181"/>
        </w:trPr>
        <w:tc>
          <w:tcPr>
            <w:tcW w:w="768" w:type="dxa"/>
            <w:tcBorders>
              <w:top w:val="single" w:sz="4" w:space="0" w:color="000000"/>
              <w:left w:val="single" w:sz="4" w:space="0" w:color="000000"/>
              <w:bottom w:val="single" w:sz="4" w:space="0" w:color="000000"/>
              <w:right w:val="single" w:sz="4" w:space="0" w:color="000000"/>
            </w:tcBorders>
          </w:tcPr>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spacing w:before="2"/>
              <w:rPr>
                <w:rFonts w:ascii="Arial" w:hAnsi="Arial" w:cs="Arial"/>
                <w:b/>
                <w:bCs/>
              </w:rPr>
            </w:pPr>
          </w:p>
          <w:p w:rsidR="00B82A79" w:rsidRPr="00F52302" w:rsidRDefault="00B82A79" w:rsidP="00621DFF">
            <w:pPr>
              <w:pStyle w:val="TableParagraph"/>
              <w:kinsoku w:val="0"/>
              <w:overflowPunct w:val="0"/>
              <w:spacing w:before="1"/>
              <w:rPr>
                <w:rFonts w:ascii="Arial" w:hAnsi="Arial" w:cs="Arial"/>
              </w:rPr>
            </w:pPr>
            <w:r w:rsidRPr="00F52302">
              <w:rPr>
                <w:rFonts w:ascii="Arial" w:hAnsi="Arial" w:cs="Arial"/>
              </w:rPr>
              <w:t>2</w:t>
            </w:r>
          </w:p>
        </w:tc>
        <w:tc>
          <w:tcPr>
            <w:tcW w:w="2351" w:type="dxa"/>
            <w:tcBorders>
              <w:top w:val="single" w:sz="4" w:space="0" w:color="000000"/>
              <w:left w:val="single" w:sz="4" w:space="0" w:color="000000"/>
              <w:bottom w:val="single" w:sz="4" w:space="0" w:color="000000"/>
              <w:right w:val="single" w:sz="4" w:space="0" w:color="000000"/>
            </w:tcBorders>
          </w:tcPr>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spacing w:before="1"/>
              <w:rPr>
                <w:rFonts w:ascii="Arial" w:hAnsi="Arial" w:cs="Arial"/>
                <w:b/>
                <w:bCs/>
              </w:rPr>
            </w:pPr>
          </w:p>
          <w:p w:rsidR="00B82A79" w:rsidRPr="00F52302" w:rsidRDefault="00B82A79" w:rsidP="00621DFF">
            <w:pPr>
              <w:pStyle w:val="TableParagraph"/>
              <w:kinsoku w:val="0"/>
              <w:overflowPunct w:val="0"/>
              <w:ind w:right="348"/>
              <w:rPr>
                <w:rFonts w:ascii="Arial" w:hAnsi="Arial" w:cs="Arial"/>
              </w:rPr>
            </w:pPr>
            <w:r w:rsidRPr="00F52302">
              <w:rPr>
                <w:rFonts w:ascii="Arial" w:hAnsi="Arial" w:cs="Arial"/>
              </w:rPr>
              <w:t>Ngập lụt cục bộ do</w:t>
            </w:r>
            <w:r w:rsidRPr="00F52302">
              <w:rPr>
                <w:rFonts w:ascii="Arial" w:hAnsi="Arial" w:cs="Arial"/>
                <w:spacing w:val="1"/>
              </w:rPr>
              <w:t xml:space="preserve"> </w:t>
            </w:r>
            <w:r w:rsidRPr="00F52302">
              <w:rPr>
                <w:rFonts w:ascii="Arial" w:hAnsi="Arial" w:cs="Arial"/>
              </w:rPr>
              <w:t>mưa</w:t>
            </w:r>
            <w:r w:rsidRPr="00F52302">
              <w:rPr>
                <w:rFonts w:ascii="Arial" w:hAnsi="Arial" w:cs="Arial"/>
                <w:spacing w:val="-5"/>
              </w:rPr>
              <w:t xml:space="preserve"> </w:t>
            </w:r>
            <w:r w:rsidRPr="00F52302">
              <w:rPr>
                <w:rFonts w:ascii="Arial" w:hAnsi="Arial" w:cs="Arial"/>
              </w:rPr>
              <w:t>lớn,</w:t>
            </w:r>
            <w:r w:rsidRPr="00F52302">
              <w:rPr>
                <w:rFonts w:ascii="Arial" w:hAnsi="Arial" w:cs="Arial"/>
                <w:spacing w:val="-4"/>
              </w:rPr>
              <w:t xml:space="preserve"> </w:t>
            </w:r>
            <w:r w:rsidRPr="00F52302">
              <w:rPr>
                <w:rFonts w:ascii="Arial" w:hAnsi="Arial" w:cs="Arial"/>
              </w:rPr>
              <w:t>triều</w:t>
            </w:r>
            <w:r w:rsidRPr="00F52302">
              <w:rPr>
                <w:rFonts w:ascii="Arial" w:hAnsi="Arial" w:cs="Arial"/>
                <w:spacing w:val="-3"/>
              </w:rPr>
              <w:t xml:space="preserve"> </w:t>
            </w:r>
            <w:r w:rsidRPr="00F52302">
              <w:rPr>
                <w:rFonts w:ascii="Arial" w:hAnsi="Arial" w:cs="Arial"/>
              </w:rPr>
              <w:t>cường</w:t>
            </w:r>
          </w:p>
        </w:tc>
        <w:tc>
          <w:tcPr>
            <w:tcW w:w="4146" w:type="dxa"/>
            <w:tcBorders>
              <w:top w:val="single" w:sz="4" w:space="0" w:color="000000"/>
              <w:left w:val="single" w:sz="4" w:space="0" w:color="000000"/>
              <w:bottom w:val="single" w:sz="4" w:space="0" w:color="000000"/>
              <w:right w:val="single" w:sz="4" w:space="0" w:color="000000"/>
            </w:tcBorders>
          </w:tcPr>
          <w:p w:rsidR="00B82A79" w:rsidRPr="00F52302" w:rsidRDefault="00B82A79" w:rsidP="00477F92">
            <w:pPr>
              <w:pStyle w:val="TableParagraph"/>
              <w:numPr>
                <w:ilvl w:val="0"/>
                <w:numId w:val="95"/>
              </w:numPr>
              <w:tabs>
                <w:tab w:val="left" w:pos="248"/>
              </w:tabs>
              <w:kinsoku w:val="0"/>
              <w:overflowPunct w:val="0"/>
              <w:adjustRightInd w:val="0"/>
              <w:spacing w:line="268" w:lineRule="exact"/>
              <w:ind w:left="0" w:firstLine="0"/>
              <w:rPr>
                <w:rFonts w:ascii="Arial" w:hAnsi="Arial" w:cs="Arial"/>
              </w:rPr>
            </w:pPr>
            <w:r w:rsidRPr="00F52302">
              <w:rPr>
                <w:rFonts w:ascii="Arial" w:hAnsi="Arial" w:cs="Arial"/>
              </w:rPr>
              <w:t>Khu</w:t>
            </w:r>
            <w:r w:rsidRPr="00F52302">
              <w:rPr>
                <w:rFonts w:ascii="Arial" w:hAnsi="Arial" w:cs="Arial"/>
                <w:spacing w:val="-1"/>
              </w:rPr>
              <w:t xml:space="preserve"> </w:t>
            </w:r>
            <w:r w:rsidRPr="00F52302">
              <w:rPr>
                <w:rFonts w:ascii="Arial" w:hAnsi="Arial" w:cs="Arial"/>
              </w:rPr>
              <w:t>vực</w:t>
            </w:r>
            <w:r w:rsidRPr="00F52302">
              <w:rPr>
                <w:rFonts w:ascii="Arial" w:hAnsi="Arial" w:cs="Arial"/>
                <w:spacing w:val="-2"/>
              </w:rPr>
              <w:t xml:space="preserve"> </w:t>
            </w:r>
            <w:r w:rsidRPr="00F52302">
              <w:rPr>
                <w:rFonts w:ascii="Arial" w:hAnsi="Arial" w:cs="Arial"/>
              </w:rPr>
              <w:t>bến</w:t>
            </w:r>
            <w:r w:rsidRPr="00F52302">
              <w:rPr>
                <w:rFonts w:ascii="Arial" w:hAnsi="Arial" w:cs="Arial"/>
                <w:spacing w:val="-1"/>
              </w:rPr>
              <w:t xml:space="preserve"> </w:t>
            </w:r>
            <w:r w:rsidRPr="00F52302">
              <w:rPr>
                <w:rFonts w:ascii="Arial" w:hAnsi="Arial" w:cs="Arial"/>
              </w:rPr>
              <w:t>cảng;</w:t>
            </w:r>
          </w:p>
          <w:p w:rsidR="00B82A79" w:rsidRPr="00F52302" w:rsidRDefault="00B82A79" w:rsidP="00477F92">
            <w:pPr>
              <w:pStyle w:val="TableParagraph"/>
              <w:numPr>
                <w:ilvl w:val="0"/>
                <w:numId w:val="95"/>
              </w:numPr>
              <w:tabs>
                <w:tab w:val="left" w:pos="248"/>
              </w:tabs>
              <w:kinsoku w:val="0"/>
              <w:overflowPunct w:val="0"/>
              <w:adjustRightInd w:val="0"/>
              <w:spacing w:before="161"/>
              <w:ind w:left="0" w:firstLine="0"/>
              <w:rPr>
                <w:rFonts w:ascii="Arial" w:hAnsi="Arial" w:cs="Arial"/>
              </w:rPr>
            </w:pPr>
            <w:r w:rsidRPr="00F52302">
              <w:rPr>
                <w:rFonts w:ascii="Arial" w:hAnsi="Arial" w:cs="Arial"/>
              </w:rPr>
              <w:t>Hạ</w:t>
            </w:r>
            <w:r w:rsidRPr="00F52302">
              <w:rPr>
                <w:rFonts w:ascii="Arial" w:hAnsi="Arial" w:cs="Arial"/>
                <w:spacing w:val="-2"/>
              </w:rPr>
              <w:t xml:space="preserve"> </w:t>
            </w:r>
            <w:r w:rsidRPr="00F52302">
              <w:rPr>
                <w:rFonts w:ascii="Arial" w:hAnsi="Arial" w:cs="Arial"/>
              </w:rPr>
              <w:t>tầng</w:t>
            </w:r>
            <w:r w:rsidRPr="00F52302">
              <w:rPr>
                <w:rFonts w:ascii="Arial" w:hAnsi="Arial" w:cs="Arial"/>
                <w:spacing w:val="-2"/>
              </w:rPr>
              <w:t xml:space="preserve"> </w:t>
            </w:r>
            <w:r w:rsidRPr="00F52302">
              <w:rPr>
                <w:rFonts w:ascii="Arial" w:hAnsi="Arial" w:cs="Arial"/>
              </w:rPr>
              <w:t>giao thông</w:t>
            </w:r>
            <w:r w:rsidRPr="00F52302">
              <w:rPr>
                <w:rFonts w:ascii="Arial" w:hAnsi="Arial" w:cs="Arial"/>
                <w:spacing w:val="-4"/>
              </w:rPr>
              <w:t xml:space="preserve"> </w:t>
            </w:r>
            <w:r w:rsidRPr="00F52302">
              <w:rPr>
                <w:rFonts w:ascii="Arial" w:hAnsi="Arial" w:cs="Arial"/>
              </w:rPr>
              <w:t>sau</w:t>
            </w:r>
            <w:r w:rsidRPr="00F52302">
              <w:rPr>
                <w:rFonts w:ascii="Arial" w:hAnsi="Arial" w:cs="Arial"/>
                <w:spacing w:val="1"/>
              </w:rPr>
              <w:t xml:space="preserve"> </w:t>
            </w:r>
            <w:r w:rsidRPr="00F52302">
              <w:rPr>
                <w:rFonts w:ascii="Arial" w:hAnsi="Arial" w:cs="Arial"/>
              </w:rPr>
              <w:t>cảng;</w:t>
            </w:r>
          </w:p>
          <w:p w:rsidR="00B82A79" w:rsidRPr="00F52302" w:rsidRDefault="00B82A79" w:rsidP="00477F92">
            <w:pPr>
              <w:pStyle w:val="TableParagraph"/>
              <w:numPr>
                <w:ilvl w:val="0"/>
                <w:numId w:val="95"/>
              </w:numPr>
              <w:tabs>
                <w:tab w:val="left" w:pos="248"/>
              </w:tabs>
              <w:kinsoku w:val="0"/>
              <w:overflowPunct w:val="0"/>
              <w:adjustRightInd w:val="0"/>
              <w:spacing w:before="160"/>
              <w:ind w:left="0" w:firstLine="0"/>
              <w:rPr>
                <w:rFonts w:ascii="Arial" w:hAnsi="Arial" w:cs="Arial"/>
              </w:rPr>
            </w:pPr>
            <w:r w:rsidRPr="00F52302">
              <w:rPr>
                <w:rFonts w:ascii="Arial" w:hAnsi="Arial" w:cs="Arial"/>
              </w:rPr>
              <w:t>Hàng</w:t>
            </w:r>
            <w:r w:rsidRPr="00F52302">
              <w:rPr>
                <w:rFonts w:ascii="Arial" w:hAnsi="Arial" w:cs="Arial"/>
                <w:spacing w:val="-4"/>
              </w:rPr>
              <w:t xml:space="preserve"> </w:t>
            </w:r>
            <w:r w:rsidRPr="00F52302">
              <w:rPr>
                <w:rFonts w:ascii="Arial" w:hAnsi="Arial" w:cs="Arial"/>
              </w:rPr>
              <w:t>hóa, nhà</w:t>
            </w:r>
            <w:r w:rsidRPr="00F52302">
              <w:rPr>
                <w:rFonts w:ascii="Arial" w:hAnsi="Arial" w:cs="Arial"/>
                <w:spacing w:val="-1"/>
              </w:rPr>
              <w:t xml:space="preserve"> </w:t>
            </w:r>
            <w:r w:rsidRPr="00F52302">
              <w:rPr>
                <w:rFonts w:ascii="Arial" w:hAnsi="Arial" w:cs="Arial"/>
              </w:rPr>
              <w:t>xưởng;</w:t>
            </w:r>
          </w:p>
          <w:p w:rsidR="00B82A79" w:rsidRPr="00F52302" w:rsidRDefault="00B82A79" w:rsidP="00477F92">
            <w:pPr>
              <w:pStyle w:val="TableParagraph"/>
              <w:numPr>
                <w:ilvl w:val="0"/>
                <w:numId w:val="95"/>
              </w:numPr>
              <w:tabs>
                <w:tab w:val="left" w:pos="248"/>
              </w:tabs>
              <w:kinsoku w:val="0"/>
              <w:overflowPunct w:val="0"/>
              <w:adjustRightInd w:val="0"/>
              <w:spacing w:before="159"/>
              <w:ind w:left="0" w:firstLine="0"/>
              <w:rPr>
                <w:rFonts w:ascii="Arial" w:hAnsi="Arial" w:cs="Arial"/>
              </w:rPr>
            </w:pPr>
            <w:r w:rsidRPr="00F52302">
              <w:rPr>
                <w:rFonts w:ascii="Arial" w:hAnsi="Arial" w:cs="Arial"/>
              </w:rPr>
              <w:t>Máy</w:t>
            </w:r>
            <w:r w:rsidRPr="00F52302">
              <w:rPr>
                <w:rFonts w:ascii="Arial" w:hAnsi="Arial" w:cs="Arial"/>
                <w:spacing w:val="-6"/>
              </w:rPr>
              <w:t xml:space="preserve"> </w:t>
            </w:r>
            <w:r w:rsidRPr="00F52302">
              <w:rPr>
                <w:rFonts w:ascii="Arial" w:hAnsi="Arial" w:cs="Arial"/>
              </w:rPr>
              <w:t>móc thiết bị tại cảng;</w:t>
            </w:r>
          </w:p>
          <w:p w:rsidR="00B82A79" w:rsidRPr="00F52302" w:rsidRDefault="00B82A79" w:rsidP="00477F92">
            <w:pPr>
              <w:pStyle w:val="TableParagraph"/>
              <w:numPr>
                <w:ilvl w:val="0"/>
                <w:numId w:val="95"/>
              </w:numPr>
              <w:tabs>
                <w:tab w:val="left" w:pos="248"/>
              </w:tabs>
              <w:kinsoku w:val="0"/>
              <w:overflowPunct w:val="0"/>
              <w:adjustRightInd w:val="0"/>
              <w:spacing w:before="161"/>
              <w:ind w:left="0" w:firstLine="0"/>
              <w:rPr>
                <w:rFonts w:ascii="Arial" w:hAnsi="Arial" w:cs="Arial"/>
              </w:rPr>
            </w:pPr>
            <w:r w:rsidRPr="00F52302">
              <w:rPr>
                <w:rFonts w:ascii="Arial" w:hAnsi="Arial" w:cs="Arial"/>
              </w:rPr>
              <w:t>Hệ</w:t>
            </w:r>
            <w:r w:rsidRPr="00F52302">
              <w:rPr>
                <w:rFonts w:ascii="Arial" w:hAnsi="Arial" w:cs="Arial"/>
                <w:spacing w:val="-1"/>
              </w:rPr>
              <w:t xml:space="preserve"> </w:t>
            </w:r>
            <w:r w:rsidRPr="00F52302">
              <w:rPr>
                <w:rFonts w:ascii="Arial" w:hAnsi="Arial" w:cs="Arial"/>
              </w:rPr>
              <w:t>thống</w:t>
            </w:r>
            <w:r w:rsidRPr="00F52302">
              <w:rPr>
                <w:rFonts w:ascii="Arial" w:hAnsi="Arial" w:cs="Arial"/>
                <w:spacing w:val="-3"/>
              </w:rPr>
              <w:t xml:space="preserve"> </w:t>
            </w:r>
            <w:r w:rsidRPr="00F52302">
              <w:rPr>
                <w:rFonts w:ascii="Arial" w:hAnsi="Arial" w:cs="Arial"/>
              </w:rPr>
              <w:t>luồng</w:t>
            </w:r>
            <w:r w:rsidRPr="00F52302">
              <w:rPr>
                <w:rFonts w:ascii="Arial" w:hAnsi="Arial" w:cs="Arial"/>
                <w:spacing w:val="-2"/>
              </w:rPr>
              <w:t xml:space="preserve"> </w:t>
            </w:r>
            <w:r w:rsidRPr="00F52302">
              <w:rPr>
                <w:rFonts w:ascii="Arial" w:hAnsi="Arial" w:cs="Arial"/>
              </w:rPr>
              <w:t>lạch;</w:t>
            </w:r>
          </w:p>
        </w:tc>
        <w:tc>
          <w:tcPr>
            <w:tcW w:w="1767" w:type="dxa"/>
            <w:tcBorders>
              <w:top w:val="single" w:sz="4" w:space="0" w:color="000000"/>
              <w:left w:val="single" w:sz="4" w:space="0" w:color="000000"/>
              <w:bottom w:val="single" w:sz="4" w:space="0" w:color="000000"/>
              <w:right w:val="single" w:sz="4" w:space="0" w:color="000000"/>
            </w:tcBorders>
          </w:tcPr>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spacing w:before="2"/>
              <w:rPr>
                <w:rFonts w:ascii="Arial" w:hAnsi="Arial" w:cs="Arial"/>
                <w:b/>
                <w:bCs/>
              </w:rPr>
            </w:pPr>
          </w:p>
          <w:p w:rsidR="00B82A79" w:rsidRPr="00F52302" w:rsidRDefault="00B82A79" w:rsidP="00621DFF">
            <w:pPr>
              <w:pStyle w:val="TableParagraph"/>
              <w:kinsoku w:val="0"/>
              <w:overflowPunct w:val="0"/>
              <w:spacing w:before="1"/>
              <w:rPr>
                <w:rFonts w:ascii="Arial" w:hAnsi="Arial" w:cs="Arial"/>
              </w:rPr>
            </w:pPr>
            <w:r w:rsidRPr="00F52302">
              <w:rPr>
                <w:rFonts w:ascii="Arial" w:hAnsi="Arial" w:cs="Arial"/>
              </w:rPr>
              <w:t>Mạnh</w:t>
            </w:r>
          </w:p>
        </w:tc>
      </w:tr>
      <w:tr w:rsidR="00B82A79" w:rsidRPr="00AA7406" w:rsidTr="00621DFF">
        <w:trPr>
          <w:trHeight w:val="2892"/>
        </w:trPr>
        <w:tc>
          <w:tcPr>
            <w:tcW w:w="768" w:type="dxa"/>
            <w:tcBorders>
              <w:top w:val="single" w:sz="4" w:space="0" w:color="000000"/>
              <w:left w:val="single" w:sz="4" w:space="0" w:color="000000"/>
              <w:bottom w:val="single" w:sz="4" w:space="0" w:color="000000"/>
              <w:right w:val="single" w:sz="4" w:space="0" w:color="000000"/>
            </w:tcBorders>
          </w:tcPr>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spacing w:before="2"/>
              <w:rPr>
                <w:rFonts w:ascii="Arial" w:hAnsi="Arial" w:cs="Arial"/>
                <w:b/>
                <w:bCs/>
              </w:rPr>
            </w:pPr>
          </w:p>
          <w:p w:rsidR="00B82A79" w:rsidRPr="00F52302" w:rsidRDefault="00B82A79" w:rsidP="00621DFF">
            <w:pPr>
              <w:pStyle w:val="TableParagraph"/>
              <w:kinsoku w:val="0"/>
              <w:overflowPunct w:val="0"/>
              <w:rPr>
                <w:rFonts w:ascii="Arial" w:hAnsi="Arial" w:cs="Arial"/>
              </w:rPr>
            </w:pPr>
            <w:r w:rsidRPr="00F52302">
              <w:rPr>
                <w:rFonts w:ascii="Arial" w:hAnsi="Arial" w:cs="Arial"/>
              </w:rPr>
              <w:t>3</w:t>
            </w:r>
          </w:p>
        </w:tc>
        <w:tc>
          <w:tcPr>
            <w:tcW w:w="2351" w:type="dxa"/>
            <w:tcBorders>
              <w:top w:val="single" w:sz="4" w:space="0" w:color="000000"/>
              <w:left w:val="single" w:sz="4" w:space="0" w:color="000000"/>
              <w:bottom w:val="single" w:sz="4" w:space="0" w:color="000000"/>
              <w:right w:val="single" w:sz="4" w:space="0" w:color="000000"/>
            </w:tcBorders>
          </w:tcPr>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spacing w:before="185"/>
              <w:ind w:right="402"/>
              <w:rPr>
                <w:rFonts w:ascii="Arial" w:hAnsi="Arial" w:cs="Arial"/>
              </w:rPr>
            </w:pPr>
            <w:r w:rsidRPr="00F52302">
              <w:rPr>
                <w:rFonts w:ascii="Arial" w:hAnsi="Arial" w:cs="Arial"/>
              </w:rPr>
              <w:t>Bão</w:t>
            </w:r>
            <w:r w:rsidRPr="00F52302">
              <w:rPr>
                <w:rFonts w:ascii="Arial" w:hAnsi="Arial" w:cs="Arial"/>
                <w:spacing w:val="-5"/>
              </w:rPr>
              <w:t xml:space="preserve"> </w:t>
            </w:r>
            <w:r w:rsidRPr="00F52302">
              <w:rPr>
                <w:rFonts w:ascii="Arial" w:hAnsi="Arial" w:cs="Arial"/>
              </w:rPr>
              <w:t>và</w:t>
            </w:r>
            <w:r w:rsidRPr="00F52302">
              <w:rPr>
                <w:rFonts w:ascii="Arial" w:hAnsi="Arial" w:cs="Arial"/>
                <w:spacing w:val="-4"/>
              </w:rPr>
              <w:t xml:space="preserve"> </w:t>
            </w:r>
            <w:r w:rsidRPr="00F52302">
              <w:rPr>
                <w:rFonts w:ascii="Arial" w:hAnsi="Arial" w:cs="Arial"/>
              </w:rPr>
              <w:t>áp</w:t>
            </w:r>
            <w:r w:rsidRPr="00F52302">
              <w:rPr>
                <w:rFonts w:ascii="Arial" w:hAnsi="Arial" w:cs="Arial"/>
                <w:spacing w:val="-4"/>
              </w:rPr>
              <w:t xml:space="preserve"> </w:t>
            </w:r>
            <w:r w:rsidRPr="00F52302">
              <w:rPr>
                <w:rFonts w:ascii="Arial" w:hAnsi="Arial" w:cs="Arial"/>
              </w:rPr>
              <w:t>thấp</w:t>
            </w:r>
            <w:r w:rsidRPr="00F52302">
              <w:rPr>
                <w:rFonts w:ascii="Arial" w:hAnsi="Arial" w:cs="Arial"/>
                <w:spacing w:val="-5"/>
              </w:rPr>
              <w:t xml:space="preserve"> </w:t>
            </w:r>
            <w:r w:rsidRPr="00F52302">
              <w:rPr>
                <w:rFonts w:ascii="Arial" w:hAnsi="Arial" w:cs="Arial"/>
              </w:rPr>
              <w:t>nhiệt</w:t>
            </w:r>
            <w:r w:rsidRPr="00F52302">
              <w:rPr>
                <w:rFonts w:ascii="Arial" w:hAnsi="Arial" w:cs="Arial"/>
                <w:spacing w:val="-57"/>
              </w:rPr>
              <w:t xml:space="preserve"> </w:t>
            </w:r>
            <w:r w:rsidRPr="00F52302">
              <w:rPr>
                <w:rFonts w:ascii="Arial" w:hAnsi="Arial" w:cs="Arial"/>
              </w:rPr>
              <w:t>đới</w:t>
            </w:r>
          </w:p>
        </w:tc>
        <w:tc>
          <w:tcPr>
            <w:tcW w:w="4146" w:type="dxa"/>
            <w:tcBorders>
              <w:top w:val="single" w:sz="4" w:space="0" w:color="000000"/>
              <w:left w:val="single" w:sz="4" w:space="0" w:color="000000"/>
              <w:bottom w:val="single" w:sz="4" w:space="0" w:color="000000"/>
              <w:right w:val="single" w:sz="4" w:space="0" w:color="000000"/>
            </w:tcBorders>
          </w:tcPr>
          <w:p w:rsidR="00B82A79" w:rsidRPr="00F52302" w:rsidRDefault="00B82A79" w:rsidP="00477F92">
            <w:pPr>
              <w:pStyle w:val="TableParagraph"/>
              <w:numPr>
                <w:ilvl w:val="0"/>
                <w:numId w:val="94"/>
              </w:numPr>
              <w:tabs>
                <w:tab w:val="left" w:pos="248"/>
              </w:tabs>
              <w:kinsoku w:val="0"/>
              <w:overflowPunct w:val="0"/>
              <w:adjustRightInd w:val="0"/>
              <w:spacing w:line="268" w:lineRule="exact"/>
              <w:ind w:left="0" w:firstLine="0"/>
              <w:rPr>
                <w:rFonts w:ascii="Arial" w:hAnsi="Arial" w:cs="Arial"/>
              </w:rPr>
            </w:pPr>
            <w:r w:rsidRPr="00F52302">
              <w:rPr>
                <w:rFonts w:ascii="Arial" w:hAnsi="Arial" w:cs="Arial"/>
              </w:rPr>
              <w:t>Bến</w:t>
            </w:r>
            <w:r w:rsidRPr="00F52302">
              <w:rPr>
                <w:rFonts w:ascii="Arial" w:hAnsi="Arial" w:cs="Arial"/>
                <w:spacing w:val="1"/>
              </w:rPr>
              <w:t xml:space="preserve"> </w:t>
            </w:r>
            <w:r w:rsidRPr="00F52302">
              <w:rPr>
                <w:rFonts w:ascii="Arial" w:hAnsi="Arial" w:cs="Arial"/>
              </w:rPr>
              <w:t>cảng;</w:t>
            </w:r>
            <w:r w:rsidRPr="00F52302">
              <w:rPr>
                <w:rFonts w:ascii="Arial" w:hAnsi="Arial" w:cs="Arial"/>
                <w:spacing w:val="-1"/>
              </w:rPr>
              <w:t xml:space="preserve"> </w:t>
            </w:r>
            <w:r w:rsidRPr="00F52302">
              <w:rPr>
                <w:rFonts w:ascii="Arial" w:hAnsi="Arial" w:cs="Arial"/>
              </w:rPr>
              <w:t>nhà</w:t>
            </w:r>
            <w:r w:rsidRPr="00F52302">
              <w:rPr>
                <w:rFonts w:ascii="Arial" w:hAnsi="Arial" w:cs="Arial"/>
                <w:spacing w:val="-1"/>
              </w:rPr>
              <w:t xml:space="preserve"> </w:t>
            </w:r>
            <w:r w:rsidRPr="00F52302">
              <w:rPr>
                <w:rFonts w:ascii="Arial" w:hAnsi="Arial" w:cs="Arial"/>
              </w:rPr>
              <w:t>kho,</w:t>
            </w:r>
            <w:r w:rsidRPr="00F52302">
              <w:rPr>
                <w:rFonts w:ascii="Arial" w:hAnsi="Arial" w:cs="Arial"/>
                <w:spacing w:val="-1"/>
              </w:rPr>
              <w:t xml:space="preserve"> </w:t>
            </w:r>
            <w:r w:rsidRPr="00F52302">
              <w:rPr>
                <w:rFonts w:ascii="Arial" w:hAnsi="Arial" w:cs="Arial"/>
              </w:rPr>
              <w:t>hàng</w:t>
            </w:r>
            <w:r w:rsidRPr="00F52302">
              <w:rPr>
                <w:rFonts w:ascii="Arial" w:hAnsi="Arial" w:cs="Arial"/>
                <w:spacing w:val="-3"/>
              </w:rPr>
              <w:t xml:space="preserve"> </w:t>
            </w:r>
            <w:r w:rsidRPr="00F52302">
              <w:rPr>
                <w:rFonts w:ascii="Arial" w:hAnsi="Arial" w:cs="Arial"/>
              </w:rPr>
              <w:t>hóa;</w:t>
            </w:r>
          </w:p>
          <w:p w:rsidR="00B82A79" w:rsidRPr="00F52302" w:rsidRDefault="00B82A79" w:rsidP="00477F92">
            <w:pPr>
              <w:pStyle w:val="TableParagraph"/>
              <w:numPr>
                <w:ilvl w:val="0"/>
                <w:numId w:val="94"/>
              </w:numPr>
              <w:tabs>
                <w:tab w:val="left" w:pos="248"/>
              </w:tabs>
              <w:kinsoku w:val="0"/>
              <w:overflowPunct w:val="0"/>
              <w:adjustRightInd w:val="0"/>
              <w:spacing w:before="161"/>
              <w:ind w:left="0" w:firstLine="0"/>
              <w:rPr>
                <w:rFonts w:ascii="Arial" w:hAnsi="Arial" w:cs="Arial"/>
              </w:rPr>
            </w:pPr>
            <w:r w:rsidRPr="00F52302">
              <w:rPr>
                <w:rFonts w:ascii="Arial" w:hAnsi="Arial" w:cs="Arial"/>
              </w:rPr>
              <w:t>Trang</w:t>
            </w:r>
            <w:r w:rsidRPr="00F52302">
              <w:rPr>
                <w:rFonts w:ascii="Arial" w:hAnsi="Arial" w:cs="Arial"/>
                <w:spacing w:val="-3"/>
              </w:rPr>
              <w:t xml:space="preserve"> </w:t>
            </w:r>
            <w:r w:rsidRPr="00F52302">
              <w:rPr>
                <w:rFonts w:ascii="Arial" w:hAnsi="Arial" w:cs="Arial"/>
              </w:rPr>
              <w:t>thiết</w:t>
            </w:r>
            <w:r w:rsidRPr="00F52302">
              <w:rPr>
                <w:rFonts w:ascii="Arial" w:hAnsi="Arial" w:cs="Arial"/>
                <w:spacing w:val="1"/>
              </w:rPr>
              <w:t xml:space="preserve"> </w:t>
            </w:r>
            <w:r w:rsidRPr="00F52302">
              <w:rPr>
                <w:rFonts w:ascii="Arial" w:hAnsi="Arial" w:cs="Arial"/>
              </w:rPr>
              <w:t>bị,</w:t>
            </w:r>
            <w:r w:rsidRPr="00F52302">
              <w:rPr>
                <w:rFonts w:ascii="Arial" w:hAnsi="Arial" w:cs="Arial"/>
                <w:spacing w:val="1"/>
              </w:rPr>
              <w:t xml:space="preserve"> </w:t>
            </w:r>
            <w:r w:rsidRPr="00F52302">
              <w:rPr>
                <w:rFonts w:ascii="Arial" w:hAnsi="Arial" w:cs="Arial"/>
              </w:rPr>
              <w:t>máy</w:t>
            </w:r>
            <w:r w:rsidRPr="00F52302">
              <w:rPr>
                <w:rFonts w:ascii="Arial" w:hAnsi="Arial" w:cs="Arial"/>
                <w:spacing w:val="-4"/>
              </w:rPr>
              <w:t xml:space="preserve"> </w:t>
            </w:r>
            <w:r w:rsidRPr="00F52302">
              <w:rPr>
                <w:rFonts w:ascii="Arial" w:hAnsi="Arial" w:cs="Arial"/>
              </w:rPr>
              <w:t>móc;</w:t>
            </w:r>
          </w:p>
          <w:p w:rsidR="00B82A79" w:rsidRPr="00F52302" w:rsidRDefault="00B82A79" w:rsidP="00477F92">
            <w:pPr>
              <w:pStyle w:val="TableParagraph"/>
              <w:numPr>
                <w:ilvl w:val="0"/>
                <w:numId w:val="94"/>
              </w:numPr>
              <w:tabs>
                <w:tab w:val="left" w:pos="248"/>
              </w:tabs>
              <w:kinsoku w:val="0"/>
              <w:overflowPunct w:val="0"/>
              <w:adjustRightInd w:val="0"/>
              <w:spacing w:before="158"/>
              <w:ind w:left="0" w:firstLine="0"/>
              <w:rPr>
                <w:rFonts w:ascii="Arial" w:hAnsi="Arial" w:cs="Arial"/>
              </w:rPr>
            </w:pPr>
            <w:r w:rsidRPr="00F52302">
              <w:rPr>
                <w:rFonts w:ascii="Arial" w:hAnsi="Arial" w:cs="Arial"/>
              </w:rPr>
              <w:t>Hoạt</w:t>
            </w:r>
            <w:r w:rsidRPr="00F52302">
              <w:rPr>
                <w:rFonts w:ascii="Arial" w:hAnsi="Arial" w:cs="Arial"/>
                <w:spacing w:val="-1"/>
              </w:rPr>
              <w:t xml:space="preserve"> </w:t>
            </w:r>
            <w:r w:rsidRPr="00F52302">
              <w:rPr>
                <w:rFonts w:ascii="Arial" w:hAnsi="Arial" w:cs="Arial"/>
              </w:rPr>
              <w:t>động</w:t>
            </w:r>
            <w:r w:rsidRPr="00F52302">
              <w:rPr>
                <w:rFonts w:ascii="Arial" w:hAnsi="Arial" w:cs="Arial"/>
                <w:spacing w:val="-2"/>
              </w:rPr>
              <w:t xml:space="preserve"> </w:t>
            </w:r>
            <w:r w:rsidRPr="00F52302">
              <w:rPr>
                <w:rFonts w:ascii="Arial" w:hAnsi="Arial" w:cs="Arial"/>
              </w:rPr>
              <w:t>vận</w:t>
            </w:r>
            <w:r w:rsidRPr="00F52302">
              <w:rPr>
                <w:rFonts w:ascii="Arial" w:hAnsi="Arial" w:cs="Arial"/>
                <w:spacing w:val="-1"/>
              </w:rPr>
              <w:t xml:space="preserve"> </w:t>
            </w:r>
            <w:r w:rsidRPr="00F52302">
              <w:rPr>
                <w:rFonts w:ascii="Arial" w:hAnsi="Arial" w:cs="Arial"/>
              </w:rPr>
              <w:t>tải biển;</w:t>
            </w:r>
          </w:p>
          <w:p w:rsidR="00B82A79" w:rsidRPr="00F52302" w:rsidRDefault="00B82A79" w:rsidP="00477F92">
            <w:pPr>
              <w:pStyle w:val="TableParagraph"/>
              <w:numPr>
                <w:ilvl w:val="0"/>
                <w:numId w:val="94"/>
              </w:numPr>
              <w:tabs>
                <w:tab w:val="left" w:pos="248"/>
              </w:tabs>
              <w:kinsoku w:val="0"/>
              <w:overflowPunct w:val="0"/>
              <w:adjustRightInd w:val="0"/>
              <w:spacing w:before="161"/>
              <w:ind w:left="0" w:right="292" w:firstLine="0"/>
              <w:rPr>
                <w:rFonts w:ascii="Arial" w:hAnsi="Arial" w:cs="Arial"/>
              </w:rPr>
            </w:pPr>
            <w:r w:rsidRPr="00F52302">
              <w:rPr>
                <w:rFonts w:ascii="Arial" w:hAnsi="Arial" w:cs="Arial"/>
              </w:rPr>
              <w:t>Tàu thuyền và điều động tàu trong bể</w:t>
            </w:r>
            <w:r w:rsidRPr="00F52302">
              <w:rPr>
                <w:rFonts w:ascii="Arial" w:hAnsi="Arial" w:cs="Arial"/>
                <w:spacing w:val="-57"/>
              </w:rPr>
              <w:t xml:space="preserve"> </w:t>
            </w:r>
            <w:r w:rsidRPr="00F52302">
              <w:rPr>
                <w:rFonts w:ascii="Arial" w:hAnsi="Arial" w:cs="Arial"/>
              </w:rPr>
              <w:t>cảng;</w:t>
            </w:r>
          </w:p>
          <w:p w:rsidR="00B82A79" w:rsidRPr="00F52302" w:rsidRDefault="00B82A79" w:rsidP="00477F92">
            <w:pPr>
              <w:pStyle w:val="TableParagraph"/>
              <w:numPr>
                <w:ilvl w:val="0"/>
                <w:numId w:val="94"/>
              </w:numPr>
              <w:tabs>
                <w:tab w:val="left" w:pos="248"/>
              </w:tabs>
              <w:kinsoku w:val="0"/>
              <w:overflowPunct w:val="0"/>
              <w:adjustRightInd w:val="0"/>
              <w:spacing w:before="161"/>
              <w:ind w:left="0" w:firstLine="0"/>
              <w:rPr>
                <w:rFonts w:ascii="Arial" w:hAnsi="Arial" w:cs="Arial"/>
              </w:rPr>
            </w:pPr>
            <w:r w:rsidRPr="00F52302">
              <w:rPr>
                <w:rFonts w:ascii="Arial" w:hAnsi="Arial" w:cs="Arial"/>
              </w:rPr>
              <w:t>Trang</w:t>
            </w:r>
            <w:r w:rsidRPr="00F52302">
              <w:rPr>
                <w:rFonts w:ascii="Arial" w:hAnsi="Arial" w:cs="Arial"/>
                <w:spacing w:val="-3"/>
              </w:rPr>
              <w:t xml:space="preserve"> </w:t>
            </w:r>
            <w:r w:rsidRPr="00F52302">
              <w:rPr>
                <w:rFonts w:ascii="Arial" w:hAnsi="Arial" w:cs="Arial"/>
              </w:rPr>
              <w:t>thiết</w:t>
            </w:r>
            <w:r w:rsidRPr="00F52302">
              <w:rPr>
                <w:rFonts w:ascii="Arial" w:hAnsi="Arial" w:cs="Arial"/>
                <w:spacing w:val="-1"/>
              </w:rPr>
              <w:t xml:space="preserve"> </w:t>
            </w:r>
            <w:r w:rsidRPr="00F52302">
              <w:rPr>
                <w:rFonts w:ascii="Arial" w:hAnsi="Arial" w:cs="Arial"/>
              </w:rPr>
              <w:t>bị an toàn hàng</w:t>
            </w:r>
            <w:r w:rsidRPr="00F52302">
              <w:rPr>
                <w:rFonts w:ascii="Arial" w:hAnsi="Arial" w:cs="Arial"/>
                <w:spacing w:val="-3"/>
              </w:rPr>
              <w:t xml:space="preserve"> </w:t>
            </w:r>
            <w:r w:rsidRPr="00F52302">
              <w:rPr>
                <w:rFonts w:ascii="Arial" w:hAnsi="Arial" w:cs="Arial"/>
              </w:rPr>
              <w:t>hải;</w:t>
            </w:r>
          </w:p>
          <w:p w:rsidR="00B82A79" w:rsidRPr="00F52302" w:rsidRDefault="00B82A79" w:rsidP="00477F92">
            <w:pPr>
              <w:pStyle w:val="TableParagraph"/>
              <w:numPr>
                <w:ilvl w:val="0"/>
                <w:numId w:val="94"/>
              </w:numPr>
              <w:tabs>
                <w:tab w:val="left" w:pos="248"/>
              </w:tabs>
              <w:kinsoku w:val="0"/>
              <w:overflowPunct w:val="0"/>
              <w:adjustRightInd w:val="0"/>
              <w:spacing w:before="158"/>
              <w:ind w:left="0" w:firstLine="0"/>
              <w:rPr>
                <w:rFonts w:ascii="Arial" w:hAnsi="Arial" w:cs="Arial"/>
              </w:rPr>
            </w:pPr>
            <w:r w:rsidRPr="00F52302">
              <w:rPr>
                <w:rFonts w:ascii="Arial" w:hAnsi="Arial" w:cs="Arial"/>
              </w:rPr>
              <w:t>Hạ</w:t>
            </w:r>
            <w:r w:rsidRPr="00F52302">
              <w:rPr>
                <w:rFonts w:ascii="Arial" w:hAnsi="Arial" w:cs="Arial"/>
                <w:spacing w:val="-2"/>
              </w:rPr>
              <w:t xml:space="preserve"> </w:t>
            </w:r>
            <w:r w:rsidRPr="00F52302">
              <w:rPr>
                <w:rFonts w:ascii="Arial" w:hAnsi="Arial" w:cs="Arial"/>
              </w:rPr>
              <w:t>tầng</w:t>
            </w:r>
            <w:r w:rsidRPr="00F52302">
              <w:rPr>
                <w:rFonts w:ascii="Arial" w:hAnsi="Arial" w:cs="Arial"/>
                <w:spacing w:val="-2"/>
              </w:rPr>
              <w:t xml:space="preserve"> </w:t>
            </w:r>
            <w:r w:rsidRPr="00F52302">
              <w:rPr>
                <w:rFonts w:ascii="Arial" w:hAnsi="Arial" w:cs="Arial"/>
              </w:rPr>
              <w:t>giao thông</w:t>
            </w:r>
            <w:r w:rsidRPr="00F52302">
              <w:rPr>
                <w:rFonts w:ascii="Arial" w:hAnsi="Arial" w:cs="Arial"/>
                <w:spacing w:val="-4"/>
              </w:rPr>
              <w:t xml:space="preserve"> </w:t>
            </w:r>
            <w:r w:rsidRPr="00F52302">
              <w:rPr>
                <w:rFonts w:ascii="Arial" w:hAnsi="Arial" w:cs="Arial"/>
              </w:rPr>
              <w:t>sau</w:t>
            </w:r>
            <w:r w:rsidRPr="00F52302">
              <w:rPr>
                <w:rFonts w:ascii="Arial" w:hAnsi="Arial" w:cs="Arial"/>
                <w:spacing w:val="1"/>
              </w:rPr>
              <w:t xml:space="preserve"> </w:t>
            </w:r>
            <w:r w:rsidRPr="00F52302">
              <w:rPr>
                <w:rFonts w:ascii="Arial" w:hAnsi="Arial" w:cs="Arial"/>
              </w:rPr>
              <w:t>cảng;</w:t>
            </w:r>
          </w:p>
        </w:tc>
        <w:tc>
          <w:tcPr>
            <w:tcW w:w="1767" w:type="dxa"/>
            <w:tcBorders>
              <w:top w:val="single" w:sz="4" w:space="0" w:color="000000"/>
              <w:left w:val="single" w:sz="4" w:space="0" w:color="000000"/>
              <w:bottom w:val="single" w:sz="4" w:space="0" w:color="000000"/>
              <w:right w:val="single" w:sz="4" w:space="0" w:color="000000"/>
            </w:tcBorders>
          </w:tcPr>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spacing w:before="2"/>
              <w:rPr>
                <w:rFonts w:ascii="Arial" w:hAnsi="Arial" w:cs="Arial"/>
                <w:b/>
                <w:bCs/>
              </w:rPr>
            </w:pPr>
          </w:p>
          <w:p w:rsidR="00B82A79" w:rsidRPr="00F52302" w:rsidRDefault="00B82A79" w:rsidP="00621DFF">
            <w:pPr>
              <w:pStyle w:val="TableParagraph"/>
              <w:kinsoku w:val="0"/>
              <w:overflowPunct w:val="0"/>
              <w:rPr>
                <w:rFonts w:ascii="Arial" w:hAnsi="Arial" w:cs="Arial"/>
              </w:rPr>
            </w:pPr>
            <w:r w:rsidRPr="00F52302">
              <w:rPr>
                <w:rFonts w:ascii="Arial" w:hAnsi="Arial" w:cs="Arial"/>
              </w:rPr>
              <w:t>Rất</w:t>
            </w:r>
            <w:r w:rsidRPr="00F52302">
              <w:rPr>
                <w:rFonts w:ascii="Arial" w:hAnsi="Arial" w:cs="Arial"/>
                <w:spacing w:val="-1"/>
              </w:rPr>
              <w:t xml:space="preserve"> </w:t>
            </w:r>
            <w:r w:rsidRPr="00F52302">
              <w:rPr>
                <w:rFonts w:ascii="Arial" w:hAnsi="Arial" w:cs="Arial"/>
              </w:rPr>
              <w:t>mạnh</w:t>
            </w:r>
          </w:p>
        </w:tc>
      </w:tr>
      <w:tr w:rsidR="00B82A79" w:rsidRPr="00AA7406" w:rsidTr="00621DFF">
        <w:trPr>
          <w:trHeight w:val="2455"/>
        </w:trPr>
        <w:tc>
          <w:tcPr>
            <w:tcW w:w="768" w:type="dxa"/>
            <w:tcBorders>
              <w:top w:val="single" w:sz="4" w:space="0" w:color="000000"/>
              <w:left w:val="single" w:sz="4" w:space="0" w:color="000000"/>
              <w:bottom w:val="single" w:sz="4" w:space="0" w:color="000000"/>
              <w:right w:val="single" w:sz="4" w:space="0" w:color="000000"/>
            </w:tcBorders>
          </w:tcPr>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spacing w:before="1"/>
              <w:rPr>
                <w:rFonts w:ascii="Arial" w:hAnsi="Arial" w:cs="Arial"/>
                <w:b/>
                <w:bCs/>
              </w:rPr>
            </w:pPr>
          </w:p>
          <w:p w:rsidR="00B82A79" w:rsidRPr="00F52302" w:rsidRDefault="00B82A79" w:rsidP="00621DFF">
            <w:pPr>
              <w:pStyle w:val="TableParagraph"/>
              <w:kinsoku w:val="0"/>
              <w:overflowPunct w:val="0"/>
              <w:rPr>
                <w:rFonts w:ascii="Arial" w:hAnsi="Arial" w:cs="Arial"/>
              </w:rPr>
            </w:pPr>
            <w:r w:rsidRPr="00F52302">
              <w:rPr>
                <w:rFonts w:ascii="Arial" w:hAnsi="Arial" w:cs="Arial"/>
              </w:rPr>
              <w:t>4</w:t>
            </w:r>
          </w:p>
        </w:tc>
        <w:tc>
          <w:tcPr>
            <w:tcW w:w="2351" w:type="dxa"/>
            <w:tcBorders>
              <w:top w:val="single" w:sz="4" w:space="0" w:color="000000"/>
              <w:left w:val="single" w:sz="4" w:space="0" w:color="000000"/>
              <w:bottom w:val="single" w:sz="4" w:space="0" w:color="000000"/>
              <w:right w:val="single" w:sz="4" w:space="0" w:color="000000"/>
            </w:tcBorders>
          </w:tcPr>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ind w:right="166"/>
              <w:rPr>
                <w:rFonts w:ascii="Arial" w:hAnsi="Arial" w:cs="Arial"/>
              </w:rPr>
            </w:pPr>
            <w:r w:rsidRPr="00F52302">
              <w:rPr>
                <w:rFonts w:ascii="Arial" w:hAnsi="Arial" w:cs="Arial"/>
              </w:rPr>
              <w:t>Giông</w:t>
            </w:r>
            <w:r w:rsidRPr="00F52302">
              <w:rPr>
                <w:rFonts w:ascii="Arial" w:hAnsi="Arial" w:cs="Arial"/>
                <w:spacing w:val="-7"/>
              </w:rPr>
              <w:t xml:space="preserve"> </w:t>
            </w:r>
            <w:r w:rsidRPr="00F52302">
              <w:rPr>
                <w:rFonts w:ascii="Arial" w:hAnsi="Arial" w:cs="Arial"/>
              </w:rPr>
              <w:t>lốc,</w:t>
            </w:r>
            <w:r w:rsidRPr="00F52302">
              <w:rPr>
                <w:rFonts w:ascii="Arial" w:hAnsi="Arial" w:cs="Arial"/>
                <w:spacing w:val="-4"/>
              </w:rPr>
              <w:t xml:space="preserve"> </w:t>
            </w:r>
            <w:r w:rsidRPr="00F52302">
              <w:rPr>
                <w:rFonts w:ascii="Arial" w:hAnsi="Arial" w:cs="Arial"/>
              </w:rPr>
              <w:t>mưa</w:t>
            </w:r>
            <w:r w:rsidRPr="00F52302">
              <w:rPr>
                <w:rFonts w:ascii="Arial" w:hAnsi="Arial" w:cs="Arial"/>
                <w:spacing w:val="-4"/>
              </w:rPr>
              <w:t xml:space="preserve"> </w:t>
            </w:r>
            <w:r w:rsidRPr="00F52302">
              <w:rPr>
                <w:rFonts w:ascii="Arial" w:hAnsi="Arial" w:cs="Arial"/>
              </w:rPr>
              <w:t>đá,</w:t>
            </w:r>
            <w:r w:rsidRPr="00F52302">
              <w:rPr>
                <w:rFonts w:ascii="Arial" w:hAnsi="Arial" w:cs="Arial"/>
                <w:spacing w:val="-4"/>
              </w:rPr>
              <w:t xml:space="preserve"> </w:t>
            </w:r>
            <w:r w:rsidRPr="00F52302">
              <w:rPr>
                <w:rFonts w:ascii="Arial" w:hAnsi="Arial" w:cs="Arial"/>
              </w:rPr>
              <w:t>vòi</w:t>
            </w:r>
            <w:r w:rsidRPr="00F52302">
              <w:rPr>
                <w:rFonts w:ascii="Arial" w:hAnsi="Arial" w:cs="Arial"/>
                <w:spacing w:val="-57"/>
              </w:rPr>
              <w:t xml:space="preserve"> </w:t>
            </w:r>
            <w:r w:rsidRPr="00F52302">
              <w:rPr>
                <w:rFonts w:ascii="Arial" w:hAnsi="Arial" w:cs="Arial"/>
              </w:rPr>
              <w:t>rồng,</w:t>
            </w:r>
            <w:r w:rsidRPr="00F52302">
              <w:rPr>
                <w:rFonts w:ascii="Arial" w:hAnsi="Arial" w:cs="Arial"/>
                <w:spacing w:val="-1"/>
              </w:rPr>
              <w:t xml:space="preserve"> </w:t>
            </w:r>
            <w:r w:rsidRPr="00F52302">
              <w:rPr>
                <w:rFonts w:ascii="Arial" w:hAnsi="Arial" w:cs="Arial"/>
              </w:rPr>
              <w:t>sét</w:t>
            </w:r>
          </w:p>
        </w:tc>
        <w:tc>
          <w:tcPr>
            <w:tcW w:w="4146" w:type="dxa"/>
            <w:tcBorders>
              <w:top w:val="single" w:sz="4" w:space="0" w:color="000000"/>
              <w:left w:val="single" w:sz="4" w:space="0" w:color="000000"/>
              <w:bottom w:val="single" w:sz="4" w:space="0" w:color="000000"/>
              <w:right w:val="single" w:sz="4" w:space="0" w:color="000000"/>
            </w:tcBorders>
          </w:tcPr>
          <w:p w:rsidR="00B82A79" w:rsidRPr="00F52302" w:rsidRDefault="00B82A79" w:rsidP="00477F92">
            <w:pPr>
              <w:pStyle w:val="TableParagraph"/>
              <w:numPr>
                <w:ilvl w:val="0"/>
                <w:numId w:val="93"/>
              </w:numPr>
              <w:tabs>
                <w:tab w:val="left" w:pos="248"/>
              </w:tabs>
              <w:kinsoku w:val="0"/>
              <w:overflowPunct w:val="0"/>
              <w:adjustRightInd w:val="0"/>
              <w:ind w:left="0" w:right="456" w:firstLine="0"/>
              <w:rPr>
                <w:rFonts w:ascii="Arial" w:hAnsi="Arial" w:cs="Arial"/>
              </w:rPr>
            </w:pPr>
            <w:r w:rsidRPr="00F52302">
              <w:rPr>
                <w:rFonts w:ascii="Arial" w:hAnsi="Arial" w:cs="Arial"/>
              </w:rPr>
              <w:t>Hoạt</w:t>
            </w:r>
            <w:r w:rsidRPr="00F52302">
              <w:rPr>
                <w:rFonts w:ascii="Arial" w:hAnsi="Arial" w:cs="Arial"/>
                <w:spacing w:val="-3"/>
              </w:rPr>
              <w:t xml:space="preserve"> </w:t>
            </w:r>
            <w:r w:rsidRPr="00F52302">
              <w:rPr>
                <w:rFonts w:ascii="Arial" w:hAnsi="Arial" w:cs="Arial"/>
              </w:rPr>
              <w:t>động</w:t>
            </w:r>
            <w:r w:rsidRPr="00F52302">
              <w:rPr>
                <w:rFonts w:ascii="Arial" w:hAnsi="Arial" w:cs="Arial"/>
                <w:spacing w:val="-5"/>
              </w:rPr>
              <w:t xml:space="preserve"> </w:t>
            </w:r>
            <w:r w:rsidRPr="00F52302">
              <w:rPr>
                <w:rFonts w:ascii="Arial" w:hAnsi="Arial" w:cs="Arial"/>
              </w:rPr>
              <w:t>của</w:t>
            </w:r>
            <w:r w:rsidRPr="00F52302">
              <w:rPr>
                <w:rFonts w:ascii="Arial" w:hAnsi="Arial" w:cs="Arial"/>
                <w:spacing w:val="-3"/>
              </w:rPr>
              <w:t xml:space="preserve"> </w:t>
            </w:r>
            <w:r w:rsidRPr="00F52302">
              <w:rPr>
                <w:rFonts w:ascii="Arial" w:hAnsi="Arial" w:cs="Arial"/>
              </w:rPr>
              <w:t>tàu</w:t>
            </w:r>
            <w:r w:rsidRPr="00F52302">
              <w:rPr>
                <w:rFonts w:ascii="Arial" w:hAnsi="Arial" w:cs="Arial"/>
                <w:spacing w:val="-2"/>
              </w:rPr>
              <w:t xml:space="preserve"> </w:t>
            </w:r>
            <w:r w:rsidRPr="00F52302">
              <w:rPr>
                <w:rFonts w:ascii="Arial" w:hAnsi="Arial" w:cs="Arial"/>
              </w:rPr>
              <w:t>thuyền</w:t>
            </w:r>
            <w:r w:rsidRPr="00F52302">
              <w:rPr>
                <w:rFonts w:ascii="Arial" w:hAnsi="Arial" w:cs="Arial"/>
                <w:spacing w:val="-3"/>
              </w:rPr>
              <w:t xml:space="preserve"> </w:t>
            </w:r>
            <w:r w:rsidRPr="00F52302">
              <w:rPr>
                <w:rFonts w:ascii="Arial" w:hAnsi="Arial" w:cs="Arial"/>
              </w:rPr>
              <w:t>trên</w:t>
            </w:r>
            <w:r w:rsidRPr="00F52302">
              <w:rPr>
                <w:rFonts w:ascii="Arial" w:hAnsi="Arial" w:cs="Arial"/>
                <w:spacing w:val="-2"/>
              </w:rPr>
              <w:t xml:space="preserve"> </w:t>
            </w:r>
            <w:r w:rsidRPr="00F52302">
              <w:rPr>
                <w:rFonts w:ascii="Arial" w:hAnsi="Arial" w:cs="Arial"/>
              </w:rPr>
              <w:t>biển,</w:t>
            </w:r>
            <w:r w:rsidRPr="00F52302">
              <w:rPr>
                <w:rFonts w:ascii="Arial" w:hAnsi="Arial" w:cs="Arial"/>
                <w:spacing w:val="-57"/>
              </w:rPr>
              <w:t xml:space="preserve"> </w:t>
            </w:r>
            <w:r w:rsidRPr="00F52302">
              <w:rPr>
                <w:rFonts w:ascii="Arial" w:hAnsi="Arial" w:cs="Arial"/>
              </w:rPr>
              <w:t>sông;</w:t>
            </w:r>
          </w:p>
          <w:p w:rsidR="00B82A79" w:rsidRPr="00F52302" w:rsidRDefault="00B82A79" w:rsidP="00477F92">
            <w:pPr>
              <w:pStyle w:val="TableParagraph"/>
              <w:numPr>
                <w:ilvl w:val="0"/>
                <w:numId w:val="93"/>
              </w:numPr>
              <w:tabs>
                <w:tab w:val="left" w:pos="248"/>
              </w:tabs>
              <w:kinsoku w:val="0"/>
              <w:overflowPunct w:val="0"/>
              <w:adjustRightInd w:val="0"/>
              <w:spacing w:before="152"/>
              <w:ind w:left="0" w:firstLine="0"/>
              <w:rPr>
                <w:rFonts w:ascii="Arial" w:hAnsi="Arial" w:cs="Arial"/>
              </w:rPr>
            </w:pPr>
            <w:r w:rsidRPr="00F52302">
              <w:rPr>
                <w:rFonts w:ascii="Arial" w:hAnsi="Arial" w:cs="Arial"/>
              </w:rPr>
              <w:t>An toàn hàng</w:t>
            </w:r>
            <w:r w:rsidRPr="00F52302">
              <w:rPr>
                <w:rFonts w:ascii="Arial" w:hAnsi="Arial" w:cs="Arial"/>
                <w:spacing w:val="-2"/>
              </w:rPr>
              <w:t xml:space="preserve"> </w:t>
            </w:r>
            <w:r w:rsidRPr="00F52302">
              <w:rPr>
                <w:rFonts w:ascii="Arial" w:hAnsi="Arial" w:cs="Arial"/>
              </w:rPr>
              <w:t>hải;</w:t>
            </w:r>
          </w:p>
          <w:p w:rsidR="00B82A79" w:rsidRPr="00F52302" w:rsidRDefault="00B82A79" w:rsidP="00477F92">
            <w:pPr>
              <w:pStyle w:val="TableParagraph"/>
              <w:numPr>
                <w:ilvl w:val="0"/>
                <w:numId w:val="93"/>
              </w:numPr>
              <w:tabs>
                <w:tab w:val="left" w:pos="248"/>
              </w:tabs>
              <w:kinsoku w:val="0"/>
              <w:overflowPunct w:val="0"/>
              <w:adjustRightInd w:val="0"/>
              <w:spacing w:before="159"/>
              <w:ind w:left="0" w:firstLine="0"/>
              <w:rPr>
                <w:rFonts w:ascii="Arial" w:hAnsi="Arial" w:cs="Arial"/>
              </w:rPr>
            </w:pPr>
            <w:r w:rsidRPr="00F52302">
              <w:rPr>
                <w:rFonts w:ascii="Arial" w:hAnsi="Arial" w:cs="Arial"/>
              </w:rPr>
              <w:t>Hệ</w:t>
            </w:r>
            <w:r w:rsidRPr="00F52302">
              <w:rPr>
                <w:rFonts w:ascii="Arial" w:hAnsi="Arial" w:cs="Arial"/>
                <w:spacing w:val="-2"/>
              </w:rPr>
              <w:t xml:space="preserve"> </w:t>
            </w:r>
            <w:r w:rsidRPr="00F52302">
              <w:rPr>
                <w:rFonts w:ascii="Arial" w:hAnsi="Arial" w:cs="Arial"/>
              </w:rPr>
              <w:t>thống</w:t>
            </w:r>
            <w:r w:rsidRPr="00F52302">
              <w:rPr>
                <w:rFonts w:ascii="Arial" w:hAnsi="Arial" w:cs="Arial"/>
                <w:spacing w:val="-3"/>
              </w:rPr>
              <w:t xml:space="preserve"> </w:t>
            </w:r>
            <w:r w:rsidRPr="00F52302">
              <w:rPr>
                <w:rFonts w:ascii="Arial" w:hAnsi="Arial" w:cs="Arial"/>
              </w:rPr>
              <w:t>kho tàng,</w:t>
            </w:r>
            <w:r w:rsidRPr="00F52302">
              <w:rPr>
                <w:rFonts w:ascii="Arial" w:hAnsi="Arial" w:cs="Arial"/>
                <w:spacing w:val="-1"/>
              </w:rPr>
              <w:t xml:space="preserve"> </w:t>
            </w:r>
            <w:r w:rsidRPr="00F52302">
              <w:rPr>
                <w:rFonts w:ascii="Arial" w:hAnsi="Arial" w:cs="Arial"/>
              </w:rPr>
              <w:t>nhà</w:t>
            </w:r>
            <w:r w:rsidRPr="00F52302">
              <w:rPr>
                <w:rFonts w:ascii="Arial" w:hAnsi="Arial" w:cs="Arial"/>
                <w:spacing w:val="1"/>
              </w:rPr>
              <w:t xml:space="preserve"> </w:t>
            </w:r>
            <w:r w:rsidRPr="00F52302">
              <w:rPr>
                <w:rFonts w:ascii="Arial" w:hAnsi="Arial" w:cs="Arial"/>
              </w:rPr>
              <w:t>xưởng;</w:t>
            </w:r>
          </w:p>
          <w:p w:rsidR="00B82A79" w:rsidRPr="00F52302" w:rsidRDefault="00B82A79" w:rsidP="00477F92">
            <w:pPr>
              <w:pStyle w:val="TableParagraph"/>
              <w:numPr>
                <w:ilvl w:val="0"/>
                <w:numId w:val="93"/>
              </w:numPr>
              <w:tabs>
                <w:tab w:val="left" w:pos="248"/>
              </w:tabs>
              <w:kinsoku w:val="0"/>
              <w:overflowPunct w:val="0"/>
              <w:adjustRightInd w:val="0"/>
              <w:spacing w:before="161"/>
              <w:ind w:left="0" w:firstLine="0"/>
              <w:rPr>
                <w:rFonts w:ascii="Arial" w:hAnsi="Arial" w:cs="Arial"/>
              </w:rPr>
            </w:pPr>
            <w:r w:rsidRPr="00F52302">
              <w:rPr>
                <w:rFonts w:ascii="Arial" w:hAnsi="Arial" w:cs="Arial"/>
              </w:rPr>
              <w:t>Trang</w:t>
            </w:r>
            <w:r w:rsidRPr="00F52302">
              <w:rPr>
                <w:rFonts w:ascii="Arial" w:hAnsi="Arial" w:cs="Arial"/>
                <w:spacing w:val="-4"/>
              </w:rPr>
              <w:t xml:space="preserve"> </w:t>
            </w:r>
            <w:r w:rsidRPr="00F52302">
              <w:rPr>
                <w:rFonts w:ascii="Arial" w:hAnsi="Arial" w:cs="Arial"/>
              </w:rPr>
              <w:t>thiết bị máy</w:t>
            </w:r>
            <w:r w:rsidRPr="00F52302">
              <w:rPr>
                <w:rFonts w:ascii="Arial" w:hAnsi="Arial" w:cs="Arial"/>
                <w:spacing w:val="-5"/>
              </w:rPr>
              <w:t xml:space="preserve"> </w:t>
            </w:r>
            <w:r w:rsidRPr="00F52302">
              <w:rPr>
                <w:rFonts w:ascii="Arial" w:hAnsi="Arial" w:cs="Arial"/>
              </w:rPr>
              <w:t>móc</w:t>
            </w:r>
            <w:r w:rsidRPr="00F52302">
              <w:rPr>
                <w:rFonts w:ascii="Arial" w:hAnsi="Arial" w:cs="Arial"/>
                <w:spacing w:val="1"/>
              </w:rPr>
              <w:t xml:space="preserve"> </w:t>
            </w:r>
            <w:r w:rsidRPr="00F52302">
              <w:rPr>
                <w:rFonts w:ascii="Arial" w:hAnsi="Arial" w:cs="Arial"/>
              </w:rPr>
              <w:t>trên cảng;</w:t>
            </w:r>
          </w:p>
          <w:p w:rsidR="00B82A79" w:rsidRPr="00F52302" w:rsidRDefault="00B82A79" w:rsidP="00477F92">
            <w:pPr>
              <w:pStyle w:val="TableParagraph"/>
              <w:numPr>
                <w:ilvl w:val="0"/>
                <w:numId w:val="93"/>
              </w:numPr>
              <w:tabs>
                <w:tab w:val="left" w:pos="248"/>
              </w:tabs>
              <w:kinsoku w:val="0"/>
              <w:overflowPunct w:val="0"/>
              <w:adjustRightInd w:val="0"/>
              <w:spacing w:before="161"/>
              <w:ind w:left="0" w:firstLine="0"/>
              <w:rPr>
                <w:rFonts w:ascii="Arial" w:hAnsi="Arial" w:cs="Arial"/>
              </w:rPr>
            </w:pPr>
            <w:r w:rsidRPr="00F52302">
              <w:rPr>
                <w:rFonts w:ascii="Arial" w:hAnsi="Arial" w:cs="Arial"/>
              </w:rPr>
              <w:t>Công</w:t>
            </w:r>
            <w:r w:rsidRPr="00F52302">
              <w:rPr>
                <w:rFonts w:ascii="Arial" w:hAnsi="Arial" w:cs="Arial"/>
                <w:spacing w:val="-3"/>
              </w:rPr>
              <w:t xml:space="preserve"> </w:t>
            </w:r>
            <w:r w:rsidRPr="00F52302">
              <w:rPr>
                <w:rFonts w:ascii="Arial" w:hAnsi="Arial" w:cs="Arial"/>
              </w:rPr>
              <w:t>nhân</w:t>
            </w:r>
            <w:r w:rsidRPr="00F52302">
              <w:rPr>
                <w:rFonts w:ascii="Arial" w:hAnsi="Arial" w:cs="Arial"/>
                <w:spacing w:val="-1"/>
              </w:rPr>
              <w:t xml:space="preserve"> </w:t>
            </w:r>
            <w:r w:rsidRPr="00F52302">
              <w:rPr>
                <w:rFonts w:ascii="Arial" w:hAnsi="Arial" w:cs="Arial"/>
              </w:rPr>
              <w:t>làm việc</w:t>
            </w:r>
            <w:r w:rsidRPr="00F52302">
              <w:rPr>
                <w:rFonts w:ascii="Arial" w:hAnsi="Arial" w:cs="Arial"/>
                <w:spacing w:val="-1"/>
              </w:rPr>
              <w:t xml:space="preserve"> </w:t>
            </w:r>
            <w:r w:rsidRPr="00F52302">
              <w:rPr>
                <w:rFonts w:ascii="Arial" w:hAnsi="Arial" w:cs="Arial"/>
              </w:rPr>
              <w:t>trong</w:t>
            </w:r>
            <w:r w:rsidRPr="00F52302">
              <w:rPr>
                <w:rFonts w:ascii="Arial" w:hAnsi="Arial" w:cs="Arial"/>
                <w:spacing w:val="-3"/>
              </w:rPr>
              <w:t xml:space="preserve"> </w:t>
            </w:r>
            <w:r w:rsidRPr="00F52302">
              <w:rPr>
                <w:rFonts w:ascii="Arial" w:hAnsi="Arial" w:cs="Arial"/>
              </w:rPr>
              <w:t>cảng;</w:t>
            </w:r>
          </w:p>
        </w:tc>
        <w:tc>
          <w:tcPr>
            <w:tcW w:w="1767" w:type="dxa"/>
            <w:tcBorders>
              <w:top w:val="single" w:sz="4" w:space="0" w:color="000000"/>
              <w:left w:val="single" w:sz="4" w:space="0" w:color="000000"/>
              <w:bottom w:val="single" w:sz="4" w:space="0" w:color="000000"/>
              <w:right w:val="single" w:sz="4" w:space="0" w:color="000000"/>
            </w:tcBorders>
          </w:tcPr>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spacing w:before="1"/>
              <w:rPr>
                <w:rFonts w:ascii="Arial" w:hAnsi="Arial" w:cs="Arial"/>
                <w:b/>
                <w:bCs/>
              </w:rPr>
            </w:pPr>
          </w:p>
          <w:p w:rsidR="00B82A79" w:rsidRPr="00F52302" w:rsidRDefault="00B82A79" w:rsidP="00621DFF">
            <w:pPr>
              <w:pStyle w:val="TableParagraph"/>
              <w:kinsoku w:val="0"/>
              <w:overflowPunct w:val="0"/>
              <w:rPr>
                <w:rFonts w:ascii="Arial" w:hAnsi="Arial" w:cs="Arial"/>
              </w:rPr>
            </w:pPr>
            <w:r w:rsidRPr="00F52302">
              <w:rPr>
                <w:rFonts w:ascii="Arial" w:hAnsi="Arial" w:cs="Arial"/>
              </w:rPr>
              <w:t>Rất</w:t>
            </w:r>
            <w:r w:rsidRPr="00F52302">
              <w:rPr>
                <w:rFonts w:ascii="Arial" w:hAnsi="Arial" w:cs="Arial"/>
                <w:spacing w:val="-1"/>
              </w:rPr>
              <w:t xml:space="preserve"> </w:t>
            </w:r>
            <w:r w:rsidRPr="00F52302">
              <w:rPr>
                <w:rFonts w:ascii="Arial" w:hAnsi="Arial" w:cs="Arial"/>
              </w:rPr>
              <w:t>mạnh</w:t>
            </w:r>
          </w:p>
        </w:tc>
      </w:tr>
      <w:tr w:rsidR="00B82A79" w:rsidRPr="00AA7406" w:rsidTr="00621DFF">
        <w:trPr>
          <w:trHeight w:val="1309"/>
        </w:trPr>
        <w:tc>
          <w:tcPr>
            <w:tcW w:w="768" w:type="dxa"/>
            <w:tcBorders>
              <w:top w:val="single" w:sz="4" w:space="0" w:color="000000"/>
              <w:left w:val="single" w:sz="4" w:space="0" w:color="000000"/>
              <w:bottom w:val="single" w:sz="4" w:space="0" w:color="000000"/>
              <w:right w:val="single" w:sz="4" w:space="0" w:color="000000"/>
            </w:tcBorders>
          </w:tcPr>
          <w:p w:rsidR="00B82A79" w:rsidRPr="00F52302" w:rsidRDefault="00B82A79" w:rsidP="00621DFF">
            <w:pPr>
              <w:pStyle w:val="TableParagraph"/>
              <w:kinsoku w:val="0"/>
              <w:overflowPunct w:val="0"/>
              <w:spacing w:before="3"/>
              <w:rPr>
                <w:rFonts w:ascii="Arial" w:hAnsi="Arial" w:cs="Arial"/>
                <w:b/>
                <w:bCs/>
              </w:rPr>
            </w:pPr>
          </w:p>
          <w:p w:rsidR="00B82A79" w:rsidRPr="00F52302" w:rsidRDefault="00B82A79" w:rsidP="00621DFF">
            <w:pPr>
              <w:pStyle w:val="TableParagraph"/>
              <w:kinsoku w:val="0"/>
              <w:overflowPunct w:val="0"/>
              <w:rPr>
                <w:rFonts w:ascii="Arial" w:hAnsi="Arial" w:cs="Arial"/>
              </w:rPr>
            </w:pPr>
            <w:r w:rsidRPr="00F52302">
              <w:rPr>
                <w:rFonts w:ascii="Arial" w:hAnsi="Arial" w:cs="Arial"/>
              </w:rPr>
              <w:t>6</w:t>
            </w:r>
          </w:p>
        </w:tc>
        <w:tc>
          <w:tcPr>
            <w:tcW w:w="2351" w:type="dxa"/>
            <w:tcBorders>
              <w:top w:val="single" w:sz="4" w:space="0" w:color="000000"/>
              <w:left w:val="single" w:sz="4" w:space="0" w:color="000000"/>
              <w:bottom w:val="single" w:sz="4" w:space="0" w:color="000000"/>
              <w:right w:val="single" w:sz="4" w:space="0" w:color="000000"/>
            </w:tcBorders>
          </w:tcPr>
          <w:p w:rsidR="00B82A79" w:rsidRPr="00F52302" w:rsidRDefault="00B82A79" w:rsidP="00621DFF">
            <w:pPr>
              <w:pStyle w:val="TableParagraph"/>
              <w:kinsoku w:val="0"/>
              <w:overflowPunct w:val="0"/>
              <w:spacing w:before="3"/>
              <w:rPr>
                <w:rFonts w:ascii="Arial" w:hAnsi="Arial" w:cs="Arial"/>
                <w:b/>
                <w:bCs/>
              </w:rPr>
            </w:pPr>
          </w:p>
          <w:p w:rsidR="00B82A79" w:rsidRPr="00F52302" w:rsidRDefault="00B82A79" w:rsidP="00621DFF">
            <w:pPr>
              <w:pStyle w:val="TableParagraph"/>
              <w:kinsoku w:val="0"/>
              <w:overflowPunct w:val="0"/>
              <w:rPr>
                <w:rFonts w:ascii="Arial" w:hAnsi="Arial" w:cs="Arial"/>
              </w:rPr>
            </w:pPr>
            <w:r w:rsidRPr="00F52302">
              <w:rPr>
                <w:rFonts w:ascii="Arial" w:hAnsi="Arial" w:cs="Arial"/>
              </w:rPr>
              <w:t>Sương</w:t>
            </w:r>
            <w:r w:rsidRPr="00F52302">
              <w:rPr>
                <w:rFonts w:ascii="Arial" w:hAnsi="Arial" w:cs="Arial"/>
                <w:spacing w:val="-3"/>
              </w:rPr>
              <w:t xml:space="preserve"> </w:t>
            </w:r>
            <w:r w:rsidRPr="00F52302">
              <w:rPr>
                <w:rFonts w:ascii="Arial" w:hAnsi="Arial" w:cs="Arial"/>
              </w:rPr>
              <w:t>mù</w:t>
            </w:r>
          </w:p>
        </w:tc>
        <w:tc>
          <w:tcPr>
            <w:tcW w:w="4146" w:type="dxa"/>
            <w:tcBorders>
              <w:top w:val="single" w:sz="4" w:space="0" w:color="000000"/>
              <w:left w:val="single" w:sz="4" w:space="0" w:color="000000"/>
              <w:bottom w:val="single" w:sz="4" w:space="0" w:color="000000"/>
              <w:right w:val="single" w:sz="4" w:space="0" w:color="000000"/>
            </w:tcBorders>
          </w:tcPr>
          <w:p w:rsidR="00B82A79" w:rsidRPr="00F52302" w:rsidRDefault="00B82A79" w:rsidP="00477F92">
            <w:pPr>
              <w:pStyle w:val="TableParagraph"/>
              <w:numPr>
                <w:ilvl w:val="0"/>
                <w:numId w:val="92"/>
              </w:numPr>
              <w:tabs>
                <w:tab w:val="left" w:pos="248"/>
              </w:tabs>
              <w:kinsoku w:val="0"/>
              <w:overflowPunct w:val="0"/>
              <w:adjustRightInd w:val="0"/>
              <w:spacing w:line="268" w:lineRule="exact"/>
              <w:ind w:left="0" w:firstLine="0"/>
              <w:rPr>
                <w:rFonts w:ascii="Arial" w:hAnsi="Arial" w:cs="Arial"/>
              </w:rPr>
            </w:pPr>
            <w:r w:rsidRPr="00F52302">
              <w:rPr>
                <w:rFonts w:ascii="Arial" w:hAnsi="Arial" w:cs="Arial"/>
              </w:rPr>
              <w:t>Hoạt</w:t>
            </w:r>
            <w:r w:rsidRPr="00F52302">
              <w:rPr>
                <w:rFonts w:ascii="Arial" w:hAnsi="Arial" w:cs="Arial"/>
                <w:spacing w:val="-1"/>
              </w:rPr>
              <w:t xml:space="preserve"> </w:t>
            </w:r>
            <w:r w:rsidRPr="00F52302">
              <w:rPr>
                <w:rFonts w:ascii="Arial" w:hAnsi="Arial" w:cs="Arial"/>
              </w:rPr>
              <w:t>động</w:t>
            </w:r>
            <w:r w:rsidRPr="00F52302">
              <w:rPr>
                <w:rFonts w:ascii="Arial" w:hAnsi="Arial" w:cs="Arial"/>
                <w:spacing w:val="-3"/>
              </w:rPr>
              <w:t xml:space="preserve"> </w:t>
            </w:r>
            <w:r w:rsidRPr="00F52302">
              <w:rPr>
                <w:rFonts w:ascii="Arial" w:hAnsi="Arial" w:cs="Arial"/>
              </w:rPr>
              <w:t>của</w:t>
            </w:r>
            <w:r w:rsidRPr="00F52302">
              <w:rPr>
                <w:rFonts w:ascii="Arial" w:hAnsi="Arial" w:cs="Arial"/>
                <w:spacing w:val="-1"/>
              </w:rPr>
              <w:t xml:space="preserve"> </w:t>
            </w:r>
            <w:r w:rsidRPr="00F52302">
              <w:rPr>
                <w:rFonts w:ascii="Arial" w:hAnsi="Arial" w:cs="Arial"/>
              </w:rPr>
              <w:t>tàu thuyền;</w:t>
            </w:r>
          </w:p>
          <w:p w:rsidR="00B82A79" w:rsidRPr="00F52302" w:rsidRDefault="00B82A79" w:rsidP="00477F92">
            <w:pPr>
              <w:pStyle w:val="TableParagraph"/>
              <w:numPr>
                <w:ilvl w:val="0"/>
                <w:numId w:val="92"/>
              </w:numPr>
              <w:tabs>
                <w:tab w:val="left" w:pos="248"/>
              </w:tabs>
              <w:kinsoku w:val="0"/>
              <w:overflowPunct w:val="0"/>
              <w:adjustRightInd w:val="0"/>
              <w:spacing w:before="161"/>
              <w:ind w:left="0" w:firstLine="0"/>
              <w:rPr>
                <w:rFonts w:ascii="Arial" w:hAnsi="Arial" w:cs="Arial"/>
              </w:rPr>
            </w:pPr>
            <w:r w:rsidRPr="00F52302">
              <w:rPr>
                <w:rFonts w:ascii="Arial" w:hAnsi="Arial" w:cs="Arial"/>
              </w:rPr>
              <w:t>An toàn hàng</w:t>
            </w:r>
            <w:r w:rsidRPr="00F52302">
              <w:rPr>
                <w:rFonts w:ascii="Arial" w:hAnsi="Arial" w:cs="Arial"/>
                <w:spacing w:val="-2"/>
              </w:rPr>
              <w:t xml:space="preserve"> </w:t>
            </w:r>
            <w:r w:rsidRPr="00F52302">
              <w:rPr>
                <w:rFonts w:ascii="Arial" w:hAnsi="Arial" w:cs="Arial"/>
              </w:rPr>
              <w:t>hải;</w:t>
            </w:r>
          </w:p>
          <w:p w:rsidR="00B82A79" w:rsidRPr="00F52302" w:rsidRDefault="00B82A79" w:rsidP="00477F92">
            <w:pPr>
              <w:pStyle w:val="TableParagraph"/>
              <w:numPr>
                <w:ilvl w:val="0"/>
                <w:numId w:val="92"/>
              </w:numPr>
              <w:tabs>
                <w:tab w:val="left" w:pos="248"/>
              </w:tabs>
              <w:kinsoku w:val="0"/>
              <w:overflowPunct w:val="0"/>
              <w:adjustRightInd w:val="0"/>
              <w:spacing w:before="160"/>
              <w:ind w:left="0" w:firstLine="0"/>
              <w:rPr>
                <w:rFonts w:ascii="Arial" w:hAnsi="Arial" w:cs="Arial"/>
              </w:rPr>
            </w:pPr>
            <w:r w:rsidRPr="00F52302">
              <w:rPr>
                <w:rFonts w:ascii="Arial" w:hAnsi="Arial" w:cs="Arial"/>
              </w:rPr>
              <w:t>Hàng</w:t>
            </w:r>
            <w:r w:rsidRPr="00F52302">
              <w:rPr>
                <w:rFonts w:ascii="Arial" w:hAnsi="Arial" w:cs="Arial"/>
                <w:spacing w:val="-4"/>
              </w:rPr>
              <w:t xml:space="preserve"> </w:t>
            </w:r>
            <w:r w:rsidRPr="00F52302">
              <w:rPr>
                <w:rFonts w:ascii="Arial" w:hAnsi="Arial" w:cs="Arial"/>
              </w:rPr>
              <w:t>hóa;</w:t>
            </w:r>
          </w:p>
        </w:tc>
        <w:tc>
          <w:tcPr>
            <w:tcW w:w="1767" w:type="dxa"/>
            <w:tcBorders>
              <w:top w:val="single" w:sz="4" w:space="0" w:color="000000"/>
              <w:left w:val="single" w:sz="4" w:space="0" w:color="000000"/>
              <w:bottom w:val="single" w:sz="4" w:space="0" w:color="000000"/>
              <w:right w:val="single" w:sz="4" w:space="0" w:color="000000"/>
            </w:tcBorders>
          </w:tcPr>
          <w:p w:rsidR="00B82A79" w:rsidRPr="00F52302" w:rsidRDefault="00B82A79" w:rsidP="00621DFF">
            <w:pPr>
              <w:pStyle w:val="TableParagraph"/>
              <w:kinsoku w:val="0"/>
              <w:overflowPunct w:val="0"/>
              <w:spacing w:before="3"/>
              <w:rPr>
                <w:rFonts w:ascii="Arial" w:hAnsi="Arial" w:cs="Arial"/>
                <w:b/>
                <w:bCs/>
              </w:rPr>
            </w:pPr>
          </w:p>
          <w:p w:rsidR="00B82A79" w:rsidRPr="00F52302" w:rsidRDefault="00B82A79" w:rsidP="00621DFF">
            <w:pPr>
              <w:pStyle w:val="TableParagraph"/>
              <w:kinsoku w:val="0"/>
              <w:overflowPunct w:val="0"/>
              <w:rPr>
                <w:rFonts w:ascii="Arial" w:hAnsi="Arial" w:cs="Arial"/>
              </w:rPr>
            </w:pPr>
            <w:r w:rsidRPr="00F52302">
              <w:rPr>
                <w:rFonts w:ascii="Arial" w:hAnsi="Arial" w:cs="Arial"/>
              </w:rPr>
              <w:t>Mạnh</w:t>
            </w:r>
          </w:p>
        </w:tc>
      </w:tr>
      <w:tr w:rsidR="00B82A79" w:rsidRPr="00AA7406" w:rsidTr="00621DFF">
        <w:trPr>
          <w:trHeight w:val="2178"/>
        </w:trPr>
        <w:tc>
          <w:tcPr>
            <w:tcW w:w="768" w:type="dxa"/>
            <w:tcBorders>
              <w:top w:val="single" w:sz="4" w:space="0" w:color="000000"/>
              <w:left w:val="single" w:sz="4" w:space="0" w:color="000000"/>
              <w:bottom w:val="single" w:sz="4" w:space="0" w:color="000000"/>
              <w:right w:val="single" w:sz="4" w:space="0" w:color="000000"/>
            </w:tcBorders>
          </w:tcPr>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rPr>
            </w:pPr>
            <w:r w:rsidRPr="00F52302">
              <w:rPr>
                <w:rFonts w:ascii="Arial" w:hAnsi="Arial" w:cs="Arial"/>
              </w:rPr>
              <w:t>7</w:t>
            </w:r>
          </w:p>
        </w:tc>
        <w:tc>
          <w:tcPr>
            <w:tcW w:w="2351" w:type="dxa"/>
            <w:tcBorders>
              <w:top w:val="single" w:sz="4" w:space="0" w:color="000000"/>
              <w:left w:val="single" w:sz="4" w:space="0" w:color="000000"/>
              <w:bottom w:val="single" w:sz="4" w:space="0" w:color="000000"/>
              <w:right w:val="single" w:sz="4" w:space="0" w:color="000000"/>
            </w:tcBorders>
          </w:tcPr>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rPr>
            </w:pPr>
            <w:r w:rsidRPr="00F52302">
              <w:rPr>
                <w:rFonts w:ascii="Arial" w:hAnsi="Arial" w:cs="Arial"/>
              </w:rPr>
              <w:t>Nước</w:t>
            </w:r>
            <w:r w:rsidRPr="00F52302">
              <w:rPr>
                <w:rFonts w:ascii="Arial" w:hAnsi="Arial" w:cs="Arial"/>
                <w:spacing w:val="-2"/>
              </w:rPr>
              <w:t xml:space="preserve"> </w:t>
            </w:r>
            <w:r w:rsidRPr="00F52302">
              <w:rPr>
                <w:rFonts w:ascii="Arial" w:hAnsi="Arial" w:cs="Arial"/>
              </w:rPr>
              <w:t>biển</w:t>
            </w:r>
            <w:r w:rsidRPr="00F52302">
              <w:rPr>
                <w:rFonts w:ascii="Arial" w:hAnsi="Arial" w:cs="Arial"/>
                <w:spacing w:val="-1"/>
              </w:rPr>
              <w:t xml:space="preserve"> </w:t>
            </w:r>
            <w:r w:rsidRPr="00F52302">
              <w:rPr>
                <w:rFonts w:ascii="Arial" w:hAnsi="Arial" w:cs="Arial"/>
              </w:rPr>
              <w:t>dâng</w:t>
            </w:r>
          </w:p>
        </w:tc>
        <w:tc>
          <w:tcPr>
            <w:tcW w:w="4146" w:type="dxa"/>
            <w:tcBorders>
              <w:top w:val="single" w:sz="4" w:space="0" w:color="000000"/>
              <w:left w:val="single" w:sz="4" w:space="0" w:color="000000"/>
              <w:bottom w:val="single" w:sz="4" w:space="0" w:color="000000"/>
              <w:right w:val="single" w:sz="4" w:space="0" w:color="000000"/>
            </w:tcBorders>
          </w:tcPr>
          <w:p w:rsidR="00B82A79" w:rsidRPr="00F52302" w:rsidRDefault="00B82A79" w:rsidP="00477F92">
            <w:pPr>
              <w:pStyle w:val="TableParagraph"/>
              <w:numPr>
                <w:ilvl w:val="0"/>
                <w:numId w:val="91"/>
              </w:numPr>
              <w:tabs>
                <w:tab w:val="left" w:pos="248"/>
              </w:tabs>
              <w:kinsoku w:val="0"/>
              <w:overflowPunct w:val="0"/>
              <w:adjustRightInd w:val="0"/>
              <w:spacing w:line="268" w:lineRule="exact"/>
              <w:ind w:left="0" w:firstLine="0"/>
              <w:rPr>
                <w:rFonts w:ascii="Arial" w:hAnsi="Arial" w:cs="Arial"/>
              </w:rPr>
            </w:pPr>
            <w:r w:rsidRPr="00F52302">
              <w:rPr>
                <w:rFonts w:ascii="Arial" w:hAnsi="Arial" w:cs="Arial"/>
              </w:rPr>
              <w:t>Kết</w:t>
            </w:r>
            <w:r w:rsidRPr="00F52302">
              <w:rPr>
                <w:rFonts w:ascii="Arial" w:hAnsi="Arial" w:cs="Arial"/>
                <w:spacing w:val="-1"/>
              </w:rPr>
              <w:t xml:space="preserve"> </w:t>
            </w:r>
            <w:r w:rsidRPr="00F52302">
              <w:rPr>
                <w:rFonts w:ascii="Arial" w:hAnsi="Arial" w:cs="Arial"/>
              </w:rPr>
              <w:t>cấu</w:t>
            </w:r>
            <w:r w:rsidRPr="00F52302">
              <w:rPr>
                <w:rFonts w:ascii="Arial" w:hAnsi="Arial" w:cs="Arial"/>
                <w:spacing w:val="-1"/>
              </w:rPr>
              <w:t xml:space="preserve"> </w:t>
            </w:r>
            <w:r w:rsidRPr="00F52302">
              <w:rPr>
                <w:rFonts w:ascii="Arial" w:hAnsi="Arial" w:cs="Arial"/>
              </w:rPr>
              <w:t>bến</w:t>
            </w:r>
            <w:r w:rsidRPr="00F52302">
              <w:rPr>
                <w:rFonts w:ascii="Arial" w:hAnsi="Arial" w:cs="Arial"/>
                <w:spacing w:val="-1"/>
              </w:rPr>
              <w:t xml:space="preserve"> </w:t>
            </w:r>
            <w:r w:rsidRPr="00F52302">
              <w:rPr>
                <w:rFonts w:ascii="Arial" w:hAnsi="Arial" w:cs="Arial"/>
              </w:rPr>
              <w:t>cảng;</w:t>
            </w:r>
          </w:p>
          <w:p w:rsidR="00B82A79" w:rsidRPr="00F52302" w:rsidRDefault="00B82A79" w:rsidP="00477F92">
            <w:pPr>
              <w:pStyle w:val="TableParagraph"/>
              <w:numPr>
                <w:ilvl w:val="0"/>
                <w:numId w:val="91"/>
              </w:numPr>
              <w:tabs>
                <w:tab w:val="left" w:pos="248"/>
              </w:tabs>
              <w:kinsoku w:val="0"/>
              <w:overflowPunct w:val="0"/>
              <w:adjustRightInd w:val="0"/>
              <w:spacing w:before="158"/>
              <w:ind w:left="0" w:firstLine="0"/>
              <w:rPr>
                <w:rFonts w:ascii="Arial" w:hAnsi="Arial" w:cs="Arial"/>
              </w:rPr>
            </w:pPr>
            <w:r w:rsidRPr="00F52302">
              <w:rPr>
                <w:rFonts w:ascii="Arial" w:hAnsi="Arial" w:cs="Arial"/>
              </w:rPr>
              <w:t>Nhà</w:t>
            </w:r>
            <w:r w:rsidRPr="00F52302">
              <w:rPr>
                <w:rFonts w:ascii="Arial" w:hAnsi="Arial" w:cs="Arial"/>
                <w:spacing w:val="-4"/>
              </w:rPr>
              <w:t xml:space="preserve"> </w:t>
            </w:r>
            <w:r w:rsidRPr="00F52302">
              <w:rPr>
                <w:rFonts w:ascii="Arial" w:hAnsi="Arial" w:cs="Arial"/>
              </w:rPr>
              <w:t>xưởng,</w:t>
            </w:r>
            <w:r w:rsidRPr="00F52302">
              <w:rPr>
                <w:rFonts w:ascii="Arial" w:hAnsi="Arial" w:cs="Arial"/>
                <w:spacing w:val="-1"/>
              </w:rPr>
              <w:t xml:space="preserve"> </w:t>
            </w:r>
            <w:r w:rsidRPr="00F52302">
              <w:rPr>
                <w:rFonts w:ascii="Arial" w:hAnsi="Arial" w:cs="Arial"/>
              </w:rPr>
              <w:t>kho</w:t>
            </w:r>
            <w:r w:rsidRPr="00F52302">
              <w:rPr>
                <w:rFonts w:ascii="Arial" w:hAnsi="Arial" w:cs="Arial"/>
                <w:spacing w:val="-2"/>
              </w:rPr>
              <w:t xml:space="preserve"> </w:t>
            </w:r>
            <w:r w:rsidRPr="00F52302">
              <w:rPr>
                <w:rFonts w:ascii="Arial" w:hAnsi="Arial" w:cs="Arial"/>
              </w:rPr>
              <w:t>tàng;</w:t>
            </w:r>
          </w:p>
          <w:p w:rsidR="00B82A79" w:rsidRPr="00F52302" w:rsidRDefault="00B82A79" w:rsidP="00477F92">
            <w:pPr>
              <w:pStyle w:val="TableParagraph"/>
              <w:numPr>
                <w:ilvl w:val="0"/>
                <w:numId w:val="91"/>
              </w:numPr>
              <w:tabs>
                <w:tab w:val="left" w:pos="248"/>
              </w:tabs>
              <w:kinsoku w:val="0"/>
              <w:overflowPunct w:val="0"/>
              <w:adjustRightInd w:val="0"/>
              <w:spacing w:before="161"/>
              <w:ind w:left="0" w:firstLine="0"/>
              <w:rPr>
                <w:rFonts w:ascii="Arial" w:hAnsi="Arial" w:cs="Arial"/>
              </w:rPr>
            </w:pPr>
            <w:r w:rsidRPr="00F52302">
              <w:rPr>
                <w:rFonts w:ascii="Arial" w:hAnsi="Arial" w:cs="Arial"/>
              </w:rPr>
              <w:t>Hạ</w:t>
            </w:r>
            <w:r w:rsidRPr="00F52302">
              <w:rPr>
                <w:rFonts w:ascii="Arial" w:hAnsi="Arial" w:cs="Arial"/>
                <w:spacing w:val="-2"/>
              </w:rPr>
              <w:t xml:space="preserve"> </w:t>
            </w:r>
            <w:r w:rsidRPr="00F52302">
              <w:rPr>
                <w:rFonts w:ascii="Arial" w:hAnsi="Arial" w:cs="Arial"/>
              </w:rPr>
              <w:t>tầng</w:t>
            </w:r>
            <w:r w:rsidRPr="00F52302">
              <w:rPr>
                <w:rFonts w:ascii="Arial" w:hAnsi="Arial" w:cs="Arial"/>
                <w:spacing w:val="-2"/>
              </w:rPr>
              <w:t xml:space="preserve"> </w:t>
            </w:r>
            <w:r w:rsidRPr="00F52302">
              <w:rPr>
                <w:rFonts w:ascii="Arial" w:hAnsi="Arial" w:cs="Arial"/>
              </w:rPr>
              <w:t>giao thông</w:t>
            </w:r>
            <w:r w:rsidRPr="00F52302">
              <w:rPr>
                <w:rFonts w:ascii="Arial" w:hAnsi="Arial" w:cs="Arial"/>
                <w:spacing w:val="-4"/>
              </w:rPr>
              <w:t xml:space="preserve"> </w:t>
            </w:r>
            <w:r w:rsidRPr="00F52302">
              <w:rPr>
                <w:rFonts w:ascii="Arial" w:hAnsi="Arial" w:cs="Arial"/>
              </w:rPr>
              <w:t>sau</w:t>
            </w:r>
            <w:r w:rsidRPr="00F52302">
              <w:rPr>
                <w:rFonts w:ascii="Arial" w:hAnsi="Arial" w:cs="Arial"/>
                <w:spacing w:val="1"/>
              </w:rPr>
              <w:t xml:space="preserve"> </w:t>
            </w:r>
            <w:r w:rsidRPr="00F52302">
              <w:rPr>
                <w:rFonts w:ascii="Arial" w:hAnsi="Arial" w:cs="Arial"/>
              </w:rPr>
              <w:t>cảng;</w:t>
            </w:r>
          </w:p>
          <w:p w:rsidR="00B82A79" w:rsidRPr="00F52302" w:rsidRDefault="00B82A79" w:rsidP="00477F92">
            <w:pPr>
              <w:pStyle w:val="TableParagraph"/>
              <w:numPr>
                <w:ilvl w:val="0"/>
                <w:numId w:val="91"/>
              </w:numPr>
              <w:tabs>
                <w:tab w:val="left" w:pos="250"/>
              </w:tabs>
              <w:kinsoku w:val="0"/>
              <w:overflowPunct w:val="0"/>
              <w:adjustRightInd w:val="0"/>
              <w:spacing w:before="161"/>
              <w:ind w:left="0" w:firstLine="0"/>
              <w:rPr>
                <w:rFonts w:ascii="Arial" w:hAnsi="Arial" w:cs="Arial"/>
              </w:rPr>
            </w:pPr>
            <w:r w:rsidRPr="00F52302">
              <w:rPr>
                <w:rFonts w:ascii="Arial" w:hAnsi="Arial" w:cs="Arial"/>
              </w:rPr>
              <w:t>Luồng</w:t>
            </w:r>
            <w:r w:rsidRPr="00F52302">
              <w:rPr>
                <w:rFonts w:ascii="Arial" w:hAnsi="Arial" w:cs="Arial"/>
                <w:spacing w:val="-4"/>
              </w:rPr>
              <w:t xml:space="preserve"> </w:t>
            </w:r>
            <w:r w:rsidRPr="00F52302">
              <w:rPr>
                <w:rFonts w:ascii="Arial" w:hAnsi="Arial" w:cs="Arial"/>
              </w:rPr>
              <w:t>hàng</w:t>
            </w:r>
            <w:r w:rsidRPr="00F52302">
              <w:rPr>
                <w:rFonts w:ascii="Arial" w:hAnsi="Arial" w:cs="Arial"/>
                <w:spacing w:val="-3"/>
              </w:rPr>
              <w:t xml:space="preserve"> </w:t>
            </w:r>
            <w:r w:rsidRPr="00F52302">
              <w:rPr>
                <w:rFonts w:ascii="Arial" w:hAnsi="Arial" w:cs="Arial"/>
              </w:rPr>
              <w:t>hải;</w:t>
            </w:r>
          </w:p>
          <w:p w:rsidR="00B82A79" w:rsidRPr="00F52302" w:rsidRDefault="00B82A79" w:rsidP="00477F92">
            <w:pPr>
              <w:pStyle w:val="TableParagraph"/>
              <w:numPr>
                <w:ilvl w:val="0"/>
                <w:numId w:val="91"/>
              </w:numPr>
              <w:tabs>
                <w:tab w:val="left" w:pos="248"/>
              </w:tabs>
              <w:kinsoku w:val="0"/>
              <w:overflowPunct w:val="0"/>
              <w:adjustRightInd w:val="0"/>
              <w:spacing w:before="158"/>
              <w:ind w:left="0" w:firstLine="0"/>
              <w:rPr>
                <w:rFonts w:ascii="Arial" w:hAnsi="Arial" w:cs="Arial"/>
              </w:rPr>
            </w:pPr>
            <w:r w:rsidRPr="00F52302">
              <w:rPr>
                <w:rFonts w:ascii="Arial" w:hAnsi="Arial" w:cs="Arial"/>
              </w:rPr>
              <w:t>Hệ</w:t>
            </w:r>
            <w:r w:rsidRPr="00F52302">
              <w:rPr>
                <w:rFonts w:ascii="Arial" w:hAnsi="Arial" w:cs="Arial"/>
                <w:spacing w:val="-1"/>
              </w:rPr>
              <w:t xml:space="preserve"> </w:t>
            </w:r>
            <w:r w:rsidRPr="00F52302">
              <w:rPr>
                <w:rFonts w:ascii="Arial" w:hAnsi="Arial" w:cs="Arial"/>
              </w:rPr>
              <w:t>thống</w:t>
            </w:r>
            <w:r w:rsidRPr="00F52302">
              <w:rPr>
                <w:rFonts w:ascii="Arial" w:hAnsi="Arial" w:cs="Arial"/>
                <w:spacing w:val="-3"/>
              </w:rPr>
              <w:t xml:space="preserve"> </w:t>
            </w:r>
            <w:r w:rsidRPr="00F52302">
              <w:rPr>
                <w:rFonts w:ascii="Arial" w:hAnsi="Arial" w:cs="Arial"/>
              </w:rPr>
              <w:t>báo hiệu</w:t>
            </w:r>
            <w:r w:rsidRPr="00F52302">
              <w:rPr>
                <w:rFonts w:ascii="Arial" w:hAnsi="Arial" w:cs="Arial"/>
                <w:spacing w:val="1"/>
              </w:rPr>
              <w:t xml:space="preserve"> </w:t>
            </w:r>
            <w:r w:rsidRPr="00F52302">
              <w:rPr>
                <w:rFonts w:ascii="Arial" w:hAnsi="Arial" w:cs="Arial"/>
              </w:rPr>
              <w:t>hàng hải;</w:t>
            </w:r>
          </w:p>
        </w:tc>
        <w:tc>
          <w:tcPr>
            <w:tcW w:w="1767" w:type="dxa"/>
            <w:tcBorders>
              <w:top w:val="single" w:sz="4" w:space="0" w:color="000000"/>
              <w:left w:val="single" w:sz="4" w:space="0" w:color="000000"/>
              <w:bottom w:val="single" w:sz="4" w:space="0" w:color="000000"/>
              <w:right w:val="single" w:sz="4" w:space="0" w:color="000000"/>
            </w:tcBorders>
          </w:tcPr>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rPr>
            </w:pPr>
            <w:r w:rsidRPr="00F52302">
              <w:rPr>
                <w:rFonts w:ascii="Arial" w:hAnsi="Arial" w:cs="Arial"/>
              </w:rPr>
              <w:t>Rất</w:t>
            </w:r>
            <w:r w:rsidRPr="00F52302">
              <w:rPr>
                <w:rFonts w:ascii="Arial" w:hAnsi="Arial" w:cs="Arial"/>
                <w:spacing w:val="-1"/>
              </w:rPr>
              <w:t xml:space="preserve"> </w:t>
            </w:r>
            <w:r w:rsidRPr="00F52302">
              <w:rPr>
                <w:rFonts w:ascii="Arial" w:hAnsi="Arial" w:cs="Arial"/>
              </w:rPr>
              <w:t>mạnh</w:t>
            </w:r>
          </w:p>
        </w:tc>
      </w:tr>
      <w:tr w:rsidR="00B82A79" w:rsidRPr="00AA7406" w:rsidTr="00621DFF">
        <w:trPr>
          <w:trHeight w:val="436"/>
        </w:trPr>
        <w:tc>
          <w:tcPr>
            <w:tcW w:w="768" w:type="dxa"/>
            <w:tcBorders>
              <w:top w:val="single" w:sz="4" w:space="0" w:color="000000"/>
              <w:left w:val="single" w:sz="4" w:space="0" w:color="000000"/>
              <w:bottom w:val="single" w:sz="4" w:space="0" w:color="000000"/>
              <w:right w:val="single" w:sz="4" w:space="0" w:color="000000"/>
            </w:tcBorders>
          </w:tcPr>
          <w:p w:rsidR="00B82A79" w:rsidRPr="00F52302" w:rsidRDefault="00B82A79" w:rsidP="00621DFF">
            <w:pPr>
              <w:pStyle w:val="TableParagraph"/>
              <w:kinsoku w:val="0"/>
              <w:overflowPunct w:val="0"/>
              <w:spacing w:line="268" w:lineRule="exact"/>
              <w:rPr>
                <w:rFonts w:ascii="Arial" w:hAnsi="Arial" w:cs="Arial"/>
              </w:rPr>
            </w:pPr>
            <w:r w:rsidRPr="00F52302">
              <w:rPr>
                <w:rFonts w:ascii="Arial" w:hAnsi="Arial" w:cs="Arial"/>
              </w:rPr>
              <w:t>8</w:t>
            </w:r>
          </w:p>
        </w:tc>
        <w:tc>
          <w:tcPr>
            <w:tcW w:w="2351" w:type="dxa"/>
            <w:tcBorders>
              <w:top w:val="single" w:sz="4" w:space="0" w:color="000000"/>
              <w:left w:val="single" w:sz="4" w:space="0" w:color="000000"/>
              <w:bottom w:val="single" w:sz="4" w:space="0" w:color="000000"/>
              <w:right w:val="single" w:sz="4" w:space="0" w:color="000000"/>
            </w:tcBorders>
          </w:tcPr>
          <w:p w:rsidR="00B82A79" w:rsidRPr="00F52302" w:rsidRDefault="00B82A79" w:rsidP="00621DFF">
            <w:pPr>
              <w:pStyle w:val="TableParagraph"/>
              <w:kinsoku w:val="0"/>
              <w:overflowPunct w:val="0"/>
              <w:spacing w:line="268" w:lineRule="exact"/>
              <w:rPr>
                <w:rFonts w:ascii="Arial" w:hAnsi="Arial" w:cs="Arial"/>
              </w:rPr>
            </w:pPr>
            <w:r w:rsidRPr="00F52302">
              <w:rPr>
                <w:rFonts w:ascii="Arial" w:hAnsi="Arial" w:cs="Arial"/>
              </w:rPr>
              <w:t>Xâm</w:t>
            </w:r>
            <w:r w:rsidRPr="00F52302">
              <w:rPr>
                <w:rFonts w:ascii="Arial" w:hAnsi="Arial" w:cs="Arial"/>
                <w:spacing w:val="-1"/>
              </w:rPr>
              <w:t xml:space="preserve"> </w:t>
            </w:r>
            <w:r w:rsidRPr="00F52302">
              <w:rPr>
                <w:rFonts w:ascii="Arial" w:hAnsi="Arial" w:cs="Arial"/>
              </w:rPr>
              <w:t>nhập</w:t>
            </w:r>
            <w:r w:rsidRPr="00F52302">
              <w:rPr>
                <w:rFonts w:ascii="Arial" w:hAnsi="Arial" w:cs="Arial"/>
                <w:spacing w:val="-1"/>
              </w:rPr>
              <w:t xml:space="preserve"> </w:t>
            </w:r>
            <w:r w:rsidRPr="00F52302">
              <w:rPr>
                <w:rFonts w:ascii="Arial" w:hAnsi="Arial" w:cs="Arial"/>
              </w:rPr>
              <w:t>mặn</w:t>
            </w:r>
          </w:p>
        </w:tc>
        <w:tc>
          <w:tcPr>
            <w:tcW w:w="4146" w:type="dxa"/>
            <w:tcBorders>
              <w:top w:val="single" w:sz="4" w:space="0" w:color="000000"/>
              <w:left w:val="single" w:sz="4" w:space="0" w:color="000000"/>
              <w:bottom w:val="single" w:sz="4" w:space="0" w:color="000000"/>
              <w:right w:val="single" w:sz="4" w:space="0" w:color="000000"/>
            </w:tcBorders>
          </w:tcPr>
          <w:p w:rsidR="00B82A79" w:rsidRPr="00F52302" w:rsidRDefault="00B82A79" w:rsidP="00621DFF">
            <w:pPr>
              <w:pStyle w:val="TableParagraph"/>
              <w:kinsoku w:val="0"/>
              <w:overflowPunct w:val="0"/>
              <w:rPr>
                <w:rFonts w:ascii="Arial" w:hAnsi="Arial" w:cs="Arial"/>
              </w:rPr>
            </w:pPr>
          </w:p>
        </w:tc>
        <w:tc>
          <w:tcPr>
            <w:tcW w:w="1767" w:type="dxa"/>
            <w:tcBorders>
              <w:top w:val="single" w:sz="4" w:space="0" w:color="000000"/>
              <w:left w:val="single" w:sz="4" w:space="0" w:color="000000"/>
              <w:bottom w:val="single" w:sz="4" w:space="0" w:color="000000"/>
              <w:right w:val="single" w:sz="4" w:space="0" w:color="000000"/>
            </w:tcBorders>
          </w:tcPr>
          <w:p w:rsidR="00B82A79" w:rsidRPr="00F52302" w:rsidRDefault="00B82A79" w:rsidP="00621DFF">
            <w:pPr>
              <w:pStyle w:val="TableParagraph"/>
              <w:kinsoku w:val="0"/>
              <w:overflowPunct w:val="0"/>
              <w:spacing w:line="268" w:lineRule="exact"/>
              <w:rPr>
                <w:rFonts w:ascii="Arial" w:hAnsi="Arial" w:cs="Arial"/>
              </w:rPr>
            </w:pPr>
            <w:r w:rsidRPr="00F52302">
              <w:rPr>
                <w:rFonts w:ascii="Arial" w:hAnsi="Arial" w:cs="Arial"/>
              </w:rPr>
              <w:t>Không</w:t>
            </w:r>
            <w:r w:rsidRPr="00F52302">
              <w:rPr>
                <w:rFonts w:ascii="Arial" w:hAnsi="Arial" w:cs="Arial"/>
                <w:spacing w:val="-5"/>
              </w:rPr>
              <w:t xml:space="preserve"> </w:t>
            </w:r>
            <w:r w:rsidRPr="00F52302">
              <w:rPr>
                <w:rFonts w:ascii="Arial" w:hAnsi="Arial" w:cs="Arial"/>
              </w:rPr>
              <w:t>xét</w:t>
            </w:r>
            <w:r w:rsidRPr="00F52302">
              <w:rPr>
                <w:rFonts w:ascii="Arial" w:hAnsi="Arial" w:cs="Arial"/>
                <w:spacing w:val="-1"/>
              </w:rPr>
              <w:t xml:space="preserve"> </w:t>
            </w:r>
            <w:r w:rsidRPr="00F52302">
              <w:rPr>
                <w:rFonts w:ascii="Arial" w:hAnsi="Arial" w:cs="Arial"/>
              </w:rPr>
              <w:t>đến</w:t>
            </w:r>
          </w:p>
        </w:tc>
      </w:tr>
    </w:tbl>
    <w:p w:rsidR="00B82A79" w:rsidRDefault="00B82A79" w:rsidP="00621DFF">
      <w:pPr>
        <w:pStyle w:val="BodyText"/>
        <w:kinsoku w:val="0"/>
        <w:overflowPunct w:val="0"/>
        <w:spacing w:before="35"/>
        <w:ind w:right="806"/>
        <w:jc w:val="right"/>
        <w:rPr>
          <w:i/>
          <w:iCs/>
          <w:spacing w:val="-2"/>
        </w:rPr>
      </w:pPr>
      <w:r>
        <w:rPr>
          <w:spacing w:val="-2"/>
        </w:rPr>
        <w:t>(</w:t>
      </w:r>
      <w:r>
        <w:rPr>
          <w:i/>
          <w:iCs/>
          <w:spacing w:val="-2"/>
        </w:rPr>
        <w:t>Nguồn: Đánh</w:t>
      </w:r>
      <w:r>
        <w:rPr>
          <w:i/>
          <w:iCs/>
          <w:spacing w:val="-12"/>
        </w:rPr>
        <w:t xml:space="preserve"> </w:t>
      </w:r>
      <w:r>
        <w:rPr>
          <w:i/>
          <w:iCs/>
          <w:spacing w:val="-2"/>
        </w:rPr>
        <w:t>giá</w:t>
      </w:r>
      <w:r>
        <w:rPr>
          <w:i/>
          <w:iCs/>
          <w:spacing w:val="-11"/>
        </w:rPr>
        <w:t xml:space="preserve"> </w:t>
      </w:r>
      <w:r>
        <w:rPr>
          <w:i/>
          <w:iCs/>
          <w:spacing w:val="-2"/>
        </w:rPr>
        <w:t>tác</w:t>
      </w:r>
      <w:r>
        <w:rPr>
          <w:i/>
          <w:iCs/>
          <w:spacing w:val="-12"/>
        </w:rPr>
        <w:t xml:space="preserve"> </w:t>
      </w:r>
      <w:r>
        <w:rPr>
          <w:i/>
          <w:iCs/>
          <w:spacing w:val="-2"/>
        </w:rPr>
        <w:t>động</w:t>
      </w:r>
      <w:r>
        <w:rPr>
          <w:i/>
          <w:iCs/>
          <w:spacing w:val="-14"/>
        </w:rPr>
        <w:t xml:space="preserve"> </w:t>
      </w:r>
      <w:r>
        <w:rPr>
          <w:i/>
          <w:iCs/>
          <w:spacing w:val="-2"/>
        </w:rPr>
        <w:t>và</w:t>
      </w:r>
      <w:r>
        <w:rPr>
          <w:i/>
          <w:iCs/>
          <w:spacing w:val="-11"/>
        </w:rPr>
        <w:t xml:space="preserve"> </w:t>
      </w:r>
      <w:r>
        <w:rPr>
          <w:i/>
          <w:iCs/>
          <w:spacing w:val="-2"/>
        </w:rPr>
        <w:t>xây</w:t>
      </w:r>
      <w:r>
        <w:rPr>
          <w:i/>
          <w:iCs/>
          <w:spacing w:val="-12"/>
        </w:rPr>
        <w:t xml:space="preserve"> </w:t>
      </w:r>
      <w:r>
        <w:rPr>
          <w:i/>
          <w:iCs/>
          <w:spacing w:val="-2"/>
        </w:rPr>
        <w:t>dựng</w:t>
      </w:r>
      <w:r>
        <w:rPr>
          <w:i/>
          <w:iCs/>
          <w:spacing w:val="-11"/>
        </w:rPr>
        <w:t xml:space="preserve"> </w:t>
      </w:r>
      <w:r>
        <w:rPr>
          <w:i/>
          <w:iCs/>
          <w:spacing w:val="-2"/>
        </w:rPr>
        <w:t>giải</w:t>
      </w:r>
      <w:r>
        <w:rPr>
          <w:i/>
          <w:iCs/>
          <w:spacing w:val="-11"/>
        </w:rPr>
        <w:t xml:space="preserve"> </w:t>
      </w:r>
      <w:r>
        <w:rPr>
          <w:i/>
          <w:iCs/>
          <w:spacing w:val="-2"/>
        </w:rPr>
        <w:t>pháp</w:t>
      </w:r>
      <w:r>
        <w:rPr>
          <w:i/>
          <w:iCs/>
          <w:spacing w:val="-12"/>
        </w:rPr>
        <w:t xml:space="preserve"> </w:t>
      </w:r>
      <w:r>
        <w:rPr>
          <w:i/>
          <w:iCs/>
          <w:spacing w:val="-2"/>
        </w:rPr>
        <w:t>thích</w:t>
      </w:r>
      <w:r>
        <w:rPr>
          <w:i/>
          <w:iCs/>
          <w:spacing w:val="-11"/>
        </w:rPr>
        <w:t xml:space="preserve"> </w:t>
      </w:r>
      <w:r>
        <w:rPr>
          <w:i/>
          <w:iCs/>
          <w:spacing w:val="-2"/>
        </w:rPr>
        <w:t>ứng</w:t>
      </w:r>
      <w:r>
        <w:rPr>
          <w:i/>
          <w:iCs/>
          <w:spacing w:val="-15"/>
        </w:rPr>
        <w:t xml:space="preserve"> </w:t>
      </w:r>
      <w:r>
        <w:rPr>
          <w:i/>
          <w:iCs/>
          <w:spacing w:val="-2"/>
        </w:rPr>
        <w:t>với</w:t>
      </w:r>
      <w:r>
        <w:rPr>
          <w:i/>
          <w:iCs/>
          <w:spacing w:val="-11"/>
        </w:rPr>
        <w:t xml:space="preserve"> </w:t>
      </w:r>
      <w:r>
        <w:rPr>
          <w:i/>
          <w:iCs/>
          <w:spacing w:val="-2"/>
        </w:rPr>
        <w:t>biến</w:t>
      </w:r>
      <w:r>
        <w:rPr>
          <w:i/>
          <w:iCs/>
          <w:spacing w:val="-11"/>
        </w:rPr>
        <w:t xml:space="preserve"> </w:t>
      </w:r>
      <w:r>
        <w:rPr>
          <w:i/>
          <w:iCs/>
          <w:spacing w:val="-2"/>
        </w:rPr>
        <w:t>đổi</w:t>
      </w:r>
      <w:r>
        <w:rPr>
          <w:i/>
          <w:iCs/>
          <w:spacing w:val="-15"/>
        </w:rPr>
        <w:t xml:space="preserve"> </w:t>
      </w:r>
      <w:r>
        <w:rPr>
          <w:i/>
          <w:iCs/>
          <w:spacing w:val="-2"/>
        </w:rPr>
        <w:t>khí</w:t>
      </w:r>
      <w:r>
        <w:rPr>
          <w:i/>
          <w:iCs/>
          <w:spacing w:val="-11"/>
        </w:rPr>
        <w:t xml:space="preserve"> </w:t>
      </w:r>
      <w:r>
        <w:rPr>
          <w:i/>
          <w:iCs/>
          <w:spacing w:val="-2"/>
        </w:rPr>
        <w:t>hậu,</w:t>
      </w:r>
      <w:r>
        <w:rPr>
          <w:i/>
          <w:iCs/>
          <w:spacing w:val="-14"/>
        </w:rPr>
        <w:t xml:space="preserve"> </w:t>
      </w:r>
      <w:r>
        <w:rPr>
          <w:i/>
          <w:iCs/>
          <w:spacing w:val="-2"/>
        </w:rPr>
        <w:t>nước</w:t>
      </w:r>
    </w:p>
    <w:p w:rsidR="00B82A79" w:rsidRDefault="00B82A79" w:rsidP="00621DFF">
      <w:pPr>
        <w:pStyle w:val="BodyText"/>
        <w:kinsoku w:val="0"/>
        <w:overflowPunct w:val="0"/>
        <w:spacing w:before="59"/>
        <w:ind w:right="806"/>
        <w:jc w:val="right"/>
        <w:rPr>
          <w:spacing w:val="-2"/>
        </w:rPr>
      </w:pPr>
      <w:r>
        <w:rPr>
          <w:i/>
          <w:iCs/>
          <w:spacing w:val="-3"/>
        </w:rPr>
        <w:t>biển</w:t>
      </w:r>
      <w:r>
        <w:rPr>
          <w:i/>
          <w:iCs/>
          <w:spacing w:val="-11"/>
        </w:rPr>
        <w:t xml:space="preserve"> </w:t>
      </w:r>
      <w:r>
        <w:rPr>
          <w:i/>
          <w:iCs/>
          <w:spacing w:val="-3"/>
        </w:rPr>
        <w:t>dâng</w:t>
      </w:r>
      <w:r>
        <w:rPr>
          <w:i/>
          <w:iCs/>
          <w:spacing w:val="-10"/>
        </w:rPr>
        <w:t xml:space="preserve"> </w:t>
      </w:r>
      <w:r>
        <w:rPr>
          <w:i/>
          <w:iCs/>
          <w:spacing w:val="-3"/>
        </w:rPr>
        <w:t>cho</w:t>
      </w:r>
      <w:r>
        <w:rPr>
          <w:i/>
          <w:iCs/>
          <w:spacing w:val="-10"/>
        </w:rPr>
        <w:t xml:space="preserve"> </w:t>
      </w:r>
      <w:r>
        <w:rPr>
          <w:i/>
          <w:iCs/>
          <w:spacing w:val="-3"/>
        </w:rPr>
        <w:t>ngành</w:t>
      </w:r>
      <w:r>
        <w:rPr>
          <w:i/>
          <w:iCs/>
          <w:spacing w:val="-10"/>
        </w:rPr>
        <w:t xml:space="preserve"> </w:t>
      </w:r>
      <w:r>
        <w:rPr>
          <w:i/>
          <w:iCs/>
          <w:spacing w:val="-3"/>
        </w:rPr>
        <w:t>Hàng</w:t>
      </w:r>
      <w:r>
        <w:rPr>
          <w:i/>
          <w:iCs/>
          <w:spacing w:val="-13"/>
        </w:rPr>
        <w:t xml:space="preserve"> </w:t>
      </w:r>
      <w:r>
        <w:rPr>
          <w:i/>
          <w:iCs/>
          <w:spacing w:val="-3"/>
        </w:rPr>
        <w:t>hải</w:t>
      </w:r>
      <w:r>
        <w:rPr>
          <w:i/>
          <w:iCs/>
          <w:spacing w:val="-10"/>
        </w:rPr>
        <w:t xml:space="preserve"> </w:t>
      </w:r>
      <w:r>
        <w:rPr>
          <w:i/>
          <w:iCs/>
          <w:spacing w:val="-3"/>
        </w:rPr>
        <w:t>Việt</w:t>
      </w:r>
      <w:r>
        <w:rPr>
          <w:i/>
          <w:iCs/>
          <w:spacing w:val="-10"/>
        </w:rPr>
        <w:t xml:space="preserve"> </w:t>
      </w:r>
      <w:r>
        <w:rPr>
          <w:i/>
          <w:iCs/>
          <w:spacing w:val="-2"/>
        </w:rPr>
        <w:t>Nam</w:t>
      </w:r>
      <w:r>
        <w:rPr>
          <w:spacing w:val="-2"/>
        </w:rPr>
        <w:t>)</w:t>
      </w:r>
    </w:p>
    <w:p w:rsidR="00B82A79" w:rsidRPr="00621DFF" w:rsidRDefault="00B82A79" w:rsidP="00621DFF">
      <w:pPr>
        <w:spacing w:before="120" w:after="120" w:line="312" w:lineRule="auto"/>
        <w:ind w:firstLine="709"/>
        <w:jc w:val="both"/>
        <w:rPr>
          <w:rFonts w:ascii="Arial" w:hAnsi="Arial" w:cs="Arial"/>
        </w:rPr>
      </w:pPr>
      <w:r w:rsidRPr="00621DFF">
        <w:rPr>
          <w:rFonts w:ascii="Arial" w:hAnsi="Arial" w:cs="Arial"/>
        </w:rPr>
        <w:t xml:space="preserve">Kết quả nhận định: Các hoạt động hàng hải trên biển, hệ thống các thiết bị báo hiệu đảm bảo an toàn </w:t>
      </w:r>
      <w:r w:rsidR="00621DFF">
        <w:rPr>
          <w:rFonts w:ascii="Arial" w:hAnsi="Arial" w:cs="Arial"/>
        </w:rPr>
        <w:t>h</w:t>
      </w:r>
      <w:r w:rsidRPr="00621DFF">
        <w:rPr>
          <w:rFonts w:ascii="Arial" w:hAnsi="Arial" w:cs="Arial"/>
        </w:rPr>
        <w:t xml:space="preserve">àng hải, cảng và </w:t>
      </w:r>
      <w:r w:rsidR="00621DFF">
        <w:rPr>
          <w:rFonts w:ascii="Arial" w:hAnsi="Arial" w:cs="Arial"/>
        </w:rPr>
        <w:t>h</w:t>
      </w:r>
      <w:r w:rsidRPr="00621DFF">
        <w:rPr>
          <w:rFonts w:ascii="Arial" w:hAnsi="Arial" w:cs="Arial"/>
        </w:rPr>
        <w:t>ạ tầng sau cảng là những đối tượng bị tác động mạnh nhất.</w:t>
      </w:r>
    </w:p>
    <w:p w:rsidR="00B82A79" w:rsidRPr="00621DFF" w:rsidRDefault="00B82A79" w:rsidP="00621DFF">
      <w:pPr>
        <w:spacing w:before="120" w:after="120" w:line="312" w:lineRule="auto"/>
        <w:ind w:firstLine="709"/>
        <w:jc w:val="both"/>
        <w:rPr>
          <w:rFonts w:ascii="Arial" w:hAnsi="Arial" w:cs="Arial"/>
        </w:rPr>
      </w:pPr>
      <w:r w:rsidRPr="00752FB8">
        <w:rPr>
          <w:rFonts w:ascii="Arial" w:hAnsi="Arial" w:cs="Arial"/>
        </w:rPr>
        <w:t>Kịch bản biến đổi khí hậu cho Việt Nam năm 20</w:t>
      </w:r>
      <w:r w:rsidR="005A5F67" w:rsidRPr="00752FB8">
        <w:rPr>
          <w:rFonts w:ascii="Arial" w:hAnsi="Arial" w:cs="Arial"/>
        </w:rPr>
        <w:t>20</w:t>
      </w:r>
      <w:r w:rsidRPr="00752FB8">
        <w:rPr>
          <w:rFonts w:ascii="Arial" w:hAnsi="Arial" w:cs="Arial"/>
        </w:rPr>
        <w:t xml:space="preserve"> đã được Bộ Tài nguyên và Môi trường công bố là cơ sở để </w:t>
      </w:r>
      <w:r w:rsidR="005A5F67" w:rsidRPr="00752FB8">
        <w:rPr>
          <w:rFonts w:ascii="Arial" w:hAnsi="Arial" w:cs="Arial"/>
        </w:rPr>
        <w:t>đ</w:t>
      </w:r>
      <w:r w:rsidRPr="00752FB8">
        <w:rPr>
          <w:rFonts w:ascii="Arial" w:hAnsi="Arial" w:cs="Arial"/>
        </w:rPr>
        <w:t>ánh giá, dự báo xu hướng tác động của biến đổi khí hậu trong việc thực hiện Quy hoạch</w:t>
      </w:r>
      <w:r w:rsidR="00074B3A" w:rsidRPr="00752FB8">
        <w:rPr>
          <w:rFonts w:ascii="Arial" w:hAnsi="Arial" w:cs="Arial"/>
        </w:rPr>
        <w:t xml:space="preserve"> dưới đây</w:t>
      </w:r>
      <w:r w:rsidRPr="00752FB8">
        <w:rPr>
          <w:rFonts w:ascii="Arial" w:hAnsi="Arial" w:cs="Arial"/>
        </w:rPr>
        <w:t>.</w:t>
      </w:r>
    </w:p>
    <w:p w:rsidR="00B82A79" w:rsidRPr="00FE122B" w:rsidRDefault="00B82A79" w:rsidP="00477F92">
      <w:pPr>
        <w:pStyle w:val="Level30"/>
        <w:numPr>
          <w:ilvl w:val="2"/>
          <w:numId w:val="82"/>
        </w:numPr>
        <w:tabs>
          <w:tab w:val="left" w:pos="851"/>
        </w:tabs>
        <w:spacing w:before="120" w:after="60" w:line="312" w:lineRule="auto"/>
        <w:ind w:left="709" w:hanging="709"/>
        <w:outlineLvl w:val="2"/>
        <w:rPr>
          <w:iCs/>
          <w:lang w:val="en-GB"/>
        </w:rPr>
      </w:pPr>
      <w:bookmarkStart w:id="56" w:name="_Toc98712374"/>
      <w:r w:rsidRPr="00FE122B">
        <w:rPr>
          <w:iCs/>
          <w:lang w:val="en-GB"/>
        </w:rPr>
        <w:t>Xu hướng tác động của nhiệt độ:</w:t>
      </w:r>
      <w:bookmarkEnd w:id="56"/>
    </w:p>
    <w:p w:rsidR="00A50452" w:rsidRDefault="00A50452" w:rsidP="00477F92">
      <w:pPr>
        <w:pStyle w:val="ListParagraph"/>
        <w:widowControl w:val="0"/>
        <w:numPr>
          <w:ilvl w:val="0"/>
          <w:numId w:val="90"/>
        </w:numPr>
        <w:tabs>
          <w:tab w:val="left" w:pos="709"/>
        </w:tabs>
        <w:kinsoku w:val="0"/>
        <w:overflowPunct w:val="0"/>
        <w:autoSpaceDE w:val="0"/>
        <w:autoSpaceDN w:val="0"/>
        <w:adjustRightInd w:val="0"/>
        <w:spacing w:before="181" w:after="0" w:line="288" w:lineRule="auto"/>
        <w:ind w:left="0" w:firstLine="567"/>
        <w:contextualSpacing w:val="0"/>
        <w:jc w:val="both"/>
        <w:rPr>
          <w:rFonts w:ascii="Arial" w:hAnsi="Arial" w:cs="Arial"/>
        </w:rPr>
      </w:pPr>
      <w:r w:rsidRPr="00A50452">
        <w:rPr>
          <w:rFonts w:ascii="Arial" w:hAnsi="Arial" w:cs="Arial"/>
        </w:rPr>
        <w:t xml:space="preserve">Theo kịch bản RCP4.5, nhiệt độ trung bình năm tăng 1,9÷2,4oC ở phía Bắc và 1,5÷1,9oC ở phía Nam. </w:t>
      </w:r>
    </w:p>
    <w:p w:rsidR="00A50452" w:rsidRPr="00621DFF" w:rsidRDefault="00A50452" w:rsidP="00477F92">
      <w:pPr>
        <w:pStyle w:val="ListParagraph"/>
        <w:widowControl w:val="0"/>
        <w:numPr>
          <w:ilvl w:val="0"/>
          <w:numId w:val="90"/>
        </w:numPr>
        <w:tabs>
          <w:tab w:val="left" w:pos="709"/>
        </w:tabs>
        <w:kinsoku w:val="0"/>
        <w:overflowPunct w:val="0"/>
        <w:autoSpaceDE w:val="0"/>
        <w:autoSpaceDN w:val="0"/>
        <w:adjustRightInd w:val="0"/>
        <w:spacing w:before="181" w:after="0" w:line="288" w:lineRule="auto"/>
        <w:ind w:left="0" w:firstLine="567"/>
        <w:contextualSpacing w:val="0"/>
        <w:jc w:val="both"/>
        <w:rPr>
          <w:rFonts w:ascii="Arial" w:hAnsi="Arial" w:cs="Arial"/>
        </w:rPr>
      </w:pPr>
      <w:r w:rsidRPr="00A50452">
        <w:rPr>
          <w:rFonts w:ascii="Arial" w:hAnsi="Arial" w:cs="Arial"/>
        </w:rPr>
        <w:t>Theo kịch bản RCP8.5, mức tăng 3,5÷4,2oC ở phía Bắc và 3,0÷3,5oC ở phía Nam. Nhiệt độ cực trị có xu thế tăng rõ rệt</w:t>
      </w:r>
      <w:r w:rsidR="00074B3A">
        <w:rPr>
          <w:rStyle w:val="FootnoteReference"/>
          <w:rFonts w:ascii="Arial" w:hAnsi="Arial" w:cs="Arial"/>
        </w:rPr>
        <w:footnoteReference w:id="1"/>
      </w:r>
      <w:r w:rsidRPr="00A50452">
        <w:rPr>
          <w:rFonts w:ascii="Arial" w:hAnsi="Arial" w:cs="Arial"/>
        </w:rPr>
        <w:t>.</w:t>
      </w:r>
    </w:p>
    <w:p w:rsidR="00B82A79" w:rsidRDefault="00B82A79" w:rsidP="00FF257D">
      <w:pPr>
        <w:pStyle w:val="ListParagraph"/>
        <w:widowControl w:val="0"/>
        <w:tabs>
          <w:tab w:val="left" w:pos="851"/>
        </w:tabs>
        <w:kinsoku w:val="0"/>
        <w:overflowPunct w:val="0"/>
        <w:autoSpaceDE w:val="0"/>
        <w:autoSpaceDN w:val="0"/>
        <w:adjustRightInd w:val="0"/>
        <w:spacing w:before="120" w:after="0" w:line="288" w:lineRule="auto"/>
        <w:ind w:left="0" w:firstLine="567"/>
        <w:contextualSpacing w:val="0"/>
        <w:jc w:val="both"/>
        <w:rPr>
          <w:rFonts w:ascii="Arial" w:hAnsi="Arial" w:cs="Arial"/>
        </w:rPr>
      </w:pPr>
      <w:r w:rsidRPr="00621DFF">
        <w:rPr>
          <w:rFonts w:ascii="Arial" w:hAnsi="Arial" w:cs="Arial"/>
        </w:rPr>
        <w:t>Nhiệt độ không khí tăng gây ảnh hưởng tới quá trình bảo quản hàng hóa, đặc</w:t>
      </w:r>
      <w:r w:rsidRPr="00621DFF">
        <w:rPr>
          <w:rFonts w:ascii="Arial" w:hAnsi="Arial" w:cs="Arial"/>
          <w:spacing w:val="1"/>
        </w:rPr>
        <w:t xml:space="preserve"> </w:t>
      </w:r>
      <w:r w:rsidRPr="00621DFF">
        <w:rPr>
          <w:rFonts w:ascii="Arial" w:hAnsi="Arial" w:cs="Arial"/>
        </w:rPr>
        <w:t>biệt đối với các loại hàng hóa đông lạnh, gây tốn kém điện năng cho việc bảo quản và</w:t>
      </w:r>
      <w:r w:rsidRPr="00621DFF">
        <w:rPr>
          <w:rFonts w:ascii="Arial" w:hAnsi="Arial" w:cs="Arial"/>
          <w:spacing w:val="1"/>
        </w:rPr>
        <w:t xml:space="preserve"> </w:t>
      </w:r>
      <w:r w:rsidRPr="00621DFF">
        <w:rPr>
          <w:rFonts w:ascii="Arial" w:hAnsi="Arial" w:cs="Arial"/>
        </w:rPr>
        <w:t>tăng</w:t>
      </w:r>
      <w:r w:rsidRPr="00621DFF">
        <w:rPr>
          <w:rFonts w:ascii="Arial" w:hAnsi="Arial" w:cs="Arial"/>
          <w:spacing w:val="65"/>
        </w:rPr>
        <w:t xml:space="preserve"> </w:t>
      </w:r>
      <w:r w:rsidRPr="00621DFF">
        <w:rPr>
          <w:rFonts w:ascii="Arial" w:hAnsi="Arial" w:cs="Arial"/>
        </w:rPr>
        <w:t>yêu cầu xây dựng thêm các kho hàng… Đối với các khu vực cảng và các kho</w:t>
      </w:r>
      <w:r w:rsidRPr="00621DFF">
        <w:rPr>
          <w:rFonts w:ascii="Arial" w:hAnsi="Arial" w:cs="Arial"/>
          <w:spacing w:val="1"/>
        </w:rPr>
        <w:t xml:space="preserve"> </w:t>
      </w:r>
      <w:r w:rsidRPr="00621DFF">
        <w:rPr>
          <w:rFonts w:ascii="Arial" w:hAnsi="Arial" w:cs="Arial"/>
        </w:rPr>
        <w:t>xăng</w:t>
      </w:r>
      <w:r w:rsidRPr="00621DFF">
        <w:rPr>
          <w:rFonts w:ascii="Arial" w:hAnsi="Arial" w:cs="Arial"/>
          <w:spacing w:val="-2"/>
        </w:rPr>
        <w:t xml:space="preserve"> </w:t>
      </w:r>
      <w:r w:rsidRPr="00621DFF">
        <w:rPr>
          <w:rFonts w:ascii="Arial" w:hAnsi="Arial" w:cs="Arial"/>
        </w:rPr>
        <w:t>dầu,</w:t>
      </w:r>
      <w:r w:rsidRPr="00621DFF">
        <w:rPr>
          <w:rFonts w:ascii="Arial" w:hAnsi="Arial" w:cs="Arial"/>
          <w:spacing w:val="-1"/>
        </w:rPr>
        <w:t xml:space="preserve"> </w:t>
      </w:r>
      <w:r w:rsidRPr="00621DFF">
        <w:rPr>
          <w:rFonts w:ascii="Arial" w:hAnsi="Arial" w:cs="Arial"/>
        </w:rPr>
        <w:t>nhiệt</w:t>
      </w:r>
      <w:r w:rsidRPr="00621DFF">
        <w:rPr>
          <w:rFonts w:ascii="Arial" w:hAnsi="Arial" w:cs="Arial"/>
          <w:spacing w:val="-1"/>
        </w:rPr>
        <w:t xml:space="preserve"> </w:t>
      </w:r>
      <w:r w:rsidRPr="00621DFF">
        <w:rPr>
          <w:rFonts w:ascii="Arial" w:hAnsi="Arial" w:cs="Arial"/>
        </w:rPr>
        <w:t>độ</w:t>
      </w:r>
      <w:r w:rsidRPr="00621DFF">
        <w:rPr>
          <w:rFonts w:ascii="Arial" w:hAnsi="Arial" w:cs="Arial"/>
          <w:spacing w:val="1"/>
        </w:rPr>
        <w:t xml:space="preserve"> </w:t>
      </w:r>
      <w:r w:rsidRPr="00621DFF">
        <w:rPr>
          <w:rFonts w:ascii="Arial" w:hAnsi="Arial" w:cs="Arial"/>
        </w:rPr>
        <w:t>khí</w:t>
      </w:r>
      <w:r w:rsidRPr="00621DFF">
        <w:rPr>
          <w:rFonts w:ascii="Arial" w:hAnsi="Arial" w:cs="Arial"/>
          <w:spacing w:val="1"/>
        </w:rPr>
        <w:t xml:space="preserve"> </w:t>
      </w:r>
      <w:r w:rsidRPr="00621DFF">
        <w:rPr>
          <w:rFonts w:ascii="Arial" w:hAnsi="Arial" w:cs="Arial"/>
        </w:rPr>
        <w:t>quyển</w:t>
      </w:r>
      <w:r w:rsidRPr="00621DFF">
        <w:rPr>
          <w:rFonts w:ascii="Arial" w:hAnsi="Arial" w:cs="Arial"/>
          <w:spacing w:val="-2"/>
        </w:rPr>
        <w:t xml:space="preserve"> </w:t>
      </w:r>
      <w:r w:rsidRPr="00621DFF">
        <w:rPr>
          <w:rFonts w:ascii="Arial" w:hAnsi="Arial" w:cs="Arial"/>
        </w:rPr>
        <w:t>tăng</w:t>
      </w:r>
      <w:r w:rsidRPr="00621DFF">
        <w:rPr>
          <w:rFonts w:ascii="Arial" w:hAnsi="Arial" w:cs="Arial"/>
          <w:spacing w:val="2"/>
        </w:rPr>
        <w:t xml:space="preserve"> </w:t>
      </w:r>
      <w:r w:rsidRPr="00621DFF">
        <w:rPr>
          <w:rFonts w:ascii="Arial" w:hAnsi="Arial" w:cs="Arial"/>
        </w:rPr>
        <w:t>cao</w:t>
      </w:r>
      <w:r w:rsidRPr="00621DFF">
        <w:rPr>
          <w:rFonts w:ascii="Arial" w:hAnsi="Arial" w:cs="Arial"/>
          <w:spacing w:val="-1"/>
        </w:rPr>
        <w:t xml:space="preserve"> </w:t>
      </w:r>
      <w:r w:rsidRPr="00621DFF">
        <w:rPr>
          <w:rFonts w:ascii="Arial" w:hAnsi="Arial" w:cs="Arial"/>
        </w:rPr>
        <w:t>làm</w:t>
      </w:r>
      <w:r w:rsidRPr="00621DFF">
        <w:rPr>
          <w:rFonts w:ascii="Arial" w:hAnsi="Arial" w:cs="Arial"/>
          <w:spacing w:val="-1"/>
        </w:rPr>
        <w:t xml:space="preserve"> </w:t>
      </w:r>
      <w:r w:rsidRPr="00621DFF">
        <w:rPr>
          <w:rFonts w:ascii="Arial" w:hAnsi="Arial" w:cs="Arial"/>
        </w:rPr>
        <w:t>gia</w:t>
      </w:r>
      <w:r w:rsidRPr="00621DFF">
        <w:rPr>
          <w:rFonts w:ascii="Arial" w:hAnsi="Arial" w:cs="Arial"/>
          <w:spacing w:val="1"/>
        </w:rPr>
        <w:t xml:space="preserve"> </w:t>
      </w:r>
      <w:r w:rsidRPr="00621DFF">
        <w:rPr>
          <w:rFonts w:ascii="Arial" w:hAnsi="Arial" w:cs="Arial"/>
        </w:rPr>
        <w:t>tăng</w:t>
      </w:r>
      <w:r w:rsidRPr="00621DFF">
        <w:rPr>
          <w:rFonts w:ascii="Arial" w:hAnsi="Arial" w:cs="Arial"/>
          <w:spacing w:val="-2"/>
        </w:rPr>
        <w:t xml:space="preserve"> </w:t>
      </w:r>
      <w:r w:rsidRPr="00621DFF">
        <w:rPr>
          <w:rFonts w:ascii="Arial" w:hAnsi="Arial" w:cs="Arial"/>
        </w:rPr>
        <w:t>nguy</w:t>
      </w:r>
      <w:r w:rsidRPr="00621DFF">
        <w:rPr>
          <w:rFonts w:ascii="Arial" w:hAnsi="Arial" w:cs="Arial"/>
          <w:spacing w:val="-4"/>
        </w:rPr>
        <w:t xml:space="preserve"> </w:t>
      </w:r>
      <w:r w:rsidRPr="00621DFF">
        <w:rPr>
          <w:rFonts w:ascii="Arial" w:hAnsi="Arial" w:cs="Arial"/>
        </w:rPr>
        <w:t>cơ</w:t>
      </w:r>
      <w:r w:rsidRPr="00621DFF">
        <w:rPr>
          <w:rFonts w:ascii="Arial" w:hAnsi="Arial" w:cs="Arial"/>
          <w:spacing w:val="-1"/>
        </w:rPr>
        <w:t xml:space="preserve"> </w:t>
      </w:r>
      <w:r w:rsidRPr="00621DFF">
        <w:rPr>
          <w:rFonts w:ascii="Arial" w:hAnsi="Arial" w:cs="Arial"/>
        </w:rPr>
        <w:t>cháy</w:t>
      </w:r>
      <w:r w:rsidRPr="00621DFF">
        <w:rPr>
          <w:rFonts w:ascii="Arial" w:hAnsi="Arial" w:cs="Arial"/>
          <w:spacing w:val="-4"/>
        </w:rPr>
        <w:t xml:space="preserve"> </w:t>
      </w:r>
      <w:r w:rsidRPr="00621DFF">
        <w:rPr>
          <w:rFonts w:ascii="Arial" w:hAnsi="Arial" w:cs="Arial"/>
        </w:rPr>
        <w:t>nổ.</w:t>
      </w:r>
    </w:p>
    <w:p w:rsidR="00B82A79" w:rsidRPr="00FE122B" w:rsidRDefault="00B82A79" w:rsidP="00477F92">
      <w:pPr>
        <w:pStyle w:val="Level30"/>
        <w:numPr>
          <w:ilvl w:val="2"/>
          <w:numId w:val="82"/>
        </w:numPr>
        <w:tabs>
          <w:tab w:val="left" w:pos="851"/>
        </w:tabs>
        <w:spacing w:before="120" w:after="60" w:line="312" w:lineRule="auto"/>
        <w:ind w:left="709" w:hanging="709"/>
        <w:outlineLvl w:val="2"/>
        <w:rPr>
          <w:iCs/>
          <w:lang w:val="en-GB"/>
        </w:rPr>
      </w:pPr>
      <w:bookmarkStart w:id="57" w:name="_Toc98712375"/>
      <w:r w:rsidRPr="00FE122B">
        <w:rPr>
          <w:iCs/>
          <w:lang w:val="en-GB"/>
        </w:rPr>
        <w:t xml:space="preserve">Tác động </w:t>
      </w:r>
      <w:r w:rsidR="00FF257D" w:rsidRPr="00FE122B">
        <w:rPr>
          <w:iCs/>
          <w:lang w:val="en-GB"/>
        </w:rPr>
        <w:t>lượng mưa</w:t>
      </w:r>
      <w:r w:rsidRPr="00FE122B">
        <w:rPr>
          <w:iCs/>
          <w:lang w:val="en-GB"/>
        </w:rPr>
        <w:t xml:space="preserve"> theo kịch bản biến đổi khí hậu:</w:t>
      </w:r>
      <w:bookmarkEnd w:id="57"/>
    </w:p>
    <w:p w:rsidR="00FF257D" w:rsidRDefault="00FF257D" w:rsidP="00477F92">
      <w:pPr>
        <w:pStyle w:val="ListParagraph"/>
        <w:widowControl w:val="0"/>
        <w:numPr>
          <w:ilvl w:val="0"/>
          <w:numId w:val="90"/>
        </w:numPr>
        <w:tabs>
          <w:tab w:val="left" w:pos="709"/>
        </w:tabs>
        <w:kinsoku w:val="0"/>
        <w:overflowPunct w:val="0"/>
        <w:autoSpaceDE w:val="0"/>
        <w:autoSpaceDN w:val="0"/>
        <w:adjustRightInd w:val="0"/>
        <w:spacing w:before="181" w:after="0" w:line="288" w:lineRule="auto"/>
        <w:ind w:left="0" w:firstLine="567"/>
        <w:contextualSpacing w:val="0"/>
        <w:jc w:val="both"/>
        <w:rPr>
          <w:rFonts w:ascii="Arial" w:hAnsi="Arial" w:cs="Arial"/>
        </w:rPr>
      </w:pPr>
      <w:r w:rsidRPr="00FF257D">
        <w:rPr>
          <w:rFonts w:ascii="Arial" w:hAnsi="Arial" w:cs="Arial"/>
        </w:rPr>
        <w:t xml:space="preserve">Theo kịch bản RCP4.5, lượng mưa năm tăng phổ biến từ 10÷20%. Theo kịch bản RCP8.5, mức tăng nhiều nhất có thể trên 40% ở một phần diện tích Bắc Bộ. </w:t>
      </w:r>
    </w:p>
    <w:p w:rsidR="00FF257D" w:rsidRDefault="00FF257D" w:rsidP="00477F92">
      <w:pPr>
        <w:pStyle w:val="ListParagraph"/>
        <w:widowControl w:val="0"/>
        <w:numPr>
          <w:ilvl w:val="0"/>
          <w:numId w:val="90"/>
        </w:numPr>
        <w:tabs>
          <w:tab w:val="left" w:pos="709"/>
        </w:tabs>
        <w:kinsoku w:val="0"/>
        <w:overflowPunct w:val="0"/>
        <w:autoSpaceDE w:val="0"/>
        <w:autoSpaceDN w:val="0"/>
        <w:adjustRightInd w:val="0"/>
        <w:spacing w:before="181" w:after="0" w:line="288" w:lineRule="auto"/>
        <w:ind w:left="0" w:firstLine="567"/>
        <w:contextualSpacing w:val="0"/>
        <w:jc w:val="both"/>
        <w:rPr>
          <w:rFonts w:ascii="Arial" w:hAnsi="Arial" w:cs="Arial"/>
        </w:rPr>
      </w:pPr>
      <w:r w:rsidRPr="00FF257D">
        <w:rPr>
          <w:rFonts w:ascii="Arial" w:hAnsi="Arial" w:cs="Arial"/>
        </w:rPr>
        <w:t>Lượng mưa cực trị (Rx1day, Rx5day) có xu thế tăng trên phạm vi cả nước theo cả 2 kịch bản RCP4.5 và RCP8.5. Đến cuối thế kỷ lượng mưa cực trị có xu thế tăng phổ biến 20÷40% so với thời kỳ cơ sở.</w:t>
      </w:r>
    </w:p>
    <w:p w:rsidR="009729C4" w:rsidRPr="009729C4" w:rsidRDefault="009729C4" w:rsidP="009729C4">
      <w:pPr>
        <w:pStyle w:val="ListParagraph"/>
        <w:widowControl w:val="0"/>
        <w:tabs>
          <w:tab w:val="left" w:pos="851"/>
        </w:tabs>
        <w:kinsoku w:val="0"/>
        <w:overflowPunct w:val="0"/>
        <w:autoSpaceDE w:val="0"/>
        <w:autoSpaceDN w:val="0"/>
        <w:adjustRightInd w:val="0"/>
        <w:spacing w:before="120" w:after="0" w:line="288" w:lineRule="auto"/>
        <w:ind w:left="0" w:firstLine="567"/>
        <w:contextualSpacing w:val="0"/>
        <w:jc w:val="both"/>
        <w:rPr>
          <w:rFonts w:ascii="Arial" w:hAnsi="Arial" w:cs="Arial"/>
        </w:rPr>
      </w:pPr>
      <w:r w:rsidRPr="009729C4">
        <w:rPr>
          <w:rFonts w:ascii="Arial" w:hAnsi="Arial" w:cs="Arial"/>
        </w:rPr>
        <w:t>Mưa lớn kết hợp triều cường dâng cao gây ngập úng cục bộ tại khu vực cảng gây tắc nghẽn hàng hóa qua cảng; cuốn trôi hàng hóa và container xuống sông, biển có thể kéo theo các loại hàng hóa nguy hiểm, độc hại gây ô nhiểm môi trường tại khu vực cảng.</w:t>
      </w:r>
    </w:p>
    <w:p w:rsidR="0073277E" w:rsidRPr="00FE122B" w:rsidRDefault="007977BF" w:rsidP="00477F92">
      <w:pPr>
        <w:pStyle w:val="Level30"/>
        <w:numPr>
          <w:ilvl w:val="2"/>
          <w:numId w:val="82"/>
        </w:numPr>
        <w:tabs>
          <w:tab w:val="left" w:pos="851"/>
        </w:tabs>
        <w:spacing w:before="120" w:after="60" w:line="312" w:lineRule="auto"/>
        <w:ind w:left="709" w:hanging="709"/>
        <w:outlineLvl w:val="2"/>
        <w:rPr>
          <w:iCs/>
          <w:lang w:val="en-GB"/>
        </w:rPr>
      </w:pPr>
      <w:bookmarkStart w:id="58" w:name="_Toc98712376"/>
      <w:r w:rsidRPr="00FE122B">
        <w:rPr>
          <w:iCs/>
          <w:lang w:val="en-GB"/>
        </w:rPr>
        <w:t>H</w:t>
      </w:r>
      <w:r w:rsidR="0073277E" w:rsidRPr="00FE122B">
        <w:rPr>
          <w:iCs/>
          <w:lang w:val="en-GB"/>
        </w:rPr>
        <w:t xml:space="preserve">iện tượng </w:t>
      </w:r>
      <w:r w:rsidR="00F85D54" w:rsidRPr="00FE122B">
        <w:rPr>
          <w:iCs/>
          <w:lang w:val="en-GB"/>
        </w:rPr>
        <w:t xml:space="preserve">khí hậu, thủy hải văn </w:t>
      </w:r>
      <w:r w:rsidR="0073277E" w:rsidRPr="00FE122B">
        <w:rPr>
          <w:iCs/>
          <w:lang w:val="en-GB"/>
        </w:rPr>
        <w:t>cực đoan:</w:t>
      </w:r>
      <w:bookmarkEnd w:id="58"/>
      <w:r w:rsidR="0073277E" w:rsidRPr="00FE122B">
        <w:rPr>
          <w:iCs/>
          <w:lang w:val="en-GB"/>
        </w:rPr>
        <w:t xml:space="preserve"> </w:t>
      </w:r>
    </w:p>
    <w:p w:rsidR="00F85D54" w:rsidRDefault="00F85D54" w:rsidP="00477F92">
      <w:pPr>
        <w:pStyle w:val="ListParagraph"/>
        <w:numPr>
          <w:ilvl w:val="0"/>
          <w:numId w:val="100"/>
        </w:numPr>
        <w:ind w:left="851" w:hanging="284"/>
        <w:rPr>
          <w:rStyle w:val="BodyTextChar1"/>
          <w:rFonts w:ascii="Arial" w:hAnsi="Arial" w:cs="Arial"/>
          <w:b/>
          <w:bCs/>
          <w:sz w:val="22"/>
          <w:szCs w:val="22"/>
          <w:lang w:eastAsia="vi-VN"/>
        </w:rPr>
      </w:pPr>
      <w:r>
        <w:rPr>
          <w:rStyle w:val="BodyTextChar1"/>
          <w:rFonts w:ascii="Arial" w:hAnsi="Arial" w:cs="Arial"/>
          <w:b/>
          <w:bCs/>
          <w:sz w:val="22"/>
          <w:szCs w:val="22"/>
          <w:lang w:eastAsia="vi-VN"/>
        </w:rPr>
        <w:t>Bão và áp thấp nhiệt đới</w:t>
      </w:r>
    </w:p>
    <w:p w:rsidR="00F85D54" w:rsidRDefault="00F85D54" w:rsidP="00F85D54">
      <w:pPr>
        <w:pStyle w:val="ListParagraph"/>
        <w:widowControl w:val="0"/>
        <w:tabs>
          <w:tab w:val="left" w:pos="851"/>
        </w:tabs>
        <w:kinsoku w:val="0"/>
        <w:overflowPunct w:val="0"/>
        <w:autoSpaceDE w:val="0"/>
        <w:autoSpaceDN w:val="0"/>
        <w:adjustRightInd w:val="0"/>
        <w:spacing w:before="120" w:after="0" w:line="288" w:lineRule="auto"/>
        <w:ind w:left="0" w:firstLine="567"/>
        <w:contextualSpacing w:val="0"/>
        <w:jc w:val="both"/>
        <w:rPr>
          <w:rFonts w:ascii="Arial" w:hAnsi="Arial" w:cs="Arial"/>
        </w:rPr>
      </w:pPr>
      <w:r w:rsidRPr="00F85D54">
        <w:rPr>
          <w:rFonts w:ascii="Arial" w:hAnsi="Arial" w:cs="Arial"/>
        </w:rPr>
        <w:t>Số lượng bão mạnh đến rất mạnh có xu thế tăng; thời điểm bắt đầu gió mùa mùa hè (GMMH) ở Việt Nam có xu thế ít biến đổi, thời điểm kết thúc có xu thế muộn hơn, độ dài mùa GMMH có xu thế dài hơn và cường độ mạnh hơn 0,2÷0,3 m/s. Số ngày rét đậm, rét hại ở Bắc Bộ và Bắc Trung Bộ đều có xu thế giảm. Số ngày nắng và nắng nóng gay gắt có xu thế tăng trên hầu hết cả nước, lớn nhất là ở Bắc Trung Bộ, Nam Trung Bộ và Nam Bộ. Số tháng hạn trong mùa khô có xu thế tăng trên đa phần diện tích cả nước và có xu thế giảm ở một phần diện tích khu vực Tây Bắc, Trung Bộ và phần cực Nam của Nam Bộ.</w:t>
      </w:r>
    </w:p>
    <w:p w:rsidR="00D53877" w:rsidRDefault="00D53877" w:rsidP="00477F92">
      <w:pPr>
        <w:pStyle w:val="ListParagraph"/>
        <w:numPr>
          <w:ilvl w:val="0"/>
          <w:numId w:val="100"/>
        </w:numPr>
        <w:ind w:left="851" w:hanging="284"/>
        <w:rPr>
          <w:rStyle w:val="BodyTextChar1"/>
          <w:rFonts w:ascii="Arial" w:hAnsi="Arial" w:cs="Arial"/>
          <w:b/>
          <w:bCs/>
          <w:sz w:val="22"/>
          <w:szCs w:val="22"/>
          <w:lang w:eastAsia="vi-VN"/>
        </w:rPr>
      </w:pPr>
      <w:r>
        <w:rPr>
          <w:rStyle w:val="BodyTextChar1"/>
          <w:rFonts w:ascii="Arial" w:hAnsi="Arial" w:cs="Arial"/>
          <w:b/>
          <w:bCs/>
          <w:sz w:val="22"/>
          <w:szCs w:val="22"/>
          <w:lang w:eastAsia="vi-VN"/>
        </w:rPr>
        <w:t xml:space="preserve">Sóng biển, nước dâng do bão, và </w:t>
      </w:r>
      <w:r w:rsidRPr="00D53877">
        <w:rPr>
          <w:rStyle w:val="BodyTextChar1"/>
          <w:rFonts w:ascii="Arial" w:hAnsi="Arial" w:cs="Arial"/>
          <w:b/>
          <w:bCs/>
          <w:sz w:val="22"/>
          <w:szCs w:val="22"/>
          <w:lang w:eastAsia="vi-VN"/>
        </w:rPr>
        <w:t>nước dâng do bão kết hợp với thủy triều</w:t>
      </w:r>
    </w:p>
    <w:p w:rsidR="00E44D1C" w:rsidRPr="00E44D1C" w:rsidRDefault="00E44D1C" w:rsidP="00477F92">
      <w:pPr>
        <w:pStyle w:val="ListParagraph"/>
        <w:widowControl w:val="0"/>
        <w:numPr>
          <w:ilvl w:val="0"/>
          <w:numId w:val="90"/>
        </w:numPr>
        <w:tabs>
          <w:tab w:val="left" w:pos="709"/>
        </w:tabs>
        <w:kinsoku w:val="0"/>
        <w:overflowPunct w:val="0"/>
        <w:autoSpaceDE w:val="0"/>
        <w:autoSpaceDN w:val="0"/>
        <w:adjustRightInd w:val="0"/>
        <w:spacing w:before="181" w:after="0" w:line="288" w:lineRule="auto"/>
        <w:ind w:left="0" w:firstLine="567"/>
        <w:contextualSpacing w:val="0"/>
        <w:jc w:val="both"/>
        <w:rPr>
          <w:rFonts w:ascii="Arial" w:hAnsi="Arial" w:cs="Arial"/>
        </w:rPr>
      </w:pPr>
      <w:r w:rsidRPr="00E44D1C">
        <w:rPr>
          <w:rFonts w:ascii="Arial" w:hAnsi="Arial" w:cs="Arial"/>
        </w:rPr>
        <w:t>Độ cao sóng biển có xu thế tăng ở khu vực giữa và Nam Biển Đông (bao gồm cả quần đảo Hoàng Sa và quần đảo Trường Sa). Ở ven biển Việt Nam, độ cao sóng biển có xu thế giảm ở khu vực vịnh Bắc Bộ, giảm mạnh nhất là khu vực phía Bắc vịnh Bắc Bộ. Tuy nhiên, riêng khu vực ven biển từ Quảng Trị đến Cà Mau lại có xu thế tăng nhẹ hoặc không rõ ràng. Cụ thể như sau:</w:t>
      </w:r>
    </w:p>
    <w:p w:rsidR="00E44D1C" w:rsidRPr="00E44D1C" w:rsidRDefault="00E44D1C" w:rsidP="00477F92">
      <w:pPr>
        <w:pStyle w:val="ListParagraph"/>
        <w:widowControl w:val="0"/>
        <w:numPr>
          <w:ilvl w:val="0"/>
          <w:numId w:val="101"/>
        </w:numPr>
        <w:kinsoku w:val="0"/>
        <w:overflowPunct w:val="0"/>
        <w:autoSpaceDE w:val="0"/>
        <w:autoSpaceDN w:val="0"/>
        <w:adjustRightInd w:val="0"/>
        <w:spacing w:before="120" w:after="0" w:line="288" w:lineRule="auto"/>
        <w:ind w:left="709" w:hanging="142"/>
        <w:contextualSpacing w:val="0"/>
        <w:jc w:val="both"/>
        <w:rPr>
          <w:rFonts w:ascii="Arial" w:hAnsi="Arial" w:cs="Arial"/>
        </w:rPr>
      </w:pPr>
      <w:r w:rsidRPr="00E44D1C">
        <w:rPr>
          <w:rFonts w:ascii="Arial" w:hAnsi="Arial" w:cs="Arial"/>
        </w:rPr>
        <w:t>Theo kịch bản RCP4.5, vào cuối thế kỷ, độ cao sóng biển trung bình toàn Biển Đông tăng khoảng 9%. Khu vực ven biển từ Móng Cái – Hòn Dáu có độ cao sóng giảm mạnh nhất với mức giảm khoảng 27%, các khu vực ven biển từ Đèo Hải Vân đến Mũi Cà Mau, độ cao sóng biển có xu thế tăng nhẹ từ 1% đến 9%. Khu vực Mũi Cà Mau đến Kiên Giang độ cao sóng không có xu thế rõ ràng. Khu vực quần đảo Hoàng Sa và quần đảo Trường Sa, độ cao sóng biển tăng mạnh nhất với mức tăng tương ứng là 20% và 19%.</w:t>
      </w:r>
    </w:p>
    <w:p w:rsidR="00F85D54" w:rsidRDefault="00E44D1C" w:rsidP="00477F92">
      <w:pPr>
        <w:pStyle w:val="ListParagraph"/>
        <w:widowControl w:val="0"/>
        <w:numPr>
          <w:ilvl w:val="0"/>
          <w:numId w:val="101"/>
        </w:numPr>
        <w:kinsoku w:val="0"/>
        <w:overflowPunct w:val="0"/>
        <w:autoSpaceDE w:val="0"/>
        <w:autoSpaceDN w:val="0"/>
        <w:adjustRightInd w:val="0"/>
        <w:spacing w:before="120" w:after="0" w:line="288" w:lineRule="auto"/>
        <w:ind w:left="709" w:hanging="142"/>
        <w:contextualSpacing w:val="0"/>
        <w:jc w:val="both"/>
        <w:rPr>
          <w:rFonts w:ascii="Arial" w:hAnsi="Arial" w:cs="Arial"/>
        </w:rPr>
      </w:pPr>
      <w:r w:rsidRPr="00E44D1C">
        <w:rPr>
          <w:rFonts w:ascii="Arial" w:hAnsi="Arial" w:cs="Arial"/>
        </w:rPr>
        <w:t>Theo kịch bản RCP8.5, vào cuối thế kỷ, độ cao sóng biển trung bình toàn Biển Đông tăng khoảng 7%. Khu vực ven biển từ Móng Cái – Hòn Dáu có độ cao sóng giảm mạnh nhất với mức giảm khoảng 24%, các khu vực ven biển từ Đèo Hải Vân đến Mũi Cà Mau, độ cao sóng biển có xu thế tăng nhẹ từ 1% đến 9%. Khu vực Mũi Cà Mau đến Kiên Giang độ cao sóng có xu thế giảm nhẹ khoảng 1%. Khu vực quần đảo Hoàng Sa và quần đảo Trường Sa, độ cao sóng biển tăng mạnh nhất với mức tăng tương ứng là 19% và 17%</w:t>
      </w:r>
      <w:r>
        <w:rPr>
          <w:rFonts w:ascii="Arial" w:hAnsi="Arial" w:cs="Arial"/>
        </w:rPr>
        <w:t>.</w:t>
      </w:r>
    </w:p>
    <w:p w:rsidR="00E44D1C" w:rsidRPr="00E44D1C" w:rsidRDefault="00E44D1C" w:rsidP="00477F92">
      <w:pPr>
        <w:pStyle w:val="ListParagraph"/>
        <w:widowControl w:val="0"/>
        <w:numPr>
          <w:ilvl w:val="0"/>
          <w:numId w:val="90"/>
        </w:numPr>
        <w:tabs>
          <w:tab w:val="left" w:pos="709"/>
        </w:tabs>
        <w:kinsoku w:val="0"/>
        <w:overflowPunct w:val="0"/>
        <w:autoSpaceDE w:val="0"/>
        <w:autoSpaceDN w:val="0"/>
        <w:adjustRightInd w:val="0"/>
        <w:spacing w:before="181" w:after="0" w:line="288" w:lineRule="auto"/>
        <w:ind w:left="0" w:firstLine="567"/>
        <w:contextualSpacing w:val="0"/>
        <w:jc w:val="both"/>
        <w:rPr>
          <w:rFonts w:ascii="Arial" w:hAnsi="Arial" w:cs="Arial"/>
        </w:rPr>
      </w:pPr>
      <w:r w:rsidRPr="00E44D1C">
        <w:rPr>
          <w:rFonts w:ascii="Arial" w:hAnsi="Arial" w:cs="Arial"/>
        </w:rPr>
        <w:t>Theo Báo cáo phân vùng bão, xác định nguy cơ bão, nước dâng do bão cho dải ven biển Việt Nam của Bộ Tài nguyên và Môi trường năm 2016, dải ven biển Việt Nam được chia thành các khu vực có đặc trưng nước dâng do bão khác nhau: (i) Khu vực từ Quảng Ninh đến Thanh Hóa, nước dâng do bão cao nhất đã xảy ra là 350 cm, trong điều kiện biến đổi khí hậu, bão có khả năng mạnh thêm, nước dâng có thể lên đến trên 490 cm; (ii) Khu vực từ Nghệ An đến Hà Tĩnh, nước dâng do bão cao nhất đã xảy ra là trên 440 cm, trong tương lai, có thể lên trên 500 cm; (iii) Khu vực từ Quảng Bình đến Thừa Thiên - Huế, nước dâng do bão cao nhất đã xảy ra là 390 cm, trong tương lai có thể lên đến trên 420 cm; (iv) Khu vực Đà Nẵng đến Bình Định, nước dâng do bão cao nhất đã xảy ra là 180 cm, trong tương lai có thể lên đến trên 230 cm; (v) Khu vực từ Phú Yên đến Ninh Thuận, nước dâng do bão cao nhất đã xảy ra là 170 cm, trong tương lai có thể lên đến trên 220 cm; (vi) Khu vực từ Bình Thuận đến Bà Rịa – Vũng Tàu, nước dâng do bão cao nhất đã xảy ra là 120 cm, trong tương lai có thể lên đến trên 200 cm; (vii) Khu vực từ TP. Hồ Chí Minh đến Cà Mau, nước dâng do bão cao nhất đã xảy ra là 200 cm, trong tương lai có thể lên đến trên 270 cm; (viii) Khu vực từ Cà Mau đến Kiên Giang, nước dâng do bão cao nhất đã xảy ra là 120 cm, trong tương lai có thể lên đến trên 210 cm.</w:t>
      </w:r>
    </w:p>
    <w:p w:rsidR="00E44D1C" w:rsidRPr="00E44D1C" w:rsidRDefault="00E44D1C" w:rsidP="00477F92">
      <w:pPr>
        <w:pStyle w:val="ListParagraph"/>
        <w:widowControl w:val="0"/>
        <w:numPr>
          <w:ilvl w:val="0"/>
          <w:numId w:val="101"/>
        </w:numPr>
        <w:kinsoku w:val="0"/>
        <w:overflowPunct w:val="0"/>
        <w:autoSpaceDE w:val="0"/>
        <w:autoSpaceDN w:val="0"/>
        <w:adjustRightInd w:val="0"/>
        <w:spacing w:before="120" w:after="0" w:line="288" w:lineRule="auto"/>
        <w:ind w:left="709" w:hanging="142"/>
        <w:contextualSpacing w:val="0"/>
        <w:jc w:val="both"/>
        <w:rPr>
          <w:rFonts w:ascii="Arial" w:hAnsi="Arial" w:cs="Arial"/>
        </w:rPr>
      </w:pPr>
      <w:r w:rsidRPr="00E44D1C">
        <w:rPr>
          <w:rFonts w:ascii="Arial" w:hAnsi="Arial" w:cs="Arial"/>
        </w:rPr>
        <w:t>Nước dâng do bão đặc biệt nguy hiểm khi xuất hiện vào đúng thời kỳ triều cường, mực nước tổng cộng dâng cao, kết hợp với sóng to có thể tràn qua đê. Năm 2005 có 4 cơn bão gây nước dâng do bão khá cao, trong đó cơn bão số 2 (bão Washi) và bão số 7 (bão Damrey) xảy ra đúng vào lúc triều cường nên gây thiệt hại lớn tại Hải Phòng và Nam Định.</w:t>
      </w:r>
    </w:p>
    <w:p w:rsidR="00E44D1C" w:rsidRDefault="00E44D1C" w:rsidP="00477F92">
      <w:pPr>
        <w:pStyle w:val="ListParagraph"/>
        <w:widowControl w:val="0"/>
        <w:numPr>
          <w:ilvl w:val="0"/>
          <w:numId w:val="101"/>
        </w:numPr>
        <w:kinsoku w:val="0"/>
        <w:overflowPunct w:val="0"/>
        <w:autoSpaceDE w:val="0"/>
        <w:autoSpaceDN w:val="0"/>
        <w:adjustRightInd w:val="0"/>
        <w:spacing w:before="120" w:after="0" w:line="288" w:lineRule="auto"/>
        <w:ind w:left="709" w:hanging="142"/>
        <w:contextualSpacing w:val="0"/>
        <w:jc w:val="both"/>
        <w:rPr>
          <w:rFonts w:ascii="Arial" w:hAnsi="Arial" w:cs="Arial"/>
        </w:rPr>
      </w:pPr>
      <w:r w:rsidRPr="00E44D1C">
        <w:rPr>
          <w:rFonts w:ascii="Arial" w:hAnsi="Arial" w:cs="Arial"/>
        </w:rPr>
        <w:t>Bên cạnh đó, khi có bão xảy ra, khu vực cửa sông ven biển ngoài hiện tượng nước dâng do gió và áp thấp khí quyển còn có hiện tượng nước dâng do mưa lớn và nước trong sông đổ ra. Như vậy, nguy cơ nước dâng tổng cộng trong bão sẽ trầm trọng hơn.</w:t>
      </w:r>
    </w:p>
    <w:p w:rsidR="00E44D1C" w:rsidRPr="00E44D1C" w:rsidRDefault="00E44D1C" w:rsidP="00477F92">
      <w:pPr>
        <w:pStyle w:val="ListParagraph"/>
        <w:widowControl w:val="0"/>
        <w:numPr>
          <w:ilvl w:val="0"/>
          <w:numId w:val="90"/>
        </w:numPr>
        <w:tabs>
          <w:tab w:val="left" w:pos="709"/>
        </w:tabs>
        <w:kinsoku w:val="0"/>
        <w:overflowPunct w:val="0"/>
        <w:autoSpaceDE w:val="0"/>
        <w:autoSpaceDN w:val="0"/>
        <w:adjustRightInd w:val="0"/>
        <w:spacing w:before="181" w:after="0" w:line="288" w:lineRule="auto"/>
        <w:ind w:left="0" w:firstLine="567"/>
        <w:contextualSpacing w:val="0"/>
        <w:jc w:val="both"/>
        <w:rPr>
          <w:rFonts w:ascii="Arial" w:hAnsi="Arial" w:cs="Arial"/>
        </w:rPr>
      </w:pPr>
      <w:r w:rsidRPr="00E44D1C">
        <w:rPr>
          <w:rFonts w:ascii="Arial" w:hAnsi="Arial" w:cs="Arial"/>
        </w:rPr>
        <w:t>Nước dâng trong bão kèm theo sóng lớn là nguyên nhân chính gây ra những thiệt hại nghiêm trọng đến đê biển và các công trình ven biển, và đặc biệt nguy hiểm nếu xảy ra trong thời kỳ triều cường. Nước dâng có xu hướng đạt giá trị cao nhất trong thời kỳ triều cường nhưng về pha thủy triều và nước dâng do bão lại không có quan hệ rõ rệt. Mực nước dâng do bão khi được tách ra từ mực nước tổng cộng trong các mô hình có tính đến thủy triều thường thấp hơn so với mực nước dâng do bão mô phỏng trong điều kiện mực nước trung bình. Nước dâng do bão đạt giá trị cao hơn nếu bão đổ bộ vào các thời điểm mực nước triều kiệt và đạt thấp hơn khi bão đổ bộ vào các thời điểm triều cường.</w:t>
      </w:r>
    </w:p>
    <w:p w:rsidR="00E44D1C" w:rsidRPr="00E44D1C" w:rsidRDefault="00E44D1C" w:rsidP="00477F92">
      <w:pPr>
        <w:pStyle w:val="ListParagraph"/>
        <w:widowControl w:val="0"/>
        <w:numPr>
          <w:ilvl w:val="0"/>
          <w:numId w:val="90"/>
        </w:numPr>
        <w:tabs>
          <w:tab w:val="left" w:pos="709"/>
        </w:tabs>
        <w:kinsoku w:val="0"/>
        <w:overflowPunct w:val="0"/>
        <w:autoSpaceDE w:val="0"/>
        <w:autoSpaceDN w:val="0"/>
        <w:adjustRightInd w:val="0"/>
        <w:spacing w:before="181" w:after="0" w:line="288" w:lineRule="auto"/>
        <w:ind w:left="0" w:firstLine="567"/>
        <w:contextualSpacing w:val="0"/>
        <w:jc w:val="both"/>
        <w:rPr>
          <w:rFonts w:ascii="Arial" w:hAnsi="Arial" w:cs="Arial"/>
        </w:rPr>
      </w:pPr>
      <w:r w:rsidRPr="00E44D1C">
        <w:rPr>
          <w:rFonts w:ascii="Arial" w:hAnsi="Arial" w:cs="Arial"/>
        </w:rPr>
        <w:t>Tại một số khu vực có biên độ thủy triều lớn, như vùng Quảng Ninh - Hải Phòng và khu vực ven biển từ Vũng Tàu đến Cà Mau, nếu bão đổ bộ vào lúc triều cường thì dù bão chỉ gây nước dâng nhỏ nhưng cũng gây ngập vùng ven bờ, như trường hợp bão số 2 năm 2013 đổ bộ vào Hải Phòng chỉ với cấp 8, gây nước dâng 70 cm, nhưng vào lúc triều cường nên đã gây ngập khu vực Đồ Sơn - Hải Phòng. Trên thực tế tại Việt Nam cũng đã có một số cơn bão mạnh đổ bộ vào thời điểm triều cường như bão Washi năm 2005, bão Xangsen năm 2006. Trường hợp bão đổ bộ vào thời điểm nước ròng thì nguy cơ ngập lụt vùng ven bờ là thấp bởi ngay cả khi độ lớn nước dâng do bão đến 200 cm, thì mực nước tổng cộng trong bão cũng không quá cao, ví dụ như bão số 10 và 11 năm 2013 đã gây nước dâng trên 100 cm nhưng xuất hiện vào lúc triều đang rút nên không gây nguy hiểm vùng ven bờ.</w:t>
      </w:r>
    </w:p>
    <w:p w:rsidR="00E44D1C" w:rsidRPr="0073277E" w:rsidRDefault="00E44D1C" w:rsidP="00477F92">
      <w:pPr>
        <w:pStyle w:val="ListParagraph"/>
        <w:widowControl w:val="0"/>
        <w:numPr>
          <w:ilvl w:val="0"/>
          <w:numId w:val="90"/>
        </w:numPr>
        <w:tabs>
          <w:tab w:val="left" w:pos="709"/>
        </w:tabs>
        <w:kinsoku w:val="0"/>
        <w:overflowPunct w:val="0"/>
        <w:autoSpaceDE w:val="0"/>
        <w:autoSpaceDN w:val="0"/>
        <w:adjustRightInd w:val="0"/>
        <w:spacing w:before="181" w:after="0" w:line="288" w:lineRule="auto"/>
        <w:ind w:left="0" w:firstLine="567"/>
        <w:contextualSpacing w:val="0"/>
        <w:jc w:val="both"/>
        <w:rPr>
          <w:rFonts w:ascii="Arial" w:hAnsi="Arial" w:cs="Arial"/>
        </w:rPr>
      </w:pPr>
      <w:r w:rsidRPr="00E44D1C">
        <w:rPr>
          <w:rFonts w:ascii="Arial" w:hAnsi="Arial" w:cs="Arial"/>
        </w:rPr>
        <w:t>Trong trường hợp nước dâng do bão kết hợp với thủy triều, mực nước tổng cộng trong bão với chu kỳ lặp lại 200 năm tại khu vực đồng bằng ven biển từ Quảng Ninh đến Nghệ An có thể đạt từ 450 ÷ 500 cm, trong khi tại khu vực ven biển từ Quảng Bình đến Quảng Nam chỉ đạt từ 150 ÷ 200 cm [38]. Trong trường hợp tính thêm cả nước dâng do sóng, mực nước tổng cộng trong bão tại khu vực Hải Phòng với chu kỳ lặp lại 100 năm có thể đạt tới trên 500 cm. Trong bối cảnh nước biển dâng do biến đổi khí hậu, mực nước tổng cộng trong bão tại khu vực Hải Phòng với chu kỳ lặp lại 100 năm có thể lên tới trên 600 cm.</w:t>
      </w:r>
    </w:p>
    <w:p w:rsidR="00B82A79" w:rsidRPr="00621DFF" w:rsidRDefault="00B82A79" w:rsidP="00477F92">
      <w:pPr>
        <w:pStyle w:val="ListParagraph"/>
        <w:numPr>
          <w:ilvl w:val="0"/>
          <w:numId w:val="100"/>
        </w:numPr>
        <w:ind w:left="851" w:hanging="284"/>
        <w:rPr>
          <w:rStyle w:val="BodyTextChar1"/>
          <w:rFonts w:ascii="Arial" w:hAnsi="Arial" w:cs="Arial"/>
          <w:b/>
          <w:bCs/>
          <w:sz w:val="22"/>
          <w:szCs w:val="22"/>
          <w:lang w:eastAsia="vi-VN"/>
        </w:rPr>
      </w:pPr>
      <w:r w:rsidRPr="00621DFF">
        <w:rPr>
          <w:rStyle w:val="BodyTextChar1"/>
          <w:rFonts w:ascii="Arial" w:hAnsi="Arial" w:cs="Arial"/>
          <w:b/>
          <w:bCs/>
          <w:sz w:val="22"/>
          <w:szCs w:val="22"/>
          <w:lang w:eastAsia="vi-VN"/>
        </w:rPr>
        <w:t>Tác động do bão:</w:t>
      </w:r>
    </w:p>
    <w:p w:rsidR="00B82A79" w:rsidRPr="00621DFF" w:rsidRDefault="00B82A79" w:rsidP="00477F92">
      <w:pPr>
        <w:pStyle w:val="ListParagraph"/>
        <w:widowControl w:val="0"/>
        <w:numPr>
          <w:ilvl w:val="0"/>
          <w:numId w:val="90"/>
        </w:numPr>
        <w:tabs>
          <w:tab w:val="left" w:pos="709"/>
        </w:tabs>
        <w:kinsoku w:val="0"/>
        <w:overflowPunct w:val="0"/>
        <w:autoSpaceDE w:val="0"/>
        <w:autoSpaceDN w:val="0"/>
        <w:adjustRightInd w:val="0"/>
        <w:spacing w:before="181" w:after="0" w:line="288" w:lineRule="auto"/>
        <w:ind w:left="0" w:right="-34" w:firstLine="567"/>
        <w:contextualSpacing w:val="0"/>
        <w:jc w:val="both"/>
        <w:rPr>
          <w:rFonts w:ascii="Arial" w:hAnsi="Arial" w:cs="Arial"/>
        </w:rPr>
      </w:pPr>
      <w:r w:rsidRPr="00621DFF">
        <w:rPr>
          <w:rFonts w:ascii="Arial" w:hAnsi="Arial" w:cs="Arial"/>
        </w:rPr>
        <w:t>Tác động của bão đối với các hoạt động hàng hải trên biển:</w:t>
      </w:r>
    </w:p>
    <w:p w:rsidR="00B82A79" w:rsidRPr="00621DFF" w:rsidRDefault="00B82A79" w:rsidP="00477F92">
      <w:pPr>
        <w:pStyle w:val="BodyText"/>
        <w:numPr>
          <w:ilvl w:val="0"/>
          <w:numId w:val="97"/>
        </w:numPr>
        <w:kinsoku w:val="0"/>
        <w:overflowPunct w:val="0"/>
        <w:spacing w:before="181" w:line="288" w:lineRule="auto"/>
        <w:ind w:left="851" w:right="-34" w:hanging="284"/>
        <w:jc w:val="both"/>
        <w:rPr>
          <w:sz w:val="22"/>
          <w:szCs w:val="22"/>
        </w:rPr>
      </w:pPr>
      <w:r w:rsidRPr="00621DFF">
        <w:rPr>
          <w:sz w:val="22"/>
          <w:szCs w:val="22"/>
        </w:rPr>
        <w:t>Các hoạt động hàng hải chịu tác động mạnh và thường trực bởi các yếu tố của</w:t>
      </w:r>
      <w:r w:rsidRPr="00621DFF">
        <w:rPr>
          <w:spacing w:val="1"/>
          <w:sz w:val="22"/>
          <w:szCs w:val="22"/>
        </w:rPr>
        <w:t xml:space="preserve"> </w:t>
      </w:r>
      <w:r w:rsidRPr="00621DFF">
        <w:rPr>
          <w:sz w:val="22"/>
          <w:szCs w:val="22"/>
        </w:rPr>
        <w:t>biến đổi khí hậu, đặc biệt là bão. Sóng to, gió lớn trong cơn bão là nguyên nhân chính</w:t>
      </w:r>
      <w:r w:rsidRPr="00621DFF">
        <w:rPr>
          <w:spacing w:val="1"/>
          <w:sz w:val="22"/>
          <w:szCs w:val="22"/>
        </w:rPr>
        <w:t xml:space="preserve"> </w:t>
      </w:r>
      <w:r w:rsidRPr="00621DFF">
        <w:rPr>
          <w:sz w:val="22"/>
          <w:szCs w:val="22"/>
        </w:rPr>
        <w:t>gây</w:t>
      </w:r>
      <w:r w:rsidRPr="00621DFF">
        <w:rPr>
          <w:spacing w:val="-4"/>
          <w:sz w:val="22"/>
          <w:szCs w:val="22"/>
        </w:rPr>
        <w:t xml:space="preserve"> </w:t>
      </w:r>
      <w:r w:rsidRPr="00621DFF">
        <w:rPr>
          <w:sz w:val="22"/>
          <w:szCs w:val="22"/>
        </w:rPr>
        <w:t>chìm</w:t>
      </w:r>
      <w:r w:rsidRPr="00621DFF">
        <w:rPr>
          <w:spacing w:val="-3"/>
          <w:sz w:val="22"/>
          <w:szCs w:val="22"/>
        </w:rPr>
        <w:t xml:space="preserve"> </w:t>
      </w:r>
      <w:r w:rsidRPr="00621DFF">
        <w:rPr>
          <w:sz w:val="22"/>
          <w:szCs w:val="22"/>
        </w:rPr>
        <w:t>tàu;</w:t>
      </w:r>
    </w:p>
    <w:p w:rsidR="00B82A79" w:rsidRPr="00621DFF" w:rsidRDefault="00B82A79" w:rsidP="00477F92">
      <w:pPr>
        <w:pStyle w:val="BodyText"/>
        <w:numPr>
          <w:ilvl w:val="0"/>
          <w:numId w:val="97"/>
        </w:numPr>
        <w:kinsoku w:val="0"/>
        <w:overflowPunct w:val="0"/>
        <w:spacing w:before="119" w:line="288" w:lineRule="auto"/>
        <w:ind w:left="851" w:right="-34" w:hanging="284"/>
        <w:jc w:val="both"/>
        <w:rPr>
          <w:sz w:val="22"/>
          <w:szCs w:val="22"/>
        </w:rPr>
      </w:pPr>
      <w:r w:rsidRPr="00621DFF">
        <w:rPr>
          <w:sz w:val="22"/>
          <w:szCs w:val="22"/>
        </w:rPr>
        <w:t>Đối với các tàu thuyền trú bão tại các khu vực neo đậu cũng có nguy cơ bị va</w:t>
      </w:r>
      <w:r w:rsidRPr="00621DFF">
        <w:rPr>
          <w:spacing w:val="1"/>
          <w:sz w:val="22"/>
          <w:szCs w:val="22"/>
        </w:rPr>
        <w:t xml:space="preserve"> </w:t>
      </w:r>
      <w:r w:rsidRPr="00621DFF">
        <w:rPr>
          <w:sz w:val="22"/>
          <w:szCs w:val="22"/>
        </w:rPr>
        <w:t>chạm do sóng to gió lớn. Trong một số trường hợp, các tàu có tải trọng lớn thường bị</w:t>
      </w:r>
      <w:r w:rsidRPr="00621DFF">
        <w:rPr>
          <w:spacing w:val="1"/>
          <w:sz w:val="22"/>
          <w:szCs w:val="22"/>
        </w:rPr>
        <w:t xml:space="preserve"> </w:t>
      </w:r>
      <w:r w:rsidRPr="00621DFF">
        <w:rPr>
          <w:sz w:val="22"/>
          <w:szCs w:val="22"/>
        </w:rPr>
        <w:t>gió bão làm đứt neo, gây trôi dạt hoặc va đập với các tàu khác hoặc với các công trình</w:t>
      </w:r>
      <w:r w:rsidRPr="00621DFF">
        <w:rPr>
          <w:spacing w:val="1"/>
          <w:sz w:val="22"/>
          <w:szCs w:val="22"/>
        </w:rPr>
        <w:t xml:space="preserve"> </w:t>
      </w:r>
      <w:r w:rsidRPr="00621DFF">
        <w:rPr>
          <w:sz w:val="22"/>
          <w:szCs w:val="22"/>
        </w:rPr>
        <w:t>gây</w:t>
      </w:r>
      <w:r w:rsidRPr="00621DFF">
        <w:rPr>
          <w:spacing w:val="-5"/>
          <w:sz w:val="22"/>
          <w:szCs w:val="22"/>
        </w:rPr>
        <w:t xml:space="preserve"> </w:t>
      </w:r>
      <w:r w:rsidRPr="00621DFF">
        <w:rPr>
          <w:sz w:val="22"/>
          <w:szCs w:val="22"/>
        </w:rPr>
        <w:t>hư hỏng;</w:t>
      </w:r>
    </w:p>
    <w:p w:rsidR="00B82A79" w:rsidRPr="00621DFF" w:rsidRDefault="00B82A79" w:rsidP="00477F92">
      <w:pPr>
        <w:pStyle w:val="ListParagraph"/>
        <w:widowControl w:val="0"/>
        <w:numPr>
          <w:ilvl w:val="0"/>
          <w:numId w:val="90"/>
        </w:numPr>
        <w:tabs>
          <w:tab w:val="left" w:pos="709"/>
        </w:tabs>
        <w:kinsoku w:val="0"/>
        <w:overflowPunct w:val="0"/>
        <w:autoSpaceDE w:val="0"/>
        <w:autoSpaceDN w:val="0"/>
        <w:adjustRightInd w:val="0"/>
        <w:spacing w:before="181" w:after="0" w:line="288" w:lineRule="auto"/>
        <w:ind w:left="0" w:right="-34" w:firstLine="567"/>
        <w:contextualSpacing w:val="0"/>
        <w:jc w:val="both"/>
        <w:rPr>
          <w:rFonts w:ascii="Arial" w:hAnsi="Arial" w:cs="Arial"/>
        </w:rPr>
      </w:pPr>
      <w:r w:rsidRPr="00621DFF">
        <w:rPr>
          <w:rFonts w:ascii="Arial" w:hAnsi="Arial" w:cs="Arial"/>
        </w:rPr>
        <w:t>Tác động của bão đối với hệ thống cảng và công trình bảo vệ cảng: Bão là hiện tượng thời tiết cực đoan tác động mạnh nhất đến hệ thống các cảng và các công trình bảo vệ cảng, cụ thể:</w:t>
      </w:r>
    </w:p>
    <w:p w:rsidR="00B82A79" w:rsidRPr="00621DFF" w:rsidRDefault="00B82A79" w:rsidP="00477F92">
      <w:pPr>
        <w:pStyle w:val="BodyText"/>
        <w:numPr>
          <w:ilvl w:val="0"/>
          <w:numId w:val="97"/>
        </w:numPr>
        <w:kinsoku w:val="0"/>
        <w:overflowPunct w:val="0"/>
        <w:spacing w:before="181" w:line="288" w:lineRule="auto"/>
        <w:ind w:left="851" w:right="-34" w:hanging="284"/>
        <w:jc w:val="both"/>
        <w:rPr>
          <w:sz w:val="22"/>
          <w:szCs w:val="22"/>
        </w:rPr>
      </w:pPr>
      <w:r w:rsidRPr="00621DFF">
        <w:rPr>
          <w:sz w:val="22"/>
          <w:szCs w:val="22"/>
        </w:rPr>
        <w:t>Gây tốc mái nhà kho, làm đổ các thiết bị bốc xếp tại cảng, hư hại hệ thống điện tại khu vực cảng và các khu vực xung quanh;</w:t>
      </w:r>
    </w:p>
    <w:p w:rsidR="00B82A79" w:rsidRPr="00621DFF" w:rsidRDefault="00B82A79" w:rsidP="00477F92">
      <w:pPr>
        <w:pStyle w:val="BodyText"/>
        <w:numPr>
          <w:ilvl w:val="0"/>
          <w:numId w:val="97"/>
        </w:numPr>
        <w:kinsoku w:val="0"/>
        <w:overflowPunct w:val="0"/>
        <w:spacing w:before="181" w:line="288" w:lineRule="auto"/>
        <w:ind w:left="851" w:right="-34" w:hanging="284"/>
        <w:jc w:val="both"/>
        <w:rPr>
          <w:sz w:val="22"/>
          <w:szCs w:val="22"/>
        </w:rPr>
      </w:pPr>
      <w:r w:rsidRPr="00621DFF">
        <w:rPr>
          <w:sz w:val="22"/>
          <w:szCs w:val="22"/>
        </w:rPr>
        <w:t>Mưa lớn kết hợp triều cường dâng cao gây ngập úng cục bộ tại khu vực cảng gây tắc nghẽn hàng hóa qua cảng; cuốn trôi hàng hóa và container xuống sông, biển có thể kéo theo các loại hàng hóa nguy hiểm, độc hại gây ô nhiểm môi trường tại khu vực cảng.</w:t>
      </w:r>
    </w:p>
    <w:p w:rsidR="00B82A79" w:rsidRPr="00621DFF" w:rsidRDefault="00B82A79" w:rsidP="00477F92">
      <w:pPr>
        <w:pStyle w:val="BodyText"/>
        <w:numPr>
          <w:ilvl w:val="0"/>
          <w:numId w:val="97"/>
        </w:numPr>
        <w:kinsoku w:val="0"/>
        <w:overflowPunct w:val="0"/>
        <w:spacing w:before="181" w:line="288" w:lineRule="auto"/>
        <w:ind w:left="851" w:right="-34" w:hanging="284"/>
        <w:jc w:val="both"/>
        <w:rPr>
          <w:sz w:val="22"/>
          <w:szCs w:val="22"/>
        </w:rPr>
      </w:pPr>
      <w:r w:rsidRPr="00621DFF">
        <w:rPr>
          <w:sz w:val="22"/>
          <w:szCs w:val="22"/>
        </w:rPr>
        <w:t>Mưa gió trong cơn bão gây va chạm tàu thuyền đang neo đậu tại cảng làm hư hỏng; làm giảm tầm nhìn gây khó khăn cho việc điều động tàu trong cảng.</w:t>
      </w:r>
    </w:p>
    <w:p w:rsidR="00B82A79" w:rsidRDefault="00B82A79" w:rsidP="00477F92">
      <w:pPr>
        <w:pStyle w:val="BodyText"/>
        <w:numPr>
          <w:ilvl w:val="0"/>
          <w:numId w:val="97"/>
        </w:numPr>
        <w:kinsoku w:val="0"/>
        <w:overflowPunct w:val="0"/>
        <w:spacing w:before="113" w:line="288" w:lineRule="auto"/>
        <w:ind w:left="851" w:right="-34" w:hanging="284"/>
        <w:jc w:val="both"/>
      </w:pPr>
      <w:r w:rsidRPr="00EE2AEE">
        <w:rPr>
          <w:sz w:val="22"/>
          <w:szCs w:val="22"/>
        </w:rPr>
        <w:t>Các cảng biển phần lớn được ưu tiên quy hoạch tại các khu vực là các vịnh kín nhằm tránh các tác động như sóng, gió, bão… Tuy nhiên, đối với một số khu vực bến</w:t>
      </w:r>
      <w:r w:rsidR="00EE2AEE" w:rsidRPr="00EE2AEE">
        <w:rPr>
          <w:sz w:val="22"/>
          <w:szCs w:val="22"/>
        </w:rPr>
        <w:t xml:space="preserve"> </w:t>
      </w:r>
      <w:r>
        <w:t>cảng không được che chắn bới các yếu tố tự nhiên thì yêu cầu phải có các công trình</w:t>
      </w:r>
      <w:r w:rsidRPr="00EE2AEE">
        <w:rPr>
          <w:spacing w:val="1"/>
        </w:rPr>
        <w:t xml:space="preserve"> </w:t>
      </w:r>
      <w:r>
        <w:t>bảo vệ như đê chắn sóng, công trình bảo vệ bờ,… Vì vậy, khi có bão đi vào, các công</w:t>
      </w:r>
      <w:r w:rsidRPr="00EE2AEE">
        <w:rPr>
          <w:spacing w:val="1"/>
        </w:rPr>
        <w:t xml:space="preserve"> </w:t>
      </w:r>
      <w:r>
        <w:t>trình</w:t>
      </w:r>
      <w:r w:rsidRPr="00EE2AEE">
        <w:rPr>
          <w:spacing w:val="-2"/>
        </w:rPr>
        <w:t xml:space="preserve"> </w:t>
      </w:r>
      <w:r>
        <w:t>bảo</w:t>
      </w:r>
      <w:r w:rsidRPr="00EE2AEE">
        <w:rPr>
          <w:spacing w:val="-2"/>
        </w:rPr>
        <w:t xml:space="preserve"> </w:t>
      </w:r>
      <w:r>
        <w:t>vệ</w:t>
      </w:r>
      <w:r w:rsidRPr="00EE2AEE">
        <w:rPr>
          <w:spacing w:val="2"/>
        </w:rPr>
        <w:t xml:space="preserve"> </w:t>
      </w:r>
      <w:r>
        <w:t>cảng</w:t>
      </w:r>
      <w:r w:rsidRPr="00EE2AEE">
        <w:rPr>
          <w:spacing w:val="-2"/>
        </w:rPr>
        <w:t xml:space="preserve"> </w:t>
      </w:r>
      <w:r>
        <w:t>sẽ</w:t>
      </w:r>
      <w:r w:rsidRPr="00EE2AEE">
        <w:rPr>
          <w:spacing w:val="2"/>
        </w:rPr>
        <w:t xml:space="preserve"> </w:t>
      </w:r>
      <w:r>
        <w:t>là</w:t>
      </w:r>
      <w:r w:rsidRPr="00EE2AEE">
        <w:rPr>
          <w:spacing w:val="1"/>
        </w:rPr>
        <w:t xml:space="preserve"> </w:t>
      </w:r>
      <w:r>
        <w:t>những</w:t>
      </w:r>
      <w:r w:rsidRPr="00EE2AEE">
        <w:rPr>
          <w:spacing w:val="-1"/>
        </w:rPr>
        <w:t xml:space="preserve"> </w:t>
      </w:r>
      <w:r>
        <w:t>đối</w:t>
      </w:r>
      <w:r w:rsidRPr="00EE2AEE">
        <w:rPr>
          <w:spacing w:val="-2"/>
        </w:rPr>
        <w:t xml:space="preserve"> </w:t>
      </w:r>
      <w:r>
        <w:t>tượng</w:t>
      </w:r>
      <w:r w:rsidRPr="00EE2AEE">
        <w:rPr>
          <w:spacing w:val="1"/>
        </w:rPr>
        <w:t xml:space="preserve"> </w:t>
      </w:r>
      <w:r>
        <w:t>bị</w:t>
      </w:r>
      <w:r w:rsidRPr="00EE2AEE">
        <w:rPr>
          <w:spacing w:val="-2"/>
        </w:rPr>
        <w:t xml:space="preserve"> </w:t>
      </w:r>
      <w:r>
        <w:t>tác</w:t>
      </w:r>
      <w:r w:rsidRPr="00EE2AEE">
        <w:rPr>
          <w:spacing w:val="2"/>
        </w:rPr>
        <w:t xml:space="preserve"> </w:t>
      </w:r>
      <w:r>
        <w:t>động</w:t>
      </w:r>
      <w:r w:rsidRPr="00EE2AEE">
        <w:rPr>
          <w:spacing w:val="-2"/>
        </w:rPr>
        <w:t xml:space="preserve"> </w:t>
      </w:r>
      <w:r>
        <w:t>đầu</w:t>
      </w:r>
      <w:r w:rsidRPr="00EE2AEE">
        <w:rPr>
          <w:spacing w:val="2"/>
        </w:rPr>
        <w:t xml:space="preserve"> </w:t>
      </w:r>
      <w:r>
        <w:t>tiên.</w:t>
      </w:r>
    </w:p>
    <w:p w:rsidR="00B82A79" w:rsidRPr="00EE2AEE" w:rsidRDefault="00B82A79" w:rsidP="00477F92">
      <w:pPr>
        <w:pStyle w:val="BodyText"/>
        <w:numPr>
          <w:ilvl w:val="0"/>
          <w:numId w:val="97"/>
        </w:numPr>
        <w:kinsoku w:val="0"/>
        <w:overflowPunct w:val="0"/>
        <w:spacing w:before="113" w:line="288" w:lineRule="auto"/>
        <w:ind w:left="851" w:right="-34" w:hanging="284"/>
        <w:jc w:val="both"/>
        <w:rPr>
          <w:sz w:val="22"/>
          <w:szCs w:val="22"/>
        </w:rPr>
      </w:pPr>
      <w:r w:rsidRPr="00EE2AEE">
        <w:rPr>
          <w:sz w:val="22"/>
          <w:szCs w:val="22"/>
        </w:rPr>
        <w:t>Sóng dâng cao trong cơn bão kết hợp với thủy triều dâng cao là nguyên nhân chính gây phá hủy các công trình bảo vệ.</w:t>
      </w:r>
    </w:p>
    <w:p w:rsidR="00B82A79" w:rsidRPr="004617FF" w:rsidRDefault="00B82A79" w:rsidP="00477F92">
      <w:pPr>
        <w:pStyle w:val="ListParagraph"/>
        <w:numPr>
          <w:ilvl w:val="0"/>
          <w:numId w:val="100"/>
        </w:numPr>
        <w:ind w:left="851" w:hanging="284"/>
        <w:rPr>
          <w:rStyle w:val="BodyTextChar1"/>
          <w:rFonts w:ascii="Arial" w:hAnsi="Arial" w:cs="Arial"/>
          <w:b/>
          <w:bCs/>
          <w:sz w:val="22"/>
          <w:szCs w:val="22"/>
          <w:lang w:eastAsia="vi-VN"/>
        </w:rPr>
      </w:pPr>
      <w:r w:rsidRPr="004617FF">
        <w:rPr>
          <w:rStyle w:val="BodyTextChar1"/>
          <w:rFonts w:ascii="Arial" w:hAnsi="Arial" w:cs="Arial"/>
          <w:b/>
          <w:bCs/>
          <w:sz w:val="22"/>
          <w:szCs w:val="22"/>
          <w:lang w:eastAsia="vi-VN"/>
        </w:rPr>
        <w:t>Tác động của nước dâng trong bão:</w:t>
      </w:r>
    </w:p>
    <w:p w:rsidR="00B82A79" w:rsidRPr="00EE2AEE" w:rsidRDefault="00B82A79" w:rsidP="00477F92">
      <w:pPr>
        <w:pStyle w:val="BodyText"/>
        <w:numPr>
          <w:ilvl w:val="0"/>
          <w:numId w:val="97"/>
        </w:numPr>
        <w:kinsoku w:val="0"/>
        <w:overflowPunct w:val="0"/>
        <w:spacing w:before="113" w:line="288" w:lineRule="auto"/>
        <w:ind w:left="851" w:right="-34" w:hanging="284"/>
        <w:jc w:val="both"/>
        <w:rPr>
          <w:sz w:val="22"/>
          <w:szCs w:val="22"/>
        </w:rPr>
      </w:pPr>
      <w:r w:rsidRPr="00EE2AEE">
        <w:rPr>
          <w:sz w:val="22"/>
          <w:szCs w:val="22"/>
        </w:rPr>
        <w:t>Nước dâng trong bão được tham khảo từ Đề tài KT.03.06, Công nghệ dự báo nước dâng do bão ven bờ biển Việt Nam, Viện Cơ học - Trung tâm KHTN &amp; Công nghệ Quốc gia, Hà Nội</w:t>
      </w:r>
    </w:p>
    <w:p w:rsidR="00B82A79" w:rsidRPr="00EE2AEE" w:rsidRDefault="00EE2AEE" w:rsidP="00EE2AEE">
      <w:pPr>
        <w:pStyle w:val="Bang0"/>
      </w:pPr>
      <w:bookmarkStart w:id="59" w:name="_bookmark214"/>
      <w:bookmarkStart w:id="60" w:name="_Toc98712555"/>
      <w:bookmarkEnd w:id="59"/>
      <w:r>
        <w:t xml:space="preserve">Bảng </w:t>
      </w:r>
      <w:r w:rsidR="0088732B">
        <w:fldChar w:fldCharType="begin"/>
      </w:r>
      <w:r w:rsidR="0088732B">
        <w:instrText xml:space="preserve"> STYLEREF 1 \s </w:instrText>
      </w:r>
      <w:r w:rsidR="0088732B">
        <w:fldChar w:fldCharType="separate"/>
      </w:r>
      <w:r w:rsidR="00ED1FC8">
        <w:rPr>
          <w:noProof/>
        </w:rPr>
        <w:t>2</w:t>
      </w:r>
      <w:r w:rsidR="0088732B">
        <w:rPr>
          <w:noProof/>
        </w:rPr>
        <w:fldChar w:fldCharType="end"/>
      </w:r>
      <w:r w:rsidR="00ED1FC8">
        <w:t>.</w:t>
      </w:r>
      <w:r w:rsidR="0088732B">
        <w:fldChar w:fldCharType="begin"/>
      </w:r>
      <w:r w:rsidR="0088732B">
        <w:instrText xml:space="preserve"> SEQ B</w:instrText>
      </w:r>
      <w:r w:rsidR="0088732B">
        <w:instrText>ả</w:instrText>
      </w:r>
      <w:r w:rsidR="0088732B">
        <w:instrText xml:space="preserve">ng \* ARABIC \s 1 </w:instrText>
      </w:r>
      <w:r w:rsidR="0088732B">
        <w:fldChar w:fldCharType="separate"/>
      </w:r>
      <w:r w:rsidR="00ED1FC8">
        <w:rPr>
          <w:noProof/>
        </w:rPr>
        <w:t>7</w:t>
      </w:r>
      <w:r w:rsidR="0088732B">
        <w:rPr>
          <w:noProof/>
        </w:rPr>
        <w:fldChar w:fldCharType="end"/>
      </w:r>
      <w:r>
        <w:rPr>
          <w:lang w:val="en-GB"/>
        </w:rPr>
        <w:t xml:space="preserve">. </w:t>
      </w:r>
      <w:r w:rsidR="00B82A79" w:rsidRPr="00EE2AEE">
        <w:t>Mực nước có dâng tại các khu vực bờ biển khi bão đi vào</w:t>
      </w:r>
      <w:bookmarkEnd w:id="60"/>
    </w:p>
    <w:tbl>
      <w:tblPr>
        <w:tblW w:w="4930" w:type="pct"/>
        <w:tblCellMar>
          <w:left w:w="0" w:type="dxa"/>
          <w:right w:w="0" w:type="dxa"/>
        </w:tblCellMar>
        <w:tblLook w:val="0000" w:firstRow="0" w:lastRow="0" w:firstColumn="0" w:lastColumn="0" w:noHBand="0" w:noVBand="0"/>
      </w:tblPr>
      <w:tblGrid>
        <w:gridCol w:w="865"/>
        <w:gridCol w:w="2869"/>
        <w:gridCol w:w="1148"/>
        <w:gridCol w:w="1429"/>
        <w:gridCol w:w="1497"/>
        <w:gridCol w:w="1423"/>
      </w:tblGrid>
      <w:tr w:rsidR="004617FF" w:rsidRPr="00AA7406" w:rsidTr="004617FF">
        <w:trPr>
          <w:trHeight w:val="1293"/>
        </w:trPr>
        <w:tc>
          <w:tcPr>
            <w:tcW w:w="468" w:type="pct"/>
            <w:tcBorders>
              <w:top w:val="single" w:sz="4" w:space="0" w:color="000000"/>
              <w:left w:val="single" w:sz="2"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center"/>
              <w:rPr>
                <w:rFonts w:ascii="Arial" w:hAnsi="Arial" w:cs="Arial"/>
                <w:b/>
                <w:bCs/>
                <w:sz w:val="20"/>
                <w:szCs w:val="20"/>
              </w:rPr>
            </w:pPr>
          </w:p>
          <w:p w:rsidR="00B82A79" w:rsidRPr="004617FF" w:rsidRDefault="00B82A79" w:rsidP="004617FF">
            <w:pPr>
              <w:pStyle w:val="TableParagraph"/>
              <w:kinsoku w:val="0"/>
              <w:overflowPunct w:val="0"/>
              <w:spacing w:line="259" w:lineRule="auto"/>
              <w:ind w:left="90" w:right="105"/>
              <w:jc w:val="center"/>
              <w:rPr>
                <w:rFonts w:ascii="Arial" w:hAnsi="Arial" w:cs="Arial"/>
                <w:b/>
                <w:bCs/>
                <w:sz w:val="20"/>
                <w:szCs w:val="20"/>
              </w:rPr>
            </w:pPr>
            <w:r w:rsidRPr="004617FF">
              <w:rPr>
                <w:rFonts w:ascii="Arial" w:hAnsi="Arial" w:cs="Arial"/>
                <w:b/>
                <w:bCs/>
                <w:sz w:val="20"/>
                <w:szCs w:val="20"/>
              </w:rPr>
              <w:t>Vĩ độ</w:t>
            </w:r>
          </w:p>
        </w:tc>
        <w:tc>
          <w:tcPr>
            <w:tcW w:w="1554"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center"/>
              <w:rPr>
                <w:rFonts w:ascii="Arial" w:hAnsi="Arial" w:cs="Arial"/>
                <w:b/>
                <w:bCs/>
                <w:sz w:val="20"/>
                <w:szCs w:val="20"/>
              </w:rPr>
            </w:pPr>
          </w:p>
          <w:p w:rsidR="00B82A79" w:rsidRPr="004617FF" w:rsidRDefault="00B82A79" w:rsidP="004617FF">
            <w:pPr>
              <w:pStyle w:val="TableParagraph"/>
              <w:kinsoku w:val="0"/>
              <w:overflowPunct w:val="0"/>
              <w:spacing w:line="259" w:lineRule="auto"/>
              <w:ind w:left="90" w:right="105"/>
              <w:jc w:val="center"/>
              <w:rPr>
                <w:rFonts w:ascii="Arial" w:hAnsi="Arial" w:cs="Arial"/>
                <w:b/>
                <w:bCs/>
                <w:sz w:val="20"/>
                <w:szCs w:val="20"/>
              </w:rPr>
            </w:pPr>
            <w:r w:rsidRPr="004617FF">
              <w:rPr>
                <w:rFonts w:ascii="Arial" w:hAnsi="Arial" w:cs="Arial"/>
                <w:b/>
                <w:bCs/>
                <w:sz w:val="20"/>
                <w:szCs w:val="20"/>
              </w:rPr>
              <w:t>Vùng bờ biển</w:t>
            </w:r>
          </w:p>
        </w:tc>
        <w:tc>
          <w:tcPr>
            <w:tcW w:w="622"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before="3" w:line="259" w:lineRule="auto"/>
              <w:ind w:left="90" w:right="105"/>
              <w:jc w:val="center"/>
              <w:rPr>
                <w:rFonts w:ascii="Arial" w:hAnsi="Arial" w:cs="Arial"/>
                <w:b/>
                <w:bCs/>
                <w:sz w:val="20"/>
                <w:szCs w:val="20"/>
              </w:rPr>
            </w:pPr>
          </w:p>
          <w:p w:rsidR="00B82A79" w:rsidRPr="004617FF" w:rsidRDefault="00B82A79" w:rsidP="004617FF">
            <w:pPr>
              <w:pStyle w:val="TableParagraph"/>
              <w:kinsoku w:val="0"/>
              <w:overflowPunct w:val="0"/>
              <w:spacing w:line="259" w:lineRule="auto"/>
              <w:ind w:left="90" w:right="105"/>
              <w:jc w:val="center"/>
              <w:rPr>
                <w:rFonts w:ascii="Arial" w:hAnsi="Arial" w:cs="Arial"/>
                <w:b/>
                <w:bCs/>
                <w:sz w:val="20"/>
                <w:szCs w:val="20"/>
              </w:rPr>
            </w:pPr>
            <w:r w:rsidRPr="004617FF">
              <w:rPr>
                <w:rFonts w:ascii="Arial" w:hAnsi="Arial" w:cs="Arial"/>
                <w:b/>
                <w:bCs/>
                <w:sz w:val="20"/>
                <w:szCs w:val="20"/>
              </w:rPr>
              <w:t>Tần suất P%</w:t>
            </w:r>
          </w:p>
        </w:tc>
        <w:tc>
          <w:tcPr>
            <w:tcW w:w="774"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center"/>
              <w:rPr>
                <w:rFonts w:ascii="Arial" w:hAnsi="Arial" w:cs="Arial"/>
                <w:b/>
                <w:bCs/>
                <w:sz w:val="20"/>
                <w:szCs w:val="20"/>
              </w:rPr>
            </w:pPr>
            <w:r w:rsidRPr="004617FF">
              <w:rPr>
                <w:rFonts w:ascii="Arial" w:hAnsi="Arial" w:cs="Arial"/>
                <w:b/>
                <w:bCs/>
                <w:sz w:val="20"/>
                <w:szCs w:val="20"/>
              </w:rPr>
              <w:t>Số cơn bão/trung bình năm</w:t>
            </w:r>
          </w:p>
        </w:tc>
        <w:tc>
          <w:tcPr>
            <w:tcW w:w="81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center"/>
              <w:rPr>
                <w:rFonts w:ascii="Arial" w:hAnsi="Arial" w:cs="Arial"/>
                <w:b/>
                <w:bCs/>
                <w:sz w:val="20"/>
                <w:szCs w:val="20"/>
              </w:rPr>
            </w:pPr>
            <w:r w:rsidRPr="004617FF">
              <w:rPr>
                <w:rFonts w:ascii="Arial" w:hAnsi="Arial" w:cs="Arial"/>
                <w:b/>
                <w:bCs/>
                <w:sz w:val="20"/>
                <w:szCs w:val="20"/>
              </w:rPr>
              <w:t>Nước dâng lớn nhất đã xảy ra (m)</w:t>
            </w:r>
          </w:p>
        </w:tc>
        <w:tc>
          <w:tcPr>
            <w:tcW w:w="77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center"/>
              <w:rPr>
                <w:rFonts w:ascii="Arial" w:hAnsi="Arial" w:cs="Arial"/>
                <w:b/>
                <w:bCs/>
                <w:sz w:val="20"/>
                <w:szCs w:val="20"/>
              </w:rPr>
            </w:pPr>
            <w:r w:rsidRPr="004617FF">
              <w:rPr>
                <w:rFonts w:ascii="Arial" w:hAnsi="Arial" w:cs="Arial"/>
                <w:b/>
                <w:bCs/>
                <w:sz w:val="20"/>
                <w:szCs w:val="20"/>
              </w:rPr>
              <w:t>Nước</w:t>
            </w:r>
            <w:r w:rsidRPr="004617FF">
              <w:rPr>
                <w:rFonts w:ascii="Arial" w:hAnsi="Arial" w:cs="Arial"/>
                <w:b/>
                <w:bCs/>
                <w:spacing w:val="11"/>
                <w:sz w:val="20"/>
                <w:szCs w:val="20"/>
              </w:rPr>
              <w:t xml:space="preserve"> </w:t>
            </w:r>
            <w:r w:rsidRPr="004617FF">
              <w:rPr>
                <w:rFonts w:ascii="Arial" w:hAnsi="Arial" w:cs="Arial"/>
                <w:b/>
                <w:bCs/>
                <w:sz w:val="20"/>
                <w:szCs w:val="20"/>
              </w:rPr>
              <w:t>dâng</w:t>
            </w:r>
            <w:r w:rsidRPr="004617FF">
              <w:rPr>
                <w:rFonts w:ascii="Arial" w:hAnsi="Arial" w:cs="Arial"/>
                <w:b/>
                <w:bCs/>
                <w:spacing w:val="-57"/>
                <w:sz w:val="20"/>
                <w:szCs w:val="20"/>
              </w:rPr>
              <w:t xml:space="preserve"> </w:t>
            </w:r>
            <w:r w:rsidRPr="004617FF">
              <w:rPr>
                <w:rFonts w:ascii="Arial" w:hAnsi="Arial" w:cs="Arial"/>
                <w:b/>
                <w:bCs/>
                <w:sz w:val="20"/>
                <w:szCs w:val="20"/>
              </w:rPr>
              <w:t>lớn</w:t>
            </w:r>
            <w:r w:rsidRPr="004617FF">
              <w:rPr>
                <w:rFonts w:ascii="Arial" w:hAnsi="Arial" w:cs="Arial"/>
                <w:b/>
                <w:bCs/>
                <w:spacing w:val="3"/>
                <w:sz w:val="20"/>
                <w:szCs w:val="20"/>
              </w:rPr>
              <w:t xml:space="preserve"> </w:t>
            </w:r>
            <w:r w:rsidRPr="004617FF">
              <w:rPr>
                <w:rFonts w:ascii="Arial" w:hAnsi="Arial" w:cs="Arial"/>
                <w:b/>
                <w:bCs/>
                <w:sz w:val="20"/>
                <w:szCs w:val="20"/>
              </w:rPr>
              <w:t>nhất</w:t>
            </w:r>
            <w:r w:rsidRPr="004617FF">
              <w:rPr>
                <w:rFonts w:ascii="Arial" w:hAnsi="Arial" w:cs="Arial"/>
                <w:b/>
                <w:bCs/>
                <w:spacing w:val="5"/>
                <w:sz w:val="20"/>
                <w:szCs w:val="20"/>
              </w:rPr>
              <w:t xml:space="preserve"> </w:t>
            </w:r>
            <w:r w:rsidRPr="004617FF">
              <w:rPr>
                <w:rFonts w:ascii="Arial" w:hAnsi="Arial" w:cs="Arial"/>
                <w:b/>
                <w:bCs/>
                <w:sz w:val="20"/>
                <w:szCs w:val="20"/>
              </w:rPr>
              <w:t>có</w:t>
            </w:r>
            <w:r w:rsidRPr="004617FF">
              <w:rPr>
                <w:rFonts w:ascii="Arial" w:hAnsi="Arial" w:cs="Arial"/>
                <w:b/>
                <w:bCs/>
                <w:spacing w:val="-57"/>
                <w:sz w:val="20"/>
                <w:szCs w:val="20"/>
              </w:rPr>
              <w:t xml:space="preserve"> </w:t>
            </w:r>
            <w:r w:rsidRPr="004617FF">
              <w:rPr>
                <w:rFonts w:ascii="Arial" w:hAnsi="Arial" w:cs="Arial"/>
                <w:b/>
                <w:bCs/>
                <w:sz w:val="20"/>
                <w:szCs w:val="20"/>
              </w:rPr>
              <w:t>thể</w:t>
            </w:r>
            <w:r w:rsidRPr="004617FF">
              <w:rPr>
                <w:rFonts w:ascii="Arial" w:hAnsi="Arial" w:cs="Arial"/>
                <w:b/>
                <w:bCs/>
                <w:spacing w:val="8"/>
                <w:sz w:val="20"/>
                <w:szCs w:val="20"/>
              </w:rPr>
              <w:t xml:space="preserve"> </w:t>
            </w:r>
            <w:r w:rsidRPr="004617FF">
              <w:rPr>
                <w:rFonts w:ascii="Arial" w:hAnsi="Arial" w:cs="Arial"/>
                <w:b/>
                <w:bCs/>
                <w:sz w:val="20"/>
                <w:szCs w:val="20"/>
              </w:rPr>
              <w:t>xảy</w:t>
            </w:r>
            <w:r w:rsidRPr="004617FF">
              <w:rPr>
                <w:rFonts w:ascii="Arial" w:hAnsi="Arial" w:cs="Arial"/>
                <w:b/>
                <w:bCs/>
                <w:spacing w:val="8"/>
                <w:sz w:val="20"/>
                <w:szCs w:val="20"/>
              </w:rPr>
              <w:t xml:space="preserve"> </w:t>
            </w:r>
            <w:r w:rsidRPr="004617FF">
              <w:rPr>
                <w:rFonts w:ascii="Arial" w:hAnsi="Arial" w:cs="Arial"/>
                <w:b/>
                <w:bCs/>
                <w:sz w:val="20"/>
                <w:szCs w:val="20"/>
              </w:rPr>
              <w:t>ra</w:t>
            </w:r>
            <w:r w:rsidRPr="004617FF">
              <w:rPr>
                <w:rFonts w:ascii="Arial" w:hAnsi="Arial" w:cs="Arial"/>
                <w:b/>
                <w:bCs/>
                <w:spacing w:val="1"/>
                <w:sz w:val="20"/>
                <w:szCs w:val="20"/>
              </w:rPr>
              <w:t xml:space="preserve"> </w:t>
            </w:r>
            <w:r w:rsidRPr="004617FF">
              <w:rPr>
                <w:rFonts w:ascii="Arial" w:hAnsi="Arial" w:cs="Arial"/>
                <w:b/>
                <w:bCs/>
                <w:sz w:val="20"/>
                <w:szCs w:val="20"/>
              </w:rPr>
              <w:t>(m)</w:t>
            </w:r>
          </w:p>
        </w:tc>
      </w:tr>
      <w:tr w:rsidR="004617FF" w:rsidRPr="00AA7406" w:rsidTr="004617FF">
        <w:trPr>
          <w:trHeight w:val="393"/>
        </w:trPr>
        <w:tc>
          <w:tcPr>
            <w:tcW w:w="468" w:type="pct"/>
            <w:tcBorders>
              <w:top w:val="single" w:sz="4" w:space="0" w:color="000000"/>
              <w:left w:val="single" w:sz="2"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21-22</w:t>
            </w:r>
          </w:p>
        </w:tc>
        <w:tc>
          <w:tcPr>
            <w:tcW w:w="1554"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rPr>
                <w:rFonts w:ascii="Arial" w:hAnsi="Arial" w:cs="Arial"/>
                <w:sz w:val="20"/>
                <w:szCs w:val="20"/>
              </w:rPr>
            </w:pPr>
            <w:r w:rsidRPr="004617FF">
              <w:rPr>
                <w:rFonts w:ascii="Arial" w:hAnsi="Arial" w:cs="Arial"/>
                <w:sz w:val="20"/>
                <w:szCs w:val="20"/>
              </w:rPr>
              <w:t>BắcCửaÔng</w:t>
            </w:r>
          </w:p>
        </w:tc>
        <w:tc>
          <w:tcPr>
            <w:tcW w:w="62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29</w:t>
            </w:r>
          </w:p>
        </w:tc>
        <w:tc>
          <w:tcPr>
            <w:tcW w:w="774"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12.04</w:t>
            </w:r>
          </w:p>
        </w:tc>
        <w:tc>
          <w:tcPr>
            <w:tcW w:w="81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0.74</w:t>
            </w:r>
          </w:p>
        </w:tc>
        <w:tc>
          <w:tcPr>
            <w:tcW w:w="77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68" w:lineRule="exact"/>
              <w:ind w:left="90" w:right="105"/>
              <w:jc w:val="right"/>
              <w:rPr>
                <w:rFonts w:ascii="Arial" w:hAnsi="Arial" w:cs="Arial"/>
                <w:sz w:val="20"/>
                <w:szCs w:val="20"/>
              </w:rPr>
            </w:pPr>
            <w:r w:rsidRPr="004617FF">
              <w:rPr>
                <w:rFonts w:ascii="Arial" w:hAnsi="Arial" w:cs="Arial"/>
                <w:sz w:val="20"/>
                <w:szCs w:val="20"/>
              </w:rPr>
              <w:t>2.2</w:t>
            </w:r>
          </w:p>
        </w:tc>
      </w:tr>
      <w:tr w:rsidR="004617FF" w:rsidRPr="00AA7406" w:rsidTr="004617FF">
        <w:trPr>
          <w:trHeight w:val="446"/>
        </w:trPr>
        <w:tc>
          <w:tcPr>
            <w:tcW w:w="468" w:type="pct"/>
            <w:tcBorders>
              <w:top w:val="single" w:sz="4" w:space="0" w:color="000000"/>
              <w:left w:val="single" w:sz="2"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20-21</w:t>
            </w:r>
          </w:p>
        </w:tc>
        <w:tc>
          <w:tcPr>
            <w:tcW w:w="1554"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rPr>
                <w:rFonts w:ascii="Arial" w:hAnsi="Arial" w:cs="Arial"/>
                <w:sz w:val="20"/>
                <w:szCs w:val="20"/>
              </w:rPr>
            </w:pPr>
            <w:r w:rsidRPr="004617FF">
              <w:rPr>
                <w:rFonts w:ascii="Arial" w:hAnsi="Arial" w:cs="Arial"/>
                <w:sz w:val="20"/>
                <w:szCs w:val="20"/>
              </w:rPr>
              <w:t>Cửa Ông-Cửa Đáy</w:t>
            </w:r>
          </w:p>
        </w:tc>
        <w:tc>
          <w:tcPr>
            <w:tcW w:w="62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39</w:t>
            </w:r>
          </w:p>
        </w:tc>
        <w:tc>
          <w:tcPr>
            <w:tcW w:w="774"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16.19</w:t>
            </w:r>
          </w:p>
        </w:tc>
        <w:tc>
          <w:tcPr>
            <w:tcW w:w="81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1.00</w:t>
            </w:r>
          </w:p>
        </w:tc>
        <w:tc>
          <w:tcPr>
            <w:tcW w:w="77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68" w:lineRule="exact"/>
              <w:ind w:left="90" w:right="105"/>
              <w:jc w:val="right"/>
              <w:rPr>
                <w:rFonts w:ascii="Arial" w:hAnsi="Arial" w:cs="Arial"/>
                <w:sz w:val="20"/>
                <w:szCs w:val="20"/>
              </w:rPr>
            </w:pPr>
            <w:r w:rsidRPr="004617FF">
              <w:rPr>
                <w:rFonts w:ascii="Arial" w:hAnsi="Arial" w:cs="Arial"/>
                <w:sz w:val="20"/>
                <w:szCs w:val="20"/>
              </w:rPr>
              <w:t>2.2</w:t>
            </w:r>
          </w:p>
        </w:tc>
      </w:tr>
      <w:tr w:rsidR="004617FF" w:rsidRPr="00AA7406" w:rsidTr="004617FF">
        <w:trPr>
          <w:trHeight w:val="400"/>
        </w:trPr>
        <w:tc>
          <w:tcPr>
            <w:tcW w:w="468" w:type="pct"/>
            <w:tcBorders>
              <w:top w:val="single" w:sz="4" w:space="0" w:color="000000"/>
              <w:left w:val="single" w:sz="2"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19-20</w:t>
            </w:r>
          </w:p>
        </w:tc>
        <w:tc>
          <w:tcPr>
            <w:tcW w:w="1554"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rPr>
                <w:rFonts w:ascii="Arial" w:hAnsi="Arial" w:cs="Arial"/>
                <w:sz w:val="20"/>
                <w:szCs w:val="20"/>
              </w:rPr>
            </w:pPr>
            <w:r w:rsidRPr="004617FF">
              <w:rPr>
                <w:rFonts w:ascii="Arial" w:hAnsi="Arial" w:cs="Arial"/>
                <w:sz w:val="20"/>
                <w:szCs w:val="20"/>
              </w:rPr>
              <w:t>Cửa Đáy - Cửa Vạn</w:t>
            </w:r>
          </w:p>
        </w:tc>
        <w:tc>
          <w:tcPr>
            <w:tcW w:w="62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14.11</w:t>
            </w:r>
          </w:p>
        </w:tc>
        <w:tc>
          <w:tcPr>
            <w:tcW w:w="774"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0.87</w:t>
            </w:r>
          </w:p>
        </w:tc>
        <w:tc>
          <w:tcPr>
            <w:tcW w:w="81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3.0</w:t>
            </w:r>
          </w:p>
        </w:tc>
        <w:tc>
          <w:tcPr>
            <w:tcW w:w="77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68" w:lineRule="exact"/>
              <w:ind w:left="90" w:right="105"/>
              <w:jc w:val="right"/>
              <w:rPr>
                <w:rFonts w:ascii="Arial" w:hAnsi="Arial" w:cs="Arial"/>
                <w:sz w:val="20"/>
                <w:szCs w:val="20"/>
              </w:rPr>
            </w:pPr>
            <w:r w:rsidRPr="004617FF">
              <w:rPr>
                <w:rFonts w:ascii="Arial" w:hAnsi="Arial" w:cs="Arial"/>
                <w:sz w:val="20"/>
                <w:szCs w:val="20"/>
              </w:rPr>
              <w:t>4.0</w:t>
            </w:r>
          </w:p>
        </w:tc>
      </w:tr>
      <w:tr w:rsidR="004617FF" w:rsidRPr="00AA7406" w:rsidTr="004617FF">
        <w:trPr>
          <w:trHeight w:val="402"/>
        </w:trPr>
        <w:tc>
          <w:tcPr>
            <w:tcW w:w="468" w:type="pct"/>
            <w:tcBorders>
              <w:top w:val="single" w:sz="4" w:space="0" w:color="000000"/>
              <w:left w:val="single" w:sz="2"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18-19</w:t>
            </w:r>
          </w:p>
        </w:tc>
        <w:tc>
          <w:tcPr>
            <w:tcW w:w="1554"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rPr>
                <w:rFonts w:ascii="Arial" w:hAnsi="Arial" w:cs="Arial"/>
                <w:sz w:val="20"/>
                <w:szCs w:val="20"/>
              </w:rPr>
            </w:pPr>
            <w:r w:rsidRPr="004617FF">
              <w:rPr>
                <w:rFonts w:ascii="Arial" w:hAnsi="Arial" w:cs="Arial"/>
                <w:sz w:val="20"/>
                <w:szCs w:val="20"/>
              </w:rPr>
              <w:t>Cửa Vạn - Đèo Ngang</w:t>
            </w:r>
          </w:p>
        </w:tc>
        <w:tc>
          <w:tcPr>
            <w:tcW w:w="62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12.04</w:t>
            </w:r>
          </w:p>
        </w:tc>
        <w:tc>
          <w:tcPr>
            <w:tcW w:w="774"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0.74</w:t>
            </w:r>
          </w:p>
        </w:tc>
        <w:tc>
          <w:tcPr>
            <w:tcW w:w="81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3.4</w:t>
            </w:r>
          </w:p>
        </w:tc>
        <w:tc>
          <w:tcPr>
            <w:tcW w:w="77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68" w:lineRule="exact"/>
              <w:ind w:left="90" w:right="105"/>
              <w:jc w:val="right"/>
              <w:rPr>
                <w:rFonts w:ascii="Arial" w:hAnsi="Arial" w:cs="Arial"/>
                <w:sz w:val="20"/>
                <w:szCs w:val="20"/>
              </w:rPr>
            </w:pPr>
            <w:r w:rsidRPr="004617FF">
              <w:rPr>
                <w:rFonts w:ascii="Arial" w:hAnsi="Arial" w:cs="Arial"/>
                <w:sz w:val="20"/>
                <w:szCs w:val="20"/>
              </w:rPr>
              <w:t>4.0</w:t>
            </w:r>
          </w:p>
        </w:tc>
      </w:tr>
      <w:tr w:rsidR="004617FF" w:rsidRPr="00AA7406" w:rsidTr="004617FF">
        <w:trPr>
          <w:trHeight w:val="400"/>
        </w:trPr>
        <w:tc>
          <w:tcPr>
            <w:tcW w:w="468" w:type="pct"/>
            <w:tcBorders>
              <w:top w:val="single" w:sz="4" w:space="0" w:color="000000"/>
              <w:left w:val="single" w:sz="2"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17-18</w:t>
            </w:r>
          </w:p>
        </w:tc>
        <w:tc>
          <w:tcPr>
            <w:tcW w:w="1554"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rPr>
                <w:rFonts w:ascii="Arial" w:hAnsi="Arial" w:cs="Arial"/>
                <w:sz w:val="20"/>
                <w:szCs w:val="20"/>
              </w:rPr>
            </w:pPr>
            <w:r w:rsidRPr="004617FF">
              <w:rPr>
                <w:rFonts w:ascii="Arial" w:hAnsi="Arial" w:cs="Arial"/>
                <w:sz w:val="20"/>
                <w:szCs w:val="20"/>
              </w:rPr>
              <w:t>Đèo Ngang - Cửa Tùng</w:t>
            </w:r>
          </w:p>
        </w:tc>
        <w:tc>
          <w:tcPr>
            <w:tcW w:w="62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6.64</w:t>
            </w:r>
          </w:p>
        </w:tc>
        <w:tc>
          <w:tcPr>
            <w:tcW w:w="774"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0.41</w:t>
            </w:r>
          </w:p>
        </w:tc>
        <w:tc>
          <w:tcPr>
            <w:tcW w:w="81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2.2</w:t>
            </w:r>
          </w:p>
        </w:tc>
        <w:tc>
          <w:tcPr>
            <w:tcW w:w="77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68" w:lineRule="exact"/>
              <w:ind w:left="90" w:right="105"/>
              <w:jc w:val="right"/>
              <w:rPr>
                <w:rFonts w:ascii="Arial" w:hAnsi="Arial" w:cs="Arial"/>
                <w:w w:val="99"/>
                <w:sz w:val="20"/>
                <w:szCs w:val="20"/>
              </w:rPr>
            </w:pPr>
            <w:r w:rsidRPr="004617FF">
              <w:rPr>
                <w:rFonts w:ascii="Arial" w:hAnsi="Arial" w:cs="Arial"/>
                <w:w w:val="99"/>
                <w:sz w:val="20"/>
                <w:szCs w:val="20"/>
              </w:rPr>
              <w:t>-</w:t>
            </w:r>
          </w:p>
        </w:tc>
      </w:tr>
      <w:tr w:rsidR="004617FF" w:rsidRPr="00AA7406" w:rsidTr="004617FF">
        <w:trPr>
          <w:trHeight w:val="400"/>
        </w:trPr>
        <w:tc>
          <w:tcPr>
            <w:tcW w:w="468" w:type="pct"/>
            <w:tcBorders>
              <w:top w:val="single" w:sz="4" w:space="0" w:color="000000"/>
              <w:left w:val="single" w:sz="2"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16-17</w:t>
            </w:r>
          </w:p>
        </w:tc>
        <w:tc>
          <w:tcPr>
            <w:tcW w:w="1554"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rPr>
                <w:rFonts w:ascii="Arial" w:hAnsi="Arial" w:cs="Arial"/>
                <w:sz w:val="20"/>
                <w:szCs w:val="20"/>
              </w:rPr>
            </w:pPr>
            <w:r w:rsidRPr="004617FF">
              <w:rPr>
                <w:rFonts w:ascii="Arial" w:hAnsi="Arial" w:cs="Arial"/>
                <w:sz w:val="20"/>
                <w:szCs w:val="20"/>
              </w:rPr>
              <w:t>Cửa Tùng - Đà Nẵng</w:t>
            </w:r>
          </w:p>
        </w:tc>
        <w:tc>
          <w:tcPr>
            <w:tcW w:w="62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3.73</w:t>
            </w:r>
          </w:p>
        </w:tc>
        <w:tc>
          <w:tcPr>
            <w:tcW w:w="774"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0.23</w:t>
            </w:r>
          </w:p>
        </w:tc>
        <w:tc>
          <w:tcPr>
            <w:tcW w:w="81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2.6</w:t>
            </w:r>
          </w:p>
        </w:tc>
        <w:tc>
          <w:tcPr>
            <w:tcW w:w="77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70" w:lineRule="exact"/>
              <w:ind w:left="90" w:right="105"/>
              <w:jc w:val="right"/>
              <w:rPr>
                <w:rFonts w:ascii="Arial" w:hAnsi="Arial" w:cs="Arial"/>
                <w:w w:val="99"/>
                <w:sz w:val="20"/>
                <w:szCs w:val="20"/>
              </w:rPr>
            </w:pPr>
            <w:r w:rsidRPr="004617FF">
              <w:rPr>
                <w:rFonts w:ascii="Arial" w:hAnsi="Arial" w:cs="Arial"/>
                <w:w w:val="99"/>
                <w:sz w:val="20"/>
                <w:szCs w:val="20"/>
              </w:rPr>
              <w:t>-</w:t>
            </w:r>
          </w:p>
        </w:tc>
      </w:tr>
      <w:tr w:rsidR="004617FF" w:rsidRPr="00AA7406" w:rsidTr="004617FF">
        <w:trPr>
          <w:trHeight w:val="400"/>
        </w:trPr>
        <w:tc>
          <w:tcPr>
            <w:tcW w:w="468" w:type="pct"/>
            <w:tcBorders>
              <w:top w:val="single" w:sz="4" w:space="0" w:color="000000"/>
              <w:left w:val="single" w:sz="2" w:space="0" w:color="000000"/>
              <w:bottom w:val="single" w:sz="2"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15-16</w:t>
            </w:r>
          </w:p>
        </w:tc>
        <w:tc>
          <w:tcPr>
            <w:tcW w:w="1554" w:type="pct"/>
            <w:tcBorders>
              <w:top w:val="single" w:sz="4" w:space="0" w:color="000000"/>
              <w:left w:val="single" w:sz="4" w:space="0" w:color="000000"/>
              <w:bottom w:val="single" w:sz="2" w:space="0" w:color="000000"/>
              <w:right w:val="single" w:sz="4" w:space="0" w:color="000000"/>
            </w:tcBorders>
          </w:tcPr>
          <w:p w:rsidR="00B82A79" w:rsidRPr="004617FF" w:rsidRDefault="00B82A79" w:rsidP="004617FF">
            <w:pPr>
              <w:pStyle w:val="TableParagraph"/>
              <w:kinsoku w:val="0"/>
              <w:overflowPunct w:val="0"/>
              <w:spacing w:line="259" w:lineRule="auto"/>
              <w:ind w:left="90" w:right="105"/>
              <w:rPr>
                <w:rFonts w:ascii="Arial" w:hAnsi="Arial" w:cs="Arial"/>
                <w:sz w:val="20"/>
                <w:szCs w:val="20"/>
              </w:rPr>
            </w:pPr>
            <w:r w:rsidRPr="004617FF">
              <w:rPr>
                <w:rFonts w:ascii="Arial" w:hAnsi="Arial" w:cs="Arial"/>
                <w:sz w:val="20"/>
                <w:szCs w:val="20"/>
              </w:rPr>
              <w:t>Đà Nẵng - Quảng Ngãi</w:t>
            </w:r>
          </w:p>
        </w:tc>
        <w:tc>
          <w:tcPr>
            <w:tcW w:w="621" w:type="pct"/>
            <w:tcBorders>
              <w:top w:val="single" w:sz="4" w:space="0" w:color="000000"/>
              <w:left w:val="single" w:sz="4" w:space="0" w:color="000000"/>
              <w:bottom w:val="single" w:sz="2"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9.54</w:t>
            </w:r>
          </w:p>
        </w:tc>
        <w:tc>
          <w:tcPr>
            <w:tcW w:w="774" w:type="pct"/>
            <w:tcBorders>
              <w:top w:val="single" w:sz="4" w:space="0" w:color="000000"/>
              <w:left w:val="single" w:sz="4" w:space="0" w:color="000000"/>
              <w:bottom w:val="single" w:sz="2"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0.59</w:t>
            </w:r>
          </w:p>
        </w:tc>
        <w:tc>
          <w:tcPr>
            <w:tcW w:w="811" w:type="pct"/>
            <w:tcBorders>
              <w:top w:val="single" w:sz="4" w:space="0" w:color="000000"/>
              <w:left w:val="single" w:sz="4" w:space="0" w:color="000000"/>
              <w:bottom w:val="single" w:sz="2"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1.4</w:t>
            </w:r>
          </w:p>
        </w:tc>
        <w:tc>
          <w:tcPr>
            <w:tcW w:w="771" w:type="pct"/>
            <w:tcBorders>
              <w:top w:val="single" w:sz="4" w:space="0" w:color="000000"/>
              <w:left w:val="single" w:sz="4" w:space="0" w:color="000000"/>
              <w:bottom w:val="single" w:sz="2" w:space="0" w:color="000000"/>
              <w:right w:val="single" w:sz="4" w:space="0" w:color="000000"/>
            </w:tcBorders>
          </w:tcPr>
          <w:p w:rsidR="00B82A79" w:rsidRPr="004617FF" w:rsidRDefault="00B82A79" w:rsidP="004617FF">
            <w:pPr>
              <w:pStyle w:val="TableParagraph"/>
              <w:kinsoku w:val="0"/>
              <w:overflowPunct w:val="0"/>
              <w:spacing w:line="268" w:lineRule="exact"/>
              <w:ind w:left="90" w:right="105"/>
              <w:jc w:val="right"/>
              <w:rPr>
                <w:rFonts w:ascii="Arial" w:hAnsi="Arial" w:cs="Arial"/>
                <w:sz w:val="20"/>
                <w:szCs w:val="20"/>
              </w:rPr>
            </w:pPr>
            <w:r w:rsidRPr="004617FF">
              <w:rPr>
                <w:rFonts w:ascii="Arial" w:hAnsi="Arial" w:cs="Arial"/>
                <w:sz w:val="20"/>
                <w:szCs w:val="20"/>
              </w:rPr>
              <w:t>1.6</w:t>
            </w:r>
          </w:p>
        </w:tc>
      </w:tr>
      <w:tr w:rsidR="004617FF" w:rsidRPr="00AA7406" w:rsidTr="004617FF">
        <w:trPr>
          <w:trHeight w:val="405"/>
        </w:trPr>
        <w:tc>
          <w:tcPr>
            <w:tcW w:w="468" w:type="pct"/>
            <w:tcBorders>
              <w:top w:val="single" w:sz="2" w:space="0" w:color="000000"/>
              <w:left w:val="single" w:sz="2"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14-15</w:t>
            </w:r>
          </w:p>
        </w:tc>
        <w:tc>
          <w:tcPr>
            <w:tcW w:w="1554" w:type="pct"/>
            <w:tcBorders>
              <w:top w:val="single" w:sz="2"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rPr>
                <w:rFonts w:ascii="Arial" w:hAnsi="Arial" w:cs="Arial"/>
                <w:sz w:val="20"/>
                <w:szCs w:val="20"/>
              </w:rPr>
            </w:pPr>
            <w:r w:rsidRPr="004617FF">
              <w:rPr>
                <w:rFonts w:ascii="Arial" w:hAnsi="Arial" w:cs="Arial"/>
                <w:sz w:val="20"/>
                <w:szCs w:val="20"/>
              </w:rPr>
              <w:t>Quảng Ngãi - Bình Định</w:t>
            </w:r>
          </w:p>
        </w:tc>
        <w:tc>
          <w:tcPr>
            <w:tcW w:w="621" w:type="pct"/>
            <w:tcBorders>
              <w:top w:val="single" w:sz="2"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9.54</w:t>
            </w:r>
          </w:p>
        </w:tc>
        <w:tc>
          <w:tcPr>
            <w:tcW w:w="774" w:type="pct"/>
            <w:tcBorders>
              <w:top w:val="single" w:sz="2"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0.59</w:t>
            </w:r>
          </w:p>
        </w:tc>
        <w:tc>
          <w:tcPr>
            <w:tcW w:w="811" w:type="pct"/>
            <w:tcBorders>
              <w:top w:val="single" w:sz="2"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1.0</w:t>
            </w:r>
          </w:p>
        </w:tc>
        <w:tc>
          <w:tcPr>
            <w:tcW w:w="771" w:type="pct"/>
            <w:tcBorders>
              <w:top w:val="single" w:sz="2"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68" w:lineRule="exact"/>
              <w:ind w:left="90" w:right="105"/>
              <w:jc w:val="right"/>
              <w:rPr>
                <w:rFonts w:ascii="Arial" w:hAnsi="Arial" w:cs="Arial"/>
                <w:sz w:val="20"/>
                <w:szCs w:val="20"/>
              </w:rPr>
            </w:pPr>
            <w:r w:rsidRPr="004617FF">
              <w:rPr>
                <w:rFonts w:ascii="Arial" w:hAnsi="Arial" w:cs="Arial"/>
                <w:sz w:val="20"/>
                <w:szCs w:val="20"/>
              </w:rPr>
              <w:t>1.2</w:t>
            </w:r>
          </w:p>
        </w:tc>
      </w:tr>
      <w:tr w:rsidR="004617FF" w:rsidRPr="00AA7406" w:rsidTr="004617FF">
        <w:trPr>
          <w:trHeight w:val="400"/>
        </w:trPr>
        <w:tc>
          <w:tcPr>
            <w:tcW w:w="468" w:type="pct"/>
            <w:tcBorders>
              <w:top w:val="single" w:sz="4" w:space="0" w:color="000000"/>
              <w:left w:val="single" w:sz="2"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13-14</w:t>
            </w:r>
          </w:p>
        </w:tc>
        <w:tc>
          <w:tcPr>
            <w:tcW w:w="1554"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rPr>
                <w:rFonts w:ascii="Arial" w:hAnsi="Arial" w:cs="Arial"/>
                <w:sz w:val="20"/>
                <w:szCs w:val="20"/>
              </w:rPr>
            </w:pPr>
            <w:r w:rsidRPr="004617FF">
              <w:rPr>
                <w:rFonts w:ascii="Arial" w:hAnsi="Arial" w:cs="Arial"/>
                <w:sz w:val="20"/>
                <w:szCs w:val="20"/>
              </w:rPr>
              <w:t>Bình Định - Phú Yên</w:t>
            </w:r>
          </w:p>
        </w:tc>
        <w:tc>
          <w:tcPr>
            <w:tcW w:w="62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4.56</w:t>
            </w:r>
          </w:p>
        </w:tc>
        <w:tc>
          <w:tcPr>
            <w:tcW w:w="774"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0.28</w:t>
            </w:r>
          </w:p>
        </w:tc>
        <w:tc>
          <w:tcPr>
            <w:tcW w:w="81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0.8</w:t>
            </w:r>
          </w:p>
        </w:tc>
        <w:tc>
          <w:tcPr>
            <w:tcW w:w="77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70" w:lineRule="exact"/>
              <w:ind w:left="90" w:right="105"/>
              <w:jc w:val="right"/>
              <w:rPr>
                <w:rFonts w:ascii="Arial" w:hAnsi="Arial" w:cs="Arial"/>
                <w:sz w:val="20"/>
                <w:szCs w:val="20"/>
              </w:rPr>
            </w:pPr>
            <w:r w:rsidRPr="004617FF">
              <w:rPr>
                <w:rFonts w:ascii="Arial" w:hAnsi="Arial" w:cs="Arial"/>
                <w:sz w:val="20"/>
                <w:szCs w:val="20"/>
              </w:rPr>
              <w:t>1.0</w:t>
            </w:r>
          </w:p>
        </w:tc>
      </w:tr>
      <w:tr w:rsidR="004617FF" w:rsidRPr="00AA7406" w:rsidTr="004617FF">
        <w:trPr>
          <w:trHeight w:val="400"/>
        </w:trPr>
        <w:tc>
          <w:tcPr>
            <w:tcW w:w="468" w:type="pct"/>
            <w:tcBorders>
              <w:top w:val="single" w:sz="4" w:space="0" w:color="000000"/>
              <w:left w:val="single" w:sz="2"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12-13</w:t>
            </w:r>
          </w:p>
        </w:tc>
        <w:tc>
          <w:tcPr>
            <w:tcW w:w="1554"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rPr>
                <w:rFonts w:ascii="Arial" w:hAnsi="Arial" w:cs="Arial"/>
                <w:sz w:val="20"/>
                <w:szCs w:val="20"/>
              </w:rPr>
            </w:pPr>
            <w:r w:rsidRPr="004617FF">
              <w:rPr>
                <w:rFonts w:ascii="Arial" w:hAnsi="Arial" w:cs="Arial"/>
                <w:sz w:val="20"/>
                <w:szCs w:val="20"/>
              </w:rPr>
              <w:t>Phú Yên - Khánh Hoà</w:t>
            </w:r>
          </w:p>
        </w:tc>
        <w:tc>
          <w:tcPr>
            <w:tcW w:w="62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3.73</w:t>
            </w:r>
          </w:p>
        </w:tc>
        <w:tc>
          <w:tcPr>
            <w:tcW w:w="774"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0.23</w:t>
            </w:r>
          </w:p>
        </w:tc>
        <w:tc>
          <w:tcPr>
            <w:tcW w:w="81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0.8</w:t>
            </w:r>
          </w:p>
        </w:tc>
        <w:tc>
          <w:tcPr>
            <w:tcW w:w="77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68" w:lineRule="exact"/>
              <w:ind w:left="90" w:right="105"/>
              <w:jc w:val="right"/>
              <w:rPr>
                <w:rFonts w:ascii="Arial" w:hAnsi="Arial" w:cs="Arial"/>
                <w:sz w:val="20"/>
                <w:szCs w:val="20"/>
              </w:rPr>
            </w:pPr>
            <w:r w:rsidRPr="004617FF">
              <w:rPr>
                <w:rFonts w:ascii="Arial" w:hAnsi="Arial" w:cs="Arial"/>
                <w:sz w:val="20"/>
                <w:szCs w:val="20"/>
              </w:rPr>
              <w:t>1.0</w:t>
            </w:r>
          </w:p>
        </w:tc>
      </w:tr>
      <w:tr w:rsidR="004617FF" w:rsidRPr="00AA7406" w:rsidTr="004617FF">
        <w:trPr>
          <w:trHeight w:val="400"/>
        </w:trPr>
        <w:tc>
          <w:tcPr>
            <w:tcW w:w="468" w:type="pct"/>
            <w:tcBorders>
              <w:top w:val="single" w:sz="4" w:space="0" w:color="000000"/>
              <w:left w:val="single" w:sz="2"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11-12</w:t>
            </w:r>
          </w:p>
        </w:tc>
        <w:tc>
          <w:tcPr>
            <w:tcW w:w="1554"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rPr>
                <w:rFonts w:ascii="Arial" w:hAnsi="Arial" w:cs="Arial"/>
                <w:sz w:val="20"/>
                <w:szCs w:val="20"/>
              </w:rPr>
            </w:pPr>
            <w:r w:rsidRPr="004617FF">
              <w:rPr>
                <w:rFonts w:ascii="Arial" w:hAnsi="Arial" w:cs="Arial"/>
                <w:sz w:val="20"/>
                <w:szCs w:val="20"/>
              </w:rPr>
              <w:t>Ninh Thuận -Bình Thuận</w:t>
            </w:r>
          </w:p>
        </w:tc>
        <w:tc>
          <w:tcPr>
            <w:tcW w:w="62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4.15</w:t>
            </w:r>
          </w:p>
        </w:tc>
        <w:tc>
          <w:tcPr>
            <w:tcW w:w="774"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0.26</w:t>
            </w:r>
          </w:p>
        </w:tc>
        <w:tc>
          <w:tcPr>
            <w:tcW w:w="81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1.0</w:t>
            </w:r>
          </w:p>
        </w:tc>
        <w:tc>
          <w:tcPr>
            <w:tcW w:w="77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70" w:lineRule="exact"/>
              <w:ind w:left="90" w:right="105"/>
              <w:jc w:val="right"/>
              <w:rPr>
                <w:rFonts w:ascii="Arial" w:hAnsi="Arial" w:cs="Arial"/>
                <w:sz w:val="20"/>
                <w:szCs w:val="20"/>
              </w:rPr>
            </w:pPr>
            <w:r w:rsidRPr="004617FF">
              <w:rPr>
                <w:rFonts w:ascii="Arial" w:hAnsi="Arial" w:cs="Arial"/>
                <w:sz w:val="20"/>
                <w:szCs w:val="20"/>
              </w:rPr>
              <w:t>1.2</w:t>
            </w:r>
          </w:p>
        </w:tc>
      </w:tr>
      <w:tr w:rsidR="004617FF" w:rsidRPr="00AA7406" w:rsidTr="004617FF">
        <w:trPr>
          <w:trHeight w:val="402"/>
        </w:trPr>
        <w:tc>
          <w:tcPr>
            <w:tcW w:w="468" w:type="pct"/>
            <w:tcBorders>
              <w:top w:val="single" w:sz="4" w:space="0" w:color="000000"/>
              <w:left w:val="single" w:sz="2"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10-11</w:t>
            </w:r>
          </w:p>
        </w:tc>
        <w:tc>
          <w:tcPr>
            <w:tcW w:w="1554"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rPr>
                <w:rFonts w:ascii="Arial" w:hAnsi="Arial" w:cs="Arial"/>
                <w:sz w:val="20"/>
                <w:szCs w:val="20"/>
              </w:rPr>
            </w:pPr>
            <w:r w:rsidRPr="004617FF">
              <w:rPr>
                <w:rFonts w:ascii="Arial" w:hAnsi="Arial" w:cs="Arial"/>
                <w:sz w:val="20"/>
                <w:szCs w:val="20"/>
              </w:rPr>
              <w:t>Bình Thuận - Bến Tre</w:t>
            </w:r>
          </w:p>
        </w:tc>
        <w:tc>
          <w:tcPr>
            <w:tcW w:w="62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1.66</w:t>
            </w:r>
          </w:p>
        </w:tc>
        <w:tc>
          <w:tcPr>
            <w:tcW w:w="774"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0.10</w:t>
            </w:r>
          </w:p>
        </w:tc>
        <w:tc>
          <w:tcPr>
            <w:tcW w:w="81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1.8</w:t>
            </w:r>
          </w:p>
        </w:tc>
        <w:tc>
          <w:tcPr>
            <w:tcW w:w="77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68" w:lineRule="exact"/>
              <w:ind w:left="90" w:right="105"/>
              <w:jc w:val="right"/>
              <w:rPr>
                <w:rFonts w:ascii="Arial" w:hAnsi="Arial" w:cs="Arial"/>
                <w:sz w:val="20"/>
                <w:szCs w:val="20"/>
              </w:rPr>
            </w:pPr>
            <w:r w:rsidRPr="004617FF">
              <w:rPr>
                <w:rFonts w:ascii="Arial" w:hAnsi="Arial" w:cs="Arial"/>
                <w:sz w:val="20"/>
                <w:szCs w:val="20"/>
              </w:rPr>
              <w:t>2.0</w:t>
            </w:r>
          </w:p>
        </w:tc>
      </w:tr>
    </w:tbl>
    <w:p w:rsidR="00B82A79" w:rsidRDefault="00B82A79" w:rsidP="00EE2AEE">
      <w:pPr>
        <w:pStyle w:val="BodyText"/>
        <w:kinsoku w:val="0"/>
        <w:overflowPunct w:val="0"/>
        <w:spacing w:before="39" w:line="288" w:lineRule="auto"/>
        <w:ind w:right="-34" w:firstLine="283"/>
        <w:jc w:val="right"/>
        <w:rPr>
          <w:i/>
          <w:iCs/>
        </w:rPr>
      </w:pPr>
      <w:r>
        <w:rPr>
          <w:i/>
          <w:iCs/>
        </w:rPr>
        <w:t>[Kết quả lấy từ nguồn từ Đề tài KT.03.06, Công nghệ dự bão nước dâng do bão ven</w:t>
      </w:r>
      <w:r>
        <w:rPr>
          <w:i/>
          <w:iCs/>
          <w:spacing w:val="-62"/>
        </w:rPr>
        <w:t xml:space="preserve"> </w:t>
      </w:r>
      <w:r>
        <w:rPr>
          <w:i/>
          <w:iCs/>
        </w:rPr>
        <w:t>bờ</w:t>
      </w:r>
      <w:r>
        <w:rPr>
          <w:i/>
          <w:iCs/>
          <w:spacing w:val="-1"/>
        </w:rPr>
        <w:t xml:space="preserve"> </w:t>
      </w:r>
      <w:r>
        <w:rPr>
          <w:i/>
          <w:iCs/>
        </w:rPr>
        <w:t>biển</w:t>
      </w:r>
      <w:r>
        <w:rPr>
          <w:i/>
          <w:iCs/>
          <w:spacing w:val="-2"/>
        </w:rPr>
        <w:t xml:space="preserve"> </w:t>
      </w:r>
      <w:r>
        <w:rPr>
          <w:i/>
          <w:iCs/>
        </w:rPr>
        <w:t>Việt Nam,</w:t>
      </w:r>
      <w:r>
        <w:rPr>
          <w:i/>
          <w:iCs/>
          <w:spacing w:val="-2"/>
        </w:rPr>
        <w:t xml:space="preserve"> </w:t>
      </w:r>
      <w:r>
        <w:rPr>
          <w:i/>
          <w:iCs/>
        </w:rPr>
        <w:t>Viện</w:t>
      </w:r>
      <w:r>
        <w:rPr>
          <w:i/>
          <w:iCs/>
          <w:spacing w:val="1"/>
        </w:rPr>
        <w:t xml:space="preserve"> </w:t>
      </w:r>
      <w:r>
        <w:rPr>
          <w:i/>
          <w:iCs/>
        </w:rPr>
        <w:t>Cơ</w:t>
      </w:r>
      <w:r>
        <w:rPr>
          <w:i/>
          <w:iCs/>
          <w:spacing w:val="-2"/>
        </w:rPr>
        <w:t xml:space="preserve"> </w:t>
      </w:r>
      <w:r>
        <w:rPr>
          <w:i/>
          <w:iCs/>
        </w:rPr>
        <w:t>học</w:t>
      </w:r>
      <w:r>
        <w:rPr>
          <w:i/>
          <w:iCs/>
          <w:spacing w:val="-2"/>
        </w:rPr>
        <w:t xml:space="preserve"> </w:t>
      </w:r>
      <w:r>
        <w:rPr>
          <w:i/>
          <w:iCs/>
        </w:rPr>
        <w:t>-</w:t>
      </w:r>
      <w:r>
        <w:rPr>
          <w:i/>
          <w:iCs/>
          <w:spacing w:val="-2"/>
        </w:rPr>
        <w:t xml:space="preserve"> </w:t>
      </w:r>
      <w:r>
        <w:rPr>
          <w:i/>
          <w:iCs/>
        </w:rPr>
        <w:t>Trung</w:t>
      </w:r>
      <w:r>
        <w:rPr>
          <w:i/>
          <w:iCs/>
          <w:spacing w:val="-2"/>
        </w:rPr>
        <w:t xml:space="preserve"> </w:t>
      </w:r>
      <w:r>
        <w:rPr>
          <w:i/>
          <w:iCs/>
        </w:rPr>
        <w:t>tâm</w:t>
      </w:r>
      <w:r>
        <w:rPr>
          <w:i/>
          <w:iCs/>
          <w:spacing w:val="1"/>
        </w:rPr>
        <w:t xml:space="preserve"> </w:t>
      </w:r>
      <w:r>
        <w:rPr>
          <w:i/>
          <w:iCs/>
        </w:rPr>
        <w:t>KHTN</w:t>
      </w:r>
      <w:r>
        <w:rPr>
          <w:i/>
          <w:iCs/>
          <w:spacing w:val="3"/>
        </w:rPr>
        <w:t xml:space="preserve"> </w:t>
      </w:r>
      <w:r>
        <w:rPr>
          <w:i/>
          <w:iCs/>
        </w:rPr>
        <w:t>&amp;</w:t>
      </w:r>
      <w:r>
        <w:rPr>
          <w:i/>
          <w:iCs/>
          <w:spacing w:val="-7"/>
        </w:rPr>
        <w:t xml:space="preserve"> </w:t>
      </w:r>
      <w:r>
        <w:rPr>
          <w:i/>
          <w:iCs/>
        </w:rPr>
        <w:t>Công</w:t>
      </w:r>
      <w:r>
        <w:rPr>
          <w:i/>
          <w:iCs/>
          <w:spacing w:val="-2"/>
        </w:rPr>
        <w:t xml:space="preserve"> </w:t>
      </w:r>
      <w:r>
        <w:rPr>
          <w:i/>
          <w:iCs/>
        </w:rPr>
        <w:t>nghệ</w:t>
      </w:r>
      <w:r>
        <w:rPr>
          <w:i/>
          <w:iCs/>
          <w:spacing w:val="-2"/>
        </w:rPr>
        <w:t xml:space="preserve"> </w:t>
      </w:r>
      <w:r>
        <w:rPr>
          <w:i/>
          <w:iCs/>
        </w:rPr>
        <w:t>Quốc gia,</w:t>
      </w:r>
      <w:r>
        <w:rPr>
          <w:i/>
          <w:iCs/>
          <w:spacing w:val="-1"/>
        </w:rPr>
        <w:t xml:space="preserve"> </w:t>
      </w:r>
      <w:r>
        <w:rPr>
          <w:i/>
          <w:iCs/>
        </w:rPr>
        <w:t>Hà Nội.]</w:t>
      </w:r>
    </w:p>
    <w:p w:rsidR="00B82A79" w:rsidRPr="00FE122B" w:rsidRDefault="00B82A79" w:rsidP="00477F92">
      <w:pPr>
        <w:pStyle w:val="Level30"/>
        <w:numPr>
          <w:ilvl w:val="2"/>
          <w:numId w:val="82"/>
        </w:numPr>
        <w:tabs>
          <w:tab w:val="left" w:pos="851"/>
        </w:tabs>
        <w:spacing w:before="120" w:after="60" w:line="312" w:lineRule="auto"/>
        <w:ind w:left="709" w:hanging="709"/>
        <w:outlineLvl w:val="2"/>
        <w:rPr>
          <w:iCs/>
          <w:lang w:val="en-GB"/>
        </w:rPr>
      </w:pPr>
      <w:bookmarkStart w:id="61" w:name="_Toc98712377"/>
      <w:r w:rsidRPr="00FE122B">
        <w:rPr>
          <w:iCs/>
          <w:lang w:val="en-GB"/>
        </w:rPr>
        <w:t>Tác động của nước biển dâng đến hạ tầng hàng hải dễ tổn thương</w:t>
      </w:r>
      <w:bookmarkEnd w:id="61"/>
    </w:p>
    <w:p w:rsidR="0073277E" w:rsidRDefault="0073277E" w:rsidP="0073277E">
      <w:pPr>
        <w:pStyle w:val="ListParagraph"/>
        <w:widowControl w:val="0"/>
        <w:tabs>
          <w:tab w:val="left" w:pos="851"/>
        </w:tabs>
        <w:kinsoku w:val="0"/>
        <w:overflowPunct w:val="0"/>
        <w:autoSpaceDE w:val="0"/>
        <w:autoSpaceDN w:val="0"/>
        <w:adjustRightInd w:val="0"/>
        <w:spacing w:before="120" w:after="0" w:line="288" w:lineRule="auto"/>
        <w:ind w:left="0" w:firstLine="567"/>
        <w:contextualSpacing w:val="0"/>
        <w:jc w:val="both"/>
        <w:rPr>
          <w:rFonts w:ascii="Arial" w:hAnsi="Arial" w:cs="Arial"/>
        </w:rPr>
      </w:pPr>
      <w:r w:rsidRPr="0073277E">
        <w:rPr>
          <w:rFonts w:ascii="Arial" w:hAnsi="Arial" w:cs="Arial"/>
        </w:rPr>
        <w:t>Các kịch bản nước biển dâng được xây dựng cho các tỉnh ven biển Việt Nam và được phân chia thành 9 khu vực ven biển và hải đảo bao gồm: (i) Khu vực bờ biển từ Móng Cái đến Hòn Dấu; (ii) Khu vực bờ biển từ Hòn Dấu đến Đèo Ngang; (iii) Khu vực bờ biển từ Đèo Ngang đến Đèo Hải Vân; (iv) Khu vực bờ biển từ Đèo Hải Vân đến Mũi Đại Lãnh; (v) Khu vực bờ biển từ Mũi Đại Lãnh đến Mũi Kê Gà; (vi) Khu vực bờ biển từ Mũi Kê Gà đến Mũi Cà Mau; (vii) Khu vực bờ biển từ Mũi Cà Mau đến Kiên Giang; (viii) Khu vực quần đảo Hoàng Sa của Việt Nam; (ix) Khu vực quần đảo Trường Sa của Việt Nam.</w:t>
      </w:r>
    </w:p>
    <w:p w:rsidR="0073277E" w:rsidRPr="00E96CBD" w:rsidRDefault="0073277E" w:rsidP="00477F92">
      <w:pPr>
        <w:pStyle w:val="ListParagraph"/>
        <w:widowControl w:val="0"/>
        <w:numPr>
          <w:ilvl w:val="0"/>
          <w:numId w:val="99"/>
        </w:numPr>
        <w:tabs>
          <w:tab w:val="left" w:pos="851"/>
        </w:tabs>
        <w:kinsoku w:val="0"/>
        <w:overflowPunct w:val="0"/>
        <w:autoSpaceDE w:val="0"/>
        <w:autoSpaceDN w:val="0"/>
        <w:adjustRightInd w:val="0"/>
        <w:spacing w:before="120" w:after="0" w:line="288" w:lineRule="auto"/>
        <w:ind w:left="851" w:hanging="284"/>
        <w:jc w:val="both"/>
        <w:rPr>
          <w:rFonts w:ascii="Arial" w:hAnsi="Arial" w:cs="Arial"/>
          <w:b/>
          <w:bCs/>
        </w:rPr>
      </w:pPr>
      <w:r w:rsidRPr="00E96CBD">
        <w:rPr>
          <w:rFonts w:ascii="Arial" w:hAnsi="Arial" w:cs="Arial"/>
          <w:b/>
          <w:bCs/>
        </w:rPr>
        <w:t>Dự báo đến cuối thế kỷ 21:</w:t>
      </w:r>
    </w:p>
    <w:p w:rsidR="0073277E" w:rsidRDefault="0073277E" w:rsidP="00477F92">
      <w:pPr>
        <w:pStyle w:val="ListParagraph"/>
        <w:widowControl w:val="0"/>
        <w:numPr>
          <w:ilvl w:val="0"/>
          <w:numId w:val="98"/>
        </w:numPr>
        <w:tabs>
          <w:tab w:val="left" w:pos="851"/>
        </w:tabs>
        <w:kinsoku w:val="0"/>
        <w:overflowPunct w:val="0"/>
        <w:autoSpaceDE w:val="0"/>
        <w:autoSpaceDN w:val="0"/>
        <w:adjustRightInd w:val="0"/>
        <w:spacing w:before="120" w:after="0" w:line="288" w:lineRule="auto"/>
        <w:ind w:left="851" w:hanging="284"/>
        <w:contextualSpacing w:val="0"/>
        <w:jc w:val="both"/>
        <w:rPr>
          <w:rFonts w:ascii="Arial" w:hAnsi="Arial" w:cs="Arial"/>
        </w:rPr>
      </w:pPr>
      <w:r w:rsidRPr="0073277E">
        <w:rPr>
          <w:rFonts w:ascii="Arial" w:hAnsi="Arial" w:cs="Arial"/>
        </w:rPr>
        <w:t>̀ Theo kịch bản RCP2.6, mực nước biển dâng trung bình toàn khu vực Biển Đông là 46 cm (28</w:t>
      </w:r>
      <w:r w:rsidRPr="0073277E">
        <w:t xml:space="preserve"> </w:t>
      </w:r>
      <w:r w:rsidRPr="0073277E">
        <w:rPr>
          <w:rFonts w:ascii="Arial" w:hAnsi="Arial" w:cs="Arial"/>
        </w:rPr>
        <w:t>m ÷ 70 cm), cao nhất ở khu vực quần đảo Trường Sa là 49 cm (30 cm ÷ 71 cm). Trung bình toàn dải ven biển là 44 cm (27 cm ÷ 66 cm).</w:t>
      </w:r>
    </w:p>
    <w:p w:rsidR="0073277E" w:rsidRDefault="0073277E" w:rsidP="00477F92">
      <w:pPr>
        <w:pStyle w:val="ListParagraph"/>
        <w:widowControl w:val="0"/>
        <w:numPr>
          <w:ilvl w:val="0"/>
          <w:numId w:val="98"/>
        </w:numPr>
        <w:tabs>
          <w:tab w:val="left" w:pos="851"/>
        </w:tabs>
        <w:kinsoku w:val="0"/>
        <w:overflowPunct w:val="0"/>
        <w:autoSpaceDE w:val="0"/>
        <w:autoSpaceDN w:val="0"/>
        <w:adjustRightInd w:val="0"/>
        <w:spacing w:before="120" w:after="0" w:line="288" w:lineRule="auto"/>
        <w:ind w:left="851" w:hanging="284"/>
        <w:contextualSpacing w:val="0"/>
        <w:jc w:val="both"/>
        <w:rPr>
          <w:rFonts w:ascii="Arial" w:hAnsi="Arial" w:cs="Arial"/>
        </w:rPr>
      </w:pPr>
      <w:r w:rsidRPr="0073277E">
        <w:rPr>
          <w:rFonts w:ascii="Arial" w:hAnsi="Arial" w:cs="Arial"/>
        </w:rPr>
        <w:t>Theo kịch bản RCP4.5, mực nước biển dâng trung bình toàn khu vực Biển Đông là 55 cm (34</w:t>
      </w:r>
      <w:r w:rsidRPr="0073277E">
        <w:t xml:space="preserve"> </w:t>
      </w:r>
      <w:r w:rsidRPr="0073277E">
        <w:rPr>
          <w:rFonts w:ascii="Arial" w:hAnsi="Arial" w:cs="Arial"/>
        </w:rPr>
        <w:t>cm ÷ 81 cm), cao nhất ở khu vực quần đảo Trường Sa là 57 cm (33 cm ÷ 83 cm). Trung bình toàn dải ven biển là 53 cm (32 cm ÷ 76 cm).</w:t>
      </w:r>
    </w:p>
    <w:p w:rsidR="0073277E" w:rsidRDefault="0073277E" w:rsidP="00477F92">
      <w:pPr>
        <w:pStyle w:val="ListParagraph"/>
        <w:widowControl w:val="0"/>
        <w:numPr>
          <w:ilvl w:val="0"/>
          <w:numId w:val="98"/>
        </w:numPr>
        <w:tabs>
          <w:tab w:val="left" w:pos="851"/>
        </w:tabs>
        <w:kinsoku w:val="0"/>
        <w:overflowPunct w:val="0"/>
        <w:autoSpaceDE w:val="0"/>
        <w:autoSpaceDN w:val="0"/>
        <w:adjustRightInd w:val="0"/>
        <w:spacing w:before="120" w:after="0" w:line="288" w:lineRule="auto"/>
        <w:ind w:left="851" w:hanging="284"/>
        <w:contextualSpacing w:val="0"/>
        <w:jc w:val="both"/>
        <w:rPr>
          <w:rFonts w:ascii="Arial" w:hAnsi="Arial" w:cs="Arial"/>
        </w:rPr>
      </w:pPr>
      <w:r w:rsidRPr="0073277E">
        <w:rPr>
          <w:rFonts w:ascii="Arial" w:hAnsi="Arial" w:cs="Arial"/>
        </w:rPr>
        <w:t>Theo kịch bản RCP8.5, mực nước biển dâng trung bình toàn khu vực Biển Đông là 77 cm (51</w:t>
      </w:r>
      <w:r w:rsidRPr="0073277E">
        <w:t xml:space="preserve"> </w:t>
      </w:r>
      <w:r w:rsidRPr="0073277E">
        <w:rPr>
          <w:rFonts w:ascii="Arial" w:hAnsi="Arial" w:cs="Arial"/>
        </w:rPr>
        <w:t>cm ÷ 106 cm), cao nhất ở khu vực quần đảo Hoàng Sa là 78 cm (52 cm ÷ 107 cm). Trung bình toàn dải ven biển là 73 cm (49 cm ÷ 103 cm).</w:t>
      </w:r>
    </w:p>
    <w:p w:rsidR="0073277E" w:rsidRDefault="0073277E" w:rsidP="0073277E">
      <w:pPr>
        <w:pStyle w:val="ListParagraph"/>
        <w:widowControl w:val="0"/>
        <w:tabs>
          <w:tab w:val="left" w:pos="851"/>
        </w:tabs>
        <w:kinsoku w:val="0"/>
        <w:overflowPunct w:val="0"/>
        <w:autoSpaceDE w:val="0"/>
        <w:autoSpaceDN w:val="0"/>
        <w:adjustRightInd w:val="0"/>
        <w:spacing w:before="120" w:after="0" w:line="288" w:lineRule="auto"/>
        <w:ind w:left="0" w:firstLine="567"/>
        <w:contextualSpacing w:val="0"/>
        <w:jc w:val="both"/>
        <w:rPr>
          <w:rFonts w:ascii="Arial" w:hAnsi="Arial" w:cs="Arial"/>
        </w:rPr>
      </w:pPr>
      <w:r w:rsidRPr="0073277E">
        <w:rPr>
          <w:rFonts w:ascii="Arial" w:hAnsi="Arial" w:cs="Arial"/>
        </w:rPr>
        <w:t>Mực nước biển dâng trung bình khu vực ven biển các tỉnh phía Nam có xu thế cao hơn so với khu vực phía Bắc.</w:t>
      </w:r>
    </w:p>
    <w:p w:rsidR="007337C1" w:rsidRPr="00E96CBD" w:rsidRDefault="007337C1" w:rsidP="00477F92">
      <w:pPr>
        <w:pStyle w:val="ListParagraph"/>
        <w:widowControl w:val="0"/>
        <w:numPr>
          <w:ilvl w:val="0"/>
          <w:numId w:val="99"/>
        </w:numPr>
        <w:tabs>
          <w:tab w:val="left" w:pos="851"/>
        </w:tabs>
        <w:kinsoku w:val="0"/>
        <w:overflowPunct w:val="0"/>
        <w:autoSpaceDE w:val="0"/>
        <w:autoSpaceDN w:val="0"/>
        <w:adjustRightInd w:val="0"/>
        <w:spacing w:before="120" w:after="0" w:line="288" w:lineRule="auto"/>
        <w:ind w:left="851" w:hanging="284"/>
        <w:jc w:val="both"/>
        <w:rPr>
          <w:rFonts w:ascii="Arial" w:hAnsi="Arial" w:cs="Arial"/>
          <w:b/>
          <w:bCs/>
        </w:rPr>
      </w:pPr>
      <w:r w:rsidRPr="00E96CBD">
        <w:rPr>
          <w:rFonts w:ascii="Arial" w:hAnsi="Arial" w:cs="Arial"/>
          <w:b/>
          <w:bCs/>
        </w:rPr>
        <w:t xml:space="preserve">Nguy cơ ngập: </w:t>
      </w:r>
    </w:p>
    <w:p w:rsidR="007337C1" w:rsidRPr="007337C1" w:rsidRDefault="007337C1" w:rsidP="007337C1">
      <w:pPr>
        <w:widowControl w:val="0"/>
        <w:tabs>
          <w:tab w:val="left" w:pos="851"/>
        </w:tabs>
        <w:kinsoku w:val="0"/>
        <w:overflowPunct w:val="0"/>
        <w:autoSpaceDE w:val="0"/>
        <w:autoSpaceDN w:val="0"/>
        <w:adjustRightInd w:val="0"/>
        <w:spacing w:before="120" w:after="0" w:line="288" w:lineRule="auto"/>
        <w:ind w:left="567"/>
        <w:jc w:val="both"/>
        <w:rPr>
          <w:rFonts w:ascii="Arial" w:hAnsi="Arial" w:cs="Arial"/>
        </w:rPr>
      </w:pPr>
      <w:r w:rsidRPr="007337C1">
        <w:rPr>
          <w:rFonts w:ascii="Arial" w:hAnsi="Arial" w:cs="Arial"/>
        </w:rPr>
        <w:t>Đến cuối thế kỷ, nếu mực nước biển dâng do biến đổi khí hậu dâng cao 100 cm:</w:t>
      </w:r>
    </w:p>
    <w:p w:rsidR="007337C1" w:rsidRPr="00E96CBD" w:rsidRDefault="007337C1" w:rsidP="00477F92">
      <w:pPr>
        <w:pStyle w:val="ListParagraph"/>
        <w:widowControl w:val="0"/>
        <w:numPr>
          <w:ilvl w:val="0"/>
          <w:numId w:val="90"/>
        </w:numPr>
        <w:tabs>
          <w:tab w:val="left" w:pos="709"/>
        </w:tabs>
        <w:kinsoku w:val="0"/>
        <w:overflowPunct w:val="0"/>
        <w:autoSpaceDE w:val="0"/>
        <w:autoSpaceDN w:val="0"/>
        <w:adjustRightInd w:val="0"/>
        <w:spacing w:before="181" w:after="0" w:line="288" w:lineRule="auto"/>
        <w:ind w:left="0" w:right="-34" w:firstLine="567"/>
        <w:contextualSpacing w:val="0"/>
        <w:jc w:val="both"/>
        <w:rPr>
          <w:rFonts w:ascii="Arial" w:hAnsi="Arial" w:cs="Arial"/>
        </w:rPr>
      </w:pPr>
      <w:r w:rsidRPr="00E96CBD">
        <w:rPr>
          <w:rFonts w:ascii="Arial" w:hAnsi="Arial" w:cs="Arial"/>
        </w:rPr>
        <w:t>Đồng bằng sông Hồng và tỉnh Quảng Ninh: 13,20% diện tích đồng bằng sông Hồng có nguy cơ bị ngập, trong đó, tỉnh Nam Định có thể bị ngập lên tới 43,67% diện tích; 1,94% diện tích tỉnh Quảng Ninh có nguy cơ bị ngập, trong đó, 23,21% diện tích thị xã Quảng Yên có thể bị ngập.</w:t>
      </w:r>
    </w:p>
    <w:p w:rsidR="007337C1" w:rsidRPr="00E96CBD" w:rsidRDefault="007337C1" w:rsidP="00477F92">
      <w:pPr>
        <w:pStyle w:val="ListParagraph"/>
        <w:widowControl w:val="0"/>
        <w:numPr>
          <w:ilvl w:val="0"/>
          <w:numId w:val="90"/>
        </w:numPr>
        <w:tabs>
          <w:tab w:val="left" w:pos="709"/>
        </w:tabs>
        <w:kinsoku w:val="0"/>
        <w:overflowPunct w:val="0"/>
        <w:autoSpaceDE w:val="0"/>
        <w:autoSpaceDN w:val="0"/>
        <w:adjustRightInd w:val="0"/>
        <w:spacing w:before="181" w:after="0" w:line="288" w:lineRule="auto"/>
        <w:ind w:left="0" w:right="-34" w:firstLine="567"/>
        <w:contextualSpacing w:val="0"/>
        <w:jc w:val="both"/>
        <w:rPr>
          <w:rFonts w:ascii="Arial" w:hAnsi="Arial" w:cs="Arial"/>
        </w:rPr>
      </w:pPr>
      <w:r w:rsidRPr="00E96CBD">
        <w:rPr>
          <w:rFonts w:ascii="Arial" w:hAnsi="Arial" w:cs="Arial"/>
        </w:rPr>
        <w:t>Dải ven biển miền Trung từ tỉnh Thanh Hóa đến tỉnh Bình Thuận: Khoảng 1,53% diện tích đất các tỉnh ven biển miền Trung từ Thanh Hóa đến Bình Thuận có nguy cơ bị ngập, trong đó, tỉnh Thừa Thiên Huế có 5,49% diện tích nằm trong vùng cảnh báo nguy cơ ngập.</w:t>
      </w:r>
    </w:p>
    <w:p w:rsidR="007337C1" w:rsidRPr="00E96CBD" w:rsidRDefault="007337C1" w:rsidP="00477F92">
      <w:pPr>
        <w:pStyle w:val="ListParagraph"/>
        <w:widowControl w:val="0"/>
        <w:numPr>
          <w:ilvl w:val="0"/>
          <w:numId w:val="90"/>
        </w:numPr>
        <w:tabs>
          <w:tab w:val="left" w:pos="709"/>
        </w:tabs>
        <w:kinsoku w:val="0"/>
        <w:overflowPunct w:val="0"/>
        <w:autoSpaceDE w:val="0"/>
        <w:autoSpaceDN w:val="0"/>
        <w:adjustRightInd w:val="0"/>
        <w:spacing w:before="181" w:after="0" w:line="288" w:lineRule="auto"/>
        <w:ind w:left="0" w:right="-34" w:firstLine="567"/>
        <w:contextualSpacing w:val="0"/>
        <w:jc w:val="both"/>
        <w:rPr>
          <w:rFonts w:ascii="Arial" w:hAnsi="Arial" w:cs="Arial"/>
        </w:rPr>
      </w:pPr>
      <w:r w:rsidRPr="00E96CBD">
        <w:rPr>
          <w:rFonts w:ascii="Arial" w:hAnsi="Arial" w:cs="Arial"/>
        </w:rPr>
        <w:t>Thành phố Hồ Chí Minh và tỉnh Bà Rịa Vũng Tàu: Khoảng 17,15% diện tích Tp. Hồ Chí Minh, khoảng 4,84% diện tích tỉnh Bà Rịa - Vũng Tàu có nguy cơ bị ngập</w:t>
      </w:r>
    </w:p>
    <w:p w:rsidR="007337C1" w:rsidRPr="00E96CBD" w:rsidRDefault="007337C1" w:rsidP="00477F92">
      <w:pPr>
        <w:pStyle w:val="ListParagraph"/>
        <w:widowControl w:val="0"/>
        <w:numPr>
          <w:ilvl w:val="0"/>
          <w:numId w:val="90"/>
        </w:numPr>
        <w:tabs>
          <w:tab w:val="left" w:pos="709"/>
        </w:tabs>
        <w:kinsoku w:val="0"/>
        <w:overflowPunct w:val="0"/>
        <w:autoSpaceDE w:val="0"/>
        <w:autoSpaceDN w:val="0"/>
        <w:adjustRightInd w:val="0"/>
        <w:spacing w:before="181" w:after="0" w:line="288" w:lineRule="auto"/>
        <w:ind w:left="0" w:right="-34" w:firstLine="567"/>
        <w:contextualSpacing w:val="0"/>
        <w:jc w:val="both"/>
        <w:rPr>
          <w:rFonts w:ascii="Arial" w:hAnsi="Arial" w:cs="Arial"/>
        </w:rPr>
      </w:pPr>
      <w:r w:rsidRPr="00E96CBD">
        <w:rPr>
          <w:rFonts w:ascii="Arial" w:hAnsi="Arial" w:cs="Arial"/>
        </w:rPr>
        <w:t>Đồng bằng sông Cửu Long: Đồng bằng sông Cửu Long là khu vực có diện tích chịu nguy cơ ngập cao nhất 47,29% diện tích, trong đó, cao nhất là tỉnh Cà Mau với 79,62% và tỉnh Kiên Giang với 75,68% diện tích có nguy cơ ngập.</w:t>
      </w:r>
    </w:p>
    <w:p w:rsidR="00B82A79" w:rsidRPr="00E96CBD" w:rsidRDefault="00B82A79" w:rsidP="00477F92">
      <w:pPr>
        <w:pStyle w:val="ListParagraph"/>
        <w:widowControl w:val="0"/>
        <w:numPr>
          <w:ilvl w:val="0"/>
          <w:numId w:val="99"/>
        </w:numPr>
        <w:tabs>
          <w:tab w:val="left" w:pos="851"/>
        </w:tabs>
        <w:kinsoku w:val="0"/>
        <w:overflowPunct w:val="0"/>
        <w:autoSpaceDE w:val="0"/>
        <w:autoSpaceDN w:val="0"/>
        <w:adjustRightInd w:val="0"/>
        <w:spacing w:before="120" w:after="0" w:line="288" w:lineRule="auto"/>
        <w:ind w:left="851" w:hanging="284"/>
        <w:jc w:val="both"/>
        <w:rPr>
          <w:rFonts w:ascii="Arial" w:hAnsi="Arial" w:cs="Arial"/>
          <w:b/>
          <w:bCs/>
        </w:rPr>
      </w:pPr>
      <w:r w:rsidRPr="00E96CBD">
        <w:rPr>
          <w:rFonts w:ascii="Arial" w:hAnsi="Arial" w:cs="Arial"/>
          <w:b/>
          <w:bCs/>
        </w:rPr>
        <w:t>Tác động của nước biển dâng đối với kết cấu hạ tầng hàng hải dễ tổn thương</w:t>
      </w:r>
      <w:r w:rsidR="00E96CBD">
        <w:rPr>
          <w:rFonts w:ascii="Arial" w:hAnsi="Arial" w:cs="Arial"/>
          <w:b/>
          <w:bCs/>
        </w:rPr>
        <w:t>:</w:t>
      </w:r>
    </w:p>
    <w:p w:rsidR="00B82A79" w:rsidRPr="00EE2AEE" w:rsidRDefault="00B82A79" w:rsidP="00EE2AEE">
      <w:pPr>
        <w:spacing w:before="120" w:after="120" w:line="312" w:lineRule="auto"/>
        <w:ind w:firstLine="709"/>
        <w:jc w:val="both"/>
        <w:rPr>
          <w:rFonts w:ascii="Arial" w:hAnsi="Arial" w:cs="Arial"/>
        </w:rPr>
      </w:pPr>
      <w:r w:rsidRPr="00EE2AEE">
        <w:rPr>
          <w:rFonts w:ascii="Arial" w:hAnsi="Arial" w:cs="Arial"/>
        </w:rPr>
        <w:t>Đối với các bến cảng, ngập lụt là yếu tố rất nhạy cảm. Sự ngập lụt làm cho các hoạt động khai thác trên cảng bị đình trệ hoàn toàn; bên cạnh đó hạ tầng kết nối giao thông sau cảng bị lụt gây ách tắc hàng hóa thông qua cảng gây thiệt hại kinh tế.</w:t>
      </w:r>
    </w:p>
    <w:p w:rsidR="00B82A79" w:rsidRPr="00EE2AEE" w:rsidRDefault="00B82A79" w:rsidP="00EE2AEE">
      <w:pPr>
        <w:spacing w:before="120" w:after="120" w:line="312" w:lineRule="auto"/>
        <w:ind w:firstLine="709"/>
        <w:jc w:val="both"/>
        <w:rPr>
          <w:rFonts w:ascii="Arial" w:hAnsi="Arial" w:cs="Arial"/>
        </w:rPr>
      </w:pPr>
      <w:r w:rsidRPr="00EE2AEE">
        <w:rPr>
          <w:rFonts w:ascii="Arial" w:hAnsi="Arial" w:cs="Arial"/>
        </w:rPr>
        <w:t xml:space="preserve">Đối với các bến cảng, cao trình thiết kế đã tính toán tới yếu tố gây nguy cơ lụt với căn cứ là mực nước biển trung bình tại khu vực. Khi nước biển dâng cao theo các kịch bản BĐKH, thì cao trình của các bến cảng sẽ không đáp ứng được yêu cầu khai thác theo các mực nước mới, như: </w:t>
      </w:r>
      <w:r w:rsidR="00E96CBD">
        <w:rPr>
          <w:rFonts w:ascii="Arial" w:hAnsi="Arial" w:cs="Arial"/>
        </w:rPr>
        <w:t>n</w:t>
      </w:r>
      <w:r w:rsidRPr="00EE2AEE">
        <w:rPr>
          <w:rFonts w:ascii="Arial" w:hAnsi="Arial" w:cs="Arial"/>
        </w:rPr>
        <w:t xml:space="preserve">gập lụt do sóng, thủy triều trong khoảng thời gian nhất định theo chu kỳ sóng, hay thủy triều theo ngày, giờ; </w:t>
      </w:r>
      <w:r w:rsidR="00E96CBD">
        <w:rPr>
          <w:rFonts w:ascii="Arial" w:hAnsi="Arial" w:cs="Arial"/>
        </w:rPr>
        <w:t>n</w:t>
      </w:r>
      <w:r w:rsidRPr="00EE2AEE">
        <w:rPr>
          <w:rFonts w:ascii="Arial" w:hAnsi="Arial" w:cs="Arial"/>
        </w:rPr>
        <w:t>guy cơ ngập lụt tạm thời do thủy triều dâng cao hay khi có bão; Ngập lụt vĩnh viễn.</w:t>
      </w:r>
    </w:p>
    <w:p w:rsidR="00B82A79" w:rsidRDefault="00B82A79" w:rsidP="00477F92">
      <w:pPr>
        <w:pStyle w:val="ListParagraph"/>
        <w:widowControl w:val="0"/>
        <w:numPr>
          <w:ilvl w:val="1"/>
          <w:numId w:val="89"/>
        </w:numPr>
        <w:kinsoku w:val="0"/>
        <w:overflowPunct w:val="0"/>
        <w:autoSpaceDE w:val="0"/>
        <w:autoSpaceDN w:val="0"/>
        <w:adjustRightInd w:val="0"/>
        <w:spacing w:before="121" w:after="0" w:line="240" w:lineRule="auto"/>
        <w:ind w:left="0" w:right="-34" w:firstLine="0"/>
        <w:contextualSpacing w:val="0"/>
        <w:jc w:val="both"/>
        <w:rPr>
          <w:rFonts w:ascii="Arial" w:hAnsi="Arial" w:cs="Arial"/>
        </w:rPr>
      </w:pPr>
      <w:r w:rsidRPr="00EE2AEE">
        <w:rPr>
          <w:rFonts w:ascii="Arial" w:hAnsi="Arial" w:cs="Arial"/>
        </w:rPr>
        <w:t>Nguy</w:t>
      </w:r>
      <w:r w:rsidRPr="00EE2AEE">
        <w:rPr>
          <w:rFonts w:ascii="Arial" w:hAnsi="Arial" w:cs="Arial"/>
          <w:spacing w:val="-7"/>
        </w:rPr>
        <w:t xml:space="preserve"> </w:t>
      </w:r>
      <w:r w:rsidRPr="00EE2AEE">
        <w:rPr>
          <w:rFonts w:ascii="Arial" w:hAnsi="Arial" w:cs="Arial"/>
        </w:rPr>
        <w:t>cơ</w:t>
      </w:r>
      <w:r w:rsidRPr="00EE2AEE">
        <w:rPr>
          <w:rFonts w:ascii="Arial" w:hAnsi="Arial" w:cs="Arial"/>
          <w:spacing w:val="-1"/>
        </w:rPr>
        <w:t xml:space="preserve"> </w:t>
      </w:r>
      <w:r w:rsidRPr="00EE2AEE">
        <w:rPr>
          <w:rFonts w:ascii="Arial" w:hAnsi="Arial" w:cs="Arial"/>
        </w:rPr>
        <w:t>ngập</w:t>
      </w:r>
      <w:r w:rsidRPr="00EE2AEE">
        <w:rPr>
          <w:rFonts w:ascii="Arial" w:hAnsi="Arial" w:cs="Arial"/>
          <w:spacing w:val="-1"/>
        </w:rPr>
        <w:t xml:space="preserve"> </w:t>
      </w:r>
      <w:r w:rsidRPr="00EE2AEE">
        <w:rPr>
          <w:rFonts w:ascii="Arial" w:hAnsi="Arial" w:cs="Arial"/>
        </w:rPr>
        <w:t>lụt</w:t>
      </w:r>
      <w:r w:rsidRPr="00EE2AEE">
        <w:rPr>
          <w:rFonts w:ascii="Arial" w:hAnsi="Arial" w:cs="Arial"/>
          <w:spacing w:val="3"/>
        </w:rPr>
        <w:t xml:space="preserve"> </w:t>
      </w:r>
      <w:r w:rsidRPr="00EE2AEE">
        <w:rPr>
          <w:rFonts w:ascii="Arial" w:hAnsi="Arial" w:cs="Arial"/>
        </w:rPr>
        <w:t>tạm</w:t>
      </w:r>
      <w:r w:rsidRPr="00EE2AEE">
        <w:rPr>
          <w:rFonts w:ascii="Arial" w:hAnsi="Arial" w:cs="Arial"/>
          <w:spacing w:val="-3"/>
        </w:rPr>
        <w:t xml:space="preserve"> </w:t>
      </w:r>
      <w:r w:rsidRPr="00EE2AEE">
        <w:rPr>
          <w:rFonts w:ascii="Arial" w:hAnsi="Arial" w:cs="Arial"/>
        </w:rPr>
        <w:t>thời</w:t>
      </w:r>
    </w:p>
    <w:p w:rsidR="00BF387A" w:rsidRPr="00BF387A" w:rsidRDefault="00BF387A" w:rsidP="00BF387A">
      <w:pPr>
        <w:spacing w:before="120" w:after="120" w:line="312" w:lineRule="auto"/>
        <w:ind w:firstLine="709"/>
        <w:jc w:val="both"/>
        <w:rPr>
          <w:rFonts w:ascii="Arial" w:hAnsi="Arial" w:cs="Arial"/>
        </w:rPr>
      </w:pPr>
      <w:r w:rsidRPr="00BF387A">
        <w:rPr>
          <w:rFonts w:ascii="Arial" w:hAnsi="Arial" w:cs="Arial"/>
        </w:rPr>
        <w:t>Kết quả nghiên cứu của Dự án (kịch bản 2016) cũng đưa ra một số nhận xét về nguy cơ ngập lụt tạm thời và nguy cơ ngập lụt vĩnh viễn khi nước biển dâng vào cuối thế kỷ 21 của các cảng biển tại từng khu vực như sau:</w:t>
      </w:r>
    </w:p>
    <w:p w:rsidR="00B82A79" w:rsidRPr="00EE2AEE" w:rsidRDefault="00B82A79" w:rsidP="00477F92">
      <w:pPr>
        <w:pStyle w:val="ListParagraph"/>
        <w:widowControl w:val="0"/>
        <w:numPr>
          <w:ilvl w:val="0"/>
          <w:numId w:val="88"/>
        </w:numPr>
        <w:tabs>
          <w:tab w:val="left" w:pos="993"/>
          <w:tab w:val="left" w:pos="1386"/>
        </w:tabs>
        <w:kinsoku w:val="0"/>
        <w:overflowPunct w:val="0"/>
        <w:autoSpaceDE w:val="0"/>
        <w:autoSpaceDN w:val="0"/>
        <w:adjustRightInd w:val="0"/>
        <w:spacing w:before="113" w:after="0" w:line="288" w:lineRule="auto"/>
        <w:ind w:left="0" w:right="-34" w:firstLine="709"/>
        <w:contextualSpacing w:val="0"/>
        <w:jc w:val="both"/>
        <w:rPr>
          <w:rFonts w:ascii="Arial" w:hAnsi="Arial" w:cs="Arial"/>
        </w:rPr>
      </w:pPr>
      <w:r w:rsidRPr="00EE2AEE">
        <w:rPr>
          <w:rFonts w:ascii="Arial" w:hAnsi="Arial" w:cs="Arial"/>
          <w:i/>
          <w:iCs/>
        </w:rPr>
        <w:t>Nhóm cảng biển miền Bắc:</w:t>
      </w:r>
      <w:r w:rsidRPr="00EE2AEE">
        <w:rPr>
          <w:rFonts w:ascii="Arial" w:hAnsi="Arial" w:cs="Arial"/>
          <w:i/>
          <w:iCs/>
          <w:spacing w:val="65"/>
        </w:rPr>
        <w:t xml:space="preserve"> </w:t>
      </w:r>
      <w:r w:rsidRPr="00EE2AEE">
        <w:rPr>
          <w:rFonts w:ascii="Arial" w:hAnsi="Arial" w:cs="Arial"/>
        </w:rPr>
        <w:t>So với các khu vực khác trong cả nước, khu vực</w:t>
      </w:r>
      <w:r w:rsidRPr="00EE2AEE">
        <w:rPr>
          <w:rFonts w:ascii="Arial" w:hAnsi="Arial" w:cs="Arial"/>
          <w:spacing w:val="1"/>
        </w:rPr>
        <w:t xml:space="preserve"> </w:t>
      </w:r>
      <w:r w:rsidRPr="00EE2AEE">
        <w:rPr>
          <w:rFonts w:ascii="Arial" w:hAnsi="Arial" w:cs="Arial"/>
        </w:rPr>
        <w:t>này có ảnh hưởng nguy cơ ngập lụt tạm thời là không lớn, dao động trung bình quanh</w:t>
      </w:r>
      <w:r w:rsidRPr="00EE2AEE">
        <w:rPr>
          <w:rFonts w:ascii="Arial" w:hAnsi="Arial" w:cs="Arial"/>
          <w:spacing w:val="1"/>
        </w:rPr>
        <w:t xml:space="preserve"> </w:t>
      </w:r>
      <w:r w:rsidRPr="00EE2AEE">
        <w:rPr>
          <w:rFonts w:ascii="Arial" w:hAnsi="Arial" w:cs="Arial"/>
        </w:rPr>
        <w:t>giá trị -0.70m, trong đó đặc biệt có cảng Thượng Lý bị ảnh hưởng nhiều nhất với chiều</w:t>
      </w:r>
      <w:r w:rsidR="0004111A">
        <w:rPr>
          <w:rFonts w:ascii="Arial" w:hAnsi="Arial" w:cs="Arial"/>
        </w:rPr>
        <w:t xml:space="preserve"> </w:t>
      </w:r>
      <w:r w:rsidRPr="00EE2AEE">
        <w:rPr>
          <w:rFonts w:ascii="Arial" w:hAnsi="Arial" w:cs="Arial"/>
          <w:spacing w:val="-62"/>
        </w:rPr>
        <w:t xml:space="preserve"> </w:t>
      </w:r>
      <w:r w:rsidRPr="00EE2AEE">
        <w:rPr>
          <w:rFonts w:ascii="Arial" w:hAnsi="Arial" w:cs="Arial"/>
        </w:rPr>
        <w:t>sâu</w:t>
      </w:r>
      <w:r w:rsidRPr="00EE2AEE">
        <w:rPr>
          <w:rFonts w:ascii="Arial" w:hAnsi="Arial" w:cs="Arial"/>
          <w:spacing w:val="-2"/>
        </w:rPr>
        <w:t xml:space="preserve"> </w:t>
      </w:r>
      <w:r w:rsidRPr="00EE2AEE">
        <w:rPr>
          <w:rFonts w:ascii="Arial" w:hAnsi="Arial" w:cs="Arial"/>
        </w:rPr>
        <w:t>ngập</w:t>
      </w:r>
      <w:r w:rsidRPr="00EE2AEE">
        <w:rPr>
          <w:rFonts w:ascii="Arial" w:hAnsi="Arial" w:cs="Arial"/>
          <w:spacing w:val="-1"/>
        </w:rPr>
        <w:t xml:space="preserve"> </w:t>
      </w:r>
      <w:r w:rsidRPr="00EE2AEE">
        <w:rPr>
          <w:rFonts w:ascii="Arial" w:hAnsi="Arial" w:cs="Arial"/>
        </w:rPr>
        <w:t>lụt</w:t>
      </w:r>
      <w:r w:rsidRPr="00EE2AEE">
        <w:rPr>
          <w:rFonts w:ascii="Arial" w:hAnsi="Arial" w:cs="Arial"/>
          <w:spacing w:val="-1"/>
        </w:rPr>
        <w:t xml:space="preserve"> </w:t>
      </w:r>
      <w:r w:rsidRPr="00EE2AEE">
        <w:rPr>
          <w:rFonts w:ascii="Arial" w:hAnsi="Arial" w:cs="Arial"/>
        </w:rPr>
        <w:t>tới</w:t>
      </w:r>
      <w:r w:rsidRPr="00EE2AEE">
        <w:rPr>
          <w:rFonts w:ascii="Arial" w:hAnsi="Arial" w:cs="Arial"/>
          <w:spacing w:val="-1"/>
        </w:rPr>
        <w:t xml:space="preserve"> </w:t>
      </w:r>
      <w:r w:rsidRPr="00EE2AEE">
        <w:rPr>
          <w:rFonts w:ascii="Arial" w:hAnsi="Arial" w:cs="Arial"/>
        </w:rPr>
        <w:t>-0.95m.</w:t>
      </w:r>
    </w:p>
    <w:p w:rsidR="00B82A79" w:rsidRPr="00EE2AEE" w:rsidRDefault="00B82A79" w:rsidP="00477F92">
      <w:pPr>
        <w:pStyle w:val="ListParagraph"/>
        <w:widowControl w:val="0"/>
        <w:numPr>
          <w:ilvl w:val="0"/>
          <w:numId w:val="88"/>
        </w:numPr>
        <w:tabs>
          <w:tab w:val="left" w:pos="993"/>
          <w:tab w:val="left" w:pos="1372"/>
        </w:tabs>
        <w:kinsoku w:val="0"/>
        <w:overflowPunct w:val="0"/>
        <w:autoSpaceDE w:val="0"/>
        <w:autoSpaceDN w:val="0"/>
        <w:adjustRightInd w:val="0"/>
        <w:spacing w:before="120" w:after="0" w:line="288" w:lineRule="auto"/>
        <w:ind w:left="0" w:right="-34" w:firstLine="709"/>
        <w:contextualSpacing w:val="0"/>
        <w:jc w:val="both"/>
        <w:rPr>
          <w:rFonts w:ascii="Arial" w:hAnsi="Arial" w:cs="Arial"/>
        </w:rPr>
      </w:pPr>
      <w:r w:rsidRPr="00EE2AEE">
        <w:rPr>
          <w:rFonts w:ascii="Arial" w:hAnsi="Arial" w:cs="Arial"/>
          <w:i/>
          <w:iCs/>
        </w:rPr>
        <w:t xml:space="preserve">Nhóm cảng biển miền Trung: </w:t>
      </w:r>
      <w:r w:rsidRPr="00EE2AEE">
        <w:rPr>
          <w:rFonts w:ascii="Arial" w:hAnsi="Arial" w:cs="Arial"/>
        </w:rPr>
        <w:t>So với các khu vực khác trong cả nước, khu vực</w:t>
      </w:r>
      <w:r w:rsidRPr="00EE2AEE">
        <w:rPr>
          <w:rFonts w:ascii="Arial" w:hAnsi="Arial" w:cs="Arial"/>
          <w:spacing w:val="1"/>
        </w:rPr>
        <w:t xml:space="preserve"> </w:t>
      </w:r>
      <w:r w:rsidRPr="00EE2AEE">
        <w:rPr>
          <w:rFonts w:ascii="Arial" w:hAnsi="Arial" w:cs="Arial"/>
        </w:rPr>
        <w:t>này có ảnh hưởng nguy cơ ngập lụt tạm thời là rất lớn, với chiều sâu ngập lụt dao động</w:t>
      </w:r>
      <w:r w:rsidRPr="00EE2AEE">
        <w:rPr>
          <w:rFonts w:ascii="Arial" w:hAnsi="Arial" w:cs="Arial"/>
          <w:spacing w:val="-62"/>
        </w:rPr>
        <w:t xml:space="preserve"> </w:t>
      </w:r>
      <w:r w:rsidRPr="00EE2AEE">
        <w:rPr>
          <w:rFonts w:ascii="Arial" w:hAnsi="Arial" w:cs="Arial"/>
        </w:rPr>
        <w:t>trung bình quanh giá trị -2.00m, trong đó cá biệt có cảng Đầm Môn bị ảnh</w:t>
      </w:r>
      <w:r w:rsidRPr="00EE2AEE">
        <w:rPr>
          <w:rFonts w:ascii="Arial" w:hAnsi="Arial" w:cs="Arial"/>
          <w:spacing w:val="65"/>
        </w:rPr>
        <w:t xml:space="preserve"> </w:t>
      </w:r>
      <w:r w:rsidRPr="00EE2AEE">
        <w:rPr>
          <w:rFonts w:ascii="Arial" w:hAnsi="Arial" w:cs="Arial"/>
        </w:rPr>
        <w:t>hưởng</w:t>
      </w:r>
      <w:r w:rsidRPr="00EE2AEE">
        <w:rPr>
          <w:rFonts w:ascii="Arial" w:hAnsi="Arial" w:cs="Arial"/>
          <w:spacing w:val="1"/>
        </w:rPr>
        <w:t xml:space="preserve"> </w:t>
      </w:r>
      <w:r w:rsidRPr="00EE2AEE">
        <w:rPr>
          <w:rFonts w:ascii="Arial" w:hAnsi="Arial" w:cs="Arial"/>
        </w:rPr>
        <w:t>nhiều nhất với chiều sâu ngập lụt tới -2.60m. Điều này phù hợp với điều kiện tự nhiên</w:t>
      </w:r>
      <w:r w:rsidRPr="00EE2AEE">
        <w:rPr>
          <w:rFonts w:ascii="Arial" w:hAnsi="Arial" w:cs="Arial"/>
          <w:spacing w:val="1"/>
        </w:rPr>
        <w:t xml:space="preserve"> </w:t>
      </w:r>
      <w:r w:rsidRPr="00EE2AEE">
        <w:rPr>
          <w:rFonts w:ascii="Arial" w:hAnsi="Arial" w:cs="Arial"/>
        </w:rPr>
        <w:t>miền</w:t>
      </w:r>
      <w:r w:rsidRPr="00EE2AEE">
        <w:rPr>
          <w:rFonts w:ascii="Arial" w:hAnsi="Arial" w:cs="Arial"/>
          <w:spacing w:val="-2"/>
        </w:rPr>
        <w:t xml:space="preserve"> </w:t>
      </w:r>
      <w:r w:rsidRPr="00EE2AEE">
        <w:rPr>
          <w:rFonts w:ascii="Arial" w:hAnsi="Arial" w:cs="Arial"/>
        </w:rPr>
        <w:t>Trung</w:t>
      </w:r>
      <w:r w:rsidRPr="00EE2AEE">
        <w:rPr>
          <w:rFonts w:ascii="Arial" w:hAnsi="Arial" w:cs="Arial"/>
          <w:spacing w:val="2"/>
        </w:rPr>
        <w:t xml:space="preserve"> </w:t>
      </w:r>
      <w:r w:rsidRPr="00EE2AEE">
        <w:rPr>
          <w:rFonts w:ascii="Arial" w:hAnsi="Arial" w:cs="Arial"/>
        </w:rPr>
        <w:t>là</w:t>
      </w:r>
      <w:r w:rsidRPr="00EE2AEE">
        <w:rPr>
          <w:rFonts w:ascii="Arial" w:hAnsi="Arial" w:cs="Arial"/>
          <w:spacing w:val="-2"/>
        </w:rPr>
        <w:t xml:space="preserve"> </w:t>
      </w:r>
      <w:r w:rsidRPr="00EE2AEE">
        <w:rPr>
          <w:rFonts w:ascii="Arial" w:hAnsi="Arial" w:cs="Arial"/>
        </w:rPr>
        <w:t>khu</w:t>
      </w:r>
      <w:r w:rsidRPr="00EE2AEE">
        <w:rPr>
          <w:rFonts w:ascii="Arial" w:hAnsi="Arial" w:cs="Arial"/>
          <w:spacing w:val="1"/>
        </w:rPr>
        <w:t xml:space="preserve"> </w:t>
      </w:r>
      <w:r w:rsidRPr="00EE2AEE">
        <w:rPr>
          <w:rFonts w:ascii="Arial" w:hAnsi="Arial" w:cs="Arial"/>
        </w:rPr>
        <w:t>vực</w:t>
      </w:r>
      <w:r w:rsidRPr="00EE2AEE">
        <w:rPr>
          <w:rFonts w:ascii="Arial" w:hAnsi="Arial" w:cs="Arial"/>
          <w:spacing w:val="2"/>
        </w:rPr>
        <w:t xml:space="preserve"> </w:t>
      </w:r>
      <w:r w:rsidRPr="00EE2AEE">
        <w:rPr>
          <w:rFonts w:ascii="Arial" w:hAnsi="Arial" w:cs="Arial"/>
        </w:rPr>
        <w:t>đón</w:t>
      </w:r>
      <w:r w:rsidRPr="00EE2AEE">
        <w:rPr>
          <w:rFonts w:ascii="Arial" w:hAnsi="Arial" w:cs="Arial"/>
          <w:spacing w:val="-2"/>
        </w:rPr>
        <w:t xml:space="preserve"> </w:t>
      </w:r>
      <w:r w:rsidRPr="00EE2AEE">
        <w:rPr>
          <w:rFonts w:ascii="Arial" w:hAnsi="Arial" w:cs="Arial"/>
        </w:rPr>
        <w:t>bão</w:t>
      </w:r>
      <w:r w:rsidRPr="00EE2AEE">
        <w:rPr>
          <w:rFonts w:ascii="Arial" w:hAnsi="Arial" w:cs="Arial"/>
          <w:spacing w:val="-1"/>
        </w:rPr>
        <w:t xml:space="preserve"> </w:t>
      </w:r>
      <w:r w:rsidRPr="00EE2AEE">
        <w:rPr>
          <w:rFonts w:ascii="Arial" w:hAnsi="Arial" w:cs="Arial"/>
        </w:rPr>
        <w:t>với mật</w:t>
      </w:r>
      <w:r w:rsidRPr="00EE2AEE">
        <w:rPr>
          <w:rFonts w:ascii="Arial" w:hAnsi="Arial" w:cs="Arial"/>
          <w:spacing w:val="-1"/>
        </w:rPr>
        <w:t xml:space="preserve"> </w:t>
      </w:r>
      <w:r w:rsidRPr="00EE2AEE">
        <w:rPr>
          <w:rFonts w:ascii="Arial" w:hAnsi="Arial" w:cs="Arial"/>
        </w:rPr>
        <w:t>độ</w:t>
      </w:r>
      <w:r w:rsidRPr="00EE2AEE">
        <w:rPr>
          <w:rFonts w:ascii="Arial" w:hAnsi="Arial" w:cs="Arial"/>
          <w:spacing w:val="-1"/>
        </w:rPr>
        <w:t xml:space="preserve"> </w:t>
      </w:r>
      <w:r w:rsidRPr="00EE2AEE">
        <w:rPr>
          <w:rFonts w:ascii="Arial" w:hAnsi="Arial" w:cs="Arial"/>
        </w:rPr>
        <w:t>số cơn</w:t>
      </w:r>
      <w:r w:rsidRPr="00EE2AEE">
        <w:rPr>
          <w:rFonts w:ascii="Arial" w:hAnsi="Arial" w:cs="Arial"/>
          <w:spacing w:val="-1"/>
        </w:rPr>
        <w:t xml:space="preserve"> </w:t>
      </w:r>
      <w:r w:rsidRPr="00EE2AEE">
        <w:rPr>
          <w:rFonts w:ascii="Arial" w:hAnsi="Arial" w:cs="Arial"/>
        </w:rPr>
        <w:t>bão</w:t>
      </w:r>
      <w:r w:rsidRPr="00EE2AEE">
        <w:rPr>
          <w:rFonts w:ascii="Arial" w:hAnsi="Arial" w:cs="Arial"/>
          <w:spacing w:val="-2"/>
        </w:rPr>
        <w:t xml:space="preserve"> </w:t>
      </w:r>
      <w:r w:rsidRPr="00EE2AEE">
        <w:rPr>
          <w:rFonts w:ascii="Arial" w:hAnsi="Arial" w:cs="Arial"/>
        </w:rPr>
        <w:t>lớn</w:t>
      </w:r>
      <w:r w:rsidRPr="00EE2AEE">
        <w:rPr>
          <w:rFonts w:ascii="Arial" w:hAnsi="Arial" w:cs="Arial"/>
          <w:spacing w:val="-1"/>
        </w:rPr>
        <w:t xml:space="preserve"> </w:t>
      </w:r>
      <w:r w:rsidRPr="00EE2AEE">
        <w:rPr>
          <w:rFonts w:ascii="Arial" w:hAnsi="Arial" w:cs="Arial"/>
        </w:rPr>
        <w:t>nhất</w:t>
      </w:r>
      <w:r w:rsidRPr="00EE2AEE">
        <w:rPr>
          <w:rFonts w:ascii="Arial" w:hAnsi="Arial" w:cs="Arial"/>
          <w:spacing w:val="1"/>
        </w:rPr>
        <w:t xml:space="preserve"> </w:t>
      </w:r>
      <w:r w:rsidRPr="00EE2AEE">
        <w:rPr>
          <w:rFonts w:ascii="Arial" w:hAnsi="Arial" w:cs="Arial"/>
        </w:rPr>
        <w:t>cả</w:t>
      </w:r>
      <w:r w:rsidRPr="00EE2AEE">
        <w:rPr>
          <w:rFonts w:ascii="Arial" w:hAnsi="Arial" w:cs="Arial"/>
          <w:spacing w:val="-2"/>
        </w:rPr>
        <w:t xml:space="preserve"> </w:t>
      </w:r>
      <w:r w:rsidRPr="00EE2AEE">
        <w:rPr>
          <w:rFonts w:ascii="Arial" w:hAnsi="Arial" w:cs="Arial"/>
        </w:rPr>
        <w:t>nước.</w:t>
      </w:r>
    </w:p>
    <w:p w:rsidR="00B82A79" w:rsidRPr="00EE2AEE" w:rsidRDefault="00B82A79" w:rsidP="00477F92">
      <w:pPr>
        <w:pStyle w:val="ListParagraph"/>
        <w:widowControl w:val="0"/>
        <w:numPr>
          <w:ilvl w:val="0"/>
          <w:numId w:val="88"/>
        </w:numPr>
        <w:tabs>
          <w:tab w:val="left" w:pos="993"/>
          <w:tab w:val="left" w:pos="1382"/>
        </w:tabs>
        <w:kinsoku w:val="0"/>
        <w:overflowPunct w:val="0"/>
        <w:autoSpaceDE w:val="0"/>
        <w:autoSpaceDN w:val="0"/>
        <w:adjustRightInd w:val="0"/>
        <w:spacing w:before="119" w:after="0" w:line="288" w:lineRule="auto"/>
        <w:ind w:left="0" w:right="-34" w:firstLine="709"/>
        <w:contextualSpacing w:val="0"/>
        <w:jc w:val="both"/>
        <w:rPr>
          <w:rFonts w:ascii="Arial" w:hAnsi="Arial" w:cs="Arial"/>
        </w:rPr>
      </w:pPr>
      <w:r w:rsidRPr="00EE2AEE">
        <w:rPr>
          <w:rFonts w:ascii="Arial" w:hAnsi="Arial" w:cs="Arial"/>
          <w:i/>
          <w:iCs/>
        </w:rPr>
        <w:t xml:space="preserve">Nhóm cảng biển miền Nam: </w:t>
      </w:r>
      <w:r w:rsidRPr="00EE2AEE">
        <w:rPr>
          <w:rFonts w:ascii="Arial" w:hAnsi="Arial" w:cs="Arial"/>
        </w:rPr>
        <w:t>So với các khu vực khác trong cả nước, khu vực</w:t>
      </w:r>
      <w:r w:rsidRPr="00EE2AEE">
        <w:rPr>
          <w:rFonts w:ascii="Arial" w:hAnsi="Arial" w:cs="Arial"/>
          <w:spacing w:val="1"/>
        </w:rPr>
        <w:t xml:space="preserve"> </w:t>
      </w:r>
      <w:r w:rsidRPr="00EE2AEE">
        <w:rPr>
          <w:rFonts w:ascii="Arial" w:hAnsi="Arial" w:cs="Arial"/>
        </w:rPr>
        <w:t>này có ảnh hưởng nguy cơ ngập lụt tạm thời là lớn, với chiều sâu ngập lụt dao động</w:t>
      </w:r>
      <w:r w:rsidRPr="00EE2AEE">
        <w:rPr>
          <w:rFonts w:ascii="Arial" w:hAnsi="Arial" w:cs="Arial"/>
          <w:spacing w:val="1"/>
        </w:rPr>
        <w:t xml:space="preserve"> </w:t>
      </w:r>
      <w:r w:rsidRPr="00EE2AEE">
        <w:rPr>
          <w:rFonts w:ascii="Arial" w:hAnsi="Arial" w:cs="Arial"/>
        </w:rPr>
        <w:t>trung bình quanh giá trị -1.00m, trong đó đặc biệt có cảng Hòn Chông bị ảnh hưởng</w:t>
      </w:r>
      <w:r w:rsidRPr="00EE2AEE">
        <w:rPr>
          <w:rFonts w:ascii="Arial" w:hAnsi="Arial" w:cs="Arial"/>
          <w:spacing w:val="1"/>
        </w:rPr>
        <w:t xml:space="preserve"> </w:t>
      </w:r>
      <w:r w:rsidRPr="00EE2AEE">
        <w:rPr>
          <w:rFonts w:ascii="Arial" w:hAnsi="Arial" w:cs="Arial"/>
        </w:rPr>
        <w:t>nhiều</w:t>
      </w:r>
      <w:r w:rsidRPr="00EE2AEE">
        <w:rPr>
          <w:rFonts w:ascii="Arial" w:hAnsi="Arial" w:cs="Arial"/>
          <w:spacing w:val="-2"/>
        </w:rPr>
        <w:t xml:space="preserve"> </w:t>
      </w:r>
      <w:r w:rsidRPr="00EE2AEE">
        <w:rPr>
          <w:rFonts w:ascii="Arial" w:hAnsi="Arial" w:cs="Arial"/>
        </w:rPr>
        <w:t>nhất</w:t>
      </w:r>
      <w:r w:rsidRPr="00EE2AEE">
        <w:rPr>
          <w:rFonts w:ascii="Arial" w:hAnsi="Arial" w:cs="Arial"/>
          <w:spacing w:val="2"/>
        </w:rPr>
        <w:t xml:space="preserve"> </w:t>
      </w:r>
      <w:r w:rsidRPr="00EE2AEE">
        <w:rPr>
          <w:rFonts w:ascii="Arial" w:hAnsi="Arial" w:cs="Arial"/>
        </w:rPr>
        <w:t>với</w:t>
      </w:r>
      <w:r w:rsidRPr="00EE2AEE">
        <w:rPr>
          <w:rFonts w:ascii="Arial" w:hAnsi="Arial" w:cs="Arial"/>
          <w:spacing w:val="-1"/>
        </w:rPr>
        <w:t xml:space="preserve"> </w:t>
      </w:r>
      <w:r w:rsidRPr="00EE2AEE">
        <w:rPr>
          <w:rFonts w:ascii="Arial" w:hAnsi="Arial" w:cs="Arial"/>
        </w:rPr>
        <w:t>chiều</w:t>
      </w:r>
      <w:r w:rsidRPr="00EE2AEE">
        <w:rPr>
          <w:rFonts w:ascii="Arial" w:hAnsi="Arial" w:cs="Arial"/>
          <w:spacing w:val="-1"/>
        </w:rPr>
        <w:t xml:space="preserve"> </w:t>
      </w:r>
      <w:r w:rsidRPr="00EE2AEE">
        <w:rPr>
          <w:rFonts w:ascii="Arial" w:hAnsi="Arial" w:cs="Arial"/>
        </w:rPr>
        <w:t>sâu</w:t>
      </w:r>
      <w:r w:rsidRPr="00EE2AEE">
        <w:rPr>
          <w:rFonts w:ascii="Arial" w:hAnsi="Arial" w:cs="Arial"/>
          <w:spacing w:val="-1"/>
        </w:rPr>
        <w:t xml:space="preserve"> </w:t>
      </w:r>
      <w:r w:rsidRPr="00EE2AEE">
        <w:rPr>
          <w:rFonts w:ascii="Arial" w:hAnsi="Arial" w:cs="Arial"/>
        </w:rPr>
        <w:t>ngập</w:t>
      </w:r>
      <w:r w:rsidRPr="00EE2AEE">
        <w:rPr>
          <w:rFonts w:ascii="Arial" w:hAnsi="Arial" w:cs="Arial"/>
          <w:spacing w:val="-2"/>
        </w:rPr>
        <w:t xml:space="preserve"> </w:t>
      </w:r>
      <w:r w:rsidRPr="00EE2AEE">
        <w:rPr>
          <w:rFonts w:ascii="Arial" w:hAnsi="Arial" w:cs="Arial"/>
        </w:rPr>
        <w:t>lụt</w:t>
      </w:r>
      <w:r w:rsidRPr="00EE2AEE">
        <w:rPr>
          <w:rFonts w:ascii="Arial" w:hAnsi="Arial" w:cs="Arial"/>
          <w:spacing w:val="1"/>
        </w:rPr>
        <w:t xml:space="preserve"> </w:t>
      </w:r>
      <w:r w:rsidRPr="00EE2AEE">
        <w:rPr>
          <w:rFonts w:ascii="Arial" w:hAnsi="Arial" w:cs="Arial"/>
        </w:rPr>
        <w:t>tăng</w:t>
      </w:r>
      <w:r w:rsidRPr="00EE2AEE">
        <w:rPr>
          <w:rFonts w:ascii="Arial" w:hAnsi="Arial" w:cs="Arial"/>
          <w:spacing w:val="-1"/>
        </w:rPr>
        <w:t xml:space="preserve"> </w:t>
      </w:r>
      <w:r w:rsidRPr="00EE2AEE">
        <w:rPr>
          <w:rFonts w:ascii="Arial" w:hAnsi="Arial" w:cs="Arial"/>
        </w:rPr>
        <w:t>đột</w:t>
      </w:r>
      <w:r w:rsidRPr="00EE2AEE">
        <w:rPr>
          <w:rFonts w:ascii="Arial" w:hAnsi="Arial" w:cs="Arial"/>
          <w:spacing w:val="1"/>
        </w:rPr>
        <w:t xml:space="preserve"> </w:t>
      </w:r>
      <w:r w:rsidRPr="00EE2AEE">
        <w:rPr>
          <w:rFonts w:ascii="Arial" w:hAnsi="Arial" w:cs="Arial"/>
        </w:rPr>
        <w:t>biến</w:t>
      </w:r>
      <w:r w:rsidRPr="00EE2AEE">
        <w:rPr>
          <w:rFonts w:ascii="Arial" w:hAnsi="Arial" w:cs="Arial"/>
          <w:spacing w:val="-2"/>
        </w:rPr>
        <w:t xml:space="preserve"> </w:t>
      </w:r>
      <w:r w:rsidRPr="00EE2AEE">
        <w:rPr>
          <w:rFonts w:ascii="Arial" w:hAnsi="Arial" w:cs="Arial"/>
        </w:rPr>
        <w:t>tới</w:t>
      </w:r>
      <w:r w:rsidRPr="00EE2AEE">
        <w:rPr>
          <w:rFonts w:ascii="Arial" w:hAnsi="Arial" w:cs="Arial"/>
          <w:spacing w:val="2"/>
        </w:rPr>
        <w:t xml:space="preserve"> </w:t>
      </w:r>
      <w:r w:rsidRPr="00EE2AEE">
        <w:rPr>
          <w:rFonts w:ascii="Arial" w:hAnsi="Arial" w:cs="Arial"/>
        </w:rPr>
        <w:t>-3.04m.</w:t>
      </w:r>
    </w:p>
    <w:p w:rsidR="00B82A79" w:rsidRPr="00EE2AEE" w:rsidRDefault="00B82A79" w:rsidP="00477F92">
      <w:pPr>
        <w:pStyle w:val="ListParagraph"/>
        <w:widowControl w:val="0"/>
        <w:numPr>
          <w:ilvl w:val="1"/>
          <w:numId w:val="89"/>
        </w:numPr>
        <w:kinsoku w:val="0"/>
        <w:overflowPunct w:val="0"/>
        <w:autoSpaceDE w:val="0"/>
        <w:autoSpaceDN w:val="0"/>
        <w:adjustRightInd w:val="0"/>
        <w:spacing w:before="121" w:after="0" w:line="240" w:lineRule="auto"/>
        <w:ind w:left="0" w:right="-34" w:firstLine="0"/>
        <w:contextualSpacing w:val="0"/>
        <w:jc w:val="both"/>
        <w:rPr>
          <w:rFonts w:ascii="Arial" w:hAnsi="Arial" w:cs="Arial"/>
        </w:rPr>
      </w:pPr>
      <w:r w:rsidRPr="00EE2AEE">
        <w:rPr>
          <w:rFonts w:ascii="Arial" w:hAnsi="Arial" w:cs="Arial"/>
        </w:rPr>
        <w:t>Nguy cơ ngập lụt khi nước biển dâng cao</w:t>
      </w:r>
    </w:p>
    <w:p w:rsidR="00B82A79" w:rsidRPr="00EE2AEE" w:rsidRDefault="00B82A79" w:rsidP="00477F92">
      <w:pPr>
        <w:pStyle w:val="ListParagraph"/>
        <w:widowControl w:val="0"/>
        <w:numPr>
          <w:ilvl w:val="0"/>
          <w:numId w:val="88"/>
        </w:numPr>
        <w:tabs>
          <w:tab w:val="left" w:pos="993"/>
          <w:tab w:val="left" w:pos="1384"/>
        </w:tabs>
        <w:kinsoku w:val="0"/>
        <w:overflowPunct w:val="0"/>
        <w:autoSpaceDE w:val="0"/>
        <w:autoSpaceDN w:val="0"/>
        <w:adjustRightInd w:val="0"/>
        <w:spacing w:before="119" w:after="0" w:line="288" w:lineRule="auto"/>
        <w:ind w:left="0" w:right="-34" w:firstLine="709"/>
        <w:contextualSpacing w:val="0"/>
        <w:jc w:val="both"/>
        <w:rPr>
          <w:rFonts w:ascii="Arial" w:hAnsi="Arial" w:cs="Arial"/>
        </w:rPr>
      </w:pPr>
      <w:r w:rsidRPr="00EE2AEE">
        <w:rPr>
          <w:rFonts w:ascii="Arial" w:hAnsi="Arial" w:cs="Arial"/>
        </w:rPr>
        <w:t>Các cảng nước sâu nhưng được qui hoạch và xây dựng tại các vùng ven biển hay các vùng vịnh có cao độ thấp nên có thể vẫn xuất hiện nguy cơ ngập lụt khi nước biển dâng.</w:t>
      </w:r>
    </w:p>
    <w:p w:rsidR="00B82A79" w:rsidRPr="00EE2AEE" w:rsidRDefault="00B82A79" w:rsidP="00477F92">
      <w:pPr>
        <w:pStyle w:val="ListParagraph"/>
        <w:widowControl w:val="0"/>
        <w:numPr>
          <w:ilvl w:val="0"/>
          <w:numId w:val="88"/>
        </w:numPr>
        <w:tabs>
          <w:tab w:val="left" w:pos="993"/>
          <w:tab w:val="left" w:pos="1370"/>
        </w:tabs>
        <w:kinsoku w:val="0"/>
        <w:overflowPunct w:val="0"/>
        <w:autoSpaceDE w:val="0"/>
        <w:autoSpaceDN w:val="0"/>
        <w:adjustRightInd w:val="0"/>
        <w:spacing w:before="119" w:after="0" w:line="288" w:lineRule="auto"/>
        <w:ind w:left="0" w:right="-34" w:firstLine="709"/>
        <w:contextualSpacing w:val="0"/>
        <w:jc w:val="both"/>
        <w:rPr>
          <w:rFonts w:ascii="Arial" w:hAnsi="Arial" w:cs="Arial"/>
        </w:rPr>
      </w:pPr>
      <w:r w:rsidRPr="00EE2AEE">
        <w:rPr>
          <w:rFonts w:ascii="Arial" w:hAnsi="Arial" w:cs="Arial"/>
        </w:rPr>
        <w:t>Các cảng cũ được xây dựng từ lâu do khoảng dự trữ cao độ không lớn và chưa dự phòng yếu tố nước biển dâng nên có nguy cơ ngập lụt vĩnh viễn (ví dụ một số cảng thuộc khu vực thành phố Hồ Chí Minh và Cần Thơ).</w:t>
      </w:r>
    </w:p>
    <w:p w:rsidR="00B82A79" w:rsidRPr="00EE2AEE" w:rsidRDefault="00B82A79" w:rsidP="00477F92">
      <w:pPr>
        <w:pStyle w:val="ListParagraph"/>
        <w:widowControl w:val="0"/>
        <w:numPr>
          <w:ilvl w:val="0"/>
          <w:numId w:val="88"/>
        </w:numPr>
        <w:tabs>
          <w:tab w:val="left" w:pos="993"/>
          <w:tab w:val="left" w:pos="1370"/>
        </w:tabs>
        <w:kinsoku w:val="0"/>
        <w:overflowPunct w:val="0"/>
        <w:autoSpaceDE w:val="0"/>
        <w:autoSpaceDN w:val="0"/>
        <w:adjustRightInd w:val="0"/>
        <w:spacing w:before="119" w:after="0" w:line="288" w:lineRule="auto"/>
        <w:ind w:left="0" w:right="-34" w:firstLine="709"/>
        <w:contextualSpacing w:val="0"/>
        <w:jc w:val="both"/>
        <w:rPr>
          <w:rFonts w:ascii="Arial" w:hAnsi="Arial" w:cs="Arial"/>
        </w:rPr>
      </w:pPr>
      <w:r w:rsidRPr="00EE2AEE">
        <w:rPr>
          <w:rFonts w:ascii="Arial" w:hAnsi="Arial" w:cs="Arial"/>
        </w:rPr>
        <w:t>Các cảng xây dựng mới và nằm trong khu vực được quy hoạch có địa hình cao sẽ ít bị ảnh hưởng bởi nguy cơ nước biển dâng (ví dụ một số cảng thuộc nhóm cảng số 3).</w:t>
      </w:r>
    </w:p>
    <w:p w:rsidR="00B82A79" w:rsidRPr="00EE2AEE" w:rsidRDefault="00B82A79" w:rsidP="00477F92">
      <w:pPr>
        <w:pStyle w:val="ListParagraph"/>
        <w:widowControl w:val="0"/>
        <w:numPr>
          <w:ilvl w:val="0"/>
          <w:numId w:val="88"/>
        </w:numPr>
        <w:tabs>
          <w:tab w:val="left" w:pos="993"/>
          <w:tab w:val="left" w:pos="1389"/>
        </w:tabs>
        <w:kinsoku w:val="0"/>
        <w:overflowPunct w:val="0"/>
        <w:autoSpaceDE w:val="0"/>
        <w:autoSpaceDN w:val="0"/>
        <w:adjustRightInd w:val="0"/>
        <w:spacing w:before="119" w:after="0" w:line="288" w:lineRule="auto"/>
        <w:ind w:left="0" w:right="-34" w:firstLine="709"/>
        <w:contextualSpacing w:val="0"/>
        <w:jc w:val="both"/>
        <w:rPr>
          <w:rFonts w:ascii="Arial" w:hAnsi="Arial" w:cs="Arial"/>
        </w:rPr>
      </w:pPr>
      <w:r w:rsidRPr="00EE2AEE">
        <w:rPr>
          <w:rFonts w:ascii="Arial" w:hAnsi="Arial" w:cs="Arial"/>
        </w:rPr>
        <w:t>Một số khu vực do địa hình thấp và bằng phẳng, nguy cơ ngập lụt vĩnh viễn không chỉ xuất hiện đối với khu vực cảng và tác động tới cả hệ thống kết nối hạ tầng giao thông sau cảng, gây ảnh hưởng tới việc vận chuyển, lưu thông hàng hóa qua cảng.</w:t>
      </w:r>
    </w:p>
    <w:p w:rsidR="00B82A79" w:rsidRPr="00FE122B" w:rsidRDefault="00B82A79" w:rsidP="00477F92">
      <w:pPr>
        <w:pStyle w:val="Level30"/>
        <w:numPr>
          <w:ilvl w:val="2"/>
          <w:numId w:val="82"/>
        </w:numPr>
        <w:tabs>
          <w:tab w:val="left" w:pos="851"/>
        </w:tabs>
        <w:spacing w:before="120" w:after="60" w:line="312" w:lineRule="auto"/>
        <w:ind w:left="709" w:hanging="709"/>
        <w:outlineLvl w:val="2"/>
        <w:rPr>
          <w:iCs/>
          <w:lang w:val="en-GB"/>
        </w:rPr>
      </w:pPr>
      <w:bookmarkStart w:id="62" w:name="_Toc98712378"/>
      <w:r w:rsidRPr="00FE122B">
        <w:rPr>
          <w:iCs/>
          <w:lang w:val="en-GB"/>
        </w:rPr>
        <w:t>Tác động của Quy hoạch đối với xu hướng biến đổi khí hậu</w:t>
      </w:r>
      <w:bookmarkEnd w:id="62"/>
    </w:p>
    <w:p w:rsidR="00B82A79" w:rsidRPr="00EE2AEE" w:rsidRDefault="00B82A79" w:rsidP="00EE2AEE">
      <w:pPr>
        <w:spacing w:before="120" w:after="120" w:line="312" w:lineRule="auto"/>
        <w:ind w:firstLine="709"/>
        <w:jc w:val="both"/>
        <w:rPr>
          <w:rFonts w:ascii="Arial" w:hAnsi="Arial" w:cs="Arial"/>
        </w:rPr>
      </w:pPr>
      <w:r w:rsidRPr="00EE2AEE">
        <w:rPr>
          <w:rFonts w:ascii="Arial" w:hAnsi="Arial" w:cs="Arial"/>
        </w:rPr>
        <w:t>Bằng việc phát triển Quy hoạch tổng thể phát triển hệ thống cảng biển Việt Nam thời kỳ 2021-2030, tầm nhìn đến năm 2050 tác động đến xu hướng biến đổi khí hậu trên các khía cạnh:</w:t>
      </w:r>
    </w:p>
    <w:p w:rsidR="00B82A79" w:rsidRPr="00EE2AEE" w:rsidRDefault="00B82A79" w:rsidP="00477F92">
      <w:pPr>
        <w:pStyle w:val="ListParagraph"/>
        <w:widowControl w:val="0"/>
        <w:numPr>
          <w:ilvl w:val="0"/>
          <w:numId w:val="90"/>
        </w:numPr>
        <w:tabs>
          <w:tab w:val="left" w:pos="851"/>
        </w:tabs>
        <w:kinsoku w:val="0"/>
        <w:overflowPunct w:val="0"/>
        <w:autoSpaceDE w:val="0"/>
        <w:autoSpaceDN w:val="0"/>
        <w:adjustRightInd w:val="0"/>
        <w:spacing w:before="181" w:after="0" w:line="288" w:lineRule="auto"/>
        <w:ind w:left="0" w:right="-34" w:firstLine="567"/>
        <w:contextualSpacing w:val="0"/>
        <w:jc w:val="both"/>
        <w:rPr>
          <w:rFonts w:ascii="Arial" w:hAnsi="Arial" w:cs="Arial"/>
        </w:rPr>
      </w:pPr>
      <w:r w:rsidRPr="00EE2AEE">
        <w:rPr>
          <w:rFonts w:ascii="Arial" w:hAnsi="Arial" w:cs="Arial"/>
        </w:rPr>
        <w:t>Tác động tích cực: khi quy hoạch được triển khai đồng bộ cùng với các quy hoạch của ngành giao thông khác sẽ góp phần giảm phát thải khi nhà kính nói chung của các phương tiện giao thông trên cả nước. Tác động của Quy hoạch đối với xu hướng biến đổi khí hậu còn mang tính tích cực thể hiện trên quan điểm tối ưu hóa việc</w:t>
      </w:r>
      <w:r w:rsidR="00EE2AEE">
        <w:rPr>
          <w:rFonts w:ascii="Arial" w:hAnsi="Arial" w:cs="Arial"/>
        </w:rPr>
        <w:t xml:space="preserve"> </w:t>
      </w:r>
      <w:r w:rsidRPr="00EE2AEE">
        <w:rPr>
          <w:rFonts w:ascii="Arial" w:hAnsi="Arial" w:cs="Arial"/>
        </w:rPr>
        <w:t>vận chuyển hàng hóa, tăng thị phần vận chuyển hàng hóa của ngành vận tải biển, từ đó giảm tiêu thụ nhiên liệu cũng như phát sinh khí thải của phương tiện vận chuyển đường bộ trên các tuyến trục trung tâm vào thành phố, khu công nghiệp.</w:t>
      </w:r>
    </w:p>
    <w:p w:rsidR="00B82A79" w:rsidRPr="00EE2AEE" w:rsidRDefault="00B82A79" w:rsidP="00477F92">
      <w:pPr>
        <w:pStyle w:val="ListParagraph"/>
        <w:widowControl w:val="0"/>
        <w:numPr>
          <w:ilvl w:val="0"/>
          <w:numId w:val="90"/>
        </w:numPr>
        <w:tabs>
          <w:tab w:val="left" w:pos="851"/>
        </w:tabs>
        <w:kinsoku w:val="0"/>
        <w:overflowPunct w:val="0"/>
        <w:autoSpaceDE w:val="0"/>
        <w:autoSpaceDN w:val="0"/>
        <w:adjustRightInd w:val="0"/>
        <w:spacing w:before="181" w:after="0" w:line="288" w:lineRule="auto"/>
        <w:ind w:left="0" w:right="-34" w:firstLine="567"/>
        <w:contextualSpacing w:val="0"/>
        <w:jc w:val="both"/>
        <w:rPr>
          <w:rFonts w:ascii="Arial" w:hAnsi="Arial" w:cs="Arial"/>
        </w:rPr>
      </w:pPr>
      <w:r w:rsidRPr="00EE2AEE">
        <w:rPr>
          <w:rFonts w:ascii="Arial" w:hAnsi="Arial" w:cs="Arial"/>
        </w:rPr>
        <w:t>Bên cạnh đó, tại các bến cảng khí thải các phương tiện tàu thủy, vận tải và bốc xếp hàng hóa có tác động đến môi trường, tuy nhiên ở mức không đáng kể. Hầu hết các khí thải gây ra bởi việc đốt cháy nhiên liệu. Các hoạt động bốc xếp hàng trong cảng và hoạt động của các phương tiện tàu thuyền vận tải hàng/hành khách, giao thông đường bộ/đường sắt tại các đường kết nối và trục giao thông chuyên chở hàng hóa phục vụ vận chuyển. Khi thực hiện quy hoạch, hầu hết các cảng biển được kết nối với mạng lưới đường bộ ngoài cảng bằng đường bộ, đường sắt; một số cảng còn có hình thức sang mạn cho các phương tiện khác tiếp tục vận tải bằng đường thủy, nhưng chặng cuối cùng vẫn sử dụng đường bộ. Điều này có nghĩa lưu lượng vận chuyển của các phương tiện giao thông ngày càng tăng, khí thải nhiều hơn, ô nhiễm nhiều hơn, lượng khí nhà kính sẽ tăng tương ứng nếu không có các biện pháp hạn chế khí thải.</w:t>
      </w:r>
    </w:p>
    <w:p w:rsidR="007539F3" w:rsidRPr="00EE2AEE" w:rsidRDefault="007539F3" w:rsidP="00477F92">
      <w:pPr>
        <w:pStyle w:val="ListParagraph"/>
        <w:widowControl w:val="0"/>
        <w:numPr>
          <w:ilvl w:val="0"/>
          <w:numId w:val="90"/>
        </w:numPr>
        <w:tabs>
          <w:tab w:val="left" w:pos="851"/>
        </w:tabs>
        <w:kinsoku w:val="0"/>
        <w:overflowPunct w:val="0"/>
        <w:autoSpaceDE w:val="0"/>
        <w:autoSpaceDN w:val="0"/>
        <w:adjustRightInd w:val="0"/>
        <w:spacing w:before="181" w:after="0" w:line="288" w:lineRule="auto"/>
        <w:ind w:left="0" w:right="-34" w:firstLine="567"/>
        <w:contextualSpacing w:val="0"/>
        <w:jc w:val="both"/>
        <w:rPr>
          <w:rFonts w:ascii="Arial" w:hAnsi="Arial" w:cs="Arial"/>
        </w:rPr>
      </w:pPr>
      <w:r w:rsidRPr="00EE2AEE">
        <w:rPr>
          <w:rFonts w:ascii="Arial" w:hAnsi="Arial" w:cs="Arial"/>
        </w:rPr>
        <w:t>Tác động của Quy hoạch điều chỉnh đối với xu hướng biến đổi khí hậu còn mang tính tích cực thể hiện trên quan điểm tối ưu hóa việc vận chuyển hàng hóa, tăng thị phần vận chuyển hàng hóa của ngành vận tải biển, từ đó giảm tiêu thụ nhiên liệu cũng như phát sinh khí thải của phương tiện vận chuyển đường bộ trên các tuyến trục trung tâm vào thành phố, khu công nghiệp.</w:t>
      </w:r>
    </w:p>
    <w:p w:rsidR="007539F3" w:rsidRPr="00EE2AEE" w:rsidRDefault="007539F3" w:rsidP="00477F92">
      <w:pPr>
        <w:pStyle w:val="ListParagraph"/>
        <w:widowControl w:val="0"/>
        <w:numPr>
          <w:ilvl w:val="0"/>
          <w:numId w:val="90"/>
        </w:numPr>
        <w:tabs>
          <w:tab w:val="left" w:pos="851"/>
        </w:tabs>
        <w:kinsoku w:val="0"/>
        <w:overflowPunct w:val="0"/>
        <w:autoSpaceDE w:val="0"/>
        <w:autoSpaceDN w:val="0"/>
        <w:adjustRightInd w:val="0"/>
        <w:spacing w:before="181" w:after="0" w:line="288" w:lineRule="auto"/>
        <w:ind w:left="0" w:right="-34" w:firstLine="567"/>
        <w:contextualSpacing w:val="0"/>
        <w:jc w:val="both"/>
        <w:rPr>
          <w:rFonts w:ascii="Arial" w:hAnsi="Arial" w:cs="Arial"/>
        </w:rPr>
      </w:pPr>
      <w:r w:rsidRPr="00EE2AEE">
        <w:rPr>
          <w:rFonts w:ascii="Arial" w:hAnsi="Arial" w:cs="Arial"/>
        </w:rPr>
        <w:t>Các tác động môi trường tiêu cực không thể khắc phục và nguyên nhân</w:t>
      </w:r>
      <w:r w:rsidR="00EE2AEE">
        <w:rPr>
          <w:rFonts w:ascii="Arial" w:hAnsi="Arial" w:cs="Arial"/>
        </w:rPr>
        <w:t xml:space="preserve">. </w:t>
      </w:r>
      <w:r w:rsidRPr="00EE2AEE">
        <w:rPr>
          <w:rFonts w:ascii="Arial" w:hAnsi="Arial" w:cs="Arial"/>
        </w:rPr>
        <w:t>Việc phát tán dịch bệnh nguy hiểm, sinh vật ngoại lai là vấn đề quốc tế, nên việc khắc phục phải có sự phối hợp chặt chẽ với Tổ chức Y tế thế giới và các cơ quan y tế trong nước.</w:t>
      </w:r>
    </w:p>
    <w:p w:rsidR="00944CE0" w:rsidRDefault="00944CE0" w:rsidP="00B7037A">
      <w:pPr>
        <w:pStyle w:val="ListParagraph"/>
        <w:keepNext/>
        <w:widowControl w:val="0"/>
        <w:tabs>
          <w:tab w:val="left" w:pos="851"/>
        </w:tabs>
        <w:spacing w:before="60" w:after="120" w:line="312" w:lineRule="auto"/>
        <w:ind w:left="709"/>
        <w:jc w:val="both"/>
        <w:rPr>
          <w:rFonts w:ascii="Arial" w:hAnsi="Arial" w:cs="Arial"/>
          <w:b/>
          <w:bCs/>
        </w:rPr>
      </w:pPr>
    </w:p>
    <w:p w:rsidR="004B53E8" w:rsidRPr="001E5BEC" w:rsidRDefault="004B53E8" w:rsidP="00477F92">
      <w:pPr>
        <w:pStyle w:val="ListParagraph"/>
        <w:keepNext/>
        <w:widowControl w:val="0"/>
        <w:numPr>
          <w:ilvl w:val="1"/>
          <w:numId w:val="82"/>
        </w:numPr>
        <w:tabs>
          <w:tab w:val="left" w:pos="851"/>
        </w:tabs>
        <w:spacing w:before="60" w:after="120" w:line="312" w:lineRule="auto"/>
        <w:ind w:left="709" w:hanging="709"/>
        <w:jc w:val="both"/>
        <w:outlineLvl w:val="1"/>
        <w:rPr>
          <w:rFonts w:ascii="Arial" w:hAnsi="Arial" w:cs="Arial"/>
          <w:b/>
          <w:bCs/>
        </w:rPr>
      </w:pPr>
      <w:bookmarkStart w:id="63" w:name="_Toc98712379"/>
      <w:r w:rsidRPr="001E5BEC">
        <w:rPr>
          <w:rFonts w:ascii="Arial" w:hAnsi="Arial" w:cs="Arial"/>
          <w:b/>
          <w:bCs/>
        </w:rPr>
        <w:t xml:space="preserve">Giới hạn phạm vi </w:t>
      </w:r>
      <w:r w:rsidRPr="001E5BEC">
        <w:rPr>
          <w:b/>
          <w:bCs/>
          <w:sz w:val="26"/>
          <w:szCs w:val="26"/>
        </w:rPr>
        <w:t>BĐKH lĩnh vực đường</w:t>
      </w:r>
      <w:r w:rsidRPr="001E5BEC">
        <w:rPr>
          <w:b/>
          <w:bCs/>
          <w:spacing w:val="-1"/>
          <w:sz w:val="26"/>
          <w:szCs w:val="26"/>
        </w:rPr>
        <w:t xml:space="preserve"> </w:t>
      </w:r>
      <w:r w:rsidRPr="001E5BEC">
        <w:rPr>
          <w:b/>
          <w:bCs/>
          <w:sz w:val="26"/>
          <w:szCs w:val="26"/>
        </w:rPr>
        <w:t>thủy</w:t>
      </w:r>
      <w:r w:rsidRPr="001E5BEC">
        <w:rPr>
          <w:b/>
          <w:bCs/>
          <w:spacing w:val="-1"/>
          <w:sz w:val="26"/>
          <w:szCs w:val="26"/>
        </w:rPr>
        <w:t xml:space="preserve"> </w:t>
      </w:r>
      <w:r w:rsidRPr="001E5BEC">
        <w:rPr>
          <w:b/>
          <w:bCs/>
          <w:sz w:val="26"/>
          <w:szCs w:val="26"/>
        </w:rPr>
        <w:t>nội</w:t>
      </w:r>
      <w:r w:rsidRPr="001E5BEC">
        <w:rPr>
          <w:b/>
          <w:bCs/>
          <w:spacing w:val="2"/>
          <w:sz w:val="26"/>
          <w:szCs w:val="26"/>
        </w:rPr>
        <w:t xml:space="preserve"> </w:t>
      </w:r>
      <w:r w:rsidRPr="001E5BEC">
        <w:rPr>
          <w:b/>
          <w:bCs/>
          <w:sz w:val="26"/>
          <w:szCs w:val="26"/>
        </w:rPr>
        <w:t>địa và hàng hải trong dự án</w:t>
      </w:r>
      <w:bookmarkEnd w:id="53"/>
      <w:bookmarkEnd w:id="63"/>
    </w:p>
    <w:p w:rsidR="004B53E8" w:rsidRPr="00624221" w:rsidRDefault="004B53E8" w:rsidP="00477F92">
      <w:pPr>
        <w:pStyle w:val="ListParagraph"/>
        <w:keepNext/>
        <w:widowControl w:val="0"/>
        <w:numPr>
          <w:ilvl w:val="2"/>
          <w:numId w:val="82"/>
        </w:numPr>
        <w:tabs>
          <w:tab w:val="left" w:pos="851"/>
        </w:tabs>
        <w:spacing w:before="60" w:after="120" w:line="312" w:lineRule="auto"/>
        <w:ind w:left="709" w:hanging="709"/>
        <w:jc w:val="both"/>
        <w:outlineLvl w:val="2"/>
        <w:rPr>
          <w:rFonts w:ascii="Arial" w:hAnsi="Arial" w:cs="Arial"/>
          <w:b/>
          <w:bCs/>
        </w:rPr>
      </w:pPr>
      <w:bookmarkStart w:id="64" w:name="_bookmark19"/>
      <w:bookmarkStart w:id="65" w:name="_Toc87454300"/>
      <w:bookmarkStart w:id="66" w:name="_Toc98712380"/>
      <w:bookmarkEnd w:id="64"/>
      <w:r w:rsidRPr="00624221">
        <w:rPr>
          <w:rFonts w:ascii="Arial" w:hAnsi="Arial" w:cs="Arial"/>
          <w:b/>
          <w:bCs/>
        </w:rPr>
        <w:t>Xác định giới hạn phạm vi xem xét các yếu tố/hiện tượng biểu hiện của tác nhân BĐKH đối với ĐTNĐ và Hàng Hải</w:t>
      </w:r>
      <w:bookmarkEnd w:id="65"/>
      <w:bookmarkEnd w:id="66"/>
    </w:p>
    <w:p w:rsidR="004B53E8" w:rsidRPr="007A4405" w:rsidRDefault="004B53E8" w:rsidP="004B53E8">
      <w:pPr>
        <w:pStyle w:val="BodyText"/>
        <w:kinsoku w:val="0"/>
        <w:overflowPunct w:val="0"/>
        <w:spacing w:before="166" w:line="312" w:lineRule="auto"/>
        <w:ind w:right="150" w:firstLine="720"/>
        <w:jc w:val="both"/>
        <w:rPr>
          <w:color w:val="000000"/>
          <w:sz w:val="22"/>
          <w:szCs w:val="22"/>
          <w:shd w:val="clear" w:color="auto" w:fill="F5F5F5"/>
        </w:rPr>
      </w:pPr>
      <w:r w:rsidRPr="007A4405">
        <w:rPr>
          <w:color w:val="000000"/>
          <w:sz w:val="22"/>
          <w:szCs w:val="22"/>
          <w:shd w:val="clear" w:color="auto" w:fill="F5F5F5"/>
        </w:rPr>
        <w:t xml:space="preserve">Dựa vào nhận diện các tác động BĐKH và mức độ ảnh hưởng tới ĐTNĐ và Hàng Hải </w:t>
      </w:r>
      <w:r>
        <w:rPr>
          <w:color w:val="000000"/>
          <w:sz w:val="22"/>
          <w:szCs w:val="22"/>
          <w:shd w:val="clear" w:color="auto" w:fill="F5F5F5"/>
        </w:rPr>
        <w:t xml:space="preserve">như phân tích trên </w:t>
      </w:r>
      <w:r w:rsidRPr="007A4405">
        <w:rPr>
          <w:color w:val="000000"/>
          <w:sz w:val="22"/>
          <w:szCs w:val="22"/>
          <w:shd w:val="clear" w:color="auto" w:fill="F5F5F5"/>
        </w:rPr>
        <w:t xml:space="preserve">chỉ xem xét các yếu tố/hiện tượng như liệt kê bảng </w:t>
      </w:r>
      <w:r>
        <w:rPr>
          <w:color w:val="000000"/>
          <w:sz w:val="22"/>
          <w:szCs w:val="22"/>
          <w:shd w:val="clear" w:color="auto" w:fill="F5F5F5"/>
        </w:rPr>
        <w:t xml:space="preserve">sau </w:t>
      </w:r>
      <w:r w:rsidRPr="007A4405">
        <w:rPr>
          <w:color w:val="000000"/>
          <w:sz w:val="22"/>
          <w:szCs w:val="22"/>
          <w:shd w:val="clear" w:color="auto" w:fill="F5F5F5"/>
        </w:rPr>
        <w:t xml:space="preserve">cho </w:t>
      </w:r>
      <w:r>
        <w:rPr>
          <w:color w:val="000000"/>
          <w:sz w:val="22"/>
          <w:szCs w:val="22"/>
          <w:shd w:val="clear" w:color="auto" w:fill="F5F5F5"/>
        </w:rPr>
        <w:t xml:space="preserve">phạm vi </w:t>
      </w:r>
      <w:r w:rsidRPr="007A4405">
        <w:rPr>
          <w:color w:val="000000"/>
          <w:sz w:val="22"/>
          <w:szCs w:val="22"/>
          <w:shd w:val="clear" w:color="auto" w:fill="F5F5F5"/>
        </w:rPr>
        <w:t>dự án này</w:t>
      </w:r>
      <w:r>
        <w:rPr>
          <w:color w:val="000000"/>
          <w:sz w:val="22"/>
          <w:szCs w:val="22"/>
          <w:shd w:val="clear" w:color="auto" w:fill="F5F5F5"/>
        </w:rPr>
        <w:t>.</w:t>
      </w:r>
    </w:p>
    <w:p w:rsidR="004B53E8" w:rsidRPr="004B68B3" w:rsidRDefault="004B53E8" w:rsidP="004B53E8">
      <w:pPr>
        <w:pStyle w:val="Caption"/>
        <w:spacing w:line="312" w:lineRule="auto"/>
        <w:rPr>
          <w:rFonts w:ascii="Arial" w:hAnsi="Arial" w:cs="Arial"/>
          <w:b/>
          <w:bCs/>
          <w:color w:val="000000"/>
          <w:sz w:val="22"/>
          <w:shd w:val="clear" w:color="auto" w:fill="F5F5F5"/>
        </w:rPr>
      </w:pPr>
      <w:bookmarkStart w:id="67" w:name="_Toc87454971"/>
      <w:bookmarkStart w:id="68" w:name="_Toc98712556"/>
      <w:r w:rsidRPr="004B68B3">
        <w:rPr>
          <w:rFonts w:ascii="Arial" w:hAnsi="Arial"/>
          <w:b/>
          <w:bCs/>
          <w:sz w:val="22"/>
        </w:rPr>
        <w:t xml:space="preserve">Bảng </w:t>
      </w:r>
      <w:r w:rsidR="00366F7E">
        <w:rPr>
          <w:rFonts w:ascii="Arial" w:hAnsi="Arial"/>
          <w:b/>
          <w:bCs/>
          <w:sz w:val="22"/>
        </w:rPr>
        <w:fldChar w:fldCharType="begin"/>
      </w:r>
      <w:r w:rsidR="00ED1FC8">
        <w:rPr>
          <w:rFonts w:ascii="Arial" w:hAnsi="Arial"/>
          <w:b/>
          <w:bCs/>
          <w:sz w:val="22"/>
        </w:rPr>
        <w:instrText xml:space="preserve"> STYLEREF 1 \s </w:instrText>
      </w:r>
      <w:r w:rsidR="00366F7E">
        <w:rPr>
          <w:rFonts w:ascii="Arial" w:hAnsi="Arial"/>
          <w:b/>
          <w:bCs/>
          <w:sz w:val="22"/>
        </w:rPr>
        <w:fldChar w:fldCharType="separate"/>
      </w:r>
      <w:r w:rsidR="00ED1FC8">
        <w:rPr>
          <w:rFonts w:ascii="Arial" w:hAnsi="Arial"/>
          <w:b/>
          <w:bCs/>
          <w:noProof/>
          <w:sz w:val="22"/>
        </w:rPr>
        <w:t>2</w:t>
      </w:r>
      <w:r w:rsidR="00366F7E">
        <w:rPr>
          <w:rFonts w:ascii="Arial" w:hAnsi="Arial"/>
          <w:b/>
          <w:bCs/>
          <w:sz w:val="22"/>
        </w:rPr>
        <w:fldChar w:fldCharType="end"/>
      </w:r>
      <w:r w:rsidR="00ED1FC8">
        <w:rPr>
          <w:rFonts w:ascii="Arial" w:hAnsi="Arial"/>
          <w:b/>
          <w:bCs/>
          <w:sz w:val="22"/>
        </w:rPr>
        <w:t>.</w:t>
      </w:r>
      <w:r w:rsidR="00366F7E">
        <w:rPr>
          <w:rFonts w:ascii="Arial" w:hAnsi="Arial"/>
          <w:b/>
          <w:bCs/>
          <w:sz w:val="22"/>
        </w:rPr>
        <w:fldChar w:fldCharType="begin"/>
      </w:r>
      <w:r w:rsidR="00ED1FC8">
        <w:rPr>
          <w:rFonts w:ascii="Arial" w:hAnsi="Arial"/>
          <w:b/>
          <w:bCs/>
          <w:sz w:val="22"/>
        </w:rPr>
        <w:instrText xml:space="preserve"> SEQ Bảng \* ARABIC \s 1 </w:instrText>
      </w:r>
      <w:r w:rsidR="00366F7E">
        <w:rPr>
          <w:rFonts w:ascii="Arial" w:hAnsi="Arial"/>
          <w:b/>
          <w:bCs/>
          <w:sz w:val="22"/>
        </w:rPr>
        <w:fldChar w:fldCharType="separate"/>
      </w:r>
      <w:r w:rsidR="00ED1FC8">
        <w:rPr>
          <w:rFonts w:ascii="Arial" w:hAnsi="Arial"/>
          <w:b/>
          <w:bCs/>
          <w:noProof/>
          <w:sz w:val="22"/>
        </w:rPr>
        <w:t>8</w:t>
      </w:r>
      <w:r w:rsidR="00366F7E">
        <w:rPr>
          <w:rFonts w:ascii="Arial" w:hAnsi="Arial"/>
          <w:b/>
          <w:bCs/>
          <w:sz w:val="22"/>
        </w:rPr>
        <w:fldChar w:fldCharType="end"/>
      </w:r>
      <w:r w:rsidRPr="004B68B3">
        <w:rPr>
          <w:rFonts w:ascii="Arial" w:hAnsi="Arial" w:cs="Arial"/>
          <w:b/>
          <w:bCs/>
          <w:sz w:val="22"/>
        </w:rPr>
        <w:t xml:space="preserve">. </w:t>
      </w:r>
      <w:r w:rsidRPr="004B68B3">
        <w:rPr>
          <w:rFonts w:ascii="Arial" w:hAnsi="Arial" w:cs="Arial"/>
          <w:b/>
          <w:bCs/>
          <w:color w:val="000000"/>
          <w:sz w:val="22"/>
          <w:shd w:val="clear" w:color="auto" w:fill="F5F5F5"/>
        </w:rPr>
        <w:t>Các yếu tố/hiện tượng biểu hiện của tác nhân BĐKH đối với ĐTNĐ và Hàng Hải</w:t>
      </w:r>
      <w:bookmarkEnd w:id="67"/>
      <w:bookmarkEnd w:id="68"/>
      <w:r w:rsidRPr="004B68B3">
        <w:rPr>
          <w:rFonts w:ascii="Arial" w:hAnsi="Arial" w:cs="Arial"/>
          <w:b/>
          <w:bCs/>
          <w:color w:val="000000"/>
          <w:sz w:val="22"/>
          <w:shd w:val="clear" w:color="auto" w:fill="F5F5F5"/>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678"/>
        <w:gridCol w:w="2970"/>
      </w:tblGrid>
      <w:tr w:rsidR="004B53E8" w:rsidRPr="00AA7406" w:rsidTr="00AA7406">
        <w:tc>
          <w:tcPr>
            <w:tcW w:w="1696" w:type="dxa"/>
            <w:shd w:val="clear" w:color="auto" w:fill="auto"/>
          </w:tcPr>
          <w:p w:rsidR="004B53E8" w:rsidRPr="00AA7406" w:rsidRDefault="004B53E8" w:rsidP="00AA7406">
            <w:pPr>
              <w:spacing w:before="120" w:after="0" w:line="312" w:lineRule="auto"/>
              <w:jc w:val="center"/>
              <w:rPr>
                <w:rFonts w:ascii="Arial" w:hAnsi="Arial" w:cs="Arial"/>
                <w:b/>
                <w:bCs/>
              </w:rPr>
            </w:pPr>
            <w:r w:rsidRPr="00AA7406">
              <w:rPr>
                <w:rFonts w:ascii="Arial" w:hAnsi="Arial" w:cs="Arial"/>
                <w:b/>
                <w:bCs/>
              </w:rPr>
              <w:t>Hiện tượng</w:t>
            </w:r>
          </w:p>
        </w:tc>
        <w:tc>
          <w:tcPr>
            <w:tcW w:w="4678" w:type="dxa"/>
            <w:shd w:val="clear" w:color="auto" w:fill="auto"/>
          </w:tcPr>
          <w:p w:rsidR="004B53E8" w:rsidRPr="00AA7406" w:rsidRDefault="004B53E8" w:rsidP="00AA7406">
            <w:pPr>
              <w:spacing w:before="120" w:after="0" w:line="312" w:lineRule="auto"/>
              <w:jc w:val="center"/>
              <w:rPr>
                <w:rFonts w:ascii="Arial" w:hAnsi="Arial" w:cs="Arial"/>
                <w:b/>
                <w:bCs/>
              </w:rPr>
            </w:pPr>
            <w:r w:rsidRPr="00AA7406">
              <w:rPr>
                <w:rFonts w:ascii="Arial" w:hAnsi="Arial" w:cs="Arial"/>
                <w:b/>
                <w:bCs/>
              </w:rPr>
              <w:t>Tác nhân</w:t>
            </w:r>
          </w:p>
        </w:tc>
        <w:tc>
          <w:tcPr>
            <w:tcW w:w="2970" w:type="dxa"/>
            <w:shd w:val="clear" w:color="auto" w:fill="auto"/>
          </w:tcPr>
          <w:p w:rsidR="004B53E8" w:rsidRPr="00AA7406" w:rsidRDefault="004B53E8" w:rsidP="00AA7406">
            <w:pPr>
              <w:spacing w:before="120" w:after="0" w:line="312" w:lineRule="auto"/>
              <w:jc w:val="center"/>
              <w:rPr>
                <w:rFonts w:ascii="Arial" w:hAnsi="Arial" w:cs="Arial"/>
                <w:b/>
                <w:bCs/>
              </w:rPr>
            </w:pPr>
            <w:r w:rsidRPr="00AA7406">
              <w:rPr>
                <w:rFonts w:ascii="Arial" w:hAnsi="Arial" w:cs="Arial"/>
                <w:b/>
                <w:bCs/>
              </w:rPr>
              <w:t>Mức độ</w:t>
            </w:r>
          </w:p>
        </w:tc>
      </w:tr>
      <w:tr w:rsidR="004B53E8" w:rsidRPr="00AA7406" w:rsidTr="00AA7406">
        <w:tc>
          <w:tcPr>
            <w:tcW w:w="1696" w:type="dxa"/>
            <w:shd w:val="clear" w:color="auto" w:fill="auto"/>
          </w:tcPr>
          <w:p w:rsidR="004B53E8" w:rsidRPr="00AA7406" w:rsidRDefault="004B53E8" w:rsidP="00AA7406">
            <w:pPr>
              <w:spacing w:before="120" w:after="0" w:line="312" w:lineRule="auto"/>
              <w:rPr>
                <w:rFonts w:ascii="Arial" w:hAnsi="Arial" w:cs="Arial"/>
              </w:rPr>
            </w:pPr>
            <w:r w:rsidRPr="00AA7406">
              <w:rPr>
                <w:rFonts w:ascii="Arial" w:hAnsi="Arial" w:cs="Arial"/>
              </w:rPr>
              <w:t>Ngập lụt</w:t>
            </w:r>
          </w:p>
        </w:tc>
        <w:tc>
          <w:tcPr>
            <w:tcW w:w="4678" w:type="dxa"/>
            <w:shd w:val="clear" w:color="auto" w:fill="auto"/>
          </w:tcPr>
          <w:p w:rsidR="004B53E8" w:rsidRPr="00AA7406" w:rsidRDefault="004B53E8" w:rsidP="00AA7406">
            <w:pPr>
              <w:spacing w:before="120" w:after="0" w:line="312" w:lineRule="auto"/>
              <w:jc w:val="both"/>
              <w:rPr>
                <w:rFonts w:ascii="Arial" w:hAnsi="Arial" w:cs="Arial"/>
                <w:bCs/>
              </w:rPr>
            </w:pPr>
            <w:r w:rsidRPr="00AA7406">
              <w:rPr>
                <w:rFonts w:ascii="Arial" w:hAnsi="Arial" w:cs="Arial"/>
                <w:b/>
              </w:rPr>
              <w:t>Lượng mưa:</w:t>
            </w:r>
            <w:r w:rsidRPr="00AA7406">
              <w:rPr>
                <w:rFonts w:ascii="Arial" w:hAnsi="Arial" w:cs="Arial"/>
                <w:bCs/>
              </w:rPr>
              <w:t xml:space="preserve"> Mưa lớn, lũ, lũ quét, ngập lụt, nước dâng.</w:t>
            </w:r>
          </w:p>
          <w:p w:rsidR="004B53E8" w:rsidRPr="00AA7406" w:rsidRDefault="004B53E8" w:rsidP="00AA7406">
            <w:pPr>
              <w:spacing w:before="120" w:after="0" w:line="312" w:lineRule="auto"/>
              <w:jc w:val="both"/>
              <w:rPr>
                <w:rFonts w:ascii="Arial" w:hAnsi="Arial" w:cs="Arial"/>
                <w:b/>
                <w:bCs/>
              </w:rPr>
            </w:pPr>
            <w:r w:rsidRPr="00AA7406">
              <w:rPr>
                <w:rFonts w:ascii="Arial" w:hAnsi="Arial" w:cs="Arial"/>
                <w:b/>
                <w:bCs/>
              </w:rPr>
              <w:t xml:space="preserve">Hiện tượng khí hậu cực đoan: </w:t>
            </w:r>
            <w:r w:rsidRPr="00AA7406">
              <w:rPr>
                <w:rFonts w:ascii="Arial" w:hAnsi="Arial" w:cs="Arial"/>
              </w:rPr>
              <w:t>gây ngập lụt, sụt trượt.</w:t>
            </w:r>
          </w:p>
          <w:p w:rsidR="004B53E8" w:rsidRPr="00AA7406" w:rsidRDefault="004B53E8" w:rsidP="00AA7406">
            <w:pPr>
              <w:spacing w:before="120" w:after="120" w:line="312" w:lineRule="auto"/>
              <w:jc w:val="both"/>
              <w:rPr>
                <w:rFonts w:ascii="Arial" w:hAnsi="Arial" w:cs="Arial"/>
              </w:rPr>
            </w:pPr>
            <w:r w:rsidRPr="00AA7406">
              <w:rPr>
                <w:rFonts w:ascii="Arial" w:hAnsi="Arial" w:cs="Arial"/>
                <w:b/>
              </w:rPr>
              <w:t>Nước biển dâng</w:t>
            </w:r>
            <w:r w:rsidRPr="00AA7406">
              <w:rPr>
                <w:rFonts w:ascii="Arial" w:hAnsi="Arial" w:cs="Arial"/>
              </w:rPr>
              <w:t xml:space="preserve">: </w:t>
            </w:r>
            <w:r w:rsidRPr="00AA7406">
              <w:rPr>
                <w:rFonts w:ascii="Arial" w:hAnsi="Arial" w:cs="Arial"/>
                <w:bCs/>
              </w:rPr>
              <w:t>Nước biển dâng và sóng lớn gây ảnh hưởng trực tiếp và gián tiếp.</w:t>
            </w:r>
          </w:p>
        </w:tc>
        <w:tc>
          <w:tcPr>
            <w:tcW w:w="2970" w:type="dxa"/>
            <w:shd w:val="clear" w:color="auto" w:fill="auto"/>
          </w:tcPr>
          <w:p w:rsidR="004B53E8" w:rsidRPr="00AA7406" w:rsidRDefault="004B53E8" w:rsidP="00AA7406">
            <w:pPr>
              <w:spacing w:before="120" w:after="0" w:line="312" w:lineRule="auto"/>
              <w:jc w:val="both"/>
              <w:rPr>
                <w:rFonts w:ascii="Arial" w:hAnsi="Arial" w:cs="Arial"/>
                <w:bCs/>
              </w:rPr>
            </w:pPr>
            <w:r w:rsidRPr="00AA7406">
              <w:rPr>
                <w:rFonts w:ascii="Arial" w:hAnsi="Arial" w:cs="Arial"/>
                <w:bCs/>
              </w:rPr>
              <w:t>Rất mạnh</w:t>
            </w:r>
          </w:p>
        </w:tc>
      </w:tr>
      <w:tr w:rsidR="004B53E8" w:rsidRPr="00AA7406" w:rsidTr="00AA7406">
        <w:tc>
          <w:tcPr>
            <w:tcW w:w="1696" w:type="dxa"/>
            <w:shd w:val="clear" w:color="auto" w:fill="auto"/>
          </w:tcPr>
          <w:p w:rsidR="004B53E8" w:rsidRPr="00AA7406" w:rsidRDefault="004B53E8" w:rsidP="00AA7406">
            <w:pPr>
              <w:spacing w:before="120" w:after="0" w:line="312" w:lineRule="auto"/>
              <w:rPr>
                <w:rFonts w:ascii="Arial" w:hAnsi="Arial" w:cs="Arial"/>
              </w:rPr>
            </w:pPr>
            <w:r w:rsidRPr="00AA7406">
              <w:rPr>
                <w:rFonts w:ascii="Arial" w:hAnsi="Arial" w:cs="Arial"/>
              </w:rPr>
              <w:t xml:space="preserve">Hư hỏng và dừng khai thác </w:t>
            </w:r>
          </w:p>
          <w:p w:rsidR="004B53E8" w:rsidRPr="00AA7406" w:rsidRDefault="004B53E8" w:rsidP="00AA7406">
            <w:pPr>
              <w:spacing w:before="120" w:after="0" w:line="312" w:lineRule="auto"/>
              <w:rPr>
                <w:rFonts w:ascii="Arial" w:hAnsi="Arial" w:cs="Arial"/>
              </w:rPr>
            </w:pPr>
          </w:p>
        </w:tc>
        <w:tc>
          <w:tcPr>
            <w:tcW w:w="4678" w:type="dxa"/>
            <w:shd w:val="clear" w:color="auto" w:fill="auto"/>
          </w:tcPr>
          <w:p w:rsidR="004B53E8" w:rsidRPr="00AA7406" w:rsidRDefault="004B53E8" w:rsidP="00AA7406">
            <w:pPr>
              <w:spacing w:before="120" w:after="0" w:line="312" w:lineRule="auto"/>
              <w:jc w:val="both"/>
              <w:rPr>
                <w:rFonts w:ascii="Arial" w:hAnsi="Arial" w:cs="Arial"/>
                <w:b/>
                <w:bCs/>
              </w:rPr>
            </w:pPr>
            <w:r w:rsidRPr="00AA7406">
              <w:rPr>
                <w:rFonts w:ascii="Arial" w:hAnsi="Arial" w:cs="Arial"/>
                <w:b/>
                <w:bCs/>
              </w:rPr>
              <w:t>Hiện tượng khí hậu cực đoan:</w:t>
            </w:r>
          </w:p>
          <w:p w:rsidR="004B53E8" w:rsidRPr="00AA7406" w:rsidRDefault="004B53E8" w:rsidP="00AA7406">
            <w:pPr>
              <w:pStyle w:val="ListParagraph"/>
              <w:numPr>
                <w:ilvl w:val="0"/>
                <w:numId w:val="68"/>
              </w:numPr>
              <w:tabs>
                <w:tab w:val="left" w:pos="157"/>
              </w:tabs>
              <w:spacing w:before="120" w:after="0" w:line="312" w:lineRule="auto"/>
              <w:ind w:left="0" w:firstLine="0"/>
              <w:jc w:val="both"/>
              <w:rPr>
                <w:rFonts w:ascii="Arial" w:hAnsi="Arial" w:cs="Arial"/>
                <w:bCs/>
              </w:rPr>
            </w:pPr>
            <w:r w:rsidRPr="00AA7406">
              <w:rPr>
                <w:rFonts w:ascii="Arial" w:hAnsi="Arial" w:cs="Arial"/>
                <w:b/>
                <w:bCs/>
              </w:rPr>
              <w:t>Tốc độ gió gia tăng (sương mù</w:t>
            </w:r>
            <w:r w:rsidRPr="00AA7406">
              <w:rPr>
                <w:rFonts w:ascii="Arial" w:hAnsi="Arial" w:cs="Arial"/>
              </w:rPr>
              <w:t xml:space="preserve">, </w:t>
            </w:r>
            <w:r w:rsidRPr="00AA7406">
              <w:rPr>
                <w:rFonts w:ascii="Arial" w:hAnsi="Arial" w:cs="Arial"/>
                <w:b/>
                <w:bCs/>
              </w:rPr>
              <w:t xml:space="preserve">lốc, sét, mưa đá nếu có): </w:t>
            </w:r>
            <w:r w:rsidRPr="00AA7406">
              <w:rPr>
                <w:rFonts w:ascii="Arial" w:hAnsi="Arial" w:cs="Arial"/>
              </w:rPr>
              <w:t>Gây thiệt hại không nhỏ do tính chất bất ngờ cao.</w:t>
            </w:r>
          </w:p>
          <w:p w:rsidR="004B53E8" w:rsidRPr="00AA7406" w:rsidRDefault="004B53E8" w:rsidP="00AA7406">
            <w:pPr>
              <w:pStyle w:val="ListParagraph"/>
              <w:numPr>
                <w:ilvl w:val="0"/>
                <w:numId w:val="68"/>
              </w:numPr>
              <w:tabs>
                <w:tab w:val="left" w:pos="157"/>
              </w:tabs>
              <w:spacing w:before="120" w:after="0" w:line="312" w:lineRule="auto"/>
              <w:ind w:left="0" w:firstLine="0"/>
              <w:jc w:val="both"/>
              <w:rPr>
                <w:rFonts w:ascii="Arial" w:hAnsi="Arial" w:cs="Arial"/>
                <w:b/>
                <w:bCs/>
              </w:rPr>
            </w:pPr>
            <w:r w:rsidRPr="00AA7406">
              <w:rPr>
                <w:rFonts w:ascii="Arial" w:hAnsi="Arial" w:cs="Arial"/>
                <w:b/>
                <w:bCs/>
              </w:rPr>
              <w:t xml:space="preserve">Hạn hán: </w:t>
            </w:r>
            <w:r w:rsidRPr="00AA7406">
              <w:rPr>
                <w:rFonts w:ascii="Arial" w:hAnsi="Arial" w:cs="Arial"/>
              </w:rPr>
              <w:t>Ảnh hưởng đến khả năng khai thác của hệ thống cảng, luồng đường thủy.</w:t>
            </w:r>
            <w:r w:rsidRPr="00AA7406">
              <w:rPr>
                <w:rFonts w:ascii="Arial" w:hAnsi="Arial" w:cs="Arial"/>
                <w:b/>
                <w:bCs/>
              </w:rPr>
              <w:t xml:space="preserve">  </w:t>
            </w:r>
          </w:p>
          <w:p w:rsidR="004B53E8" w:rsidRPr="00AA7406" w:rsidRDefault="004B53E8" w:rsidP="00AA7406">
            <w:pPr>
              <w:pStyle w:val="ListParagraph"/>
              <w:numPr>
                <w:ilvl w:val="0"/>
                <w:numId w:val="68"/>
              </w:numPr>
              <w:tabs>
                <w:tab w:val="left" w:pos="157"/>
              </w:tabs>
              <w:spacing w:before="120" w:after="0" w:line="312" w:lineRule="auto"/>
              <w:ind w:left="0" w:firstLine="0"/>
              <w:jc w:val="both"/>
              <w:rPr>
                <w:rFonts w:ascii="Arial" w:hAnsi="Arial" w:cs="Arial"/>
              </w:rPr>
            </w:pPr>
            <w:r w:rsidRPr="00AA7406">
              <w:rPr>
                <w:rFonts w:ascii="Arial" w:hAnsi="Arial" w:cs="Arial"/>
                <w:b/>
                <w:bCs/>
              </w:rPr>
              <w:t xml:space="preserve">Bão: </w:t>
            </w:r>
            <w:r w:rsidRPr="00AA7406">
              <w:rPr>
                <w:rFonts w:ascii="Arial" w:hAnsi="Arial" w:cs="Arial"/>
              </w:rPr>
              <w:t xml:space="preserve">Bão, áp thấp nhiệt đới </w:t>
            </w:r>
          </w:p>
        </w:tc>
        <w:tc>
          <w:tcPr>
            <w:tcW w:w="2970" w:type="dxa"/>
            <w:shd w:val="clear" w:color="auto" w:fill="auto"/>
          </w:tcPr>
          <w:p w:rsidR="004B53E8" w:rsidRPr="00AA7406" w:rsidRDefault="004B53E8" w:rsidP="00AA7406">
            <w:pPr>
              <w:spacing w:before="120" w:after="0" w:line="312" w:lineRule="auto"/>
              <w:jc w:val="both"/>
              <w:rPr>
                <w:rFonts w:ascii="Arial" w:hAnsi="Arial" w:cs="Arial"/>
                <w:b/>
                <w:bCs/>
              </w:rPr>
            </w:pPr>
            <w:r w:rsidRPr="00AA7406">
              <w:rPr>
                <w:rFonts w:ascii="Arial" w:hAnsi="Arial" w:cs="Arial"/>
              </w:rPr>
              <w:t>Rất mạnh</w:t>
            </w:r>
          </w:p>
        </w:tc>
      </w:tr>
    </w:tbl>
    <w:p w:rsidR="004B53E8" w:rsidRPr="00624221" w:rsidRDefault="004B53E8" w:rsidP="00477F92">
      <w:pPr>
        <w:pStyle w:val="ListParagraph"/>
        <w:keepNext/>
        <w:widowControl w:val="0"/>
        <w:numPr>
          <w:ilvl w:val="2"/>
          <w:numId w:val="82"/>
        </w:numPr>
        <w:tabs>
          <w:tab w:val="left" w:pos="851"/>
        </w:tabs>
        <w:spacing w:before="60" w:after="120" w:line="312" w:lineRule="auto"/>
        <w:ind w:left="709" w:hanging="709"/>
        <w:jc w:val="both"/>
        <w:outlineLvl w:val="2"/>
        <w:rPr>
          <w:rFonts w:ascii="Arial" w:hAnsi="Arial" w:cs="Arial"/>
          <w:b/>
          <w:bCs/>
        </w:rPr>
      </w:pPr>
      <w:bookmarkStart w:id="69" w:name="_Toc87454301"/>
      <w:bookmarkStart w:id="70" w:name="_Toc98712381"/>
      <w:r w:rsidRPr="00624221">
        <w:rPr>
          <w:rFonts w:ascii="Arial" w:hAnsi="Arial" w:cs="Arial"/>
          <w:b/>
          <w:bCs/>
        </w:rPr>
        <w:t>Xác định giới hạn phạm vi đối tượng ĐTNĐ và Hàng Hải trong BĐKH</w:t>
      </w:r>
      <w:bookmarkEnd w:id="69"/>
      <w:bookmarkEnd w:id="70"/>
      <w:r w:rsidRPr="00624221">
        <w:rPr>
          <w:rFonts w:ascii="Arial" w:hAnsi="Arial" w:cs="Arial"/>
          <w:b/>
          <w:bCs/>
        </w:rPr>
        <w:t xml:space="preserve"> </w:t>
      </w:r>
    </w:p>
    <w:p w:rsidR="004B53E8" w:rsidRPr="00CF5ECA" w:rsidRDefault="004B53E8" w:rsidP="004B53E8">
      <w:pPr>
        <w:pStyle w:val="ListParagraph"/>
        <w:spacing w:line="312" w:lineRule="auto"/>
        <w:rPr>
          <w:rFonts w:ascii="Arial" w:hAnsi="Arial" w:cs="Arial"/>
        </w:rPr>
      </w:pPr>
      <w:r w:rsidRPr="00CF5ECA">
        <w:rPr>
          <w:rFonts w:ascii="Arial" w:hAnsi="Arial" w:cs="Arial"/>
        </w:rPr>
        <w:t>Phạm vi nghiên cứu được giới hạn dựa vào các căn cứ cơ sở:</w:t>
      </w:r>
    </w:p>
    <w:p w:rsidR="004B53E8" w:rsidRDefault="004B53E8" w:rsidP="00477F92">
      <w:pPr>
        <w:pStyle w:val="ListParagraph"/>
        <w:numPr>
          <w:ilvl w:val="4"/>
          <w:numId w:val="67"/>
        </w:numPr>
        <w:tabs>
          <w:tab w:val="left" w:pos="993"/>
        </w:tabs>
        <w:spacing w:line="312" w:lineRule="auto"/>
        <w:ind w:left="0" w:firstLine="709"/>
        <w:jc w:val="both"/>
        <w:rPr>
          <w:rFonts w:ascii="Arial" w:hAnsi="Arial" w:cs="Arial"/>
        </w:rPr>
      </w:pPr>
      <w:r>
        <w:rPr>
          <w:rFonts w:ascii="Arial" w:hAnsi="Arial" w:cs="Arial"/>
        </w:rPr>
        <w:t>T</w:t>
      </w:r>
      <w:r w:rsidRPr="007827FF">
        <w:rPr>
          <w:rFonts w:ascii="Arial" w:hAnsi="Arial" w:cs="Arial"/>
        </w:rPr>
        <w:t xml:space="preserve">ầm quan trọng của tính chặt chẽ và / hoặc tính minh bạch, có thể giúp phân tích định lượng </w:t>
      </w:r>
    </w:p>
    <w:p w:rsidR="004B53E8" w:rsidRDefault="004B53E8" w:rsidP="00477F92">
      <w:pPr>
        <w:pStyle w:val="ListParagraph"/>
        <w:numPr>
          <w:ilvl w:val="4"/>
          <w:numId w:val="67"/>
        </w:numPr>
        <w:tabs>
          <w:tab w:val="left" w:pos="993"/>
        </w:tabs>
        <w:spacing w:line="312" w:lineRule="auto"/>
        <w:ind w:left="0" w:firstLine="709"/>
        <w:jc w:val="both"/>
        <w:rPr>
          <w:rFonts w:ascii="Arial" w:hAnsi="Arial" w:cs="Arial"/>
        </w:rPr>
      </w:pPr>
      <w:r>
        <w:rPr>
          <w:rFonts w:ascii="Arial" w:hAnsi="Arial" w:cs="Arial"/>
        </w:rPr>
        <w:t>S</w:t>
      </w:r>
      <w:r w:rsidRPr="007827FF">
        <w:rPr>
          <w:rFonts w:ascii="Arial" w:hAnsi="Arial" w:cs="Arial"/>
        </w:rPr>
        <w:t xml:space="preserve">ự dễ dàng mà các thành phần khác nhau có thể được định lượng hoặc </w:t>
      </w:r>
      <w:r>
        <w:rPr>
          <w:rFonts w:ascii="Arial" w:hAnsi="Arial" w:cs="Arial"/>
          <w:lang w:val="vi-VN"/>
        </w:rPr>
        <w:t>lợi nhuận mang lại.</w:t>
      </w:r>
      <w:r w:rsidRPr="007827FF">
        <w:rPr>
          <w:rFonts w:ascii="Arial" w:hAnsi="Arial" w:cs="Arial"/>
        </w:rPr>
        <w:t xml:space="preserve"> </w:t>
      </w:r>
    </w:p>
    <w:p w:rsidR="004B53E8" w:rsidRDefault="004B53E8" w:rsidP="00477F92">
      <w:pPr>
        <w:pStyle w:val="ListParagraph"/>
        <w:numPr>
          <w:ilvl w:val="4"/>
          <w:numId w:val="67"/>
        </w:numPr>
        <w:tabs>
          <w:tab w:val="left" w:pos="993"/>
        </w:tabs>
        <w:spacing w:line="312" w:lineRule="auto"/>
        <w:ind w:left="0" w:firstLine="709"/>
        <w:jc w:val="both"/>
        <w:rPr>
          <w:rFonts w:ascii="Arial" w:hAnsi="Arial" w:cs="Arial"/>
        </w:rPr>
      </w:pPr>
      <w:r>
        <w:rPr>
          <w:rFonts w:ascii="Arial" w:hAnsi="Arial" w:cs="Arial"/>
        </w:rPr>
        <w:t>S</w:t>
      </w:r>
      <w:r w:rsidRPr="007827FF">
        <w:rPr>
          <w:rFonts w:ascii="Arial" w:hAnsi="Arial" w:cs="Arial"/>
        </w:rPr>
        <w:t>ự sẵn có của các nguồn lực và dữ liệu chi tiết để có thể định lượng các tác động</w:t>
      </w:r>
      <w:r w:rsidRPr="00F84C7E">
        <w:rPr>
          <w:rFonts w:ascii="Arial" w:hAnsi="Arial" w:cs="Arial"/>
        </w:rPr>
        <w:t xml:space="preserve"> </w:t>
      </w:r>
    </w:p>
    <w:p w:rsidR="004B53E8" w:rsidRPr="00F84C7E" w:rsidRDefault="004B53E8" w:rsidP="00477F92">
      <w:pPr>
        <w:pStyle w:val="ListParagraph"/>
        <w:numPr>
          <w:ilvl w:val="4"/>
          <w:numId w:val="67"/>
        </w:numPr>
        <w:tabs>
          <w:tab w:val="left" w:pos="993"/>
        </w:tabs>
        <w:spacing w:line="312" w:lineRule="auto"/>
        <w:ind w:left="0" w:firstLine="709"/>
        <w:jc w:val="both"/>
        <w:rPr>
          <w:rFonts w:ascii="Arial" w:hAnsi="Arial" w:cs="Arial"/>
        </w:rPr>
      </w:pPr>
      <w:r w:rsidRPr="00F84C7E">
        <w:rPr>
          <w:rFonts w:ascii="Arial" w:hAnsi="Arial" w:cs="Arial"/>
        </w:rPr>
        <w:t>Các công trình thuộc quản lý của Bộ giao thông:</w:t>
      </w:r>
    </w:p>
    <w:p w:rsidR="004B53E8" w:rsidRDefault="004B53E8" w:rsidP="00477F92">
      <w:pPr>
        <w:pStyle w:val="ListParagraph"/>
        <w:numPr>
          <w:ilvl w:val="0"/>
          <w:numId w:val="68"/>
        </w:numPr>
        <w:tabs>
          <w:tab w:val="left" w:pos="851"/>
        </w:tabs>
        <w:spacing w:line="312" w:lineRule="auto"/>
        <w:ind w:left="0" w:firstLine="709"/>
        <w:jc w:val="both"/>
        <w:rPr>
          <w:rFonts w:ascii="Arial" w:hAnsi="Arial" w:cs="Arial"/>
        </w:rPr>
      </w:pPr>
      <w:r w:rsidRPr="0091778B">
        <w:rPr>
          <w:rFonts w:ascii="Arial" w:hAnsi="Arial" w:cs="Arial"/>
        </w:rPr>
        <w:t xml:space="preserve">ĐTNĐ </w:t>
      </w:r>
      <w:r>
        <w:rPr>
          <w:rFonts w:ascii="Arial" w:hAnsi="Arial" w:cs="Arial"/>
        </w:rPr>
        <w:t xml:space="preserve">Bộ giao thông vận tải </w:t>
      </w:r>
      <w:r w:rsidRPr="0091778B">
        <w:rPr>
          <w:rFonts w:ascii="Arial" w:hAnsi="Arial" w:cs="Arial"/>
        </w:rPr>
        <w:t xml:space="preserve">quản lý </w:t>
      </w:r>
      <w:r>
        <w:rPr>
          <w:rFonts w:ascii="Arial" w:hAnsi="Arial" w:cs="Arial"/>
        </w:rPr>
        <w:t xml:space="preserve">đường thủy nội địa quốc gia, hệ thống báo hiệu đường thủy nội địa quốc gia, các công trình hạ tầng ĐTNĐ </w:t>
      </w:r>
      <w:r w:rsidRPr="00AE716B">
        <w:rPr>
          <w:rFonts w:ascii="Arial" w:hAnsi="Arial" w:cs="Arial"/>
        </w:rPr>
        <w:t>được đầu tư từ nguồn vốn ngân sách nhà nước</w:t>
      </w:r>
      <w:r>
        <w:rPr>
          <w:rFonts w:ascii="Arial" w:hAnsi="Arial" w:cs="Arial"/>
        </w:rPr>
        <w:t>.</w:t>
      </w:r>
    </w:p>
    <w:p w:rsidR="004B53E8" w:rsidRPr="00C437DE" w:rsidRDefault="004B53E8" w:rsidP="00477F92">
      <w:pPr>
        <w:pStyle w:val="ListParagraph"/>
        <w:widowControl w:val="0"/>
        <w:numPr>
          <w:ilvl w:val="0"/>
          <w:numId w:val="69"/>
        </w:numPr>
        <w:tabs>
          <w:tab w:val="left" w:pos="851"/>
        </w:tabs>
        <w:autoSpaceDE w:val="0"/>
        <w:autoSpaceDN w:val="0"/>
        <w:spacing w:before="120" w:after="120" w:line="312" w:lineRule="auto"/>
        <w:ind w:left="0" w:firstLine="568"/>
        <w:jc w:val="both"/>
        <w:rPr>
          <w:rFonts w:ascii="Arial" w:hAnsi="Arial" w:cs="Arial"/>
        </w:rPr>
      </w:pPr>
      <w:r>
        <w:rPr>
          <w:rFonts w:ascii="Roboto" w:hAnsi="Roboto"/>
          <w:color w:val="2A2A2A"/>
          <w:shd w:val="clear" w:color="auto" w:fill="FFFFFF"/>
        </w:rPr>
        <w:t>Quy hoạch, kế hoạch phát triển hệ thống kết cấu hạ tầng giao thông đường thủy nội địa.</w:t>
      </w:r>
    </w:p>
    <w:p w:rsidR="004B53E8" w:rsidRDefault="004B53E8" w:rsidP="00477F92">
      <w:pPr>
        <w:pStyle w:val="ListParagraph"/>
        <w:widowControl w:val="0"/>
        <w:numPr>
          <w:ilvl w:val="0"/>
          <w:numId w:val="69"/>
        </w:numPr>
        <w:tabs>
          <w:tab w:val="left" w:pos="851"/>
        </w:tabs>
        <w:autoSpaceDE w:val="0"/>
        <w:autoSpaceDN w:val="0"/>
        <w:spacing w:before="120" w:after="120" w:line="312" w:lineRule="auto"/>
        <w:ind w:left="0" w:firstLine="568"/>
        <w:jc w:val="both"/>
        <w:rPr>
          <w:rFonts w:ascii="Roboto" w:hAnsi="Roboto"/>
          <w:color w:val="2A2A2A"/>
          <w:shd w:val="clear" w:color="auto" w:fill="FFFFFF"/>
        </w:rPr>
      </w:pPr>
      <w:r>
        <w:rPr>
          <w:rFonts w:ascii="Roboto" w:hAnsi="Roboto"/>
          <w:color w:val="2A2A2A"/>
          <w:shd w:val="clear" w:color="auto" w:fill="FFFFFF"/>
        </w:rPr>
        <w:t>Quản lý, bảo trì kết cấu hạ tầng giao thông đường thủy nội địa đường thủy nội địa quốc gia;</w:t>
      </w:r>
    </w:p>
    <w:p w:rsidR="004B53E8" w:rsidRPr="003E79B2" w:rsidRDefault="004B53E8" w:rsidP="00477F92">
      <w:pPr>
        <w:pStyle w:val="ListParagraph"/>
        <w:widowControl w:val="0"/>
        <w:numPr>
          <w:ilvl w:val="0"/>
          <w:numId w:val="69"/>
        </w:numPr>
        <w:tabs>
          <w:tab w:val="left" w:pos="851"/>
        </w:tabs>
        <w:autoSpaceDE w:val="0"/>
        <w:autoSpaceDN w:val="0"/>
        <w:spacing w:before="120" w:after="120" w:line="312" w:lineRule="auto"/>
        <w:ind w:left="0" w:firstLine="568"/>
        <w:jc w:val="both"/>
        <w:rPr>
          <w:rFonts w:ascii="Roboto" w:hAnsi="Roboto"/>
          <w:color w:val="2A2A2A"/>
          <w:shd w:val="clear" w:color="auto" w:fill="FFFFFF"/>
        </w:rPr>
      </w:pPr>
      <w:r>
        <w:rPr>
          <w:rFonts w:ascii="Roboto" w:hAnsi="Roboto"/>
          <w:color w:val="2A2A2A"/>
          <w:shd w:val="clear" w:color="auto" w:fill="FFFFFF"/>
        </w:rPr>
        <w:t>Công bố mở, đóng tuyến đường thủy nội địa quốc gia; công bố hoạt động hoặc đình chỉ hoạt động cảng đường thủy nội địa có tiếp nhận phương tiện thủy nước ngoài và vùng đón trả hoa tiêu; chấp thuận, công bố cảng thủy nội địa; quản lý hoạt động tại cảng, bến thủy nội địa và thông báo luồng giao thông đường thủy nội địa.</w:t>
      </w:r>
    </w:p>
    <w:p w:rsidR="004B53E8" w:rsidRPr="00284FED" w:rsidRDefault="004B53E8" w:rsidP="00477F92">
      <w:pPr>
        <w:pStyle w:val="ListParagraph"/>
        <w:numPr>
          <w:ilvl w:val="0"/>
          <w:numId w:val="68"/>
        </w:numPr>
        <w:tabs>
          <w:tab w:val="left" w:pos="851"/>
        </w:tabs>
        <w:spacing w:line="312" w:lineRule="auto"/>
        <w:ind w:left="0" w:firstLine="709"/>
        <w:jc w:val="both"/>
        <w:rPr>
          <w:rFonts w:ascii="Arial" w:hAnsi="Arial" w:cs="Arial"/>
        </w:rPr>
      </w:pPr>
      <w:r>
        <w:rPr>
          <w:rFonts w:ascii="Arial" w:hAnsi="Arial" w:cs="Arial"/>
        </w:rPr>
        <w:t>Hàng hải: Quản lý nhà nước về hàng hải tại cảng biển, luồng hàng hải và hệ thống báo hiệu hàng hải</w:t>
      </w:r>
    </w:p>
    <w:p w:rsidR="004B53E8" w:rsidRPr="00F84C7E" w:rsidRDefault="004B53E8" w:rsidP="00477F92">
      <w:pPr>
        <w:pStyle w:val="ListParagraph"/>
        <w:widowControl w:val="0"/>
        <w:numPr>
          <w:ilvl w:val="0"/>
          <w:numId w:val="69"/>
        </w:numPr>
        <w:tabs>
          <w:tab w:val="left" w:pos="851"/>
        </w:tabs>
        <w:autoSpaceDE w:val="0"/>
        <w:autoSpaceDN w:val="0"/>
        <w:spacing w:before="120" w:after="120" w:line="312" w:lineRule="auto"/>
        <w:ind w:left="0" w:firstLine="568"/>
        <w:jc w:val="both"/>
        <w:rPr>
          <w:rFonts w:ascii="Arial" w:hAnsi="Arial" w:cs="Arial"/>
        </w:rPr>
      </w:pPr>
      <w:r w:rsidRPr="00F84C7E">
        <w:rPr>
          <w:rFonts w:ascii="Arial" w:hAnsi="Arial" w:cs="Arial"/>
        </w:rPr>
        <w:t>Quy hoạch, kế hoạch phát triển cảng biển, vận tải biển, công nghiệp tàu thủy</w:t>
      </w:r>
      <w:r>
        <w:rPr>
          <w:rFonts w:ascii="Arial" w:hAnsi="Arial" w:cs="Arial"/>
        </w:rPr>
        <w:t>;</w:t>
      </w:r>
    </w:p>
    <w:p w:rsidR="004B53E8" w:rsidRPr="00F84C7E" w:rsidRDefault="004B53E8" w:rsidP="00477F92">
      <w:pPr>
        <w:pStyle w:val="ListParagraph"/>
        <w:widowControl w:val="0"/>
        <w:numPr>
          <w:ilvl w:val="0"/>
          <w:numId w:val="69"/>
        </w:numPr>
        <w:tabs>
          <w:tab w:val="left" w:pos="851"/>
        </w:tabs>
        <w:autoSpaceDE w:val="0"/>
        <w:autoSpaceDN w:val="0"/>
        <w:spacing w:before="120" w:after="120" w:line="312" w:lineRule="auto"/>
        <w:ind w:left="0" w:firstLine="568"/>
        <w:jc w:val="both"/>
        <w:rPr>
          <w:rFonts w:ascii="Arial" w:hAnsi="Arial" w:cs="Arial"/>
        </w:rPr>
      </w:pPr>
      <w:r w:rsidRPr="00F84C7E">
        <w:rPr>
          <w:rFonts w:ascii="Arial" w:hAnsi="Arial" w:cs="Arial"/>
        </w:rPr>
        <w:t>Tổ chức thực hiện quy định về quản lý hoạt động hàng hải tại cảng biển và khu vực quản lý; kiểm tra, giám sát luồng, hệ thống báo hiệu hàng hải, công trình hàng hải; kiểm tra hoạt động hàng hải của tổ chức, cá nhân tại cảng biển và khu vực quản lý</w:t>
      </w:r>
      <w:r>
        <w:rPr>
          <w:rFonts w:ascii="Arial" w:hAnsi="Arial" w:cs="Arial"/>
        </w:rPr>
        <w:t>;</w:t>
      </w:r>
    </w:p>
    <w:p w:rsidR="004B53E8" w:rsidRPr="00F84C7E" w:rsidRDefault="004B53E8" w:rsidP="00477F92">
      <w:pPr>
        <w:pStyle w:val="ListParagraph"/>
        <w:widowControl w:val="0"/>
        <w:numPr>
          <w:ilvl w:val="0"/>
          <w:numId w:val="69"/>
        </w:numPr>
        <w:tabs>
          <w:tab w:val="left" w:pos="851"/>
        </w:tabs>
        <w:autoSpaceDE w:val="0"/>
        <w:autoSpaceDN w:val="0"/>
        <w:spacing w:before="120" w:after="120" w:line="312" w:lineRule="auto"/>
        <w:ind w:left="0" w:firstLine="568"/>
        <w:jc w:val="both"/>
        <w:rPr>
          <w:rFonts w:ascii="Arial" w:hAnsi="Arial" w:cs="Arial"/>
        </w:rPr>
      </w:pPr>
      <w:r w:rsidRPr="00F84C7E">
        <w:rPr>
          <w:rFonts w:ascii="Arial" w:hAnsi="Arial" w:cs="Arial"/>
        </w:rPr>
        <w:t>Thực hiện quản lý kết cấu hạ tầng cảng biển trong khu vực quản lý, tổ chức kiểm tra giám sát việc duy tu, kiểm định cầu, bến cảng biển.</w:t>
      </w:r>
    </w:p>
    <w:p w:rsidR="004B53E8" w:rsidRDefault="004B53E8" w:rsidP="00477F92">
      <w:pPr>
        <w:pStyle w:val="ListParagraph"/>
        <w:numPr>
          <w:ilvl w:val="4"/>
          <w:numId w:val="67"/>
        </w:numPr>
        <w:tabs>
          <w:tab w:val="left" w:pos="993"/>
        </w:tabs>
        <w:spacing w:line="312" w:lineRule="auto"/>
        <w:ind w:left="0" w:firstLine="709"/>
        <w:jc w:val="both"/>
        <w:rPr>
          <w:rFonts w:ascii="Arial" w:hAnsi="Arial" w:cs="Arial"/>
        </w:rPr>
      </w:pPr>
      <w:r w:rsidRPr="00CF5ECA">
        <w:rPr>
          <w:rFonts w:ascii="Arial" w:hAnsi="Arial" w:cs="Arial"/>
        </w:rPr>
        <w:t>Các đặc trưng kỹ thuật cơ bản của công trình ảnh hưởng trực tiếp bới tác nhân biến đổi khí hậu</w:t>
      </w:r>
      <w:r>
        <w:rPr>
          <w:rFonts w:ascii="Arial" w:hAnsi="Arial" w:cs="Arial"/>
        </w:rPr>
        <w:t>: Cảng biển, cảng sông, bến, đê - kè bảo vệ bờ, công trình báo hiệu,…</w:t>
      </w:r>
    </w:p>
    <w:p w:rsidR="004B53E8" w:rsidRDefault="004B53E8" w:rsidP="00477F92">
      <w:pPr>
        <w:pStyle w:val="ListParagraph"/>
        <w:numPr>
          <w:ilvl w:val="4"/>
          <w:numId w:val="67"/>
        </w:numPr>
        <w:tabs>
          <w:tab w:val="left" w:pos="993"/>
        </w:tabs>
        <w:spacing w:line="312" w:lineRule="auto"/>
        <w:ind w:left="0" w:firstLine="709"/>
        <w:jc w:val="both"/>
        <w:rPr>
          <w:rFonts w:ascii="Arial" w:hAnsi="Arial" w:cs="Arial"/>
        </w:rPr>
      </w:pPr>
      <w:r>
        <w:rPr>
          <w:rFonts w:ascii="Arial" w:hAnsi="Arial" w:cs="Arial"/>
        </w:rPr>
        <w:t>Tính nhạy cảm của công trình với BĐKH: Cảng biển, cảng sông, bến, đê - kè bảo vệ bờ, công trình báo hiệu,…</w:t>
      </w:r>
    </w:p>
    <w:p w:rsidR="004B53E8" w:rsidRPr="00CF5ECA" w:rsidRDefault="004B53E8" w:rsidP="00477F92">
      <w:pPr>
        <w:pStyle w:val="ListParagraph"/>
        <w:numPr>
          <w:ilvl w:val="4"/>
          <w:numId w:val="67"/>
        </w:numPr>
        <w:tabs>
          <w:tab w:val="left" w:pos="993"/>
        </w:tabs>
        <w:spacing w:line="312" w:lineRule="auto"/>
        <w:ind w:left="0" w:firstLine="709"/>
        <w:jc w:val="both"/>
        <w:rPr>
          <w:rFonts w:ascii="Arial" w:hAnsi="Arial" w:cs="Arial"/>
        </w:rPr>
      </w:pPr>
      <w:r>
        <w:rPr>
          <w:rFonts w:ascii="Arial" w:hAnsi="Arial" w:cs="Arial"/>
        </w:rPr>
        <w:t>Số lượng công trình nhiều, quy mô phục vụ cho địa phương, khu vực, quốc gia: Cảng biển, Cảng sông, …</w:t>
      </w:r>
    </w:p>
    <w:p w:rsidR="004B53E8" w:rsidRDefault="004B53E8" w:rsidP="00477F92">
      <w:pPr>
        <w:pStyle w:val="ListParagraph"/>
        <w:numPr>
          <w:ilvl w:val="4"/>
          <w:numId w:val="67"/>
        </w:numPr>
        <w:tabs>
          <w:tab w:val="left" w:pos="993"/>
        </w:tabs>
        <w:spacing w:line="312" w:lineRule="auto"/>
        <w:ind w:left="0" w:firstLine="709"/>
        <w:jc w:val="both"/>
        <w:rPr>
          <w:rFonts w:ascii="Arial" w:hAnsi="Arial" w:cs="Arial"/>
        </w:rPr>
      </w:pPr>
      <w:r w:rsidRPr="00CF5ECA">
        <w:rPr>
          <w:rFonts w:ascii="Arial" w:hAnsi="Arial" w:cs="Arial"/>
        </w:rPr>
        <w:t>Các đặc trưng kỹ thuật cơ bản của công trình được khảo sát, thử tải, kiểm định thường xuyên, định kỳ hoặc đột xuất</w:t>
      </w:r>
      <w:r>
        <w:rPr>
          <w:rFonts w:ascii="Arial" w:hAnsi="Arial" w:cs="Arial"/>
        </w:rPr>
        <w:t>: Cảng biển, cảng song,</w:t>
      </w:r>
      <w:r w:rsidRPr="0091778B">
        <w:rPr>
          <w:rFonts w:ascii="Arial" w:hAnsi="Arial" w:cs="Arial"/>
        </w:rPr>
        <w:t xml:space="preserve"> </w:t>
      </w:r>
      <w:r>
        <w:rPr>
          <w:rFonts w:ascii="Arial" w:hAnsi="Arial" w:cs="Arial"/>
        </w:rPr>
        <w:t>công trình báo hiệu, công trình đê – kè cửa sông…</w:t>
      </w:r>
    </w:p>
    <w:p w:rsidR="004B53E8" w:rsidRPr="007827FF" w:rsidRDefault="004B53E8" w:rsidP="00477F92">
      <w:pPr>
        <w:pStyle w:val="ListParagraph"/>
        <w:numPr>
          <w:ilvl w:val="4"/>
          <w:numId w:val="67"/>
        </w:numPr>
        <w:tabs>
          <w:tab w:val="left" w:pos="993"/>
        </w:tabs>
        <w:spacing w:line="312" w:lineRule="auto"/>
        <w:ind w:left="0" w:firstLine="709"/>
        <w:jc w:val="both"/>
        <w:rPr>
          <w:rFonts w:ascii="Arial" w:hAnsi="Arial" w:cs="Arial"/>
        </w:rPr>
      </w:pPr>
      <w:r w:rsidRPr="007827FF">
        <w:rPr>
          <w:rFonts w:ascii="Arial" w:hAnsi="Arial" w:cs="Arial"/>
        </w:rPr>
        <w:t xml:space="preserve">Quan điểm và ưu tiên của các bên liên quan và đồng hưởng lợi, </w:t>
      </w:r>
      <w:r>
        <w:rPr>
          <w:rFonts w:ascii="Arial" w:hAnsi="Arial" w:cs="Arial"/>
        </w:rPr>
        <w:t>c</w:t>
      </w:r>
      <w:r w:rsidRPr="007827FF">
        <w:rPr>
          <w:rFonts w:ascii="Arial" w:hAnsi="Arial" w:cs="Arial"/>
        </w:rPr>
        <w:t>ác công trình có chi phí đầu tư lớn: Cảng, công trình đê – kè cửa sông, …</w:t>
      </w:r>
    </w:p>
    <w:p w:rsidR="004B53E8" w:rsidRDefault="004B53E8" w:rsidP="00477F92">
      <w:pPr>
        <w:pStyle w:val="ListParagraph"/>
        <w:numPr>
          <w:ilvl w:val="4"/>
          <w:numId w:val="67"/>
        </w:numPr>
        <w:tabs>
          <w:tab w:val="left" w:pos="993"/>
        </w:tabs>
        <w:spacing w:line="312" w:lineRule="auto"/>
        <w:ind w:left="0" w:firstLine="709"/>
        <w:jc w:val="both"/>
        <w:rPr>
          <w:rFonts w:ascii="Arial" w:hAnsi="Arial" w:cs="Arial"/>
        </w:rPr>
      </w:pPr>
      <w:r w:rsidRPr="00CF5ECA">
        <w:rPr>
          <w:rFonts w:ascii="Arial" w:hAnsi="Arial" w:cs="Arial"/>
        </w:rPr>
        <w:t xml:space="preserve">Các công trình theo mức độ </w:t>
      </w:r>
      <w:r>
        <w:rPr>
          <w:rFonts w:ascii="Arial" w:hAnsi="Arial" w:cs="Arial"/>
        </w:rPr>
        <w:t xml:space="preserve">bị ảnh hưởng </w:t>
      </w:r>
      <w:r w:rsidRPr="00CF5ECA">
        <w:rPr>
          <w:rFonts w:ascii="Arial" w:hAnsi="Arial" w:cs="Arial"/>
        </w:rPr>
        <w:t xml:space="preserve">nghiêm trọng </w:t>
      </w:r>
      <w:r>
        <w:rPr>
          <w:rFonts w:ascii="Arial" w:hAnsi="Arial" w:cs="Arial"/>
        </w:rPr>
        <w:t>bới BĐKH (tham khảo bảng 2.5): Cảng biển, cảng sông công trình đê – kè cửa sông, công trình báo hiệu ĐTNĐ,công trình báo hiệu hàng hải, …</w:t>
      </w:r>
    </w:p>
    <w:p w:rsidR="004B53E8" w:rsidRPr="00AA7406" w:rsidRDefault="004B53E8" w:rsidP="004B53E8">
      <w:pPr>
        <w:pStyle w:val="BodyText"/>
        <w:kinsoku w:val="0"/>
        <w:overflowPunct w:val="0"/>
        <w:spacing w:before="166" w:line="312" w:lineRule="auto"/>
        <w:ind w:right="150" w:firstLine="681"/>
        <w:jc w:val="both"/>
        <w:rPr>
          <w:color w:val="000000"/>
          <w:sz w:val="22"/>
          <w:szCs w:val="22"/>
        </w:rPr>
      </w:pPr>
      <w:r w:rsidRPr="00AA7406">
        <w:rPr>
          <w:color w:val="000000"/>
          <w:sz w:val="22"/>
          <w:szCs w:val="22"/>
        </w:rPr>
        <w:t xml:space="preserve">Từ đó xác định tác nhân, phạm vi đối tượng nghiên cứu các cảng và luồng đường thủy đóng một vai trò quan trọng về mặt thương mại và xã hội. Việc đảm bảo khả năng chống chịu với biến đổi khí hậu rõ ràng là lợi ích của địa phương, quốc gia và quốc tế. </w:t>
      </w:r>
    </w:p>
    <w:p w:rsidR="004B53E8" w:rsidRPr="004B68B3" w:rsidRDefault="004B53E8" w:rsidP="004B53E8">
      <w:pPr>
        <w:pStyle w:val="Caption"/>
        <w:rPr>
          <w:rFonts w:ascii="Arial" w:hAnsi="Arial" w:cs="Arial"/>
          <w:b/>
          <w:bCs/>
          <w:color w:val="000000"/>
          <w:sz w:val="22"/>
          <w:shd w:val="clear" w:color="auto" w:fill="F5F5F5"/>
        </w:rPr>
      </w:pPr>
      <w:bookmarkStart w:id="71" w:name="_Toc98712557"/>
      <w:bookmarkStart w:id="72" w:name="_Toc87454972"/>
      <w:r w:rsidRPr="004B68B3">
        <w:rPr>
          <w:rFonts w:ascii="Arial" w:hAnsi="Arial"/>
          <w:b/>
          <w:bCs/>
          <w:color w:val="000000"/>
          <w:sz w:val="22"/>
          <w:shd w:val="clear" w:color="auto" w:fill="F5F5F5"/>
        </w:rPr>
        <w:t xml:space="preserve">Bảng </w:t>
      </w:r>
      <w:r w:rsidR="00366F7E">
        <w:rPr>
          <w:rFonts w:ascii="Arial" w:hAnsi="Arial"/>
          <w:b/>
          <w:bCs/>
          <w:color w:val="000000"/>
          <w:sz w:val="22"/>
          <w:shd w:val="clear" w:color="auto" w:fill="F5F5F5"/>
        </w:rPr>
        <w:fldChar w:fldCharType="begin"/>
      </w:r>
      <w:r w:rsidR="00ED1FC8">
        <w:rPr>
          <w:rFonts w:ascii="Arial" w:hAnsi="Arial"/>
          <w:b/>
          <w:bCs/>
          <w:color w:val="000000"/>
          <w:sz w:val="22"/>
          <w:shd w:val="clear" w:color="auto" w:fill="F5F5F5"/>
        </w:rPr>
        <w:instrText xml:space="preserve"> STYLEREF 1 \s </w:instrText>
      </w:r>
      <w:r w:rsidR="00366F7E">
        <w:rPr>
          <w:rFonts w:ascii="Arial" w:hAnsi="Arial"/>
          <w:b/>
          <w:bCs/>
          <w:color w:val="000000"/>
          <w:sz w:val="22"/>
          <w:shd w:val="clear" w:color="auto" w:fill="F5F5F5"/>
        </w:rPr>
        <w:fldChar w:fldCharType="separate"/>
      </w:r>
      <w:r w:rsidR="00ED1FC8">
        <w:rPr>
          <w:rFonts w:ascii="Arial" w:hAnsi="Arial"/>
          <w:b/>
          <w:bCs/>
          <w:noProof/>
          <w:color w:val="000000"/>
          <w:sz w:val="22"/>
          <w:shd w:val="clear" w:color="auto" w:fill="F5F5F5"/>
        </w:rPr>
        <w:t>2</w:t>
      </w:r>
      <w:r w:rsidR="00366F7E">
        <w:rPr>
          <w:rFonts w:ascii="Arial" w:hAnsi="Arial"/>
          <w:b/>
          <w:bCs/>
          <w:color w:val="000000"/>
          <w:sz w:val="22"/>
          <w:shd w:val="clear" w:color="auto" w:fill="F5F5F5"/>
        </w:rPr>
        <w:fldChar w:fldCharType="end"/>
      </w:r>
      <w:r w:rsidR="00ED1FC8">
        <w:rPr>
          <w:rFonts w:ascii="Arial" w:hAnsi="Arial"/>
          <w:b/>
          <w:bCs/>
          <w:color w:val="000000"/>
          <w:sz w:val="22"/>
          <w:shd w:val="clear" w:color="auto" w:fill="F5F5F5"/>
        </w:rPr>
        <w:t>.</w:t>
      </w:r>
      <w:r w:rsidR="00366F7E">
        <w:rPr>
          <w:rFonts w:ascii="Arial" w:hAnsi="Arial"/>
          <w:b/>
          <w:bCs/>
          <w:color w:val="000000"/>
          <w:sz w:val="22"/>
          <w:shd w:val="clear" w:color="auto" w:fill="F5F5F5"/>
        </w:rPr>
        <w:fldChar w:fldCharType="begin"/>
      </w:r>
      <w:r w:rsidR="00ED1FC8">
        <w:rPr>
          <w:rFonts w:ascii="Arial" w:hAnsi="Arial"/>
          <w:b/>
          <w:bCs/>
          <w:color w:val="000000"/>
          <w:sz w:val="22"/>
          <w:shd w:val="clear" w:color="auto" w:fill="F5F5F5"/>
        </w:rPr>
        <w:instrText xml:space="preserve"> SEQ Bảng \* ARABIC \s 1 </w:instrText>
      </w:r>
      <w:r w:rsidR="00366F7E">
        <w:rPr>
          <w:rFonts w:ascii="Arial" w:hAnsi="Arial"/>
          <w:b/>
          <w:bCs/>
          <w:color w:val="000000"/>
          <w:sz w:val="22"/>
          <w:shd w:val="clear" w:color="auto" w:fill="F5F5F5"/>
        </w:rPr>
        <w:fldChar w:fldCharType="separate"/>
      </w:r>
      <w:r w:rsidR="00ED1FC8">
        <w:rPr>
          <w:rFonts w:ascii="Arial" w:hAnsi="Arial"/>
          <w:b/>
          <w:bCs/>
          <w:noProof/>
          <w:color w:val="000000"/>
          <w:sz w:val="22"/>
          <w:shd w:val="clear" w:color="auto" w:fill="F5F5F5"/>
        </w:rPr>
        <w:t>9</w:t>
      </w:r>
      <w:r w:rsidR="00366F7E">
        <w:rPr>
          <w:rFonts w:ascii="Arial" w:hAnsi="Arial"/>
          <w:b/>
          <w:bCs/>
          <w:color w:val="000000"/>
          <w:sz w:val="22"/>
          <w:shd w:val="clear" w:color="auto" w:fill="F5F5F5"/>
        </w:rPr>
        <w:fldChar w:fldCharType="end"/>
      </w:r>
      <w:r w:rsidRPr="004B68B3">
        <w:rPr>
          <w:rFonts w:ascii="Arial" w:hAnsi="Arial" w:cs="Arial"/>
          <w:b/>
          <w:bCs/>
          <w:color w:val="000000"/>
          <w:sz w:val="22"/>
          <w:shd w:val="clear" w:color="auto" w:fill="F5F5F5"/>
        </w:rPr>
        <w:t>. Phạm vi, đối tượng nghiên cứu</w:t>
      </w:r>
      <w:bookmarkEnd w:id="71"/>
      <w:r w:rsidRPr="004B68B3">
        <w:rPr>
          <w:rFonts w:ascii="Arial" w:hAnsi="Arial" w:cs="Arial"/>
          <w:b/>
          <w:bCs/>
          <w:color w:val="000000"/>
          <w:sz w:val="22"/>
          <w:shd w:val="clear" w:color="auto" w:fill="F5F5F5"/>
        </w:rPr>
        <w:t xml:space="preserve"> </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3313"/>
        <w:gridCol w:w="5058"/>
      </w:tblGrid>
      <w:tr w:rsidR="004B53E8" w:rsidRPr="00AA7406" w:rsidTr="00AA7406">
        <w:tc>
          <w:tcPr>
            <w:tcW w:w="693" w:type="dxa"/>
            <w:shd w:val="clear" w:color="auto" w:fill="auto"/>
          </w:tcPr>
          <w:p w:rsidR="004B53E8" w:rsidRPr="00AA7406" w:rsidRDefault="004B53E8" w:rsidP="00AA7406">
            <w:pPr>
              <w:widowControl w:val="0"/>
              <w:spacing w:before="60" w:after="120" w:line="312" w:lineRule="auto"/>
              <w:jc w:val="both"/>
              <w:rPr>
                <w:rFonts w:ascii="Arial" w:hAnsi="Arial" w:cs="Arial"/>
                <w:b/>
                <w:bCs/>
              </w:rPr>
            </w:pPr>
            <w:r w:rsidRPr="00AA7406">
              <w:rPr>
                <w:rFonts w:ascii="Arial" w:hAnsi="Arial" w:cs="Arial"/>
                <w:b/>
                <w:bCs/>
              </w:rPr>
              <w:t xml:space="preserve"> TT</w:t>
            </w:r>
          </w:p>
        </w:tc>
        <w:tc>
          <w:tcPr>
            <w:tcW w:w="3313" w:type="dxa"/>
            <w:shd w:val="clear" w:color="auto" w:fill="auto"/>
          </w:tcPr>
          <w:p w:rsidR="004B53E8" w:rsidRPr="00AA7406" w:rsidRDefault="004B53E8" w:rsidP="00AA7406">
            <w:pPr>
              <w:widowControl w:val="0"/>
              <w:spacing w:before="60" w:after="120" w:line="312" w:lineRule="auto"/>
              <w:jc w:val="both"/>
              <w:rPr>
                <w:rFonts w:ascii="Arial" w:hAnsi="Arial" w:cs="Arial"/>
                <w:b/>
                <w:bCs/>
              </w:rPr>
            </w:pPr>
            <w:r w:rsidRPr="00AA7406">
              <w:rPr>
                <w:rFonts w:ascii="Arial" w:hAnsi="Arial" w:cs="Arial"/>
                <w:b/>
                <w:bCs/>
              </w:rPr>
              <w:t>Đối tượng/Công trình</w:t>
            </w:r>
          </w:p>
        </w:tc>
        <w:tc>
          <w:tcPr>
            <w:tcW w:w="5058" w:type="dxa"/>
            <w:shd w:val="clear" w:color="auto" w:fill="auto"/>
          </w:tcPr>
          <w:p w:rsidR="004B53E8" w:rsidRPr="00AA7406" w:rsidRDefault="004B53E8" w:rsidP="00AA7406">
            <w:pPr>
              <w:widowControl w:val="0"/>
              <w:spacing w:before="60" w:after="120" w:line="312" w:lineRule="auto"/>
              <w:jc w:val="both"/>
              <w:rPr>
                <w:rFonts w:ascii="Arial" w:hAnsi="Arial" w:cs="Arial"/>
                <w:b/>
                <w:bCs/>
              </w:rPr>
            </w:pPr>
            <w:r w:rsidRPr="00AA7406">
              <w:rPr>
                <w:rFonts w:ascii="Arial" w:hAnsi="Arial" w:cs="Arial"/>
                <w:b/>
                <w:bCs/>
              </w:rPr>
              <w:t>Các đặc trưng kỹ thuật thành phần cơ bản đưa vào đánh giá tính dễ bị tổ thương</w:t>
            </w:r>
          </w:p>
        </w:tc>
      </w:tr>
      <w:tr w:rsidR="00944CE0" w:rsidRPr="00AA7406" w:rsidTr="00AA7406">
        <w:tc>
          <w:tcPr>
            <w:tcW w:w="693" w:type="dxa"/>
            <w:shd w:val="clear" w:color="auto" w:fill="auto"/>
          </w:tcPr>
          <w:p w:rsidR="00944CE0" w:rsidRPr="00AA7406" w:rsidRDefault="00944CE0" w:rsidP="00AA7406">
            <w:pPr>
              <w:widowControl w:val="0"/>
              <w:spacing w:before="60" w:after="120" w:line="312" w:lineRule="auto"/>
              <w:jc w:val="both"/>
              <w:rPr>
                <w:rFonts w:ascii="Arial" w:hAnsi="Arial" w:cs="Arial"/>
              </w:rPr>
            </w:pPr>
            <w:r w:rsidRPr="00AA7406">
              <w:rPr>
                <w:rFonts w:ascii="Arial" w:hAnsi="Arial" w:cs="Arial"/>
              </w:rPr>
              <w:t>1</w:t>
            </w:r>
          </w:p>
        </w:tc>
        <w:tc>
          <w:tcPr>
            <w:tcW w:w="3313" w:type="dxa"/>
            <w:shd w:val="clear" w:color="auto" w:fill="auto"/>
          </w:tcPr>
          <w:p w:rsidR="00944CE0" w:rsidRPr="00AA7406" w:rsidRDefault="00944CE0" w:rsidP="00AA7406">
            <w:pPr>
              <w:widowControl w:val="0"/>
              <w:spacing w:before="60" w:after="120" w:line="312" w:lineRule="auto"/>
              <w:jc w:val="both"/>
              <w:rPr>
                <w:rFonts w:ascii="Arial" w:hAnsi="Arial" w:cs="Arial"/>
              </w:rPr>
            </w:pPr>
            <w:r w:rsidRPr="00AA7406">
              <w:rPr>
                <w:rFonts w:ascii="Arial" w:hAnsi="Arial" w:cs="Arial"/>
              </w:rPr>
              <w:t>Đường Thủy Nội địa: Cảng, Bến thủy nội địa</w:t>
            </w:r>
          </w:p>
        </w:tc>
        <w:tc>
          <w:tcPr>
            <w:tcW w:w="5058" w:type="dxa"/>
            <w:vMerge w:val="restart"/>
            <w:shd w:val="clear" w:color="auto" w:fill="auto"/>
          </w:tcPr>
          <w:p w:rsidR="00944CE0" w:rsidRPr="00AA7406" w:rsidRDefault="00944CE0" w:rsidP="00AA7406">
            <w:pPr>
              <w:pStyle w:val="ListParagraph"/>
              <w:widowControl w:val="0"/>
              <w:numPr>
                <w:ilvl w:val="0"/>
                <w:numId w:val="68"/>
              </w:numPr>
              <w:tabs>
                <w:tab w:val="left" w:pos="179"/>
              </w:tabs>
              <w:spacing w:before="60" w:after="120" w:line="312" w:lineRule="auto"/>
              <w:ind w:left="0" w:firstLine="0"/>
              <w:jc w:val="both"/>
              <w:rPr>
                <w:rFonts w:ascii="Arial" w:hAnsi="Arial" w:cs="Arial"/>
              </w:rPr>
            </w:pPr>
            <w:r w:rsidRPr="00AA7406">
              <w:rPr>
                <w:rFonts w:ascii="Arial" w:hAnsi="Arial" w:cs="Arial"/>
              </w:rPr>
              <w:t>Công trình bến:</w:t>
            </w:r>
          </w:p>
          <w:p w:rsidR="00944CE0" w:rsidRPr="00AA7406" w:rsidRDefault="00944CE0" w:rsidP="00AA7406">
            <w:pPr>
              <w:pStyle w:val="ListParagraph"/>
              <w:widowControl w:val="0"/>
              <w:numPr>
                <w:ilvl w:val="0"/>
                <w:numId w:val="85"/>
              </w:numPr>
              <w:tabs>
                <w:tab w:val="left" w:pos="179"/>
              </w:tabs>
              <w:spacing w:before="60" w:after="120" w:line="312" w:lineRule="auto"/>
              <w:ind w:left="323" w:hanging="141"/>
              <w:jc w:val="both"/>
              <w:rPr>
                <w:rFonts w:ascii="Arial" w:hAnsi="Arial" w:cs="Arial"/>
              </w:rPr>
            </w:pPr>
            <w:r w:rsidRPr="00AA7406">
              <w:rPr>
                <w:rFonts w:ascii="Arial" w:hAnsi="Arial" w:cs="Arial"/>
              </w:rPr>
              <w:t>Cao độ đỉnh bến, Cao độ đáy bến,</w:t>
            </w:r>
          </w:p>
          <w:p w:rsidR="00944CE0" w:rsidRPr="00AA7406" w:rsidRDefault="00944CE0" w:rsidP="00AA7406">
            <w:pPr>
              <w:pStyle w:val="ListParagraph"/>
              <w:widowControl w:val="0"/>
              <w:numPr>
                <w:ilvl w:val="0"/>
                <w:numId w:val="85"/>
              </w:numPr>
              <w:tabs>
                <w:tab w:val="left" w:pos="179"/>
              </w:tabs>
              <w:spacing w:before="60" w:after="120" w:line="312" w:lineRule="auto"/>
              <w:ind w:left="323" w:hanging="141"/>
              <w:jc w:val="both"/>
              <w:rPr>
                <w:rFonts w:ascii="Arial" w:hAnsi="Arial" w:cs="Arial"/>
              </w:rPr>
            </w:pPr>
            <w:r w:rsidRPr="00AA7406">
              <w:rPr>
                <w:rFonts w:ascii="Arial" w:hAnsi="Arial" w:cs="Arial"/>
              </w:rPr>
              <w:t>Điều kiện tự nhiên: Đặc trưng dòng chảy, gió, sóng,</w:t>
            </w:r>
          </w:p>
          <w:p w:rsidR="00944CE0" w:rsidRPr="00AA7406" w:rsidRDefault="00944CE0" w:rsidP="00AA7406">
            <w:pPr>
              <w:pStyle w:val="ListParagraph"/>
              <w:widowControl w:val="0"/>
              <w:numPr>
                <w:ilvl w:val="0"/>
                <w:numId w:val="85"/>
              </w:numPr>
              <w:tabs>
                <w:tab w:val="left" w:pos="179"/>
              </w:tabs>
              <w:spacing w:before="60" w:after="120" w:line="312" w:lineRule="auto"/>
              <w:ind w:left="323" w:hanging="141"/>
              <w:jc w:val="both"/>
              <w:rPr>
                <w:rFonts w:ascii="Arial" w:hAnsi="Arial" w:cs="Arial"/>
              </w:rPr>
            </w:pPr>
            <w:r w:rsidRPr="00AA7406">
              <w:rPr>
                <w:rFonts w:ascii="Arial" w:hAnsi="Arial" w:cs="Arial"/>
              </w:rPr>
              <w:t>Mức độ ổn định công trình,</w:t>
            </w:r>
          </w:p>
          <w:p w:rsidR="00944CE0" w:rsidRPr="00AA7406" w:rsidRDefault="00944CE0" w:rsidP="00AA7406">
            <w:pPr>
              <w:pStyle w:val="ListParagraph"/>
              <w:widowControl w:val="0"/>
              <w:numPr>
                <w:ilvl w:val="0"/>
                <w:numId w:val="85"/>
              </w:numPr>
              <w:tabs>
                <w:tab w:val="left" w:pos="179"/>
              </w:tabs>
              <w:spacing w:before="60" w:after="120" w:line="312" w:lineRule="auto"/>
              <w:ind w:left="323" w:hanging="141"/>
              <w:jc w:val="both"/>
              <w:rPr>
                <w:rFonts w:ascii="Arial" w:hAnsi="Arial" w:cs="Arial"/>
              </w:rPr>
            </w:pPr>
            <w:r w:rsidRPr="00AA7406">
              <w:rPr>
                <w:rFonts w:ascii="Arial" w:hAnsi="Arial" w:cs="Arial"/>
              </w:rPr>
              <w:t>Tuổi công trình, tuổi thọ khai thác công trình.</w:t>
            </w:r>
          </w:p>
          <w:p w:rsidR="00944CE0" w:rsidRPr="00AA7406" w:rsidRDefault="00944CE0" w:rsidP="00AA7406">
            <w:pPr>
              <w:pStyle w:val="ListParagraph"/>
              <w:widowControl w:val="0"/>
              <w:numPr>
                <w:ilvl w:val="0"/>
                <w:numId w:val="68"/>
              </w:numPr>
              <w:tabs>
                <w:tab w:val="left" w:pos="179"/>
              </w:tabs>
              <w:spacing w:before="60" w:after="120" w:line="312" w:lineRule="auto"/>
              <w:ind w:left="0" w:firstLine="0"/>
              <w:jc w:val="both"/>
              <w:rPr>
                <w:rFonts w:ascii="Arial" w:hAnsi="Arial" w:cs="Arial"/>
              </w:rPr>
            </w:pPr>
            <w:r w:rsidRPr="00AA7406">
              <w:rPr>
                <w:rFonts w:ascii="Arial" w:hAnsi="Arial" w:cs="Arial"/>
              </w:rPr>
              <w:t>Công trình kho, bãi: cao độ nền, kết cấu bề mặt nền, hạ tầng điện, nước (nếu có).</w:t>
            </w:r>
          </w:p>
          <w:p w:rsidR="00944CE0" w:rsidRPr="00AA7406" w:rsidRDefault="00944CE0" w:rsidP="00AA7406">
            <w:pPr>
              <w:pStyle w:val="ListParagraph"/>
              <w:widowControl w:val="0"/>
              <w:numPr>
                <w:ilvl w:val="0"/>
                <w:numId w:val="68"/>
              </w:numPr>
              <w:tabs>
                <w:tab w:val="left" w:pos="179"/>
              </w:tabs>
              <w:spacing w:before="60" w:after="120" w:line="312" w:lineRule="auto"/>
              <w:ind w:left="0" w:firstLine="0"/>
              <w:jc w:val="both"/>
              <w:rPr>
                <w:rFonts w:ascii="Arial" w:hAnsi="Arial" w:cs="Arial"/>
              </w:rPr>
            </w:pPr>
            <w:r w:rsidRPr="00AA7406">
              <w:rPr>
                <w:rFonts w:ascii="Arial" w:hAnsi="Arial" w:cs="Arial"/>
              </w:rPr>
              <w:t>Trang thiết bị bốc xếp và phương tiện vận chuyển trong cảng</w:t>
            </w:r>
            <w:r w:rsidR="009D6FED" w:rsidRPr="00AA7406">
              <w:rPr>
                <w:rFonts w:ascii="Arial" w:hAnsi="Arial" w:cs="Arial"/>
              </w:rPr>
              <w:t xml:space="preserve"> (nếu có)</w:t>
            </w:r>
            <w:r w:rsidRPr="00AA7406">
              <w:rPr>
                <w:rFonts w:ascii="Arial" w:hAnsi="Arial" w:cs="Arial"/>
              </w:rPr>
              <w:t>.</w:t>
            </w:r>
          </w:p>
          <w:p w:rsidR="00944CE0" w:rsidRPr="00AA7406" w:rsidRDefault="00944CE0" w:rsidP="00AA7406">
            <w:pPr>
              <w:pStyle w:val="ListParagraph"/>
              <w:widowControl w:val="0"/>
              <w:numPr>
                <w:ilvl w:val="0"/>
                <w:numId w:val="68"/>
              </w:numPr>
              <w:tabs>
                <w:tab w:val="left" w:pos="179"/>
              </w:tabs>
              <w:spacing w:before="60" w:after="120" w:line="312" w:lineRule="auto"/>
              <w:ind w:left="0" w:firstLine="0"/>
              <w:jc w:val="both"/>
              <w:rPr>
                <w:rFonts w:ascii="Arial" w:hAnsi="Arial" w:cs="Arial"/>
              </w:rPr>
            </w:pPr>
            <w:r w:rsidRPr="00AA7406">
              <w:rPr>
                <w:rFonts w:ascii="Arial" w:hAnsi="Arial" w:cs="Arial"/>
              </w:rPr>
              <w:t>Phương pháp xử lý hàng hóa (nếu có).</w:t>
            </w:r>
          </w:p>
          <w:p w:rsidR="00944CE0" w:rsidRPr="00AA7406" w:rsidRDefault="00944CE0" w:rsidP="00AA7406">
            <w:pPr>
              <w:pStyle w:val="ListParagraph"/>
              <w:widowControl w:val="0"/>
              <w:numPr>
                <w:ilvl w:val="0"/>
                <w:numId w:val="68"/>
              </w:numPr>
              <w:tabs>
                <w:tab w:val="left" w:pos="179"/>
              </w:tabs>
              <w:spacing w:before="60" w:after="120" w:line="312" w:lineRule="auto"/>
              <w:ind w:left="0" w:firstLine="0"/>
              <w:jc w:val="both"/>
              <w:rPr>
                <w:rFonts w:ascii="Arial" w:hAnsi="Arial" w:cs="Arial"/>
              </w:rPr>
            </w:pPr>
            <w:r w:rsidRPr="00AA7406">
              <w:rPr>
                <w:rFonts w:ascii="Arial" w:hAnsi="Arial" w:cs="Arial"/>
              </w:rPr>
              <w:t>Các giải pháp khắc phục (nếu có).</w:t>
            </w:r>
          </w:p>
          <w:p w:rsidR="00944CE0" w:rsidRPr="00AA7406" w:rsidRDefault="00944CE0" w:rsidP="00AA7406">
            <w:pPr>
              <w:pStyle w:val="ListParagraph"/>
              <w:widowControl w:val="0"/>
              <w:numPr>
                <w:ilvl w:val="0"/>
                <w:numId w:val="68"/>
              </w:numPr>
              <w:tabs>
                <w:tab w:val="left" w:pos="179"/>
              </w:tabs>
              <w:spacing w:before="60" w:after="120" w:line="312" w:lineRule="auto"/>
              <w:ind w:left="0" w:firstLine="0"/>
              <w:jc w:val="both"/>
              <w:rPr>
                <w:rFonts w:ascii="Arial" w:hAnsi="Arial" w:cs="Arial"/>
              </w:rPr>
            </w:pPr>
            <w:r w:rsidRPr="00AA7406">
              <w:rPr>
                <w:rFonts w:ascii="Arial" w:hAnsi="Arial" w:cs="Arial"/>
              </w:rPr>
              <w:t>Cơ sở hạ tầng cảng, tòa nhà và thiết bị hư hỏng (nếu có).</w:t>
            </w:r>
          </w:p>
        </w:tc>
      </w:tr>
      <w:tr w:rsidR="00944CE0" w:rsidRPr="00AA7406" w:rsidTr="00AA7406">
        <w:tc>
          <w:tcPr>
            <w:tcW w:w="693" w:type="dxa"/>
            <w:shd w:val="clear" w:color="auto" w:fill="auto"/>
          </w:tcPr>
          <w:p w:rsidR="00944CE0" w:rsidRPr="00AA7406" w:rsidRDefault="00944CE0" w:rsidP="00AA7406">
            <w:pPr>
              <w:widowControl w:val="0"/>
              <w:spacing w:before="60" w:after="120" w:line="312" w:lineRule="auto"/>
              <w:jc w:val="both"/>
              <w:rPr>
                <w:rFonts w:ascii="Arial" w:hAnsi="Arial" w:cs="Arial"/>
              </w:rPr>
            </w:pPr>
            <w:r w:rsidRPr="00AA7406">
              <w:rPr>
                <w:rFonts w:ascii="Arial" w:hAnsi="Arial" w:cs="Arial"/>
              </w:rPr>
              <w:t>2</w:t>
            </w:r>
          </w:p>
        </w:tc>
        <w:tc>
          <w:tcPr>
            <w:tcW w:w="3313" w:type="dxa"/>
            <w:shd w:val="clear" w:color="auto" w:fill="auto"/>
          </w:tcPr>
          <w:p w:rsidR="00944CE0" w:rsidRPr="00AA7406" w:rsidRDefault="00944CE0" w:rsidP="00AA7406">
            <w:pPr>
              <w:widowControl w:val="0"/>
              <w:spacing w:before="60" w:after="120" w:line="312" w:lineRule="auto"/>
              <w:jc w:val="both"/>
              <w:rPr>
                <w:rFonts w:ascii="Arial" w:hAnsi="Arial" w:cs="Arial"/>
              </w:rPr>
            </w:pPr>
            <w:r w:rsidRPr="00AA7406">
              <w:rPr>
                <w:rFonts w:ascii="Arial" w:hAnsi="Arial" w:cs="Arial"/>
              </w:rPr>
              <w:t>Hàng Hải: Cảng biển, bến cảng</w:t>
            </w:r>
          </w:p>
        </w:tc>
        <w:tc>
          <w:tcPr>
            <w:tcW w:w="5058" w:type="dxa"/>
            <w:vMerge/>
            <w:shd w:val="clear" w:color="auto" w:fill="auto"/>
          </w:tcPr>
          <w:p w:rsidR="00944CE0" w:rsidRPr="00AA7406" w:rsidRDefault="00944CE0" w:rsidP="00AA7406">
            <w:pPr>
              <w:pStyle w:val="ListParagraph"/>
              <w:widowControl w:val="0"/>
              <w:numPr>
                <w:ilvl w:val="0"/>
                <w:numId w:val="68"/>
              </w:numPr>
              <w:tabs>
                <w:tab w:val="left" w:pos="179"/>
              </w:tabs>
              <w:spacing w:before="60" w:after="120" w:line="312" w:lineRule="auto"/>
              <w:ind w:left="0" w:firstLine="0"/>
              <w:jc w:val="both"/>
              <w:rPr>
                <w:rFonts w:ascii="Arial" w:hAnsi="Arial" w:cs="Arial"/>
              </w:rPr>
            </w:pPr>
          </w:p>
        </w:tc>
      </w:tr>
    </w:tbl>
    <w:p w:rsidR="004B53E8" w:rsidRDefault="004B53E8" w:rsidP="004B53E8">
      <w:pPr>
        <w:keepNext/>
        <w:widowControl w:val="0"/>
        <w:spacing w:before="60" w:after="120" w:line="312" w:lineRule="auto"/>
        <w:jc w:val="both"/>
        <w:rPr>
          <w:rFonts w:ascii="Arial" w:hAnsi="Arial" w:cs="Arial"/>
          <w:b/>
          <w:bCs/>
          <w:highlight w:val="yellow"/>
        </w:rPr>
      </w:pPr>
    </w:p>
    <w:p w:rsidR="004B53E8" w:rsidRPr="00AA7406" w:rsidRDefault="004B53E8" w:rsidP="004B53E8">
      <w:pPr>
        <w:rPr>
          <w:rFonts w:ascii="Arial" w:eastAsia="Times New Roman" w:hAnsi="Arial" w:cs="Arial"/>
          <w:b/>
          <w:bCs/>
          <w:sz w:val="28"/>
          <w:szCs w:val="28"/>
          <w:lang w:val="en-GB" w:eastAsia="en-GB"/>
        </w:rPr>
      </w:pPr>
      <w:r>
        <w:br w:type="page"/>
      </w:r>
    </w:p>
    <w:p w:rsidR="001F5841" w:rsidRDefault="00102F1A" w:rsidP="00506953">
      <w:pPr>
        <w:pStyle w:val="Heading1"/>
      </w:pPr>
      <w:bookmarkStart w:id="73" w:name="_Toc98712382"/>
      <w:r w:rsidRPr="00102F1A">
        <w:t>X</w:t>
      </w:r>
      <w:r w:rsidRPr="00102F1A">
        <w:rPr>
          <w:rFonts w:hint="eastAsia"/>
        </w:rPr>
        <w:t>Â</w:t>
      </w:r>
      <w:r w:rsidRPr="00102F1A">
        <w:t>Y DỰNG CHUỖI ẢNH H</w:t>
      </w:r>
      <w:r w:rsidRPr="00102F1A">
        <w:rPr>
          <w:rFonts w:hint="eastAsia"/>
        </w:rPr>
        <w:t>Ư</w:t>
      </w:r>
      <w:r w:rsidRPr="00102F1A">
        <w:t xml:space="preserve">ỞNG CỦA BIẾN </w:t>
      </w:r>
      <w:r w:rsidRPr="00102F1A">
        <w:rPr>
          <w:rFonts w:hint="eastAsia"/>
        </w:rPr>
        <w:t>Đ</w:t>
      </w:r>
      <w:r w:rsidRPr="00102F1A">
        <w:t>ỔI KH</w:t>
      </w:r>
      <w:r w:rsidRPr="00102F1A">
        <w:rPr>
          <w:rFonts w:hint="eastAsia"/>
        </w:rPr>
        <w:t>Í</w:t>
      </w:r>
      <w:r w:rsidRPr="00102F1A">
        <w:t xml:space="preserve"> HẬU</w:t>
      </w:r>
      <w:bookmarkEnd w:id="73"/>
    </w:p>
    <w:p w:rsidR="000A2EDF" w:rsidRPr="000A2EDF" w:rsidRDefault="00FF3FD5" w:rsidP="000A2EDF">
      <w:pPr>
        <w:rPr>
          <w:lang w:val="en-GB" w:eastAsia="en-GB"/>
        </w:rPr>
      </w:pPr>
      <w:r>
        <w:rPr>
          <w:noProof/>
        </w:rPr>
        <mc:AlternateContent>
          <mc:Choice Requires="wpg">
            <w:drawing>
              <wp:inline distT="0" distB="0" distL="0" distR="0">
                <wp:extent cx="5920740" cy="2827020"/>
                <wp:effectExtent l="9525" t="9525" r="13335" b="11430"/>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0740" cy="2827020"/>
                          <a:chOff x="0" y="0"/>
                          <a:chExt cx="5920740" cy="2827020"/>
                        </a:xfrm>
                      </wpg:grpSpPr>
                      <wps:wsp>
                        <wps:cNvPr id="7" name="Text Box 5"/>
                        <wps:cNvSpPr txBox="1">
                          <a:spLocks noChangeArrowheads="1"/>
                        </wps:cNvSpPr>
                        <wps:spPr bwMode="auto">
                          <a:xfrm>
                            <a:off x="1546303" y="0"/>
                            <a:ext cx="1322705" cy="764540"/>
                          </a:xfrm>
                          <a:prstGeom prst="rect">
                            <a:avLst/>
                          </a:prstGeom>
                          <a:solidFill>
                            <a:srgbClr val="767171"/>
                          </a:solidFill>
                          <a:ln w="12700">
                            <a:solidFill>
                              <a:srgbClr val="70AD47"/>
                            </a:solidFill>
                            <a:miter lim="800000"/>
                            <a:headEnd/>
                            <a:tailEnd/>
                          </a:ln>
                        </wps:spPr>
                        <wps:txbx>
                          <w:txbxContent>
                            <w:p w:rsidR="000A2EDF" w:rsidRPr="00AA7406" w:rsidRDefault="000A2EDF" w:rsidP="000A2EDF">
                              <w:pPr>
                                <w:spacing w:after="0" w:line="260" w:lineRule="exact"/>
                                <w:jc w:val="center"/>
                                <w:rPr>
                                  <w:rFonts w:cs="Calibri"/>
                                  <w:b/>
                                  <w:sz w:val="20"/>
                                  <w:szCs w:val="20"/>
                                  <w:u w:val="single"/>
                                </w:rPr>
                              </w:pPr>
                              <w:r w:rsidRPr="00AA7406">
                                <w:rPr>
                                  <w:rFonts w:cs="Calibri"/>
                                  <w:b/>
                                  <w:sz w:val="20"/>
                                  <w:szCs w:val="20"/>
                                  <w:u w:val="single"/>
                                </w:rPr>
                                <w:t>Hiểm Họa:</w:t>
                              </w:r>
                            </w:p>
                            <w:p w:rsidR="000A2EDF" w:rsidRPr="00AA7406" w:rsidRDefault="000A2EDF" w:rsidP="000A2EDF">
                              <w:pPr>
                                <w:spacing w:after="0" w:line="260" w:lineRule="exact"/>
                                <w:rPr>
                                  <w:rFonts w:cs="Calibri"/>
                                  <w:sz w:val="20"/>
                                  <w:szCs w:val="20"/>
                                </w:rPr>
                              </w:pPr>
                              <w:r w:rsidRPr="00AA7406">
                                <w:rPr>
                                  <w:rFonts w:cs="Calibri"/>
                                  <w:sz w:val="20"/>
                                  <w:szCs w:val="20"/>
                                </w:rPr>
                                <w:t>- Gia tăng lượng mưa</w:t>
                              </w:r>
                            </w:p>
                            <w:p w:rsidR="000A2EDF" w:rsidRPr="00AA7406" w:rsidRDefault="000A2EDF" w:rsidP="000A2EDF">
                              <w:pPr>
                                <w:spacing w:after="0" w:line="260" w:lineRule="exact"/>
                                <w:rPr>
                                  <w:rFonts w:cs="Calibri"/>
                                  <w:sz w:val="20"/>
                                  <w:szCs w:val="20"/>
                                </w:rPr>
                              </w:pPr>
                              <w:r w:rsidRPr="00AA7406">
                                <w:rPr>
                                  <w:rFonts w:cs="Calibri"/>
                                  <w:sz w:val="20"/>
                                  <w:szCs w:val="20"/>
                                </w:rPr>
                                <w:t>- Bão/ ATNĐ</w:t>
                              </w:r>
                            </w:p>
                            <w:p w:rsidR="000A2EDF" w:rsidRPr="00AA7406" w:rsidRDefault="000A2EDF" w:rsidP="000A2EDF">
                              <w:pPr>
                                <w:spacing w:after="0" w:line="260" w:lineRule="exact"/>
                                <w:rPr>
                                  <w:rFonts w:cs="Calibri"/>
                                  <w:sz w:val="20"/>
                                  <w:szCs w:val="20"/>
                                </w:rPr>
                              </w:pPr>
                              <w:r w:rsidRPr="00AA7406">
                                <w:rPr>
                                  <w:rFonts w:cs="Calibri"/>
                                  <w:sz w:val="20"/>
                                  <w:szCs w:val="20"/>
                                </w:rPr>
                                <w:t>- Nước biển dâng</w:t>
                              </w:r>
                            </w:p>
                            <w:p w:rsidR="000A2EDF" w:rsidRPr="00AA7406" w:rsidRDefault="000A2EDF" w:rsidP="000A2EDF">
                              <w:pPr>
                                <w:spacing w:after="0" w:line="260" w:lineRule="exact"/>
                                <w:rPr>
                                  <w:rFonts w:cs="Calibri"/>
                                  <w:sz w:val="20"/>
                                  <w:szCs w:val="20"/>
                                </w:rPr>
                              </w:pPr>
                            </w:p>
                          </w:txbxContent>
                        </wps:txbx>
                        <wps:bodyPr rot="0" vert="horz" wrap="square" lIns="91440" tIns="45720" rIns="91440" bIns="45720" anchor="t" anchorCtr="0" upright="1">
                          <a:noAutofit/>
                        </wps:bodyPr>
                      </wps:wsp>
                      <wps:wsp>
                        <wps:cNvPr id="8" name="Text Box 7"/>
                        <wps:cNvSpPr txBox="1">
                          <a:spLocks noChangeArrowheads="1"/>
                        </wps:cNvSpPr>
                        <wps:spPr bwMode="auto">
                          <a:xfrm>
                            <a:off x="1516566" y="1077951"/>
                            <a:ext cx="1315844" cy="61667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A2EDF" w:rsidRPr="00AA7406" w:rsidRDefault="000A2EDF" w:rsidP="000A2EDF">
                              <w:pPr>
                                <w:spacing w:after="0" w:line="260" w:lineRule="exact"/>
                                <w:jc w:val="center"/>
                                <w:rPr>
                                  <w:rFonts w:cs="Calibri"/>
                                  <w:b/>
                                  <w:sz w:val="20"/>
                                  <w:szCs w:val="20"/>
                                  <w:u w:val="single"/>
                                </w:rPr>
                              </w:pPr>
                              <w:r w:rsidRPr="00AA7406">
                                <w:rPr>
                                  <w:rFonts w:cs="Calibri"/>
                                  <w:b/>
                                  <w:sz w:val="20"/>
                                  <w:szCs w:val="20"/>
                                  <w:u w:val="single"/>
                                </w:rPr>
                                <w:t>Tác động trung gian:</w:t>
                              </w:r>
                            </w:p>
                            <w:p w:rsidR="000A2EDF" w:rsidRPr="00AA7406" w:rsidRDefault="000A2EDF" w:rsidP="000A2EDF">
                              <w:pPr>
                                <w:spacing w:after="0" w:line="260" w:lineRule="exact"/>
                                <w:rPr>
                                  <w:rFonts w:cs="Calibri"/>
                                  <w:sz w:val="20"/>
                                  <w:szCs w:val="20"/>
                                </w:rPr>
                              </w:pPr>
                              <w:r w:rsidRPr="00AA7406">
                                <w:rPr>
                                  <w:rFonts w:cs="Calibri"/>
                                  <w:sz w:val="20"/>
                                  <w:szCs w:val="20"/>
                                </w:rPr>
                                <w:t>- Gia tăng Ngập, l</w:t>
                              </w:r>
                              <w:r w:rsidR="007129B8" w:rsidRPr="00AA7406">
                                <w:rPr>
                                  <w:rFonts w:cs="Calibri"/>
                                  <w:sz w:val="20"/>
                                  <w:szCs w:val="20"/>
                                </w:rPr>
                                <w:t>ụt</w:t>
                              </w:r>
                            </w:p>
                            <w:p w:rsidR="000A2EDF" w:rsidRPr="00AA7406" w:rsidRDefault="000A2EDF" w:rsidP="000A2EDF">
                              <w:pPr>
                                <w:spacing w:after="0" w:line="260" w:lineRule="exact"/>
                                <w:rPr>
                                  <w:rFonts w:cs="Calibri"/>
                                  <w:sz w:val="20"/>
                                  <w:szCs w:val="20"/>
                                </w:rPr>
                              </w:pPr>
                              <w:r w:rsidRPr="00AA7406">
                                <w:rPr>
                                  <w:rFonts w:cs="Calibri"/>
                                  <w:sz w:val="20"/>
                                  <w:szCs w:val="20"/>
                                </w:rPr>
                                <w:t>- Gia tăng Xói lở</w:t>
                              </w:r>
                            </w:p>
                          </w:txbxContent>
                        </wps:txbx>
                        <wps:bodyPr rot="0" vert="horz" wrap="square" lIns="91440" tIns="45720" rIns="91440" bIns="45720" anchor="t" anchorCtr="0" upright="1">
                          <a:noAutofit/>
                        </wps:bodyPr>
                      </wps:wsp>
                      <wps:wsp>
                        <wps:cNvPr id="9" name="Text Box 8"/>
                        <wps:cNvSpPr txBox="1">
                          <a:spLocks noChangeArrowheads="1"/>
                        </wps:cNvSpPr>
                        <wps:spPr bwMode="auto">
                          <a:xfrm>
                            <a:off x="0" y="937133"/>
                            <a:ext cx="1226185" cy="945007"/>
                          </a:xfrm>
                          <a:prstGeom prst="rect">
                            <a:avLst/>
                          </a:prstGeom>
                          <a:solidFill>
                            <a:srgbClr val="AFABAB"/>
                          </a:solidFill>
                          <a:ln w="12700">
                            <a:solidFill>
                              <a:srgbClr val="5B9BD5"/>
                            </a:solidFill>
                            <a:miter lim="800000"/>
                            <a:headEnd/>
                            <a:tailEnd/>
                          </a:ln>
                          <a:effectLst>
                            <a:outerShdw dist="50800" dir="599981" algn="ctr" rotWithShape="0">
                              <a:srgbClr val="000000">
                                <a:alpha val="43137"/>
                              </a:srgbClr>
                            </a:outerShdw>
                          </a:effectLst>
                        </wps:spPr>
                        <wps:txbx>
                          <w:txbxContent>
                            <w:p w:rsidR="000A2EDF" w:rsidRPr="00AA7406" w:rsidRDefault="000A2EDF" w:rsidP="000A2EDF">
                              <w:pPr>
                                <w:spacing w:after="0" w:line="260" w:lineRule="exact"/>
                                <w:jc w:val="center"/>
                                <w:rPr>
                                  <w:rFonts w:cs="Calibri"/>
                                  <w:b/>
                                  <w:sz w:val="20"/>
                                  <w:szCs w:val="20"/>
                                  <w:u w:val="single"/>
                                </w:rPr>
                              </w:pPr>
                              <w:r w:rsidRPr="00AA7406">
                                <w:rPr>
                                  <w:rFonts w:cs="Calibri"/>
                                  <w:b/>
                                  <w:sz w:val="20"/>
                                  <w:szCs w:val="20"/>
                                  <w:u w:val="single"/>
                                </w:rPr>
                                <w:t>Phơi bày:</w:t>
                              </w:r>
                            </w:p>
                            <w:p w:rsidR="000A2EDF" w:rsidRPr="00AA7406" w:rsidRDefault="000A2EDF" w:rsidP="000A2EDF">
                              <w:pPr>
                                <w:spacing w:after="0" w:line="260" w:lineRule="exact"/>
                                <w:rPr>
                                  <w:rFonts w:cs="Calibri"/>
                                  <w:sz w:val="20"/>
                                  <w:szCs w:val="20"/>
                                </w:rPr>
                              </w:pPr>
                              <w:r w:rsidRPr="00AA7406">
                                <w:rPr>
                                  <w:rFonts w:cs="Calibri"/>
                                  <w:sz w:val="20"/>
                                  <w:szCs w:val="20"/>
                                </w:rPr>
                                <w:t xml:space="preserve"> - Cảng, bến thủy nội địa.</w:t>
                              </w:r>
                            </w:p>
                            <w:p w:rsidR="000A2EDF" w:rsidRPr="00AA7406" w:rsidRDefault="000A2EDF" w:rsidP="000A2EDF">
                              <w:pPr>
                                <w:spacing w:after="0" w:line="260" w:lineRule="exact"/>
                                <w:rPr>
                                  <w:rFonts w:cs="Calibri"/>
                                  <w:sz w:val="20"/>
                                  <w:szCs w:val="20"/>
                                </w:rPr>
                              </w:pPr>
                              <w:r w:rsidRPr="00AA7406">
                                <w:rPr>
                                  <w:rFonts w:cs="Calibri"/>
                                  <w:sz w:val="20"/>
                                  <w:szCs w:val="20"/>
                                </w:rPr>
                                <w:t>- Cảng</w:t>
                              </w:r>
                              <w:r w:rsidR="00776BEE" w:rsidRPr="00AA7406">
                                <w:rPr>
                                  <w:rFonts w:cs="Calibri"/>
                                  <w:sz w:val="20"/>
                                  <w:szCs w:val="20"/>
                                </w:rPr>
                                <w:t xml:space="preserve"> biển, bến cảng</w:t>
                              </w:r>
                              <w:r w:rsidRPr="00AA7406">
                                <w:rPr>
                                  <w:rFonts w:cs="Calibri"/>
                                  <w:sz w:val="20"/>
                                  <w:szCs w:val="20"/>
                                </w:rPr>
                                <w:t xml:space="preserve"> </w:t>
                              </w:r>
                            </w:p>
                            <w:p w:rsidR="000A2EDF" w:rsidRPr="00AA7406" w:rsidRDefault="000A2EDF" w:rsidP="000A2EDF">
                              <w:pPr>
                                <w:spacing w:after="0" w:line="260" w:lineRule="exact"/>
                                <w:rPr>
                                  <w:rFonts w:cs="Calibri"/>
                                  <w:sz w:val="20"/>
                                  <w:szCs w:val="20"/>
                                </w:rPr>
                              </w:pPr>
                            </w:p>
                            <w:p w:rsidR="000A2EDF" w:rsidRPr="00AA7406" w:rsidRDefault="000A2EDF" w:rsidP="000A2EDF">
                              <w:pPr>
                                <w:spacing w:after="0" w:line="260" w:lineRule="exact"/>
                                <w:rPr>
                                  <w:rFonts w:cs="Calibri"/>
                                  <w:sz w:val="20"/>
                                  <w:szCs w:val="20"/>
                                </w:rPr>
                              </w:pPr>
                            </w:p>
                          </w:txbxContent>
                        </wps:txbx>
                        <wps:bodyPr rot="0" vert="horz" wrap="square" lIns="91440" tIns="45720" rIns="91440" bIns="45720" anchor="t" anchorCtr="0" upright="1">
                          <a:noAutofit/>
                        </wps:bodyPr>
                      </wps:wsp>
                      <wps:wsp>
                        <wps:cNvPr id="10" name="Text Box 9"/>
                        <wps:cNvSpPr txBox="1">
                          <a:spLocks noChangeArrowheads="1"/>
                        </wps:cNvSpPr>
                        <wps:spPr bwMode="auto">
                          <a:xfrm>
                            <a:off x="3174381" y="457201"/>
                            <a:ext cx="1203960" cy="1866586"/>
                          </a:xfrm>
                          <a:prstGeom prst="rect">
                            <a:avLst/>
                          </a:prstGeom>
                          <a:blipFill dpi="0" rotWithShape="1">
                            <a:blip r:embed="rId17">
                              <a:alphaModFix amt="74000"/>
                            </a:blip>
                            <a:srcRect/>
                            <a:tile tx="0" ty="0" sx="100000" sy="100000" flip="none" algn="tl"/>
                          </a:blipFill>
                          <a:ln w="12700">
                            <a:solidFill>
                              <a:srgbClr val="FFC000"/>
                            </a:solidFill>
                            <a:miter lim="800000"/>
                            <a:headEnd/>
                            <a:tailEnd/>
                          </a:ln>
                        </wps:spPr>
                        <wps:txbx>
                          <w:txbxContent>
                            <w:p w:rsidR="000A2EDF" w:rsidRPr="00AA7406" w:rsidRDefault="000A2EDF" w:rsidP="000A2EDF">
                              <w:pPr>
                                <w:spacing w:after="0" w:line="260" w:lineRule="exact"/>
                                <w:jc w:val="center"/>
                                <w:rPr>
                                  <w:rFonts w:cs="Calibri"/>
                                  <w:b/>
                                  <w:sz w:val="20"/>
                                  <w:szCs w:val="20"/>
                                  <w:u w:val="single"/>
                                </w:rPr>
                              </w:pPr>
                              <w:r w:rsidRPr="00AA7406">
                                <w:rPr>
                                  <w:rFonts w:cs="Calibri"/>
                                  <w:b/>
                                  <w:sz w:val="20"/>
                                  <w:szCs w:val="20"/>
                                  <w:u w:val="single"/>
                                </w:rPr>
                                <w:t>Nhạy cảm:</w:t>
                              </w:r>
                            </w:p>
                            <w:p w:rsidR="000A2EDF" w:rsidRPr="00AA7406" w:rsidRDefault="000A2EDF" w:rsidP="007129B8">
                              <w:pPr>
                                <w:spacing w:after="0" w:line="260" w:lineRule="exact"/>
                                <w:rPr>
                                  <w:rFonts w:cs="Calibri"/>
                                  <w:sz w:val="20"/>
                                  <w:szCs w:val="20"/>
                                </w:rPr>
                              </w:pPr>
                              <w:r w:rsidRPr="00AA7406">
                                <w:rPr>
                                  <w:rFonts w:cs="Calibri"/>
                                  <w:sz w:val="20"/>
                                  <w:szCs w:val="20"/>
                                </w:rPr>
                                <w:t xml:space="preserve">- </w:t>
                              </w:r>
                              <w:r w:rsidR="007129B8" w:rsidRPr="00AA7406">
                                <w:rPr>
                                  <w:rFonts w:cs="Calibri"/>
                                  <w:sz w:val="20"/>
                                  <w:szCs w:val="20"/>
                                </w:rPr>
                                <w:t>Kinh nghiệm trong quá khứ với bão</w:t>
                              </w:r>
                            </w:p>
                            <w:p w:rsidR="007129B8" w:rsidRPr="00AA7406" w:rsidRDefault="007129B8" w:rsidP="007129B8">
                              <w:pPr>
                                <w:spacing w:after="0" w:line="260" w:lineRule="exact"/>
                                <w:rPr>
                                  <w:rFonts w:cs="Calibri"/>
                                  <w:sz w:val="20"/>
                                  <w:szCs w:val="20"/>
                                </w:rPr>
                              </w:pPr>
                              <w:r w:rsidRPr="00AA7406">
                                <w:rPr>
                                  <w:rFonts w:cs="Calibri"/>
                                  <w:sz w:val="20"/>
                                  <w:szCs w:val="20"/>
                                </w:rPr>
                                <w:t xml:space="preserve">- Kết cấu bảo vệ </w:t>
                              </w:r>
                            </w:p>
                            <w:p w:rsidR="007129B8" w:rsidRPr="00AA7406" w:rsidRDefault="007129B8" w:rsidP="007129B8">
                              <w:pPr>
                                <w:spacing w:after="0" w:line="260" w:lineRule="exact"/>
                                <w:rPr>
                                  <w:rFonts w:cs="Calibri"/>
                                  <w:sz w:val="20"/>
                                  <w:szCs w:val="20"/>
                                </w:rPr>
                              </w:pPr>
                              <w:r w:rsidRPr="00AA7406">
                                <w:rPr>
                                  <w:rFonts w:cs="Calibri"/>
                                  <w:sz w:val="20"/>
                                  <w:szCs w:val="20"/>
                                </w:rPr>
                                <w:t>bờ</w:t>
                              </w:r>
                            </w:p>
                            <w:p w:rsidR="007129B8" w:rsidRPr="00AA7406" w:rsidRDefault="007129B8" w:rsidP="007129B8">
                              <w:pPr>
                                <w:spacing w:after="0" w:line="260" w:lineRule="exact"/>
                                <w:rPr>
                                  <w:rFonts w:cs="Calibri"/>
                                  <w:sz w:val="20"/>
                                  <w:szCs w:val="20"/>
                                </w:rPr>
                              </w:pPr>
                              <w:r w:rsidRPr="00AA7406">
                                <w:rPr>
                                  <w:rFonts w:cs="Calibri"/>
                                  <w:sz w:val="20"/>
                                  <w:szCs w:val="20"/>
                                </w:rPr>
                                <w:t>- Tuổi của bến, kết cấu</w:t>
                              </w:r>
                            </w:p>
                            <w:p w:rsidR="007129B8" w:rsidRPr="00AA7406" w:rsidRDefault="007129B8" w:rsidP="007129B8">
                              <w:pPr>
                                <w:spacing w:after="0" w:line="260" w:lineRule="exact"/>
                                <w:rPr>
                                  <w:rFonts w:cs="Calibri"/>
                                  <w:sz w:val="20"/>
                                  <w:szCs w:val="20"/>
                                </w:rPr>
                              </w:pPr>
                              <w:r w:rsidRPr="00AA7406">
                                <w:rPr>
                                  <w:rFonts w:cs="Calibri"/>
                                  <w:sz w:val="20"/>
                                  <w:szCs w:val="20"/>
                                </w:rPr>
                                <w:t>- Cao độ của cảng, bến</w:t>
                              </w:r>
                            </w:p>
                          </w:txbxContent>
                        </wps:txbx>
                        <wps:bodyPr rot="0" vert="horz" wrap="square" lIns="91440" tIns="45720" rIns="91440" bIns="45720" anchor="t" anchorCtr="0" upright="1">
                          <a:noAutofit/>
                        </wps:bodyPr>
                      </wps:wsp>
                      <wps:wsp>
                        <wps:cNvPr id="11" name="Text Box 10"/>
                        <wps:cNvSpPr txBox="1">
                          <a:spLocks noChangeArrowheads="1"/>
                        </wps:cNvSpPr>
                        <wps:spPr bwMode="auto">
                          <a:xfrm>
                            <a:off x="4683129" y="586504"/>
                            <a:ext cx="1237611" cy="1583816"/>
                          </a:xfrm>
                          <a:prstGeom prst="rect">
                            <a:avLst/>
                          </a:prstGeom>
                          <a:blipFill dpi="0" rotWithShape="1">
                            <a:blip r:embed="rId18">
                              <a:alphaModFix amt="89000"/>
                            </a:blip>
                            <a:srcRect/>
                            <a:tile tx="0" ty="0" sx="100000" sy="100000" flip="none" algn="tl"/>
                          </a:blipFill>
                          <a:ln w="12700">
                            <a:solidFill>
                              <a:srgbClr val="ED7D31"/>
                            </a:solidFill>
                            <a:miter lim="800000"/>
                            <a:headEnd/>
                            <a:tailEnd/>
                          </a:ln>
                        </wps:spPr>
                        <wps:txbx>
                          <w:txbxContent>
                            <w:p w:rsidR="000A2EDF" w:rsidRPr="00AA7406" w:rsidRDefault="000A2EDF" w:rsidP="000A2EDF">
                              <w:pPr>
                                <w:spacing w:after="0" w:line="260" w:lineRule="exact"/>
                                <w:jc w:val="center"/>
                                <w:rPr>
                                  <w:rFonts w:cs="Calibri"/>
                                  <w:b/>
                                  <w:sz w:val="20"/>
                                  <w:szCs w:val="20"/>
                                  <w:u w:val="single"/>
                                </w:rPr>
                              </w:pPr>
                              <w:r w:rsidRPr="00AA7406">
                                <w:rPr>
                                  <w:rFonts w:cs="Calibri"/>
                                  <w:b/>
                                  <w:sz w:val="20"/>
                                  <w:szCs w:val="20"/>
                                  <w:u w:val="single"/>
                                </w:rPr>
                                <w:t>Khả năng thích ứng</w:t>
                              </w:r>
                              <w:r w:rsidR="00776BEE" w:rsidRPr="00AA7406">
                                <w:rPr>
                                  <w:rFonts w:cs="Calibri"/>
                                  <w:b/>
                                  <w:sz w:val="20"/>
                                  <w:szCs w:val="20"/>
                                  <w:u w:val="single"/>
                                </w:rPr>
                                <w:t>:</w:t>
                              </w:r>
                            </w:p>
                            <w:p w:rsidR="00776BEE" w:rsidRPr="00AA7406" w:rsidRDefault="000A2EDF" w:rsidP="000A2EDF">
                              <w:pPr>
                                <w:spacing w:after="0" w:line="260" w:lineRule="exact"/>
                                <w:rPr>
                                  <w:rFonts w:cs="Calibri"/>
                                  <w:sz w:val="20"/>
                                  <w:szCs w:val="20"/>
                                </w:rPr>
                              </w:pPr>
                              <w:r w:rsidRPr="00AA7406">
                                <w:rPr>
                                  <w:rFonts w:cs="Calibri"/>
                                  <w:sz w:val="20"/>
                                  <w:szCs w:val="20"/>
                                </w:rPr>
                                <w:t xml:space="preserve">- </w:t>
                              </w:r>
                              <w:r w:rsidR="00776BEE" w:rsidRPr="00AA7406">
                                <w:rPr>
                                  <w:rFonts w:cs="Calibri"/>
                                  <w:sz w:val="20"/>
                                  <w:szCs w:val="20"/>
                                </w:rPr>
                                <w:t xml:space="preserve">Năng lực thi công nâng cấp/cải tạo </w:t>
                              </w:r>
                            </w:p>
                            <w:p w:rsidR="000A2EDF" w:rsidRPr="00AA7406" w:rsidRDefault="000A2EDF" w:rsidP="000A2EDF">
                              <w:pPr>
                                <w:spacing w:after="0" w:line="260" w:lineRule="exact"/>
                                <w:rPr>
                                  <w:rFonts w:cs="Calibri"/>
                                  <w:sz w:val="20"/>
                                  <w:szCs w:val="20"/>
                                </w:rPr>
                              </w:pPr>
                              <w:r w:rsidRPr="00AA7406">
                                <w:rPr>
                                  <w:rFonts w:cs="Calibri"/>
                                  <w:sz w:val="20"/>
                                  <w:szCs w:val="20"/>
                                </w:rPr>
                                <w:t xml:space="preserve">- </w:t>
                              </w:r>
                              <w:r w:rsidR="00776BEE" w:rsidRPr="00AA7406">
                                <w:rPr>
                                  <w:rFonts w:cs="Calibri"/>
                                  <w:sz w:val="20"/>
                                  <w:szCs w:val="20"/>
                                </w:rPr>
                                <w:t>Hệ thống giám sát an toàn (tự động)</w:t>
                              </w:r>
                            </w:p>
                            <w:p w:rsidR="000A2EDF" w:rsidRPr="00AA7406" w:rsidRDefault="000A2EDF" w:rsidP="000A2EDF">
                              <w:pPr>
                                <w:spacing w:after="0" w:line="260" w:lineRule="exact"/>
                                <w:rPr>
                                  <w:rFonts w:cs="Calibri"/>
                                  <w:sz w:val="20"/>
                                  <w:szCs w:val="20"/>
                                </w:rPr>
                              </w:pPr>
                              <w:r w:rsidRPr="00AA7406">
                                <w:rPr>
                                  <w:rFonts w:cs="Calibri"/>
                                  <w:sz w:val="20"/>
                                  <w:szCs w:val="20"/>
                                </w:rPr>
                                <w:t xml:space="preserve">- </w:t>
                              </w:r>
                              <w:r w:rsidR="00776BEE" w:rsidRPr="00AA7406">
                                <w:rPr>
                                  <w:rFonts w:cs="Calibri"/>
                                  <w:sz w:val="20"/>
                                  <w:szCs w:val="20"/>
                                </w:rPr>
                                <w:t>Năng lực tổ chức theo cấp kỹ thuật của cảng</w:t>
                              </w:r>
                            </w:p>
                          </w:txbxContent>
                        </wps:txbx>
                        <wps:bodyPr rot="0" vert="horz" wrap="square" lIns="91440" tIns="45720" rIns="91440" bIns="45720" anchor="t" anchorCtr="0" upright="1">
                          <a:noAutofit/>
                        </wps:bodyPr>
                      </wps:wsp>
                      <wps:wsp>
                        <wps:cNvPr id="12" name="Text Box 11"/>
                        <wps:cNvSpPr txBox="1">
                          <a:spLocks noChangeArrowheads="1"/>
                        </wps:cNvSpPr>
                        <wps:spPr bwMode="auto">
                          <a:xfrm>
                            <a:off x="1427356" y="2170478"/>
                            <a:ext cx="1679529" cy="656542"/>
                          </a:xfrm>
                          <a:prstGeom prst="rect">
                            <a:avLst/>
                          </a:prstGeom>
                          <a:blipFill dpi="0" rotWithShape="1">
                            <a:blip r:embed="rId19"/>
                            <a:srcRect/>
                            <a:tile tx="0" ty="0" sx="100000" sy="100000" flip="none" algn="tl"/>
                          </a:blipFill>
                          <a:ln w="12700">
                            <a:solidFill>
                              <a:srgbClr val="A5A5A5"/>
                            </a:solidFill>
                            <a:miter lim="800000"/>
                            <a:headEnd/>
                            <a:tailEnd/>
                          </a:ln>
                        </wps:spPr>
                        <wps:txbx>
                          <w:txbxContent>
                            <w:p w:rsidR="000A2EDF" w:rsidRPr="00AA7406" w:rsidRDefault="000A2EDF" w:rsidP="000A2EDF">
                              <w:pPr>
                                <w:spacing w:after="0" w:line="260" w:lineRule="exact"/>
                                <w:jc w:val="center"/>
                                <w:rPr>
                                  <w:rFonts w:cs="Calibri"/>
                                  <w:b/>
                                  <w:sz w:val="20"/>
                                  <w:szCs w:val="20"/>
                                  <w:u w:val="single"/>
                                </w:rPr>
                              </w:pPr>
                              <w:r w:rsidRPr="00AA7406">
                                <w:rPr>
                                  <w:rFonts w:cs="Calibri"/>
                                  <w:b/>
                                  <w:sz w:val="20"/>
                                  <w:szCs w:val="20"/>
                                  <w:u w:val="single"/>
                                </w:rPr>
                                <w:t>Rủi ro khi không thích ứng:</w:t>
                              </w:r>
                            </w:p>
                            <w:p w:rsidR="000A2EDF" w:rsidRPr="00AA7406" w:rsidRDefault="000A2EDF" w:rsidP="000A2EDF">
                              <w:pPr>
                                <w:spacing w:after="0" w:line="260" w:lineRule="exact"/>
                                <w:rPr>
                                  <w:rFonts w:cs="Calibri"/>
                                  <w:sz w:val="20"/>
                                  <w:szCs w:val="20"/>
                                </w:rPr>
                              </w:pPr>
                              <w:r w:rsidRPr="00AA7406">
                                <w:rPr>
                                  <w:rFonts w:cs="Calibri"/>
                                  <w:sz w:val="20"/>
                                  <w:szCs w:val="20"/>
                                </w:rPr>
                                <w:t>-.</w:t>
                              </w:r>
                              <w:r w:rsidR="004A667E" w:rsidRPr="00AA7406">
                                <w:rPr>
                                  <w:rFonts w:cs="Calibri"/>
                                  <w:sz w:val="20"/>
                                  <w:szCs w:val="20"/>
                                </w:rPr>
                                <w:t>Ngập lụt</w:t>
                              </w:r>
                            </w:p>
                            <w:p w:rsidR="000A2EDF" w:rsidRPr="00AA7406" w:rsidRDefault="000A2EDF" w:rsidP="000A2EDF">
                              <w:pPr>
                                <w:spacing w:after="0" w:line="260" w:lineRule="exact"/>
                                <w:rPr>
                                  <w:rFonts w:cs="Calibri"/>
                                  <w:sz w:val="20"/>
                                  <w:szCs w:val="20"/>
                                </w:rPr>
                              </w:pPr>
                              <w:r w:rsidRPr="00AA7406">
                                <w:rPr>
                                  <w:rFonts w:cs="Calibri"/>
                                  <w:sz w:val="20"/>
                                  <w:szCs w:val="20"/>
                                </w:rPr>
                                <w:t xml:space="preserve">- </w:t>
                              </w:r>
                              <w:r w:rsidR="004A667E" w:rsidRPr="00AA7406">
                                <w:rPr>
                                  <w:rFonts w:cs="Calibri"/>
                                  <w:sz w:val="20"/>
                                  <w:szCs w:val="20"/>
                                </w:rPr>
                                <w:t>Hư hỏng và dừng khai thác</w:t>
                              </w:r>
                            </w:p>
                          </w:txbxContent>
                        </wps:txbx>
                        <wps:bodyPr rot="0" vert="horz" wrap="square" lIns="91440" tIns="45720" rIns="91440" bIns="45720" anchor="t" anchorCtr="0" upright="1">
                          <a:noAutofit/>
                        </wps:bodyPr>
                      </wps:wsp>
                      <wps:wsp>
                        <wps:cNvPr id="13" name="Straight Connector 12"/>
                        <wps:cNvCnPr>
                          <a:cxnSpLocks noChangeShapeType="1"/>
                        </wps:cNvCnPr>
                        <wps:spPr bwMode="auto">
                          <a:xfrm>
                            <a:off x="2869581" y="1412488"/>
                            <a:ext cx="282497" cy="0"/>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wps:wsp>
                        <wps:cNvPr id="14" name="Straight Connector 15"/>
                        <wps:cNvCnPr>
                          <a:cxnSpLocks noChangeShapeType="1"/>
                        </wps:cNvCnPr>
                        <wps:spPr bwMode="auto">
                          <a:xfrm>
                            <a:off x="1241503" y="1382751"/>
                            <a:ext cx="282497" cy="0"/>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wps:wsp>
                        <wps:cNvPr id="15" name="Straight Connector 16"/>
                        <wps:cNvCnPr>
                          <a:cxnSpLocks noChangeShapeType="1"/>
                        </wps:cNvCnPr>
                        <wps:spPr bwMode="auto">
                          <a:xfrm>
                            <a:off x="4401015" y="1390186"/>
                            <a:ext cx="282497" cy="0"/>
                          </a:xfrm>
                          <a:prstGeom prst="line">
                            <a:avLst/>
                          </a:prstGeom>
                          <a:noFill/>
                          <a:ln w="19050">
                            <a:solidFill>
                              <a:srgbClr val="4472C4"/>
                            </a:solidFill>
                            <a:prstDash val="sysDash"/>
                            <a:miter lim="800000"/>
                            <a:headEnd/>
                            <a:tailEnd/>
                          </a:ln>
                          <a:extLst>
                            <a:ext uri="{909E8E84-426E-40DD-AFC4-6F175D3DCCD1}">
                              <a14:hiddenFill xmlns:a14="http://schemas.microsoft.com/office/drawing/2010/main">
                                <a:noFill/>
                              </a14:hiddenFill>
                            </a:ext>
                          </a:extLst>
                        </wps:spPr>
                        <wps:bodyPr/>
                      </wps:wsp>
                      <wps:wsp>
                        <wps:cNvPr id="16" name="Straight Connector 18"/>
                        <wps:cNvCnPr>
                          <a:cxnSpLocks noChangeShapeType="1"/>
                        </wps:cNvCnPr>
                        <wps:spPr bwMode="auto">
                          <a:xfrm>
                            <a:off x="2207942" y="773151"/>
                            <a:ext cx="0" cy="296886"/>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wps:wsp>
                        <wps:cNvPr id="17" name="Straight Connector 19"/>
                        <wps:cNvCnPr>
                          <a:cxnSpLocks noChangeShapeType="1"/>
                        </wps:cNvCnPr>
                        <wps:spPr bwMode="auto">
                          <a:xfrm flipH="1">
                            <a:off x="2193073" y="1702420"/>
                            <a:ext cx="7434" cy="453483"/>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 o:spid="_x0000_s1032" style="width:466.2pt;height:222.6pt;mso-position-horizontal-relative:char;mso-position-vertical-relative:line" coordsize="59207,282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">
                <v:shapetype id="_x0000_t202" coordsize="21600,21600" o:spt="202" path="m,l,21600r21600,l21600,xe">
                  <v:stroke joinstyle="miter"/>
                  <v:path gradientshapeok="t" o:connecttype="rect"/>
                </v:shapetype>
                <v:shape id="Text Box 5" o:spid="_x0000_s1033" type="#_x0000_t202" style="position:absolute;left:15463;width:13227;height:7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1vnMUA&#10;AADaAAAADwAAAGRycy9kb3ducmV2LnhtbESPQWvCQBSE74L/YXlCL9JsKsW2qWuQQKEtIjTxoLdH&#10;9pkEs29DdmvSf98VBI/DzHzDrNLRtOJCvWssK3iKYhDEpdUNVwr2xcfjKwjnkTW2lknBHzlI19PJ&#10;ChNtB/6hS+4rESDsElRQe98lUrqyJoMush1x8E62N+iD7CupexwC3LRyEcdLabDhsFBjR1lN5Tn/&#10;NQrMadhmdNzZZv6NX89v88XhWBilHmbj5h2Ep9Hfw7f2p1bwAtcr4Qb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vW+cxQAAANoAAAAPAAAAAAAAAAAAAAAAAJgCAABkcnMv&#10;ZG93bnJldi54bWxQSwUGAAAAAAQABAD1AAAAigMAAAAA&#10;" fillcolor="#767171" strokecolor="#70ad47" strokeweight="1pt">
                  <v:textbox>
                    <w:txbxContent>
                      <w:p w:rsidR="000A2EDF" w:rsidRPr="00AA7406" w:rsidRDefault="000A2EDF" w:rsidP="000A2EDF">
                        <w:pPr>
                          <w:spacing w:after="0" w:line="260" w:lineRule="exact"/>
                          <w:jc w:val="center"/>
                          <w:rPr>
                            <w:rFonts w:cs="Calibri"/>
                            <w:b/>
                            <w:sz w:val="20"/>
                            <w:szCs w:val="20"/>
                            <w:u w:val="single"/>
                          </w:rPr>
                        </w:pPr>
                        <w:r w:rsidRPr="00AA7406">
                          <w:rPr>
                            <w:rFonts w:cs="Calibri"/>
                            <w:b/>
                            <w:sz w:val="20"/>
                            <w:szCs w:val="20"/>
                            <w:u w:val="single"/>
                          </w:rPr>
                          <w:t>Hiểm Họa:</w:t>
                        </w:r>
                      </w:p>
                      <w:p w:rsidR="000A2EDF" w:rsidRPr="00AA7406" w:rsidRDefault="000A2EDF" w:rsidP="000A2EDF">
                        <w:pPr>
                          <w:spacing w:after="0" w:line="260" w:lineRule="exact"/>
                          <w:rPr>
                            <w:rFonts w:cs="Calibri"/>
                            <w:sz w:val="20"/>
                            <w:szCs w:val="20"/>
                          </w:rPr>
                        </w:pPr>
                        <w:r w:rsidRPr="00AA7406">
                          <w:rPr>
                            <w:rFonts w:cs="Calibri"/>
                            <w:sz w:val="20"/>
                            <w:szCs w:val="20"/>
                          </w:rPr>
                          <w:t>- Gia tăng lượng mưa</w:t>
                        </w:r>
                      </w:p>
                      <w:p w:rsidR="000A2EDF" w:rsidRPr="00AA7406" w:rsidRDefault="000A2EDF" w:rsidP="000A2EDF">
                        <w:pPr>
                          <w:spacing w:after="0" w:line="260" w:lineRule="exact"/>
                          <w:rPr>
                            <w:rFonts w:cs="Calibri"/>
                            <w:sz w:val="20"/>
                            <w:szCs w:val="20"/>
                          </w:rPr>
                        </w:pPr>
                        <w:r w:rsidRPr="00AA7406">
                          <w:rPr>
                            <w:rFonts w:cs="Calibri"/>
                            <w:sz w:val="20"/>
                            <w:szCs w:val="20"/>
                          </w:rPr>
                          <w:t>- Bão/ ATNĐ</w:t>
                        </w:r>
                      </w:p>
                      <w:p w:rsidR="000A2EDF" w:rsidRPr="00AA7406" w:rsidRDefault="000A2EDF" w:rsidP="000A2EDF">
                        <w:pPr>
                          <w:spacing w:after="0" w:line="260" w:lineRule="exact"/>
                          <w:rPr>
                            <w:rFonts w:cs="Calibri"/>
                            <w:sz w:val="20"/>
                            <w:szCs w:val="20"/>
                          </w:rPr>
                        </w:pPr>
                        <w:r w:rsidRPr="00AA7406">
                          <w:rPr>
                            <w:rFonts w:cs="Calibri"/>
                            <w:sz w:val="20"/>
                            <w:szCs w:val="20"/>
                          </w:rPr>
                          <w:t>- Nước biển dâng</w:t>
                        </w:r>
                      </w:p>
                      <w:p w:rsidR="000A2EDF" w:rsidRPr="00AA7406" w:rsidRDefault="000A2EDF" w:rsidP="000A2EDF">
                        <w:pPr>
                          <w:spacing w:after="0" w:line="260" w:lineRule="exact"/>
                          <w:rPr>
                            <w:rFonts w:cs="Calibri"/>
                            <w:sz w:val="20"/>
                            <w:szCs w:val="20"/>
                          </w:rPr>
                        </w:pPr>
                      </w:p>
                    </w:txbxContent>
                  </v:textbox>
                </v:shape>
                <v:shape id="Text Box 7" o:spid="_x0000_s1034" type="#_x0000_t202" style="position:absolute;left:15165;top:10779;width:13159;height:6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CcEA&#10;AADaAAAADwAAAGRycy9kb3ducmV2LnhtbERPTWsCMRC9C/0PYQq9aVbBWlajSKlgoRS0pXocN+Nm&#10;MZmsm3Td9tebg+Dx8b5ni85Z0VITKs8KhoMMBHHhdcWlgu+vVf8FRIjIGq1nUvBHARbzh94Mc+0v&#10;vKF2G0uRQjjkqMDEWOdShsKQwzDwNXHijr5xGBNsSqkbvKRwZ+Uoy56lw4pTg8GaXg0Vp+2vU/Dx&#10;szu/rT732Y4Othq3dmLe/w9KPT12yymISF28i2/utVaQtqYr6QbI+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xrAnBAAAA2gAAAA8AAAAAAAAAAAAAAAAAmAIAAGRycy9kb3du&#10;cmV2LnhtbFBLBQYAAAAABAAEAPUAAACGAwAAAAA=&#10;" filled="f" strokeweight=".5pt">
                  <v:textbox>
                    <w:txbxContent>
                      <w:p w:rsidR="000A2EDF" w:rsidRPr="00AA7406" w:rsidRDefault="000A2EDF" w:rsidP="000A2EDF">
                        <w:pPr>
                          <w:spacing w:after="0" w:line="260" w:lineRule="exact"/>
                          <w:jc w:val="center"/>
                          <w:rPr>
                            <w:rFonts w:cs="Calibri"/>
                            <w:b/>
                            <w:sz w:val="20"/>
                            <w:szCs w:val="20"/>
                            <w:u w:val="single"/>
                          </w:rPr>
                        </w:pPr>
                        <w:r w:rsidRPr="00AA7406">
                          <w:rPr>
                            <w:rFonts w:cs="Calibri"/>
                            <w:b/>
                            <w:sz w:val="20"/>
                            <w:szCs w:val="20"/>
                            <w:u w:val="single"/>
                          </w:rPr>
                          <w:t>Tác động trung gian:</w:t>
                        </w:r>
                      </w:p>
                      <w:p w:rsidR="000A2EDF" w:rsidRPr="00AA7406" w:rsidRDefault="000A2EDF" w:rsidP="000A2EDF">
                        <w:pPr>
                          <w:spacing w:after="0" w:line="260" w:lineRule="exact"/>
                          <w:rPr>
                            <w:rFonts w:cs="Calibri"/>
                            <w:sz w:val="20"/>
                            <w:szCs w:val="20"/>
                          </w:rPr>
                        </w:pPr>
                        <w:r w:rsidRPr="00AA7406">
                          <w:rPr>
                            <w:rFonts w:cs="Calibri"/>
                            <w:sz w:val="20"/>
                            <w:szCs w:val="20"/>
                          </w:rPr>
                          <w:t>- Gia tăng Ngập, l</w:t>
                        </w:r>
                        <w:r w:rsidR="007129B8" w:rsidRPr="00AA7406">
                          <w:rPr>
                            <w:rFonts w:cs="Calibri"/>
                            <w:sz w:val="20"/>
                            <w:szCs w:val="20"/>
                          </w:rPr>
                          <w:t>ụt</w:t>
                        </w:r>
                      </w:p>
                      <w:p w:rsidR="000A2EDF" w:rsidRPr="00AA7406" w:rsidRDefault="000A2EDF" w:rsidP="000A2EDF">
                        <w:pPr>
                          <w:spacing w:after="0" w:line="260" w:lineRule="exact"/>
                          <w:rPr>
                            <w:rFonts w:cs="Calibri"/>
                            <w:sz w:val="20"/>
                            <w:szCs w:val="20"/>
                          </w:rPr>
                        </w:pPr>
                        <w:r w:rsidRPr="00AA7406">
                          <w:rPr>
                            <w:rFonts w:cs="Calibri"/>
                            <w:sz w:val="20"/>
                            <w:szCs w:val="20"/>
                          </w:rPr>
                          <w:t>- Gia tăng Xói lở</w:t>
                        </w:r>
                      </w:p>
                    </w:txbxContent>
                  </v:textbox>
                </v:shape>
                <v:shape id="Text Box 8" o:spid="_x0000_s1035" type="#_x0000_t202" style="position:absolute;top:9371;width:12261;height:9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cHRcAA&#10;AADaAAAADwAAAGRycy9kb3ducmV2LnhtbESPT4vCMBTE7wt+h/CEva2p4opWoxRFkD35D8/P5tkW&#10;m5fSRNt++40geBxm5jfMYtWaUjypdoVlBcNBBII4tbrgTMH5tP2ZgnAeWWNpmRR05GC17H0tMNa2&#10;4QM9jz4TAcIuRgW591UspUtzMugGtiIO3s3WBn2QdSZ1jU2Am1KOomgiDRYcFnKsaJ1Tej8+jAI3&#10;3unrJbm2hL/WJN1m/1d1jVLf/TaZg/DU+k/43d5pBTN4XQk3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cHRcAAAADaAAAADwAAAAAAAAAAAAAAAACYAgAAZHJzL2Rvd25y&#10;ZXYueG1sUEsFBgAAAAAEAAQA9QAAAIUDAAAAAA==&#10;" fillcolor="#afabab" strokecolor="#5b9bd5" strokeweight="1pt">
                  <v:shadow on="t" color="black" opacity="28270f" offset="1.38967mm,.24503mm"/>
                  <v:textbox>
                    <w:txbxContent>
                      <w:p w:rsidR="000A2EDF" w:rsidRPr="00AA7406" w:rsidRDefault="000A2EDF" w:rsidP="000A2EDF">
                        <w:pPr>
                          <w:spacing w:after="0" w:line="260" w:lineRule="exact"/>
                          <w:jc w:val="center"/>
                          <w:rPr>
                            <w:rFonts w:cs="Calibri"/>
                            <w:b/>
                            <w:sz w:val="20"/>
                            <w:szCs w:val="20"/>
                            <w:u w:val="single"/>
                          </w:rPr>
                        </w:pPr>
                        <w:r w:rsidRPr="00AA7406">
                          <w:rPr>
                            <w:rFonts w:cs="Calibri"/>
                            <w:b/>
                            <w:sz w:val="20"/>
                            <w:szCs w:val="20"/>
                            <w:u w:val="single"/>
                          </w:rPr>
                          <w:t>Phơi bày:</w:t>
                        </w:r>
                      </w:p>
                      <w:p w:rsidR="000A2EDF" w:rsidRPr="00AA7406" w:rsidRDefault="000A2EDF" w:rsidP="000A2EDF">
                        <w:pPr>
                          <w:spacing w:after="0" w:line="260" w:lineRule="exact"/>
                          <w:rPr>
                            <w:rFonts w:cs="Calibri"/>
                            <w:sz w:val="20"/>
                            <w:szCs w:val="20"/>
                          </w:rPr>
                        </w:pPr>
                        <w:r w:rsidRPr="00AA7406">
                          <w:rPr>
                            <w:rFonts w:cs="Calibri"/>
                            <w:sz w:val="20"/>
                            <w:szCs w:val="20"/>
                          </w:rPr>
                          <w:t xml:space="preserve"> - Cảng, bến thủy nội địa.</w:t>
                        </w:r>
                      </w:p>
                      <w:p w:rsidR="000A2EDF" w:rsidRPr="00AA7406" w:rsidRDefault="000A2EDF" w:rsidP="000A2EDF">
                        <w:pPr>
                          <w:spacing w:after="0" w:line="260" w:lineRule="exact"/>
                          <w:rPr>
                            <w:rFonts w:cs="Calibri"/>
                            <w:sz w:val="20"/>
                            <w:szCs w:val="20"/>
                          </w:rPr>
                        </w:pPr>
                        <w:r w:rsidRPr="00AA7406">
                          <w:rPr>
                            <w:rFonts w:cs="Calibri"/>
                            <w:sz w:val="20"/>
                            <w:szCs w:val="20"/>
                          </w:rPr>
                          <w:t>- Cảng</w:t>
                        </w:r>
                        <w:r w:rsidR="00776BEE" w:rsidRPr="00AA7406">
                          <w:rPr>
                            <w:rFonts w:cs="Calibri"/>
                            <w:sz w:val="20"/>
                            <w:szCs w:val="20"/>
                          </w:rPr>
                          <w:t xml:space="preserve"> biển, bến cảng</w:t>
                        </w:r>
                        <w:r w:rsidRPr="00AA7406">
                          <w:rPr>
                            <w:rFonts w:cs="Calibri"/>
                            <w:sz w:val="20"/>
                            <w:szCs w:val="20"/>
                          </w:rPr>
                          <w:t xml:space="preserve"> </w:t>
                        </w:r>
                      </w:p>
                      <w:p w:rsidR="000A2EDF" w:rsidRPr="00AA7406" w:rsidRDefault="000A2EDF" w:rsidP="000A2EDF">
                        <w:pPr>
                          <w:spacing w:after="0" w:line="260" w:lineRule="exact"/>
                          <w:rPr>
                            <w:rFonts w:cs="Calibri"/>
                            <w:sz w:val="20"/>
                            <w:szCs w:val="20"/>
                          </w:rPr>
                        </w:pPr>
                      </w:p>
                      <w:p w:rsidR="000A2EDF" w:rsidRPr="00AA7406" w:rsidRDefault="000A2EDF" w:rsidP="000A2EDF">
                        <w:pPr>
                          <w:spacing w:after="0" w:line="260" w:lineRule="exact"/>
                          <w:rPr>
                            <w:rFonts w:cs="Calibri"/>
                            <w:sz w:val="20"/>
                            <w:szCs w:val="20"/>
                          </w:rPr>
                        </w:pPr>
                      </w:p>
                    </w:txbxContent>
                  </v:textbox>
                </v:shape>
                <v:shape id="Text Box 9" o:spid="_x0000_s1036" type="#_x0000_t202" style="position:absolute;left:31743;top:4572;width:12040;height:18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42PcMA&#10;AADbAAAADwAAAGRycy9kb3ducmV2LnhtbESP3WoCMRCF74W+Qxihd5rVgsjWKCK02AsRfx5g2IzZ&#10;pZvJkqTr9u2dC8G7Gc6Zc75ZbQbfqp5iagIbmE0LUMRVsA07A9fL12QJKmVki21gMvBPCTbrt9EK&#10;SxvufKL+nJ2SEE4lGqhz7kqtU1WTxzQNHbFotxA9Zlmj0zbiXcJ9q+dFsdAeG5aGGjva1VT9nv+8&#10;geX3Nob4cWyvP9W+x9384NztYMz7eNh+gso05Jf5eb23gi/08osMo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42PcMAAADbAAAADwAAAAAAAAAAAAAAAACYAgAAZHJzL2Rv&#10;d25yZXYueG1sUEsFBgAAAAAEAAQA9QAAAIgDAAAAAA==&#10;" strokecolor="#ffc000" strokeweight="1pt">
                  <v:fill r:id="rId20" o:title="" opacity="48497f" recolor="t" rotate="t" type="tile"/>
                  <v:textbox>
                    <w:txbxContent>
                      <w:p w:rsidR="000A2EDF" w:rsidRPr="00AA7406" w:rsidRDefault="000A2EDF" w:rsidP="000A2EDF">
                        <w:pPr>
                          <w:spacing w:after="0" w:line="260" w:lineRule="exact"/>
                          <w:jc w:val="center"/>
                          <w:rPr>
                            <w:rFonts w:cs="Calibri"/>
                            <w:b/>
                            <w:sz w:val="20"/>
                            <w:szCs w:val="20"/>
                            <w:u w:val="single"/>
                          </w:rPr>
                        </w:pPr>
                        <w:r w:rsidRPr="00AA7406">
                          <w:rPr>
                            <w:rFonts w:cs="Calibri"/>
                            <w:b/>
                            <w:sz w:val="20"/>
                            <w:szCs w:val="20"/>
                            <w:u w:val="single"/>
                          </w:rPr>
                          <w:t>Nhạy cảm:</w:t>
                        </w:r>
                      </w:p>
                      <w:p w:rsidR="000A2EDF" w:rsidRPr="00AA7406" w:rsidRDefault="000A2EDF" w:rsidP="007129B8">
                        <w:pPr>
                          <w:spacing w:after="0" w:line="260" w:lineRule="exact"/>
                          <w:rPr>
                            <w:rFonts w:cs="Calibri"/>
                            <w:sz w:val="20"/>
                            <w:szCs w:val="20"/>
                          </w:rPr>
                        </w:pPr>
                        <w:r w:rsidRPr="00AA7406">
                          <w:rPr>
                            <w:rFonts w:cs="Calibri"/>
                            <w:sz w:val="20"/>
                            <w:szCs w:val="20"/>
                          </w:rPr>
                          <w:t xml:space="preserve">- </w:t>
                        </w:r>
                        <w:r w:rsidR="007129B8" w:rsidRPr="00AA7406">
                          <w:rPr>
                            <w:rFonts w:cs="Calibri"/>
                            <w:sz w:val="20"/>
                            <w:szCs w:val="20"/>
                          </w:rPr>
                          <w:t>Kinh nghiệm trong quá khứ với bão</w:t>
                        </w:r>
                      </w:p>
                      <w:p w:rsidR="007129B8" w:rsidRPr="00AA7406" w:rsidRDefault="007129B8" w:rsidP="007129B8">
                        <w:pPr>
                          <w:spacing w:after="0" w:line="260" w:lineRule="exact"/>
                          <w:rPr>
                            <w:rFonts w:cs="Calibri"/>
                            <w:sz w:val="20"/>
                            <w:szCs w:val="20"/>
                          </w:rPr>
                        </w:pPr>
                        <w:r w:rsidRPr="00AA7406">
                          <w:rPr>
                            <w:rFonts w:cs="Calibri"/>
                            <w:sz w:val="20"/>
                            <w:szCs w:val="20"/>
                          </w:rPr>
                          <w:t xml:space="preserve">- Kết cấu bảo vệ </w:t>
                        </w:r>
                      </w:p>
                      <w:p w:rsidR="007129B8" w:rsidRPr="00AA7406" w:rsidRDefault="007129B8" w:rsidP="007129B8">
                        <w:pPr>
                          <w:spacing w:after="0" w:line="260" w:lineRule="exact"/>
                          <w:rPr>
                            <w:rFonts w:cs="Calibri"/>
                            <w:sz w:val="20"/>
                            <w:szCs w:val="20"/>
                          </w:rPr>
                        </w:pPr>
                        <w:r w:rsidRPr="00AA7406">
                          <w:rPr>
                            <w:rFonts w:cs="Calibri"/>
                            <w:sz w:val="20"/>
                            <w:szCs w:val="20"/>
                          </w:rPr>
                          <w:t>bờ</w:t>
                        </w:r>
                      </w:p>
                      <w:p w:rsidR="007129B8" w:rsidRPr="00AA7406" w:rsidRDefault="007129B8" w:rsidP="007129B8">
                        <w:pPr>
                          <w:spacing w:after="0" w:line="260" w:lineRule="exact"/>
                          <w:rPr>
                            <w:rFonts w:cs="Calibri"/>
                            <w:sz w:val="20"/>
                            <w:szCs w:val="20"/>
                          </w:rPr>
                        </w:pPr>
                        <w:r w:rsidRPr="00AA7406">
                          <w:rPr>
                            <w:rFonts w:cs="Calibri"/>
                            <w:sz w:val="20"/>
                            <w:szCs w:val="20"/>
                          </w:rPr>
                          <w:t>- Tuổi của bến, kết cấu</w:t>
                        </w:r>
                      </w:p>
                      <w:p w:rsidR="007129B8" w:rsidRPr="00AA7406" w:rsidRDefault="007129B8" w:rsidP="007129B8">
                        <w:pPr>
                          <w:spacing w:after="0" w:line="260" w:lineRule="exact"/>
                          <w:rPr>
                            <w:rFonts w:cs="Calibri"/>
                            <w:sz w:val="20"/>
                            <w:szCs w:val="20"/>
                          </w:rPr>
                        </w:pPr>
                        <w:r w:rsidRPr="00AA7406">
                          <w:rPr>
                            <w:rFonts w:cs="Calibri"/>
                            <w:sz w:val="20"/>
                            <w:szCs w:val="20"/>
                          </w:rPr>
                          <w:t>- Cao độ của cảng, bến</w:t>
                        </w:r>
                      </w:p>
                    </w:txbxContent>
                  </v:textbox>
                </v:shape>
                <v:shape id="Text Box 10" o:spid="_x0000_s1037" type="#_x0000_t202" style="position:absolute;left:46831;top:5865;width:12376;height:15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7oK8EA&#10;AADbAAAADwAAAGRycy9kb3ducmV2LnhtbERPyWrDMBC9F/IPYgq91XKSEopr2RRDQqAXJy30Oljj&#10;hVojYyle/r4qFHKbx1snzRfTi4lG11lWsI1iEMSV1R03Cr4+j8+vIJxH1thbJgUrOcizzUOKibYz&#10;X2i6+kaEEHYJKmi9HxIpXdWSQRfZgThwtR0N+gDHRuoR5xBuermL44M02HFoaHGgoqXq53ozCobD&#10;y3ma6/2pKI52V8jvcv3QpVJPj8v7GwhPi7+L/91nHeZv4e+XcID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e6CvBAAAA2wAAAA8AAAAAAAAAAAAAAAAAmAIAAGRycy9kb3du&#10;cmV2LnhtbFBLBQYAAAAABAAEAPUAAACGAwAAAAA=&#10;" strokecolor="#ed7d31" strokeweight="1pt">
                  <v:fill r:id="rId21" o:title="" opacity="58327f" recolor="t" rotate="t" type="tile"/>
                  <v:textbox>
                    <w:txbxContent>
                      <w:p w:rsidR="000A2EDF" w:rsidRPr="00AA7406" w:rsidRDefault="000A2EDF" w:rsidP="000A2EDF">
                        <w:pPr>
                          <w:spacing w:after="0" w:line="260" w:lineRule="exact"/>
                          <w:jc w:val="center"/>
                          <w:rPr>
                            <w:rFonts w:cs="Calibri"/>
                            <w:b/>
                            <w:sz w:val="20"/>
                            <w:szCs w:val="20"/>
                            <w:u w:val="single"/>
                          </w:rPr>
                        </w:pPr>
                        <w:r w:rsidRPr="00AA7406">
                          <w:rPr>
                            <w:rFonts w:cs="Calibri"/>
                            <w:b/>
                            <w:sz w:val="20"/>
                            <w:szCs w:val="20"/>
                            <w:u w:val="single"/>
                          </w:rPr>
                          <w:t>Khả năng thích ứng</w:t>
                        </w:r>
                        <w:r w:rsidR="00776BEE" w:rsidRPr="00AA7406">
                          <w:rPr>
                            <w:rFonts w:cs="Calibri"/>
                            <w:b/>
                            <w:sz w:val="20"/>
                            <w:szCs w:val="20"/>
                            <w:u w:val="single"/>
                          </w:rPr>
                          <w:t>:</w:t>
                        </w:r>
                      </w:p>
                      <w:p w:rsidR="00776BEE" w:rsidRPr="00AA7406" w:rsidRDefault="000A2EDF" w:rsidP="000A2EDF">
                        <w:pPr>
                          <w:spacing w:after="0" w:line="260" w:lineRule="exact"/>
                          <w:rPr>
                            <w:rFonts w:cs="Calibri"/>
                            <w:sz w:val="20"/>
                            <w:szCs w:val="20"/>
                          </w:rPr>
                        </w:pPr>
                        <w:r w:rsidRPr="00AA7406">
                          <w:rPr>
                            <w:rFonts w:cs="Calibri"/>
                            <w:sz w:val="20"/>
                            <w:szCs w:val="20"/>
                          </w:rPr>
                          <w:t xml:space="preserve">- </w:t>
                        </w:r>
                        <w:r w:rsidR="00776BEE" w:rsidRPr="00AA7406">
                          <w:rPr>
                            <w:rFonts w:cs="Calibri"/>
                            <w:sz w:val="20"/>
                            <w:szCs w:val="20"/>
                          </w:rPr>
                          <w:t xml:space="preserve">Năng lực thi công nâng cấp/cải tạo </w:t>
                        </w:r>
                      </w:p>
                      <w:p w:rsidR="000A2EDF" w:rsidRPr="00AA7406" w:rsidRDefault="000A2EDF" w:rsidP="000A2EDF">
                        <w:pPr>
                          <w:spacing w:after="0" w:line="260" w:lineRule="exact"/>
                          <w:rPr>
                            <w:rFonts w:cs="Calibri"/>
                            <w:sz w:val="20"/>
                            <w:szCs w:val="20"/>
                          </w:rPr>
                        </w:pPr>
                        <w:r w:rsidRPr="00AA7406">
                          <w:rPr>
                            <w:rFonts w:cs="Calibri"/>
                            <w:sz w:val="20"/>
                            <w:szCs w:val="20"/>
                          </w:rPr>
                          <w:t xml:space="preserve">- </w:t>
                        </w:r>
                        <w:r w:rsidR="00776BEE" w:rsidRPr="00AA7406">
                          <w:rPr>
                            <w:rFonts w:cs="Calibri"/>
                            <w:sz w:val="20"/>
                            <w:szCs w:val="20"/>
                          </w:rPr>
                          <w:t>Hệ thống giám sát an toàn (tự động)</w:t>
                        </w:r>
                      </w:p>
                      <w:p w:rsidR="000A2EDF" w:rsidRPr="00AA7406" w:rsidRDefault="000A2EDF" w:rsidP="000A2EDF">
                        <w:pPr>
                          <w:spacing w:after="0" w:line="260" w:lineRule="exact"/>
                          <w:rPr>
                            <w:rFonts w:cs="Calibri"/>
                            <w:sz w:val="20"/>
                            <w:szCs w:val="20"/>
                          </w:rPr>
                        </w:pPr>
                        <w:r w:rsidRPr="00AA7406">
                          <w:rPr>
                            <w:rFonts w:cs="Calibri"/>
                            <w:sz w:val="20"/>
                            <w:szCs w:val="20"/>
                          </w:rPr>
                          <w:t xml:space="preserve">- </w:t>
                        </w:r>
                        <w:r w:rsidR="00776BEE" w:rsidRPr="00AA7406">
                          <w:rPr>
                            <w:rFonts w:cs="Calibri"/>
                            <w:sz w:val="20"/>
                            <w:szCs w:val="20"/>
                          </w:rPr>
                          <w:t>Năng lực tổ chức theo cấp kỹ thuật của cảng</w:t>
                        </w:r>
                      </w:p>
                    </w:txbxContent>
                  </v:textbox>
                </v:shape>
                <v:shape id="Text Box 11" o:spid="_x0000_s1038" type="#_x0000_t202" style="position:absolute;left:14273;top:21704;width:16795;height:6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npcIA&#10;AADbAAAADwAAAGRycy9kb3ducmV2LnhtbERPzWrCQBC+C32HZQpeRDd6sCVmI6VFKtKLsQ8wZsds&#10;bHY27G5j+vZdodDbfHy/U2xH24mBfGgdK1guMhDEtdMtNwo+T7v5M4gQkTV2jknBDwXYlg+TAnPt&#10;bnykoYqNSCEcclRgYuxzKUNtyGJYuJ44cRfnLcYEfSO1x1sKt51cZdlaWmw5NRjs6dVQ/VV9WwXV&#10;4ZzV5zD49n12eLvyk4nNx1Gp6eP4sgERaYz/4j/3Xqf5K7j/kg6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ymelwgAAANsAAAAPAAAAAAAAAAAAAAAAAJgCAABkcnMvZG93&#10;bnJldi54bWxQSwUGAAAAAAQABAD1AAAAhwMAAAAA&#10;" strokecolor="#a5a5a5" strokeweight="1pt">
                  <v:fill r:id="rId22" o:title="" recolor="t" rotate="t" type="tile"/>
                  <v:textbox>
                    <w:txbxContent>
                      <w:p w:rsidR="000A2EDF" w:rsidRPr="00AA7406" w:rsidRDefault="000A2EDF" w:rsidP="000A2EDF">
                        <w:pPr>
                          <w:spacing w:after="0" w:line="260" w:lineRule="exact"/>
                          <w:jc w:val="center"/>
                          <w:rPr>
                            <w:rFonts w:cs="Calibri"/>
                            <w:b/>
                            <w:sz w:val="20"/>
                            <w:szCs w:val="20"/>
                            <w:u w:val="single"/>
                          </w:rPr>
                        </w:pPr>
                        <w:r w:rsidRPr="00AA7406">
                          <w:rPr>
                            <w:rFonts w:cs="Calibri"/>
                            <w:b/>
                            <w:sz w:val="20"/>
                            <w:szCs w:val="20"/>
                            <w:u w:val="single"/>
                          </w:rPr>
                          <w:t>Rủi ro khi không thích ứng:</w:t>
                        </w:r>
                      </w:p>
                      <w:p w:rsidR="000A2EDF" w:rsidRPr="00AA7406" w:rsidRDefault="000A2EDF" w:rsidP="000A2EDF">
                        <w:pPr>
                          <w:spacing w:after="0" w:line="260" w:lineRule="exact"/>
                          <w:rPr>
                            <w:rFonts w:cs="Calibri"/>
                            <w:sz w:val="20"/>
                            <w:szCs w:val="20"/>
                          </w:rPr>
                        </w:pPr>
                        <w:r w:rsidRPr="00AA7406">
                          <w:rPr>
                            <w:rFonts w:cs="Calibri"/>
                            <w:sz w:val="20"/>
                            <w:szCs w:val="20"/>
                          </w:rPr>
                          <w:t>-.</w:t>
                        </w:r>
                        <w:r w:rsidR="004A667E" w:rsidRPr="00AA7406">
                          <w:rPr>
                            <w:rFonts w:cs="Calibri"/>
                            <w:sz w:val="20"/>
                            <w:szCs w:val="20"/>
                          </w:rPr>
                          <w:t>Ngập lụt</w:t>
                        </w:r>
                      </w:p>
                      <w:p w:rsidR="000A2EDF" w:rsidRPr="00AA7406" w:rsidRDefault="000A2EDF" w:rsidP="000A2EDF">
                        <w:pPr>
                          <w:spacing w:after="0" w:line="260" w:lineRule="exact"/>
                          <w:rPr>
                            <w:rFonts w:cs="Calibri"/>
                            <w:sz w:val="20"/>
                            <w:szCs w:val="20"/>
                          </w:rPr>
                        </w:pPr>
                        <w:r w:rsidRPr="00AA7406">
                          <w:rPr>
                            <w:rFonts w:cs="Calibri"/>
                            <w:sz w:val="20"/>
                            <w:szCs w:val="20"/>
                          </w:rPr>
                          <w:t xml:space="preserve">- </w:t>
                        </w:r>
                        <w:r w:rsidR="004A667E" w:rsidRPr="00AA7406">
                          <w:rPr>
                            <w:rFonts w:cs="Calibri"/>
                            <w:sz w:val="20"/>
                            <w:szCs w:val="20"/>
                          </w:rPr>
                          <w:t>Hư hỏng và dừng khai thác</w:t>
                        </w:r>
                      </w:p>
                    </w:txbxContent>
                  </v:textbox>
                </v:shape>
                <v:line id="Straight Connector 12" o:spid="_x0000_s1039" style="position:absolute;visibility:visible;mso-wrap-style:square" from="28695,14124" to="31520,14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MScMAAAADbAAAADwAAAGRycy9kb3ducmV2LnhtbERP32vCMBB+H/g/hBN8W9NN0NEZRd2E&#10;vq4OfT2as+3WXEqSxfrfm8Fgb/fx/bzVZjS9iOR8Z1nBU5aDIK6t7rhR8Hk8PL6A8AFZY2+ZFNzI&#10;w2Y9eVhhoe2VPyhWoREphH2BCtoQhkJKX7dk0Gd2IE7cxTqDIUHXSO3wmsJNL5/zfCENdpwaWhxo&#10;31L9Xf0YBRTPlQtv53ja7sry9LW8vJfLqNRsOm5fQQQaw7/4z13qNH8Ov7+kA+T6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MDEnDAAAAA2wAAAA8AAAAAAAAAAAAAAAAA&#10;oQIAAGRycy9kb3ducmV2LnhtbFBLBQYAAAAABAAEAPkAAACOAwAAAAA=&#10;" strokecolor="#4472c4" strokeweight="1.5pt">
                  <v:stroke joinstyle="miter"/>
                </v:line>
                <v:line id="Straight Connector 15" o:spid="_x0000_s1040" style="position:absolute;visibility:visible;mso-wrap-style:square" from="12415,13827" to="15240,13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qKBMAAAADbAAAADwAAAGRycy9kb3ducmV2LnhtbERP32vCMBB+H/g/hBN8W9MN0dEZRd2E&#10;vq4OfT2as+3WXEqSxfrfm8Fgb/fx/bzVZjS9iOR8Z1nBU5aDIK6t7rhR8Hk8PL6A8AFZY2+ZFNzI&#10;w2Y9eVhhoe2VPyhWoREphH2BCtoQhkJKX7dk0Gd2IE7cxTqDIUHXSO3wmsJNL5/zfCENdpwaWhxo&#10;31L9Xf0YBRTPlQtv53ja7sry9LW8vJfLqNRsOm5fQQQaw7/4z13qNH8Ov7+kA+T6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qigTAAAAA2wAAAA8AAAAAAAAAAAAAAAAA&#10;oQIAAGRycy9kb3ducmV2LnhtbFBLBQYAAAAABAAEAPkAAACOAwAAAAA=&#10;" strokecolor="#4472c4" strokeweight="1.5pt">
                  <v:stroke joinstyle="miter"/>
                </v:line>
                <v:line id="Straight Connector 16" o:spid="_x0000_s1041" style="position:absolute;visibility:visible;mso-wrap-style:square" from="44010,13901" to="46835,13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peT8IAAADbAAAADwAAAGRycy9kb3ducmV2LnhtbERPTWvCQBC9C/6HZQq96aaBlhJdRSKC&#10;hR7aKKK3MTsmIdnZsLtq+u+7hYK3ebzPmS8H04kbOd9YVvAyTUAQl1Y3XCnY7zaTdxA+IGvsLJOC&#10;H/KwXIxHc8y0vfM33YpQiRjCPkMFdQh9JqUvazLop7YnjtzFOoMhQldJ7fAew00n0yR5kwYbjg01&#10;9pTXVLbF1Sj42BTp4Svoz+p8PLUy3xcuXzdKPT8NqxmIQEN4iP/dWx3nv8LfL/EA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peT8IAAADbAAAADwAAAAAAAAAAAAAA&#10;AAChAgAAZHJzL2Rvd25yZXYueG1sUEsFBgAAAAAEAAQA+QAAAJADAAAAAA==&#10;" strokecolor="#4472c4" strokeweight="1.5pt">
                  <v:stroke dashstyle="3 1" joinstyle="miter"/>
                </v:line>
                <v:line id="Straight Connector 18" o:spid="_x0000_s1042" style="position:absolute;visibility:visible;mso-wrap-style:square" from="22079,7731" to="22079,10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Sx6MAAAADbAAAADwAAAGRycy9kb3ducmV2LnhtbERPS2sCMRC+F/wPYYTeatYetKxmRW0L&#10;e+1W9DpsZh+6mSxJGrf/vikUepuP7znb3WQGEcn53rKC5SIDQVxb3XOr4PT5/vQCwgdkjYNlUvBN&#10;HnbF7GGLubZ3/qBYhVakEPY5KuhCGHMpfd2RQb+wI3HiGusMhgRdK7XDewo3g3zOspU02HNq6HCk&#10;Y0f1rfoyCiheKhdeL/G8P5Tl+bpu3sp1VOpxPu03IAJN4V/85y51mr+C31/SAbL4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N0sejAAAAA2wAAAA8AAAAAAAAAAAAAAAAA&#10;oQIAAGRycy9kb3ducmV2LnhtbFBLBQYAAAAABAAEAPkAAACOAwAAAAA=&#10;" strokecolor="#4472c4" strokeweight="1.5pt">
                  <v:stroke joinstyle="miter"/>
                </v:line>
                <v:line id="Straight Connector 19" o:spid="_x0000_s1043" style="position:absolute;flip:x;visibility:visible;mso-wrap-style:square" from="21930,17024" to="22005,2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A7kMMAAADbAAAADwAAAGRycy9kb3ducmV2LnhtbERPS2sCMRC+F/wPYQQvpWb10Np1o6yF&#10;gtCLVSn0NmzGfbiZrEnqbv+9KRS8zcf3nGw9mFZcyfnasoLZNAFBXFhdc6ngeHh/WoDwAVlja5kU&#10;/JKH9Wr0kGGqbc+fdN2HUsQQ9ikqqELoUil9UZFBP7UdceRO1hkMEbpSaod9DDetnCfJszRYc2yo&#10;sKO3iorz/scoINx8fW+Gps9ft83iY1de8sf8otRkPORLEIGGcBf/u7c6zn+Bv1/iAX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QO5DDAAAA2wAAAA8AAAAAAAAAAAAA&#10;AAAAoQIAAGRycy9kb3ducmV2LnhtbFBLBQYAAAAABAAEAPkAAACRAwAAAAA=&#10;" strokecolor="#4472c4" strokeweight="1.5pt">
                  <v:stroke joinstyle="miter"/>
                </v:line>
                <w10:anchorlock/>
              </v:group>
            </w:pict>
          </mc:Fallback>
        </mc:AlternateContent>
      </w:r>
    </w:p>
    <w:p w:rsidR="00815676" w:rsidRDefault="00815676" w:rsidP="002A0B0C">
      <w:pPr>
        <w:pStyle w:val="Caption"/>
      </w:pPr>
      <w:bookmarkStart w:id="74" w:name="_Toc98712713"/>
      <w:r w:rsidRPr="00090522">
        <w:rPr>
          <w:rFonts w:ascii="Arial" w:hAnsi="Arial" w:cs="Arial"/>
          <w:b/>
          <w:bCs/>
          <w:sz w:val="22"/>
          <w:szCs w:val="22"/>
        </w:rPr>
        <w:t xml:space="preserve">Hình </w:t>
      </w:r>
      <w:r w:rsidR="00366F7E" w:rsidRPr="00090522">
        <w:rPr>
          <w:rFonts w:ascii="Arial" w:hAnsi="Arial" w:cs="Arial"/>
          <w:b/>
          <w:bCs/>
          <w:sz w:val="22"/>
          <w:szCs w:val="22"/>
        </w:rPr>
        <w:fldChar w:fldCharType="begin"/>
      </w:r>
      <w:r w:rsidR="009062BC" w:rsidRPr="00090522">
        <w:rPr>
          <w:rFonts w:ascii="Arial" w:hAnsi="Arial" w:cs="Arial"/>
          <w:b/>
          <w:bCs/>
          <w:sz w:val="22"/>
          <w:szCs w:val="22"/>
        </w:rPr>
        <w:instrText xml:space="preserve"> STYLEREF 1 \s </w:instrText>
      </w:r>
      <w:r w:rsidR="00366F7E" w:rsidRPr="00090522">
        <w:rPr>
          <w:rFonts w:ascii="Arial" w:hAnsi="Arial" w:cs="Arial"/>
          <w:b/>
          <w:bCs/>
          <w:sz w:val="22"/>
          <w:szCs w:val="22"/>
        </w:rPr>
        <w:fldChar w:fldCharType="separate"/>
      </w:r>
      <w:r w:rsidR="009062BC" w:rsidRPr="00090522">
        <w:rPr>
          <w:rFonts w:ascii="Arial" w:hAnsi="Arial" w:cs="Arial"/>
          <w:b/>
          <w:bCs/>
          <w:noProof/>
          <w:sz w:val="22"/>
          <w:szCs w:val="22"/>
        </w:rPr>
        <w:t>3</w:t>
      </w:r>
      <w:r w:rsidR="00366F7E" w:rsidRPr="00090522">
        <w:rPr>
          <w:rFonts w:ascii="Arial" w:hAnsi="Arial" w:cs="Arial"/>
          <w:b/>
          <w:bCs/>
          <w:sz w:val="22"/>
          <w:szCs w:val="22"/>
        </w:rPr>
        <w:fldChar w:fldCharType="end"/>
      </w:r>
      <w:r w:rsidR="009062BC" w:rsidRPr="00090522">
        <w:rPr>
          <w:rFonts w:ascii="Arial" w:hAnsi="Arial" w:cs="Arial"/>
          <w:b/>
          <w:bCs/>
          <w:sz w:val="22"/>
          <w:szCs w:val="22"/>
        </w:rPr>
        <w:t>.</w:t>
      </w:r>
      <w:r w:rsidR="00366F7E" w:rsidRPr="00090522">
        <w:rPr>
          <w:rFonts w:ascii="Arial" w:hAnsi="Arial" w:cs="Arial"/>
          <w:b/>
          <w:bCs/>
          <w:sz w:val="22"/>
          <w:szCs w:val="22"/>
        </w:rPr>
        <w:fldChar w:fldCharType="begin"/>
      </w:r>
      <w:r w:rsidR="009062BC" w:rsidRPr="00090522">
        <w:rPr>
          <w:rFonts w:ascii="Arial" w:hAnsi="Arial" w:cs="Arial"/>
          <w:b/>
          <w:bCs/>
          <w:sz w:val="22"/>
          <w:szCs w:val="22"/>
        </w:rPr>
        <w:instrText xml:space="preserve"> SEQ Hình \* ARABIC \s 1 </w:instrText>
      </w:r>
      <w:r w:rsidR="00366F7E" w:rsidRPr="00090522">
        <w:rPr>
          <w:rFonts w:ascii="Arial" w:hAnsi="Arial" w:cs="Arial"/>
          <w:b/>
          <w:bCs/>
          <w:sz w:val="22"/>
          <w:szCs w:val="22"/>
        </w:rPr>
        <w:fldChar w:fldCharType="separate"/>
      </w:r>
      <w:r w:rsidR="009062BC" w:rsidRPr="00090522">
        <w:rPr>
          <w:rFonts w:ascii="Arial" w:hAnsi="Arial" w:cs="Arial"/>
          <w:b/>
          <w:bCs/>
          <w:noProof/>
          <w:sz w:val="22"/>
          <w:szCs w:val="22"/>
        </w:rPr>
        <w:t>1</w:t>
      </w:r>
      <w:r w:rsidR="00366F7E" w:rsidRPr="00090522">
        <w:rPr>
          <w:rFonts w:ascii="Arial" w:hAnsi="Arial" w:cs="Arial"/>
          <w:b/>
          <w:bCs/>
          <w:sz w:val="22"/>
          <w:szCs w:val="22"/>
        </w:rPr>
        <w:fldChar w:fldCharType="end"/>
      </w:r>
      <w:r w:rsidRPr="00090522">
        <w:rPr>
          <w:rFonts w:ascii="Arial" w:hAnsi="Arial" w:cs="Arial"/>
          <w:b/>
          <w:bCs/>
          <w:sz w:val="22"/>
          <w:szCs w:val="22"/>
        </w:rPr>
        <w:t>. Chuỗi tác động cơ bản đối với cảng, bến thủy nội địa và cảng biển, bến cảng.</w:t>
      </w:r>
      <w:r w:rsidR="008710B5">
        <w:rPr>
          <w:noProof/>
        </w:rPr>
        <w:drawing>
          <wp:anchor distT="0" distB="0" distL="114300" distR="114300" simplePos="0" relativeHeight="251660800" behindDoc="0" locked="0" layoutInCell="1" allowOverlap="1">
            <wp:simplePos x="0" y="0"/>
            <wp:positionH relativeFrom="column">
              <wp:posOffset>0</wp:posOffset>
            </wp:positionH>
            <wp:positionV relativeFrom="paragraph">
              <wp:posOffset>288925</wp:posOffset>
            </wp:positionV>
            <wp:extent cx="5939790" cy="5217795"/>
            <wp:effectExtent l="19050" t="0" r="3810" b="0"/>
            <wp:wrapTopAndBottom/>
            <wp:docPr id="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srcRect/>
                    <a:stretch>
                      <a:fillRect/>
                    </a:stretch>
                  </pic:blipFill>
                  <pic:spPr bwMode="auto">
                    <a:xfrm>
                      <a:off x="0" y="0"/>
                      <a:ext cx="5939790" cy="5217795"/>
                    </a:xfrm>
                    <a:prstGeom prst="rect">
                      <a:avLst/>
                    </a:prstGeom>
                    <a:noFill/>
                    <a:ln w="9525">
                      <a:noFill/>
                      <a:miter lim="800000"/>
                      <a:headEnd/>
                      <a:tailEnd/>
                    </a:ln>
                  </pic:spPr>
                </pic:pic>
              </a:graphicData>
            </a:graphic>
          </wp:anchor>
        </w:drawing>
      </w:r>
      <w:bookmarkEnd w:id="74"/>
    </w:p>
    <w:p w:rsidR="009062BC" w:rsidRPr="00090522" w:rsidRDefault="009062BC" w:rsidP="009062BC">
      <w:pPr>
        <w:pStyle w:val="Caption"/>
        <w:rPr>
          <w:rFonts w:ascii="Arial" w:hAnsi="Arial" w:cs="Arial"/>
          <w:b/>
          <w:bCs/>
          <w:sz w:val="22"/>
          <w:szCs w:val="22"/>
        </w:rPr>
      </w:pPr>
      <w:bookmarkStart w:id="75" w:name="_Toc98712714"/>
      <w:r w:rsidRPr="00090522">
        <w:rPr>
          <w:rFonts w:ascii="Arial" w:hAnsi="Arial" w:cs="Arial"/>
          <w:b/>
          <w:bCs/>
          <w:sz w:val="22"/>
          <w:szCs w:val="22"/>
        </w:rPr>
        <w:t xml:space="preserve">Hình </w:t>
      </w:r>
      <w:r w:rsidR="00366F7E" w:rsidRPr="00090522">
        <w:rPr>
          <w:rFonts w:ascii="Arial" w:hAnsi="Arial" w:cs="Arial"/>
          <w:b/>
          <w:bCs/>
          <w:sz w:val="22"/>
          <w:szCs w:val="22"/>
        </w:rPr>
        <w:fldChar w:fldCharType="begin"/>
      </w:r>
      <w:r w:rsidRPr="00090522">
        <w:rPr>
          <w:rFonts w:ascii="Arial" w:hAnsi="Arial" w:cs="Arial"/>
          <w:b/>
          <w:bCs/>
          <w:sz w:val="22"/>
          <w:szCs w:val="22"/>
        </w:rPr>
        <w:instrText xml:space="preserve"> STYLEREF 1 \s </w:instrText>
      </w:r>
      <w:r w:rsidR="00366F7E" w:rsidRPr="00090522">
        <w:rPr>
          <w:rFonts w:ascii="Arial" w:hAnsi="Arial" w:cs="Arial"/>
          <w:b/>
          <w:bCs/>
          <w:sz w:val="22"/>
          <w:szCs w:val="22"/>
        </w:rPr>
        <w:fldChar w:fldCharType="separate"/>
      </w:r>
      <w:r w:rsidRPr="00090522">
        <w:rPr>
          <w:rFonts w:ascii="Arial" w:hAnsi="Arial" w:cs="Arial"/>
          <w:b/>
          <w:bCs/>
          <w:sz w:val="22"/>
          <w:szCs w:val="22"/>
        </w:rPr>
        <w:t>3</w:t>
      </w:r>
      <w:r w:rsidR="00366F7E" w:rsidRPr="00090522">
        <w:rPr>
          <w:rFonts w:ascii="Arial" w:hAnsi="Arial" w:cs="Arial"/>
          <w:b/>
          <w:bCs/>
          <w:sz w:val="22"/>
          <w:szCs w:val="22"/>
        </w:rPr>
        <w:fldChar w:fldCharType="end"/>
      </w:r>
      <w:r w:rsidRPr="00090522">
        <w:rPr>
          <w:rFonts w:ascii="Arial" w:hAnsi="Arial" w:cs="Arial"/>
          <w:b/>
          <w:bCs/>
          <w:sz w:val="22"/>
          <w:szCs w:val="22"/>
        </w:rPr>
        <w:t>.</w:t>
      </w:r>
      <w:r w:rsidR="00366F7E" w:rsidRPr="00090522">
        <w:rPr>
          <w:rFonts w:ascii="Arial" w:hAnsi="Arial" w:cs="Arial"/>
          <w:b/>
          <w:bCs/>
          <w:sz w:val="22"/>
          <w:szCs w:val="22"/>
        </w:rPr>
        <w:fldChar w:fldCharType="begin"/>
      </w:r>
      <w:r w:rsidRPr="00090522">
        <w:rPr>
          <w:rFonts w:ascii="Arial" w:hAnsi="Arial" w:cs="Arial"/>
          <w:b/>
          <w:bCs/>
          <w:sz w:val="22"/>
          <w:szCs w:val="22"/>
        </w:rPr>
        <w:instrText xml:space="preserve"> SEQ Hình \* ARABIC \s 1 </w:instrText>
      </w:r>
      <w:r w:rsidR="00366F7E" w:rsidRPr="00090522">
        <w:rPr>
          <w:rFonts w:ascii="Arial" w:hAnsi="Arial" w:cs="Arial"/>
          <w:b/>
          <w:bCs/>
          <w:sz w:val="22"/>
          <w:szCs w:val="22"/>
        </w:rPr>
        <w:fldChar w:fldCharType="separate"/>
      </w:r>
      <w:r w:rsidRPr="00090522">
        <w:rPr>
          <w:rFonts w:ascii="Arial" w:hAnsi="Arial" w:cs="Arial"/>
          <w:b/>
          <w:bCs/>
          <w:sz w:val="22"/>
          <w:szCs w:val="22"/>
        </w:rPr>
        <w:t>2</w:t>
      </w:r>
      <w:r w:rsidR="00366F7E" w:rsidRPr="00090522">
        <w:rPr>
          <w:rFonts w:ascii="Arial" w:hAnsi="Arial" w:cs="Arial"/>
          <w:b/>
          <w:bCs/>
          <w:sz w:val="22"/>
          <w:szCs w:val="22"/>
        </w:rPr>
        <w:fldChar w:fldCharType="end"/>
      </w:r>
      <w:r w:rsidRPr="00090522">
        <w:rPr>
          <w:rFonts w:ascii="Arial" w:hAnsi="Arial" w:cs="Arial"/>
          <w:b/>
          <w:bCs/>
          <w:sz w:val="22"/>
          <w:szCs w:val="22"/>
        </w:rPr>
        <w:t xml:space="preserve">. Chuỗi ảnh hưởng </w:t>
      </w:r>
      <w:r w:rsidR="00BE6259">
        <w:rPr>
          <w:rFonts w:ascii="Arial" w:hAnsi="Arial" w:cs="Arial"/>
          <w:b/>
          <w:bCs/>
          <w:sz w:val="22"/>
          <w:szCs w:val="22"/>
        </w:rPr>
        <w:t xml:space="preserve">trung bình </w:t>
      </w:r>
      <w:r w:rsidRPr="00090522">
        <w:rPr>
          <w:rFonts w:ascii="Arial" w:hAnsi="Arial" w:cs="Arial"/>
          <w:b/>
          <w:bCs/>
          <w:sz w:val="22"/>
          <w:szCs w:val="22"/>
        </w:rPr>
        <w:t>đến cảng, bến thủy nội và cảng biển, bến cảng</w:t>
      </w:r>
      <w:bookmarkEnd w:id="75"/>
    </w:p>
    <w:p w:rsidR="00102F1A" w:rsidRPr="00C93DE5" w:rsidRDefault="00506953" w:rsidP="00506953">
      <w:pPr>
        <w:pStyle w:val="Heading1"/>
      </w:pPr>
      <w:bookmarkStart w:id="76" w:name="_Toc98712383"/>
      <w:r>
        <w:t xml:space="preserve">XÂY DỰNG BỘ CHỈ SỐ MẪU </w:t>
      </w:r>
      <w:r w:rsidRPr="00C93DE5">
        <w:t xml:space="preserve">ĐÁNH GIÁ TÍNH DBTT VÀ RỦI RO CHO </w:t>
      </w:r>
      <w:r>
        <w:t xml:space="preserve">CẢNG, BẾN THỦY NỘI ĐỊA </w:t>
      </w:r>
      <w:r w:rsidRPr="00C93DE5">
        <w:t>CẢNG</w:t>
      </w:r>
      <w:r>
        <w:t xml:space="preserve"> BIỂN, BẾN CẢNG</w:t>
      </w:r>
      <w:bookmarkEnd w:id="76"/>
    </w:p>
    <w:p w:rsidR="006B1EBF" w:rsidRPr="00506953" w:rsidRDefault="00506953" w:rsidP="00506953">
      <w:pPr>
        <w:pStyle w:val="Level2"/>
        <w:tabs>
          <w:tab w:val="left" w:pos="709"/>
        </w:tabs>
        <w:rPr>
          <w:bCs/>
          <w:szCs w:val="22"/>
        </w:rPr>
      </w:pPr>
      <w:r w:rsidRPr="00506953">
        <w:t>Tổng hợp các nghiên cứu trong và ngoài nước</w:t>
      </w:r>
    </w:p>
    <w:p w:rsidR="006B1EBF" w:rsidRPr="00CC33EB" w:rsidRDefault="00506953" w:rsidP="00477F92">
      <w:pPr>
        <w:pStyle w:val="ListParagraph"/>
        <w:keepNext/>
        <w:widowControl w:val="0"/>
        <w:numPr>
          <w:ilvl w:val="1"/>
          <w:numId w:val="102"/>
        </w:numPr>
        <w:tabs>
          <w:tab w:val="left" w:pos="709"/>
        </w:tabs>
        <w:spacing w:before="60" w:after="120" w:line="312" w:lineRule="auto"/>
        <w:ind w:left="709" w:hanging="709"/>
        <w:jc w:val="both"/>
        <w:outlineLvl w:val="1"/>
        <w:rPr>
          <w:rFonts w:ascii="Arial" w:hAnsi="Arial" w:cs="Arial"/>
          <w:b/>
          <w:bCs/>
        </w:rPr>
      </w:pPr>
      <w:bookmarkStart w:id="77" w:name="_Toc92639955"/>
      <w:bookmarkStart w:id="78" w:name="_Toc98712384"/>
      <w:r w:rsidRPr="00CC33EB">
        <w:rPr>
          <w:rFonts w:ascii="Arial" w:hAnsi="Arial" w:cs="Arial"/>
          <w:b/>
          <w:bCs/>
        </w:rPr>
        <w:t>Rà soát kinh nghiệm trong nước</w:t>
      </w:r>
      <w:bookmarkEnd w:id="77"/>
      <w:bookmarkEnd w:id="78"/>
    </w:p>
    <w:p w:rsidR="00506953" w:rsidRPr="00506953" w:rsidRDefault="00506953" w:rsidP="00477F92">
      <w:pPr>
        <w:pStyle w:val="level4"/>
        <w:numPr>
          <w:ilvl w:val="2"/>
          <w:numId w:val="86"/>
        </w:numPr>
        <w:outlineLvl w:val="3"/>
      </w:pPr>
      <w:bookmarkStart w:id="79" w:name="_Toc98712385"/>
      <w:r w:rsidRPr="00102F1A">
        <w:rPr>
          <w:lang w:val="en-GB"/>
        </w:rPr>
        <w:t xml:space="preserve">Các quy định pháp luật liên quan đến </w:t>
      </w:r>
      <w:r>
        <w:rPr>
          <w:lang w:val="en-GB"/>
        </w:rPr>
        <w:t>BĐKH</w:t>
      </w:r>
      <w:bookmarkEnd w:id="79"/>
    </w:p>
    <w:p w:rsidR="006B1EBF" w:rsidRDefault="006B1EBF" w:rsidP="00477F92">
      <w:pPr>
        <w:pStyle w:val="level4"/>
        <w:numPr>
          <w:ilvl w:val="3"/>
          <w:numId w:val="103"/>
        </w:numPr>
        <w:outlineLvl w:val="4"/>
      </w:pPr>
      <w:bookmarkStart w:id="80" w:name="_Toc98712386"/>
      <w:r w:rsidRPr="00102F1A">
        <w:t>Luật Bảo vệ môi trường 2020</w:t>
      </w:r>
      <w:bookmarkEnd w:id="80"/>
    </w:p>
    <w:p w:rsidR="00860181" w:rsidRPr="00102F1A" w:rsidRDefault="00860181" w:rsidP="007207AE">
      <w:pPr>
        <w:pStyle w:val="level4"/>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971DCD" w:rsidRPr="00AA7406" w:rsidTr="00AA7406">
        <w:tc>
          <w:tcPr>
            <w:tcW w:w="9344" w:type="dxa"/>
            <w:shd w:val="clear" w:color="auto" w:fill="92D050"/>
          </w:tcPr>
          <w:p w:rsidR="00971DCD" w:rsidRPr="00AA7406" w:rsidRDefault="00971DCD" w:rsidP="00AA7406">
            <w:pPr>
              <w:widowControl w:val="0"/>
              <w:tabs>
                <w:tab w:val="left" w:pos="1740"/>
              </w:tabs>
              <w:spacing w:after="120" w:line="240" w:lineRule="auto"/>
              <w:jc w:val="both"/>
              <w:rPr>
                <w:rFonts w:ascii="Arial" w:eastAsia="Times New Roman" w:hAnsi="Arial" w:cs="Arial"/>
                <w:b/>
                <w:lang w:val="vi-VN" w:eastAsia="vi-VN"/>
              </w:rPr>
            </w:pPr>
            <w:bookmarkStart w:id="81" w:name="dieu_90"/>
            <w:r w:rsidRPr="00AA7406">
              <w:rPr>
                <w:rFonts w:ascii="Arial" w:eastAsia="Times New Roman" w:hAnsi="Arial" w:cs="Arial"/>
                <w:b/>
                <w:lang w:val="vi-VN" w:eastAsia="vi-VN"/>
              </w:rPr>
              <w:t>Điều 90. Thích ứng với biến đổi khí hậu</w:t>
            </w:r>
            <w:bookmarkEnd w:id="81"/>
          </w:p>
          <w:p w:rsidR="00971DCD" w:rsidRPr="00AA7406" w:rsidRDefault="00971DCD" w:rsidP="00AA7406">
            <w:pPr>
              <w:widowControl w:val="0"/>
              <w:tabs>
                <w:tab w:val="left" w:pos="1740"/>
              </w:tabs>
              <w:spacing w:after="120" w:line="240" w:lineRule="auto"/>
              <w:jc w:val="both"/>
              <w:rPr>
                <w:rFonts w:ascii="Arial" w:eastAsia="Times New Roman" w:hAnsi="Arial" w:cs="Arial"/>
                <w:lang w:val="vi-VN" w:eastAsia="vi-VN"/>
              </w:rPr>
            </w:pPr>
            <w:r w:rsidRPr="00AA7406">
              <w:rPr>
                <w:rFonts w:ascii="Arial" w:eastAsia="Times New Roman" w:hAnsi="Arial" w:cs="Arial"/>
                <w:lang w:val="vi-VN" w:eastAsia="vi-VN"/>
              </w:rPr>
              <w:t>1. Thích ứng với biến đổi khí hậu là các hoạt động nhằm tăng cường khả năng chống chịu của hệ thống tự nhiên và xã hội, giảm thiểu tác động tiêu cực của biến đổi khí hậu và tận dụng cơ hội do biến đổi khí hậu mang lại.</w:t>
            </w:r>
          </w:p>
          <w:p w:rsidR="00971DCD" w:rsidRPr="00AA7406" w:rsidRDefault="00971DCD" w:rsidP="00AA7406">
            <w:pPr>
              <w:widowControl w:val="0"/>
              <w:tabs>
                <w:tab w:val="left" w:pos="1740"/>
              </w:tabs>
              <w:spacing w:after="120" w:line="240" w:lineRule="auto"/>
              <w:jc w:val="both"/>
              <w:rPr>
                <w:rFonts w:ascii="Arial" w:eastAsia="Times New Roman" w:hAnsi="Arial" w:cs="Arial"/>
                <w:lang w:val="vi-VN" w:eastAsia="vi-VN"/>
              </w:rPr>
            </w:pPr>
            <w:r w:rsidRPr="00AA7406">
              <w:rPr>
                <w:rFonts w:ascii="Arial" w:eastAsia="Times New Roman" w:hAnsi="Arial" w:cs="Arial"/>
                <w:lang w:val="vi-VN" w:eastAsia="vi-VN"/>
              </w:rPr>
              <w:t>2. Nội dung thích ứng với biến đổi khí hậu bao gồm:</w:t>
            </w:r>
          </w:p>
          <w:p w:rsidR="00971DCD" w:rsidRPr="00AA7406" w:rsidRDefault="00971DCD" w:rsidP="00AA7406">
            <w:pPr>
              <w:widowControl w:val="0"/>
              <w:tabs>
                <w:tab w:val="left" w:pos="1740"/>
              </w:tabs>
              <w:spacing w:after="120" w:line="240" w:lineRule="auto"/>
              <w:jc w:val="both"/>
              <w:rPr>
                <w:rFonts w:ascii="Arial" w:eastAsia="Times New Roman" w:hAnsi="Arial" w:cs="Arial"/>
                <w:lang w:val="vi-VN" w:eastAsia="vi-VN"/>
              </w:rPr>
            </w:pPr>
            <w:r w:rsidRPr="00AA7406">
              <w:rPr>
                <w:rFonts w:ascii="Arial" w:eastAsia="Times New Roman" w:hAnsi="Arial" w:cs="Arial"/>
                <w:lang w:val="vi-VN" w:eastAsia="vi-VN"/>
              </w:rPr>
              <w:t>a) Đánh giá tác động, tính dễ bị tổn thương, rủi ro, tổn thất và thiệt hại do biến đổi khí hậu đối với các lĩnh vực, khu vực và cộng đồng dân cư trên cơ sở kịch bản biến đổi khí hậu và dự báo phát triển kinh tế - xã hội;</w:t>
            </w:r>
          </w:p>
          <w:p w:rsidR="00971DCD" w:rsidRPr="00AA7406" w:rsidRDefault="00971DCD" w:rsidP="00AA7406">
            <w:pPr>
              <w:widowControl w:val="0"/>
              <w:tabs>
                <w:tab w:val="left" w:pos="1740"/>
              </w:tabs>
              <w:spacing w:after="120" w:line="240" w:lineRule="auto"/>
              <w:jc w:val="both"/>
              <w:rPr>
                <w:rFonts w:ascii="Arial" w:eastAsia="Times New Roman" w:hAnsi="Arial" w:cs="Arial"/>
                <w:lang w:val="vi-VN" w:eastAsia="vi-VN"/>
              </w:rPr>
            </w:pPr>
            <w:r w:rsidRPr="00AA7406">
              <w:rPr>
                <w:rFonts w:ascii="Arial" w:eastAsia="Times New Roman" w:hAnsi="Arial" w:cs="Arial"/>
                <w:lang w:val="vi-VN" w:eastAsia="vi-VN"/>
              </w:rPr>
              <w:t>b) Triển khai hoạt động thích ứng với biến đổi khí hậu, giảm nhẹ rủi ro thiên tai, mô hình thích ứng với biến đổi khí hậu dựa vào cộng đồng và dựa vào hệ sinh thái; ứng phó với nước biển dâng và ngập lụt đô thị;</w:t>
            </w:r>
          </w:p>
          <w:p w:rsidR="00971DCD" w:rsidRPr="00AA7406" w:rsidRDefault="00971DCD" w:rsidP="00AA7406">
            <w:pPr>
              <w:widowControl w:val="0"/>
              <w:tabs>
                <w:tab w:val="left" w:pos="1740"/>
              </w:tabs>
              <w:spacing w:after="120" w:line="240" w:lineRule="auto"/>
              <w:jc w:val="both"/>
              <w:rPr>
                <w:rFonts w:ascii="Arial" w:eastAsia="Times New Roman" w:hAnsi="Arial" w:cs="Arial"/>
                <w:lang w:val="vi-VN" w:eastAsia="vi-VN"/>
              </w:rPr>
            </w:pPr>
            <w:r w:rsidRPr="00AA7406">
              <w:rPr>
                <w:rFonts w:ascii="Arial" w:eastAsia="Times New Roman" w:hAnsi="Arial" w:cs="Arial"/>
                <w:lang w:val="vi-VN" w:eastAsia="vi-VN"/>
              </w:rPr>
              <w:t>c) Xây dựng, triển khai hệ thống giám sát và đánh giá hoạt động thích ứng với biến đổi khí hậu.</w:t>
            </w:r>
          </w:p>
          <w:p w:rsidR="00971DCD" w:rsidRPr="00AA7406" w:rsidRDefault="00971DCD" w:rsidP="00AA7406">
            <w:pPr>
              <w:widowControl w:val="0"/>
              <w:tabs>
                <w:tab w:val="left" w:pos="1740"/>
              </w:tabs>
              <w:spacing w:after="120" w:line="240" w:lineRule="auto"/>
              <w:jc w:val="both"/>
              <w:rPr>
                <w:rFonts w:ascii="Arial" w:eastAsia="Times New Roman" w:hAnsi="Arial" w:cs="Arial"/>
                <w:lang w:val="vi-VN" w:eastAsia="vi-VN"/>
              </w:rPr>
            </w:pPr>
            <w:r w:rsidRPr="00AA7406">
              <w:rPr>
                <w:rFonts w:ascii="Arial" w:eastAsia="Times New Roman" w:hAnsi="Arial" w:cs="Arial"/>
                <w:lang w:val="vi-VN" w:eastAsia="vi-VN"/>
              </w:rPr>
              <w:t>3. Bộ Tài nguyên và Môi trường chủ trì, phối hợp với các Bộ, cơ quan ngang Bộ có trách nhiệm sau đây:</w:t>
            </w:r>
          </w:p>
          <w:p w:rsidR="00971DCD" w:rsidRPr="00AA7406" w:rsidRDefault="00971DCD" w:rsidP="00AA7406">
            <w:pPr>
              <w:widowControl w:val="0"/>
              <w:tabs>
                <w:tab w:val="left" w:pos="1740"/>
              </w:tabs>
              <w:spacing w:after="120" w:line="240" w:lineRule="auto"/>
              <w:jc w:val="both"/>
              <w:rPr>
                <w:rFonts w:ascii="Arial" w:eastAsia="Times New Roman" w:hAnsi="Arial" w:cs="Arial"/>
                <w:lang w:val="vi-VN" w:eastAsia="vi-VN"/>
              </w:rPr>
            </w:pPr>
            <w:r w:rsidRPr="00AA7406">
              <w:rPr>
                <w:rFonts w:ascii="Arial" w:eastAsia="Times New Roman" w:hAnsi="Arial" w:cs="Arial"/>
                <w:lang w:val="vi-VN" w:eastAsia="vi-VN"/>
              </w:rPr>
              <w:t>a) Tổ chức thực hiện quy định tại điểm a và điểm c khoản 2 Điều này;</w:t>
            </w:r>
          </w:p>
          <w:p w:rsidR="00971DCD" w:rsidRPr="00AA7406" w:rsidRDefault="00971DCD" w:rsidP="00AA7406">
            <w:pPr>
              <w:widowControl w:val="0"/>
              <w:tabs>
                <w:tab w:val="left" w:pos="1740"/>
              </w:tabs>
              <w:spacing w:after="120" w:line="240" w:lineRule="auto"/>
              <w:jc w:val="both"/>
              <w:rPr>
                <w:rFonts w:ascii="Arial" w:eastAsia="Times New Roman" w:hAnsi="Arial" w:cs="Arial"/>
                <w:lang w:val="vi-VN" w:eastAsia="vi-VN"/>
              </w:rPr>
            </w:pPr>
            <w:r w:rsidRPr="00AA7406">
              <w:rPr>
                <w:rFonts w:ascii="Arial" w:eastAsia="Times New Roman" w:hAnsi="Arial" w:cs="Arial"/>
                <w:lang w:val="vi-VN" w:eastAsia="vi-VN"/>
              </w:rPr>
              <w:t>b) Trình Thủ tướng Chính phủ ban hành Kế hoạch quốc gia thích ứng với biến đổi khí hậu và định kỳ rà soát, cập nhật 05 năm một lần; hệ thống giám sát và đánh giá hoạt động thích ứng với biến đổi khí hậu cấp quốc gia; tiêu chí xác định dự án đầu tư, nhiệm vụ thích ứng với biến đổi khí hậu thuộc thẩm quyền phê duyệt của Thủ tướng Chính phủ; tiêu chí đánh giá rủi ro khí hậu;</w:t>
            </w:r>
          </w:p>
          <w:p w:rsidR="00971DCD" w:rsidRPr="00AA7406" w:rsidRDefault="00971DCD" w:rsidP="00AA7406">
            <w:pPr>
              <w:widowControl w:val="0"/>
              <w:tabs>
                <w:tab w:val="left" w:pos="1740"/>
              </w:tabs>
              <w:spacing w:after="120" w:line="240" w:lineRule="auto"/>
              <w:jc w:val="both"/>
              <w:rPr>
                <w:rFonts w:ascii="Arial" w:eastAsia="Times New Roman" w:hAnsi="Arial" w:cs="Arial"/>
                <w:lang w:val="vi-VN" w:eastAsia="vi-VN"/>
              </w:rPr>
            </w:pPr>
            <w:r w:rsidRPr="00AA7406">
              <w:rPr>
                <w:rFonts w:ascii="Arial" w:eastAsia="Times New Roman" w:hAnsi="Arial" w:cs="Arial"/>
                <w:lang w:val="vi-VN" w:eastAsia="vi-VN"/>
              </w:rPr>
              <w:t>c) Hướng dẫn đánh giá tác động, tính dễ bị tổn thương, rủi ro, tổn thất và thiệt hại do biến đổi khí hậu;</w:t>
            </w:r>
          </w:p>
          <w:p w:rsidR="00971DCD" w:rsidRPr="00AA7406" w:rsidRDefault="00971DCD" w:rsidP="00AA7406">
            <w:pPr>
              <w:widowControl w:val="0"/>
              <w:tabs>
                <w:tab w:val="left" w:pos="1740"/>
              </w:tabs>
              <w:spacing w:after="120" w:line="240" w:lineRule="auto"/>
              <w:jc w:val="both"/>
              <w:rPr>
                <w:rFonts w:ascii="Arial" w:eastAsia="Times New Roman" w:hAnsi="Arial" w:cs="Arial"/>
                <w:lang w:val="vi-VN" w:eastAsia="vi-VN"/>
              </w:rPr>
            </w:pPr>
            <w:r w:rsidRPr="00AA7406">
              <w:rPr>
                <w:rFonts w:ascii="Arial" w:eastAsia="Times New Roman" w:hAnsi="Arial" w:cs="Arial"/>
                <w:lang w:val="vi-VN" w:eastAsia="vi-VN"/>
              </w:rPr>
              <w:t>d) Xây dựng và tổ chức thực hiện Kế hoạch quốc gia thích ứng với biến đổi khí hậu;</w:t>
            </w:r>
          </w:p>
          <w:p w:rsidR="00971DCD" w:rsidRPr="00AA7406" w:rsidRDefault="00971DCD" w:rsidP="00AA7406">
            <w:pPr>
              <w:widowControl w:val="0"/>
              <w:tabs>
                <w:tab w:val="left" w:pos="1740"/>
              </w:tabs>
              <w:spacing w:after="120" w:line="240" w:lineRule="auto"/>
              <w:jc w:val="both"/>
              <w:rPr>
                <w:rFonts w:ascii="Arial" w:eastAsia="Times New Roman" w:hAnsi="Arial" w:cs="Arial"/>
                <w:lang w:val="vi-VN" w:eastAsia="vi-VN"/>
              </w:rPr>
            </w:pPr>
            <w:r w:rsidRPr="00AA7406">
              <w:rPr>
                <w:rFonts w:ascii="Arial" w:eastAsia="Times New Roman" w:hAnsi="Arial" w:cs="Arial"/>
                <w:lang w:val="vi-VN" w:eastAsia="vi-VN"/>
              </w:rPr>
              <w:t>đ) Xây dựng và tổ chức thực hiện hệ thống giám sát và đánh giá hoạt động thích ứng với biến đổi khí hậu cấp quốc gia.</w:t>
            </w:r>
          </w:p>
          <w:p w:rsidR="00971DCD" w:rsidRPr="00AA7406" w:rsidRDefault="00971DCD" w:rsidP="00AA7406">
            <w:pPr>
              <w:widowControl w:val="0"/>
              <w:tabs>
                <w:tab w:val="left" w:pos="1740"/>
              </w:tabs>
              <w:spacing w:after="120" w:line="240" w:lineRule="auto"/>
              <w:jc w:val="both"/>
              <w:rPr>
                <w:rFonts w:ascii="Arial" w:eastAsia="Times New Roman" w:hAnsi="Arial" w:cs="Arial"/>
                <w:lang w:val="vi-VN" w:eastAsia="vi-VN"/>
              </w:rPr>
            </w:pPr>
            <w:r w:rsidRPr="00AA7406">
              <w:rPr>
                <w:rFonts w:ascii="Arial" w:eastAsia="Times New Roman" w:hAnsi="Arial" w:cs="Arial"/>
                <w:lang w:val="vi-VN" w:eastAsia="vi-VN"/>
              </w:rPr>
              <w:t>4. Bộ, cơ quan ngang Bộ và Ủy ban nhân dân cấp tỉnh có trách nhiệm sau đây:</w:t>
            </w:r>
          </w:p>
          <w:p w:rsidR="00971DCD" w:rsidRPr="00AA7406" w:rsidRDefault="00971DCD" w:rsidP="00AA7406">
            <w:pPr>
              <w:widowControl w:val="0"/>
              <w:tabs>
                <w:tab w:val="left" w:pos="1740"/>
              </w:tabs>
              <w:spacing w:after="120" w:line="240" w:lineRule="auto"/>
              <w:jc w:val="both"/>
              <w:rPr>
                <w:rFonts w:ascii="Arial" w:eastAsia="Times New Roman" w:hAnsi="Arial" w:cs="Arial"/>
                <w:lang w:val="vi-VN" w:eastAsia="vi-VN"/>
              </w:rPr>
            </w:pPr>
            <w:r w:rsidRPr="00AA7406">
              <w:rPr>
                <w:rFonts w:ascii="Arial" w:eastAsia="Times New Roman" w:hAnsi="Arial" w:cs="Arial"/>
                <w:lang w:val="vi-VN" w:eastAsia="vi-VN"/>
              </w:rPr>
              <w:t>a) Thực hiện nội dung quy định tại điểm b khoản 2 Điều này theo quy định của Luật này và quy định khác của pháp luật có liên quan; tổ chức đánh giá tác động, tính dễ bị tổn thương, rủi ro, tổn thất và thiệt hại do biến đổi khí hậu; định kỳ hằng năm tổng hợp, gửi báo cáo về Bộ Tài nguyên và Môi trường;</w:t>
            </w:r>
          </w:p>
          <w:p w:rsidR="00971DCD" w:rsidRPr="00AA7406" w:rsidRDefault="00971DCD" w:rsidP="00AA7406">
            <w:pPr>
              <w:widowControl w:val="0"/>
              <w:tabs>
                <w:tab w:val="left" w:pos="1740"/>
              </w:tabs>
              <w:spacing w:after="120" w:line="240" w:lineRule="auto"/>
              <w:jc w:val="both"/>
              <w:rPr>
                <w:rFonts w:ascii="Arial" w:eastAsia="Times New Roman" w:hAnsi="Arial" w:cs="Arial"/>
                <w:b/>
                <w:lang w:val="vi-VN" w:eastAsia="vi-VN"/>
              </w:rPr>
            </w:pPr>
            <w:r w:rsidRPr="00AA7406">
              <w:rPr>
                <w:rFonts w:ascii="Arial" w:eastAsia="Times New Roman" w:hAnsi="Arial" w:cs="Arial"/>
                <w:lang w:val="vi-VN" w:eastAsia="vi-VN"/>
              </w:rPr>
              <w:t>b) Xây dựng và tổ chức thực hiện việc giám sát và đánh giá hoạt động thích ứng với biến đổi khí hậu cấp ngành, cấp địa phương trong phạm vi quản lý của ngành, lĩnh vực.</w:t>
            </w:r>
          </w:p>
        </w:tc>
      </w:tr>
    </w:tbl>
    <w:p w:rsidR="006B1EBF" w:rsidRPr="0084561A" w:rsidRDefault="006B1EBF" w:rsidP="00477F92">
      <w:pPr>
        <w:pStyle w:val="level4"/>
        <w:numPr>
          <w:ilvl w:val="3"/>
          <w:numId w:val="103"/>
        </w:numPr>
        <w:outlineLvl w:val="4"/>
      </w:pPr>
      <w:bookmarkStart w:id="82" w:name="_Toc98712387"/>
      <w:r w:rsidRPr="00391CB1">
        <w:t>Luật phòng chống thiên tai</w:t>
      </w:r>
      <w:bookmarkEnd w:id="82"/>
    </w:p>
    <w:p w:rsidR="006B1EBF" w:rsidRDefault="006B1EBF" w:rsidP="006B1EBF">
      <w:pPr>
        <w:autoSpaceDE w:val="0"/>
        <w:autoSpaceDN w:val="0"/>
        <w:spacing w:after="120" w:line="240" w:lineRule="auto"/>
        <w:jc w:val="both"/>
        <w:rPr>
          <w:rFonts w:ascii="Arial" w:eastAsia="Times New Roman"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9344"/>
      </w:tblGrid>
      <w:tr w:rsidR="00860181" w:rsidRPr="00AA7406" w:rsidTr="00AA7406">
        <w:tc>
          <w:tcPr>
            <w:tcW w:w="9344" w:type="dxa"/>
            <w:shd w:val="clear" w:color="auto" w:fill="92D050"/>
          </w:tcPr>
          <w:p w:rsidR="00860181" w:rsidRPr="00AA7406" w:rsidRDefault="00860181" w:rsidP="00AA7406">
            <w:pPr>
              <w:autoSpaceDE w:val="0"/>
              <w:autoSpaceDN w:val="0"/>
              <w:spacing w:after="120" w:line="240" w:lineRule="auto"/>
              <w:jc w:val="both"/>
              <w:rPr>
                <w:rFonts w:ascii="Arial" w:eastAsia="Times New Roman" w:hAnsi="Arial" w:cs="Arial"/>
                <w:b/>
                <w:bCs/>
              </w:rPr>
            </w:pPr>
            <w:r w:rsidRPr="00AA7406">
              <w:rPr>
                <w:rFonts w:ascii="Arial" w:eastAsia="Times New Roman" w:hAnsi="Arial" w:cs="Arial"/>
                <w:b/>
                <w:bCs/>
              </w:rPr>
              <w:t>Điều 19. Bảo đảm yêu cầu phòng, chống thiên tai đối với việc đầu tư xây dựng mới hoặc nâng cấp khu đô thị, điểm dân cư nông thôn và công trình hạ tầng kỹ thuật</w:t>
            </w:r>
          </w:p>
          <w:p w:rsidR="00860181" w:rsidRPr="00AA7406" w:rsidRDefault="00860181" w:rsidP="00AA7406">
            <w:pPr>
              <w:autoSpaceDE w:val="0"/>
              <w:autoSpaceDN w:val="0"/>
              <w:spacing w:after="120" w:line="240" w:lineRule="auto"/>
              <w:jc w:val="both"/>
              <w:rPr>
                <w:rFonts w:ascii="Arial" w:eastAsia="Times New Roman" w:hAnsi="Arial" w:cs="Arial"/>
              </w:rPr>
            </w:pPr>
            <w:r w:rsidRPr="00AA7406">
              <w:rPr>
                <w:rFonts w:ascii="Arial" w:eastAsia="Times New Roman" w:hAnsi="Arial" w:cs="Arial"/>
              </w:rPr>
              <w:t>1. Chủ đầu tư khi lập và thực hiện dự án đầu tư xây dựng mới hoặc nâng cấp khu đô thị, điểm dân cư nông thôn và công trình hạ tầng kỹ thuật phải bảo đảm các yêu cầu về phòng, chống thiên tai, bao gồm:</w:t>
            </w:r>
          </w:p>
          <w:p w:rsidR="00860181" w:rsidRPr="00AA7406" w:rsidRDefault="00860181" w:rsidP="00AA7406">
            <w:pPr>
              <w:autoSpaceDE w:val="0"/>
              <w:autoSpaceDN w:val="0"/>
              <w:spacing w:after="120" w:line="240" w:lineRule="auto"/>
              <w:jc w:val="both"/>
              <w:rPr>
                <w:rFonts w:ascii="Arial" w:eastAsia="Times New Roman" w:hAnsi="Arial" w:cs="Arial"/>
              </w:rPr>
            </w:pPr>
            <w:r w:rsidRPr="00AA7406">
              <w:rPr>
                <w:rFonts w:ascii="Arial" w:eastAsia="Times New Roman" w:hAnsi="Arial" w:cs="Arial"/>
              </w:rPr>
              <w:t>a) Hạn chế đến mức thấp nhất hoặc không làm tăng nguy cơ rủi ro thiên tai và bảo đảm tính ổn định của công trình trước thiên tai;</w:t>
            </w:r>
          </w:p>
          <w:p w:rsidR="00860181" w:rsidRPr="00AA7406" w:rsidRDefault="00860181" w:rsidP="00AA7406">
            <w:pPr>
              <w:autoSpaceDE w:val="0"/>
              <w:autoSpaceDN w:val="0"/>
              <w:spacing w:after="120" w:line="240" w:lineRule="auto"/>
              <w:jc w:val="both"/>
              <w:rPr>
                <w:rFonts w:ascii="Arial" w:eastAsia="Times New Roman" w:hAnsi="Arial" w:cs="Arial"/>
                <w:b/>
                <w:bCs/>
              </w:rPr>
            </w:pPr>
            <w:r w:rsidRPr="00AA7406">
              <w:rPr>
                <w:rFonts w:ascii="Arial" w:eastAsia="Times New Roman" w:hAnsi="Arial" w:cs="Arial"/>
              </w:rPr>
              <w:t>b) Tuân thủ quy định của pháp luật về bảo vệ môi trường, về xây dựng và về quy hoạch đô thị.</w:t>
            </w:r>
          </w:p>
        </w:tc>
      </w:tr>
    </w:tbl>
    <w:p w:rsidR="006B1EBF" w:rsidRPr="0084561A" w:rsidRDefault="006B1EBF" w:rsidP="00477F92">
      <w:pPr>
        <w:pStyle w:val="level4"/>
        <w:numPr>
          <w:ilvl w:val="3"/>
          <w:numId w:val="103"/>
        </w:numPr>
        <w:outlineLvl w:val="4"/>
      </w:pPr>
      <w:bookmarkStart w:id="83" w:name="_Toc98712388"/>
      <w:r w:rsidRPr="0084561A">
        <w:t xml:space="preserve">Luật sửa đổi </w:t>
      </w:r>
      <w:r w:rsidRPr="00391CB1">
        <w:t>(Luật phòng chống thiên tai)</w:t>
      </w:r>
      <w:bookmarkEnd w:id="83"/>
    </w:p>
    <w:p w:rsidR="006B1EBF" w:rsidRDefault="006B1EBF" w:rsidP="006B1EBF">
      <w:pPr>
        <w:widowControl w:val="0"/>
        <w:tabs>
          <w:tab w:val="left" w:pos="1071"/>
        </w:tabs>
        <w:spacing w:after="120" w:line="240" w:lineRule="auto"/>
        <w:jc w:val="both"/>
        <w:rPr>
          <w:rFonts w:ascii="Arial" w:hAnsi="Arial" w:cs="Arial"/>
          <w:shd w:val="clear" w:color="auto" w:fill="FFFFFF"/>
          <w:lang w:eastAsia="vi-VN"/>
        </w:rPr>
      </w:pP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9499"/>
      </w:tblGrid>
      <w:tr w:rsidR="00860181" w:rsidRPr="00AA7406" w:rsidTr="00AA7406">
        <w:trPr>
          <w:trHeight w:val="11195"/>
        </w:trPr>
        <w:tc>
          <w:tcPr>
            <w:tcW w:w="9499" w:type="dxa"/>
            <w:shd w:val="clear" w:color="auto" w:fill="39FB25"/>
          </w:tcPr>
          <w:p w:rsidR="00860181" w:rsidRPr="00AA7406" w:rsidRDefault="00860181" w:rsidP="00AA7406">
            <w:pPr>
              <w:widowControl w:val="0"/>
              <w:tabs>
                <w:tab w:val="left" w:pos="1071"/>
              </w:tabs>
              <w:spacing w:after="120" w:line="240" w:lineRule="auto"/>
              <w:jc w:val="both"/>
              <w:rPr>
                <w:rFonts w:ascii="Arial" w:hAnsi="Arial" w:cs="Arial"/>
                <w:highlight w:val="green"/>
                <w:shd w:val="clear" w:color="auto" w:fill="FFFFFF"/>
                <w:lang w:eastAsia="vi-VN"/>
              </w:rPr>
            </w:pPr>
            <w:r w:rsidRPr="00AA7406">
              <w:rPr>
                <w:rFonts w:ascii="Arial" w:hAnsi="Arial" w:cs="Arial"/>
                <w:highlight w:val="green"/>
                <w:shd w:val="clear" w:color="auto" w:fill="FFFFFF"/>
                <w:lang w:eastAsia="vi-VN"/>
              </w:rPr>
              <w:t>Sửa đổi, bổ sung Điều 19 như sau:</w:t>
            </w:r>
          </w:p>
          <w:p w:rsidR="00F336BE" w:rsidRPr="00AA7406" w:rsidRDefault="00F336BE" w:rsidP="00AA7406">
            <w:pPr>
              <w:widowControl w:val="0"/>
              <w:spacing w:after="120" w:line="240" w:lineRule="auto"/>
              <w:jc w:val="both"/>
              <w:rPr>
                <w:rFonts w:ascii="Arial" w:hAnsi="Arial" w:cs="Arial"/>
                <w:highlight w:val="green"/>
              </w:rPr>
            </w:pPr>
            <w:r w:rsidRPr="00AA7406">
              <w:rPr>
                <w:rFonts w:ascii="Arial" w:hAnsi="Arial" w:cs="Arial"/>
                <w:b/>
                <w:bCs/>
                <w:highlight w:val="green"/>
                <w:shd w:val="clear" w:color="auto" w:fill="FFFFFF"/>
                <w:lang w:eastAsia="vi-VN"/>
              </w:rPr>
              <w:t>“Điều 19. Bảo đảm yêu cầu phòng, chống thiên tai đối với việc đầu tư xây dựng mới hoặc cải tạo, chỉnh trang khu đô thị; điểm du lịch, khu du lịch; khu công nghiệp; điểm dân cư nông thôn; công trình phòng, chống thiên tai, giao thông, điện lực và công trình hạ tầng kỹ thuật khác</w:t>
            </w:r>
          </w:p>
          <w:p w:rsidR="00F336BE" w:rsidRPr="00AA7406" w:rsidRDefault="00F336BE" w:rsidP="00AA7406">
            <w:pPr>
              <w:widowControl w:val="0"/>
              <w:tabs>
                <w:tab w:val="left" w:pos="929"/>
              </w:tabs>
              <w:spacing w:after="120" w:line="240" w:lineRule="auto"/>
              <w:jc w:val="both"/>
              <w:rPr>
                <w:rFonts w:ascii="Arial" w:hAnsi="Arial" w:cs="Arial"/>
                <w:highlight w:val="green"/>
              </w:rPr>
            </w:pPr>
            <w:r w:rsidRPr="00AA7406">
              <w:rPr>
                <w:rFonts w:ascii="Arial" w:hAnsi="Arial" w:cs="Arial"/>
                <w:highlight w:val="green"/>
                <w:shd w:val="clear" w:color="auto" w:fill="FFFFFF"/>
                <w:lang w:eastAsia="vi-VN"/>
              </w:rPr>
              <w:t>1. Chủ đầu tư khi lập và thực hiện dự án đầu tư xây dựng mới hoặc cải tạo, chỉnh trang khu đô thị; điểm du lịch, khu du lịch; khu công nghiệp; điểm dân cư nông thôn; công trình phòng, chống thiên tai, giao thông, điện lực và công trình hạ tầng kỹ thuật khác phải bảo đảm yêu cầu phòng, chống thiên tai, bao gồm:</w:t>
            </w:r>
          </w:p>
          <w:p w:rsidR="00F336BE" w:rsidRPr="00AA7406" w:rsidRDefault="00F336BE" w:rsidP="00AA7406">
            <w:pPr>
              <w:widowControl w:val="0"/>
              <w:tabs>
                <w:tab w:val="left" w:pos="946"/>
              </w:tabs>
              <w:spacing w:after="120" w:line="240" w:lineRule="auto"/>
              <w:jc w:val="both"/>
              <w:rPr>
                <w:rFonts w:ascii="Arial" w:hAnsi="Arial" w:cs="Arial"/>
                <w:highlight w:val="green"/>
              </w:rPr>
            </w:pPr>
            <w:r w:rsidRPr="00AA7406">
              <w:rPr>
                <w:rFonts w:ascii="Arial" w:hAnsi="Arial" w:cs="Arial"/>
                <w:highlight w:val="green"/>
                <w:shd w:val="clear" w:color="auto" w:fill="FFFFFF"/>
                <w:lang w:eastAsia="vi-VN"/>
              </w:rPr>
              <w:t>a) Hạn chế đến mức thấp nhất hoặc không làm tăng nguy cơ rủi ro thiên tai và bảo đảm tính ổn định của công trình trước thiên tai;</w:t>
            </w:r>
          </w:p>
          <w:p w:rsidR="00F336BE" w:rsidRPr="00AA7406" w:rsidRDefault="00F336BE" w:rsidP="00AA7406">
            <w:pPr>
              <w:widowControl w:val="0"/>
              <w:tabs>
                <w:tab w:val="left" w:pos="951"/>
              </w:tabs>
              <w:spacing w:after="120" w:line="240" w:lineRule="auto"/>
              <w:jc w:val="both"/>
              <w:rPr>
                <w:rFonts w:ascii="Arial" w:hAnsi="Arial" w:cs="Arial"/>
                <w:highlight w:val="green"/>
              </w:rPr>
            </w:pPr>
            <w:r w:rsidRPr="00AA7406">
              <w:rPr>
                <w:rFonts w:ascii="Arial" w:hAnsi="Arial" w:cs="Arial"/>
                <w:highlight w:val="green"/>
                <w:shd w:val="clear" w:color="auto" w:fill="FFFFFF"/>
                <w:lang w:eastAsia="vi-VN"/>
              </w:rPr>
              <w:t>b) Tuân thủ quy định của pháp luật về bảo vệ môi trường, pháp luật về xây dựng và pháp luật về quy hoạch.</w:t>
            </w:r>
          </w:p>
          <w:p w:rsidR="00F336BE" w:rsidRPr="00AA7406" w:rsidRDefault="00F336BE" w:rsidP="00AA7406">
            <w:pPr>
              <w:widowControl w:val="0"/>
              <w:shd w:val="clear" w:color="auto" w:fill="92D050"/>
              <w:tabs>
                <w:tab w:val="left" w:pos="929"/>
              </w:tabs>
              <w:spacing w:after="120" w:line="240" w:lineRule="auto"/>
              <w:jc w:val="both"/>
              <w:rPr>
                <w:rFonts w:ascii="Arial" w:hAnsi="Arial" w:cs="Arial"/>
              </w:rPr>
            </w:pPr>
            <w:r w:rsidRPr="00AA7406">
              <w:rPr>
                <w:rFonts w:ascii="Arial" w:hAnsi="Arial" w:cs="Arial"/>
                <w:highlight w:val="green"/>
                <w:shd w:val="clear" w:color="auto" w:fill="FFFFFF"/>
                <w:lang w:eastAsia="vi-VN"/>
              </w:rPr>
              <w:t>2. Người quyết định đầu tư có trách nhiệm tổ chức thẩm định nội dung bảo đảm yêu cầu phòng, chống thiên tai trong hồ sơ dự án đầu tư xây dựng mới hoặc cải tạo, chỉnh trang khu đô thị; điểm du lịch, khu du lịch; khu công nghiệp; điểm dân cư nông thôn; công trình phòng, chống thiên tai, giao thông, điện lực và công trình hạ tầng kỹ thuật khác trước khi phê duyệt dự án và quyết định đầu tư.</w:t>
            </w:r>
          </w:p>
          <w:p w:rsidR="00F336BE" w:rsidRPr="00AA7406" w:rsidRDefault="00F336BE" w:rsidP="00AA7406">
            <w:pPr>
              <w:autoSpaceDE w:val="0"/>
              <w:autoSpaceDN w:val="0"/>
              <w:spacing w:after="120" w:line="240" w:lineRule="auto"/>
              <w:jc w:val="both"/>
              <w:rPr>
                <w:rFonts w:ascii="Arial" w:eastAsia="Times New Roman" w:hAnsi="Arial" w:cs="Arial"/>
              </w:rPr>
            </w:pPr>
            <w:r w:rsidRPr="00AA7406">
              <w:rPr>
                <w:rFonts w:ascii="Arial" w:eastAsia="Times New Roman" w:hAnsi="Arial" w:cs="Arial"/>
                <w:b/>
                <w:bCs/>
              </w:rPr>
              <w:t>Điều 35. Quyền và nghĩa vụ của tổ chức kinh tế</w:t>
            </w:r>
          </w:p>
          <w:p w:rsidR="00F336BE" w:rsidRPr="00AA7406" w:rsidRDefault="00F336BE" w:rsidP="00AA7406">
            <w:pPr>
              <w:autoSpaceDE w:val="0"/>
              <w:autoSpaceDN w:val="0"/>
              <w:spacing w:after="120" w:line="240" w:lineRule="auto"/>
              <w:jc w:val="both"/>
              <w:rPr>
                <w:rFonts w:ascii="Arial" w:eastAsia="Times New Roman" w:hAnsi="Arial" w:cs="Arial"/>
              </w:rPr>
            </w:pPr>
            <w:r w:rsidRPr="00AA7406">
              <w:rPr>
                <w:rFonts w:ascii="Arial" w:eastAsia="Times New Roman" w:hAnsi="Arial" w:cs="Arial"/>
              </w:rPr>
              <w:t>1. Tổ chức kinh tế có quyền sau đây:</w:t>
            </w:r>
          </w:p>
          <w:p w:rsidR="00F336BE" w:rsidRPr="00AA7406" w:rsidRDefault="00F336BE" w:rsidP="00AA7406">
            <w:pPr>
              <w:autoSpaceDE w:val="0"/>
              <w:autoSpaceDN w:val="0"/>
              <w:spacing w:after="120" w:line="240" w:lineRule="auto"/>
              <w:jc w:val="both"/>
              <w:rPr>
                <w:rFonts w:ascii="Arial" w:eastAsia="Times New Roman" w:hAnsi="Arial" w:cs="Arial"/>
              </w:rPr>
            </w:pPr>
            <w:r w:rsidRPr="00AA7406">
              <w:rPr>
                <w:rFonts w:ascii="Arial" w:eastAsia="Times New Roman" w:hAnsi="Arial" w:cs="Arial"/>
              </w:rPr>
              <w:t>a) Được trả công lao động, hoàn trả hoặc bồi thường vật tư, phương tiện, trang thiết bị tham gia ứng phó khẩn cấp thiên tai đối với cộng đồng theo lệnh huy động của cơ quan, người có thẩm quyền;</w:t>
            </w:r>
          </w:p>
          <w:p w:rsidR="00F336BE" w:rsidRPr="00AA7406" w:rsidRDefault="00F336BE" w:rsidP="00AA7406">
            <w:pPr>
              <w:autoSpaceDE w:val="0"/>
              <w:autoSpaceDN w:val="0"/>
              <w:spacing w:after="120" w:line="240" w:lineRule="auto"/>
              <w:jc w:val="both"/>
              <w:rPr>
                <w:rFonts w:ascii="Arial" w:eastAsia="Times New Roman" w:hAnsi="Arial" w:cs="Arial"/>
              </w:rPr>
            </w:pPr>
            <w:r w:rsidRPr="00AA7406">
              <w:rPr>
                <w:rFonts w:ascii="Arial" w:eastAsia="Times New Roman" w:hAnsi="Arial" w:cs="Arial"/>
              </w:rPr>
              <w:t>b) Tham gia đầu tư dự án xây dựng công trình phòng, chống thiên tai kết hợp đa mục tiêu theo quy hoạch, kế hoạch của bộ, cơ quan ngang bộ, cơ quan thuộc Chính phủ, địa phương và được khai thác lợi ích do việc đầu tư mang lại theo quy định của pháp luật.</w:t>
            </w:r>
          </w:p>
          <w:p w:rsidR="00F336BE" w:rsidRPr="00AA7406" w:rsidRDefault="00F336BE" w:rsidP="00AA7406">
            <w:pPr>
              <w:autoSpaceDE w:val="0"/>
              <w:autoSpaceDN w:val="0"/>
              <w:spacing w:after="120" w:line="240" w:lineRule="auto"/>
              <w:jc w:val="both"/>
              <w:rPr>
                <w:rFonts w:ascii="Arial" w:eastAsia="Times New Roman" w:hAnsi="Arial" w:cs="Arial"/>
              </w:rPr>
            </w:pPr>
            <w:r w:rsidRPr="00AA7406">
              <w:rPr>
                <w:rFonts w:ascii="Arial" w:eastAsia="Times New Roman" w:hAnsi="Arial" w:cs="Arial"/>
              </w:rPr>
              <w:t>2. Tổ chức kinh tế có nghĩa vụ sau đây:</w:t>
            </w:r>
          </w:p>
          <w:p w:rsidR="00F336BE" w:rsidRPr="00AA7406" w:rsidRDefault="00F336BE" w:rsidP="00AA7406">
            <w:pPr>
              <w:autoSpaceDE w:val="0"/>
              <w:autoSpaceDN w:val="0"/>
              <w:spacing w:after="120" w:line="240" w:lineRule="auto"/>
              <w:jc w:val="both"/>
              <w:rPr>
                <w:rFonts w:ascii="Arial" w:eastAsia="Times New Roman" w:hAnsi="Arial" w:cs="Arial"/>
              </w:rPr>
            </w:pPr>
            <w:r w:rsidRPr="00AA7406">
              <w:rPr>
                <w:rFonts w:ascii="Arial" w:eastAsia="Times New Roman" w:hAnsi="Arial" w:cs="Arial"/>
              </w:rPr>
              <w:t>b) Xây dựng và tổ chức thực hiện phương án phòng, chống thiên tai;</w:t>
            </w:r>
          </w:p>
          <w:p w:rsidR="00F336BE" w:rsidRPr="00AA7406" w:rsidRDefault="00F336BE" w:rsidP="00AA7406">
            <w:pPr>
              <w:autoSpaceDE w:val="0"/>
              <w:autoSpaceDN w:val="0"/>
              <w:spacing w:after="120" w:line="240" w:lineRule="auto"/>
              <w:jc w:val="both"/>
              <w:rPr>
                <w:rFonts w:ascii="Arial" w:eastAsia="Times New Roman" w:hAnsi="Arial" w:cs="Arial"/>
                <w:i/>
                <w:u w:val="single"/>
              </w:rPr>
            </w:pPr>
            <w:r w:rsidRPr="00AA7406">
              <w:rPr>
                <w:rFonts w:ascii="Arial" w:eastAsia="Times New Roman" w:hAnsi="Arial" w:cs="Arial"/>
                <w:i/>
                <w:u w:val="single"/>
              </w:rPr>
              <w:t>c) Khi đầu tư xây dựng công trình phải áp dụng quy chuẩn kỹ thuật quốc gia về an toàn trước rủi ro thiên tai; chấp hành quy định về bảo vệ công trình phòng, chống thiên tai;</w:t>
            </w:r>
          </w:p>
          <w:p w:rsidR="00F336BE" w:rsidRPr="00AA7406" w:rsidRDefault="00F336BE" w:rsidP="00AA7406">
            <w:pPr>
              <w:autoSpaceDE w:val="0"/>
              <w:autoSpaceDN w:val="0"/>
              <w:spacing w:after="120" w:line="240" w:lineRule="auto"/>
              <w:jc w:val="both"/>
              <w:rPr>
                <w:rFonts w:ascii="Arial" w:eastAsia="Times New Roman" w:hAnsi="Arial" w:cs="Arial"/>
              </w:rPr>
            </w:pPr>
            <w:r w:rsidRPr="00AA7406">
              <w:rPr>
                <w:rFonts w:ascii="Arial" w:eastAsia="Times New Roman" w:hAnsi="Arial" w:cs="Arial"/>
                <w:b/>
                <w:bCs/>
              </w:rPr>
              <w:t>Điều 42. Trách nhiệm quản lý nhà nước của Chính phủ, bộ và cơ quan ngang bộ</w:t>
            </w:r>
          </w:p>
          <w:p w:rsidR="00F336BE" w:rsidRPr="00AA7406" w:rsidRDefault="00F336BE" w:rsidP="00AA7406">
            <w:pPr>
              <w:autoSpaceDE w:val="0"/>
              <w:autoSpaceDN w:val="0"/>
              <w:spacing w:after="120" w:line="240" w:lineRule="auto"/>
              <w:jc w:val="both"/>
              <w:rPr>
                <w:rFonts w:ascii="Arial" w:eastAsia="Times New Roman" w:hAnsi="Arial" w:cs="Arial"/>
              </w:rPr>
            </w:pPr>
            <w:r w:rsidRPr="00AA7406">
              <w:rPr>
                <w:rFonts w:ascii="Arial" w:eastAsia="Times New Roman" w:hAnsi="Arial" w:cs="Arial"/>
              </w:rPr>
              <w:t>9. Bộ Xây dựng có trách nhiệm sau đây:</w:t>
            </w:r>
          </w:p>
          <w:p w:rsidR="00F336BE" w:rsidRPr="00AA7406" w:rsidRDefault="00F336BE" w:rsidP="00AA7406">
            <w:pPr>
              <w:widowControl w:val="0"/>
              <w:tabs>
                <w:tab w:val="left" w:pos="1071"/>
              </w:tabs>
              <w:spacing w:after="120" w:line="240" w:lineRule="auto"/>
              <w:jc w:val="both"/>
              <w:rPr>
                <w:rFonts w:ascii="Arial" w:hAnsi="Arial" w:cs="Arial"/>
              </w:rPr>
            </w:pPr>
            <w:r w:rsidRPr="00AA7406">
              <w:rPr>
                <w:rFonts w:ascii="Arial" w:eastAsia="Times New Roman" w:hAnsi="Arial" w:cs="Arial"/>
              </w:rPr>
              <w:t>a) Ban hành theo thẩm quyền hoặc trình cấp có thẩm quyền ban hành và chỉ đạo thực hiện văn bản quy phạm pháp luật về bảo đảm an toàn cho công trình xây dựng phù hợp với pháp luật về phòng, chống thiên tai; chủ trì, phối hợp và hướng dẫn địa phương thực hiện quy hoạch xây dựng, bảo đảm an toàn công trình trước thiên tai;</w:t>
            </w:r>
          </w:p>
        </w:tc>
      </w:tr>
    </w:tbl>
    <w:p w:rsidR="00860181" w:rsidRPr="00391CB1" w:rsidRDefault="00860181" w:rsidP="006B1EBF">
      <w:pPr>
        <w:widowControl w:val="0"/>
        <w:tabs>
          <w:tab w:val="left" w:pos="1071"/>
        </w:tabs>
        <w:spacing w:after="120" w:line="240" w:lineRule="auto"/>
        <w:jc w:val="both"/>
        <w:rPr>
          <w:rFonts w:ascii="Arial" w:hAnsi="Arial" w:cs="Arial"/>
        </w:rPr>
      </w:pPr>
    </w:p>
    <w:p w:rsidR="006B1EBF" w:rsidRPr="00391CB1" w:rsidRDefault="006B1EBF" w:rsidP="006B1EBF">
      <w:pPr>
        <w:autoSpaceDE w:val="0"/>
        <w:autoSpaceDN w:val="0"/>
        <w:spacing w:after="120" w:line="240" w:lineRule="auto"/>
        <w:jc w:val="both"/>
        <w:rPr>
          <w:rFonts w:ascii="Arial" w:eastAsia="Times New Roman" w:hAnsi="Arial" w:cs="Arial"/>
        </w:rPr>
      </w:pPr>
    </w:p>
    <w:p w:rsidR="006B1EBF" w:rsidRPr="0084561A" w:rsidRDefault="006B1EBF" w:rsidP="00477F92">
      <w:pPr>
        <w:pStyle w:val="level4"/>
        <w:numPr>
          <w:ilvl w:val="3"/>
          <w:numId w:val="103"/>
        </w:numPr>
        <w:outlineLvl w:val="4"/>
      </w:pPr>
      <w:bookmarkStart w:id="84" w:name="_Toc98712389"/>
      <w:r w:rsidRPr="0084561A">
        <w:t>Luật xây dựng</w:t>
      </w:r>
      <w:bookmarkEnd w:id="84"/>
    </w:p>
    <w:p w:rsidR="006B1EBF" w:rsidRDefault="006B1EBF" w:rsidP="006B1EBF">
      <w:pPr>
        <w:rPr>
          <w:rFonts w:ascii="Arial" w:eastAsia="Times New Roman" w:hAnsi="Arial" w:cs="Arial"/>
          <w:b/>
          <w:bCs/>
          <w:lang w:val="vi-VN" w:eastAsia="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9344"/>
      </w:tblGrid>
      <w:tr w:rsidR="00F336BE" w:rsidRPr="00AA7406" w:rsidTr="00AA7406">
        <w:tc>
          <w:tcPr>
            <w:tcW w:w="9344" w:type="dxa"/>
            <w:shd w:val="clear" w:color="auto" w:fill="92D050"/>
          </w:tcPr>
          <w:p w:rsidR="00F336BE" w:rsidRPr="00AA7406" w:rsidRDefault="00F336BE" w:rsidP="00AA7406">
            <w:pPr>
              <w:spacing w:after="0" w:line="240" w:lineRule="auto"/>
              <w:rPr>
                <w:rFonts w:ascii="Arial" w:eastAsia="Times New Roman" w:hAnsi="Arial" w:cs="Arial"/>
                <w:b/>
                <w:bCs/>
                <w:lang w:val="vi-VN" w:eastAsia="vi-VN"/>
              </w:rPr>
            </w:pPr>
            <w:r w:rsidRPr="00AA7406">
              <w:rPr>
                <w:rFonts w:ascii="Arial" w:eastAsia="Times New Roman" w:hAnsi="Arial" w:cs="Arial"/>
                <w:b/>
                <w:bCs/>
                <w:lang w:val="vi-VN" w:eastAsia="vi-VN"/>
              </w:rPr>
              <w:t>Điều 51. Yêu cầu đối với dự án đầu tư xây dựng</w:t>
            </w:r>
          </w:p>
          <w:p w:rsidR="00F336BE" w:rsidRPr="00AA7406" w:rsidRDefault="00F336BE" w:rsidP="00AA7406">
            <w:pPr>
              <w:spacing w:before="120" w:after="120" w:line="320" w:lineRule="exact"/>
              <w:jc w:val="both"/>
              <w:rPr>
                <w:rFonts w:ascii="Arial" w:eastAsia="Times New Roman" w:hAnsi="Arial" w:cs="Arial"/>
                <w:lang w:val="vi-VN" w:eastAsia="vi-VN"/>
              </w:rPr>
            </w:pPr>
            <w:r w:rsidRPr="00AA7406">
              <w:rPr>
                <w:rFonts w:ascii="Arial" w:eastAsia="Times New Roman" w:hAnsi="Arial" w:cs="Arial"/>
                <w:lang w:val="vi-VN" w:eastAsia="vi-VN"/>
              </w:rPr>
              <w:t>Dự án đầu tư xây dựng không phân biệt các loại nguồn vốn sử dụng phải đáp ứng các yêu cầu sau:</w:t>
            </w:r>
            <w:r w:rsidRPr="00AA7406" w:rsidDel="002D61D0">
              <w:rPr>
                <w:rFonts w:ascii="Arial" w:eastAsia="Times New Roman" w:hAnsi="Arial" w:cs="Arial"/>
                <w:lang w:val="vi-VN" w:eastAsia="vi-VN"/>
              </w:rPr>
              <w:t xml:space="preserve"> </w:t>
            </w:r>
          </w:p>
          <w:p w:rsidR="00F336BE" w:rsidRPr="00AA7406" w:rsidRDefault="00F336BE" w:rsidP="00AA7406">
            <w:pPr>
              <w:spacing w:before="120" w:after="120" w:line="320" w:lineRule="exact"/>
              <w:jc w:val="both"/>
              <w:rPr>
                <w:rFonts w:ascii="Arial" w:eastAsia="Times New Roman" w:hAnsi="Arial" w:cs="Arial"/>
                <w:lang w:val="vi-VN" w:eastAsia="vi-VN"/>
              </w:rPr>
            </w:pPr>
            <w:r w:rsidRPr="00AA7406">
              <w:rPr>
                <w:rFonts w:ascii="Arial" w:eastAsia="Times New Roman" w:hAnsi="Arial" w:cs="Arial"/>
                <w:lang w:val="vi-VN" w:eastAsia="vi-VN"/>
              </w:rPr>
              <w:t>3. Bảo đảm chất lượng, an toàn trong xây dựng, vận hành, khai thác, sử dụng công trình, phòng, chống cháy, nổ và bảo vệ môi trường</w:t>
            </w:r>
            <w:r w:rsidRPr="00AA7406">
              <w:rPr>
                <w:rFonts w:ascii="Arial" w:eastAsia="Times New Roman" w:hAnsi="Arial" w:cs="Arial"/>
                <w:lang w:eastAsia="vi-VN"/>
              </w:rPr>
              <w:t>, ứng phó với biến đổi khí hậu</w:t>
            </w:r>
            <w:r w:rsidRPr="00AA7406">
              <w:rPr>
                <w:rFonts w:ascii="Arial" w:eastAsia="Times New Roman" w:hAnsi="Arial" w:cs="Arial"/>
                <w:lang w:val="vi-VN" w:eastAsia="vi-VN"/>
              </w:rPr>
              <w:t>.</w:t>
            </w:r>
          </w:p>
          <w:p w:rsidR="00F336BE" w:rsidRPr="00AA7406" w:rsidRDefault="00F336BE" w:rsidP="00AA7406">
            <w:pPr>
              <w:spacing w:before="120" w:after="120" w:line="320" w:lineRule="exact"/>
              <w:jc w:val="both"/>
              <w:rPr>
                <w:rFonts w:ascii="Arial" w:eastAsia="Times New Roman" w:hAnsi="Arial" w:cs="Arial"/>
                <w:lang w:val="vi-VN" w:eastAsia="vi-VN"/>
              </w:rPr>
            </w:pPr>
            <w:r w:rsidRPr="00AA7406">
              <w:rPr>
                <w:rFonts w:ascii="Arial" w:eastAsia="Times New Roman" w:hAnsi="Arial" w:cs="Arial"/>
                <w:lang w:val="vi-VN" w:eastAsia="vi-VN"/>
              </w:rPr>
              <w:t>4. Bảo đảm cấp đủ vốn đúng tiến độ của dự án, hiệu quả tài chính, hiệu quả kinh tế - xã hội của dự án.</w:t>
            </w:r>
          </w:p>
          <w:p w:rsidR="00F336BE" w:rsidRPr="00AA7406" w:rsidRDefault="00F336BE" w:rsidP="00AA7406">
            <w:pPr>
              <w:spacing w:after="0" w:line="240" w:lineRule="auto"/>
              <w:jc w:val="both"/>
              <w:rPr>
                <w:rFonts w:ascii="Arial" w:eastAsia="Times New Roman" w:hAnsi="Arial" w:cs="Arial"/>
                <w:lang w:val="vi-VN" w:eastAsia="vi-VN"/>
              </w:rPr>
            </w:pPr>
            <w:r w:rsidRPr="00AA7406">
              <w:rPr>
                <w:rFonts w:ascii="Arial" w:eastAsia="Times New Roman" w:hAnsi="Arial" w:cs="Arial"/>
                <w:lang w:val="vi-VN" w:eastAsia="vi-VN"/>
              </w:rPr>
              <w:t xml:space="preserve">5. Tuân thủ quy định </w:t>
            </w:r>
            <w:r w:rsidRPr="00AA7406">
              <w:rPr>
                <w:rFonts w:ascii="Arial" w:eastAsia="Times New Roman" w:hAnsi="Arial" w:cs="Arial"/>
                <w:lang w:eastAsia="vi-VN"/>
              </w:rPr>
              <w:t>khác</w:t>
            </w:r>
            <w:r w:rsidRPr="00AA7406">
              <w:rPr>
                <w:rFonts w:ascii="Arial" w:eastAsia="Times New Roman" w:hAnsi="Arial" w:cs="Arial"/>
                <w:lang w:val="vi-VN" w:eastAsia="vi-VN"/>
              </w:rPr>
              <w:t xml:space="preserve"> của pháp luật có liên quan.</w:t>
            </w:r>
          </w:p>
          <w:p w:rsidR="00F336BE" w:rsidRPr="00AA7406" w:rsidRDefault="00F336BE" w:rsidP="00AA7406">
            <w:pPr>
              <w:spacing w:before="120" w:after="120" w:line="320" w:lineRule="exact"/>
              <w:jc w:val="both"/>
              <w:rPr>
                <w:rFonts w:ascii="Arial" w:eastAsia="Times New Roman" w:hAnsi="Arial" w:cs="Arial"/>
                <w:b/>
                <w:lang w:val="vi-VN" w:eastAsia="vi-VN"/>
              </w:rPr>
            </w:pPr>
            <w:r w:rsidRPr="00AA7406">
              <w:rPr>
                <w:rFonts w:ascii="Arial" w:eastAsia="Times New Roman" w:hAnsi="Arial" w:cs="Arial"/>
                <w:b/>
                <w:lang w:val="vi-VN" w:eastAsia="vi-VN"/>
              </w:rPr>
              <w:t xml:space="preserve">Điều 54. Nội dung Báo cáo nghiên cứu khả thi đầu tư xây dựng </w:t>
            </w:r>
          </w:p>
          <w:p w:rsidR="00F336BE" w:rsidRPr="00AA7406" w:rsidRDefault="00F336BE" w:rsidP="00AA7406">
            <w:pPr>
              <w:spacing w:before="120" w:after="120" w:line="320" w:lineRule="exact"/>
              <w:jc w:val="both"/>
              <w:rPr>
                <w:rFonts w:ascii="Arial" w:eastAsia="Times New Roman" w:hAnsi="Arial" w:cs="Arial"/>
                <w:spacing w:val="-6"/>
                <w:lang w:val="vi-VN" w:eastAsia="vi-VN"/>
              </w:rPr>
            </w:pPr>
            <w:r w:rsidRPr="00AA7406">
              <w:rPr>
                <w:rFonts w:ascii="Arial" w:eastAsia="Times New Roman" w:hAnsi="Arial" w:cs="Arial"/>
                <w:spacing w:val="-6"/>
                <w:lang w:val="vi-VN" w:eastAsia="vi-VN"/>
              </w:rPr>
              <w:t xml:space="preserve">2. Các nội dung khác của Báo cáo nghiên cứu khả thi đầu tư xây dựng gồm: </w:t>
            </w:r>
          </w:p>
          <w:p w:rsidR="00F336BE" w:rsidRPr="00AA7406" w:rsidRDefault="00F336BE" w:rsidP="00AA7406">
            <w:pPr>
              <w:spacing w:before="120" w:after="120" w:line="320" w:lineRule="exact"/>
              <w:jc w:val="both"/>
              <w:rPr>
                <w:rFonts w:ascii="Arial" w:eastAsia="Times New Roman" w:hAnsi="Arial" w:cs="Arial"/>
                <w:lang w:val="vi-VN" w:eastAsia="vi-VN"/>
              </w:rPr>
            </w:pPr>
            <w:r w:rsidRPr="00AA7406">
              <w:rPr>
                <w:rFonts w:ascii="Arial" w:eastAsia="Times New Roman" w:hAnsi="Arial" w:cs="Arial"/>
                <w:lang w:val="vi-VN" w:eastAsia="vi-VN"/>
              </w:rPr>
              <w:t>b) Khả năng bảo đảm các yếu tố để thực hiện dự án như sử dụng tài nguyên, lựa chọn công nghệ thiết bị, sử dụng lao động, hạ tầng kỹ thuật, tiêu thụ sản phẩm, yêu cầu trong khai thác sử dụng, thời gian thực hiện, phương án giải phóng mặt bằng xây dựng</w:t>
            </w:r>
            <w:r w:rsidRPr="00AA7406">
              <w:rPr>
                <w:rFonts w:ascii="Arial" w:eastAsia="Times New Roman" w:hAnsi="Arial" w:cs="Arial"/>
                <w:lang w:eastAsia="vi-VN"/>
              </w:rPr>
              <w:t>,</w:t>
            </w:r>
            <w:r w:rsidRPr="00AA7406">
              <w:rPr>
                <w:rFonts w:ascii="Arial" w:eastAsia="Times New Roman" w:hAnsi="Arial" w:cs="Arial"/>
                <w:lang w:val="vi-VN" w:eastAsia="vi-VN"/>
              </w:rPr>
              <w:t xml:space="preserve"> tái định cư (nếu có), giải pháp tổ chức quản lý thực hiện dự án, vận hành, sử dụng công trình và bảo vệ môi trường;</w:t>
            </w:r>
          </w:p>
          <w:p w:rsidR="00F336BE" w:rsidRPr="00AA7406" w:rsidRDefault="00F336BE" w:rsidP="00AA7406">
            <w:pPr>
              <w:spacing w:before="120" w:after="120" w:line="320" w:lineRule="exact"/>
              <w:jc w:val="both"/>
              <w:rPr>
                <w:rFonts w:ascii="Arial" w:eastAsia="Times New Roman" w:hAnsi="Arial" w:cs="Arial"/>
                <w:lang w:val="vi-VN" w:eastAsia="vi-VN"/>
              </w:rPr>
            </w:pPr>
            <w:r w:rsidRPr="00AA7406">
              <w:rPr>
                <w:rFonts w:ascii="Arial" w:eastAsia="Times New Roman" w:hAnsi="Arial" w:cs="Arial"/>
                <w:lang w:val="vi-VN" w:eastAsia="vi-VN"/>
              </w:rPr>
              <w:t>c) Đánh giá tác động của dự án liên quan đến việc thu hồi đất, giải phóng mặt bằng, tái định cư; bảo vệ cảnh quan, môi trường sinh thái, an toàn trong xây dựng, phòng</w:t>
            </w:r>
            <w:r w:rsidRPr="00AA7406">
              <w:rPr>
                <w:rFonts w:ascii="Arial" w:eastAsia="Times New Roman" w:hAnsi="Arial" w:cs="Arial"/>
                <w:lang w:eastAsia="vi-VN"/>
              </w:rPr>
              <w:t>,</w:t>
            </w:r>
            <w:r w:rsidRPr="00AA7406">
              <w:rPr>
                <w:rFonts w:ascii="Arial" w:eastAsia="Times New Roman" w:hAnsi="Arial" w:cs="Arial"/>
                <w:lang w:val="vi-VN" w:eastAsia="vi-VN"/>
              </w:rPr>
              <w:t xml:space="preserve"> chống cháy, nổ và các nội dung cần thiết khác; </w:t>
            </w:r>
          </w:p>
          <w:p w:rsidR="00F336BE" w:rsidRPr="00AA7406" w:rsidRDefault="00F336BE" w:rsidP="00AA7406">
            <w:pPr>
              <w:spacing w:before="120" w:after="120" w:line="320" w:lineRule="exact"/>
              <w:jc w:val="both"/>
              <w:rPr>
                <w:rFonts w:ascii="Arial" w:eastAsia="Times New Roman" w:hAnsi="Arial" w:cs="Arial"/>
                <w:lang w:eastAsia="vi-VN"/>
              </w:rPr>
            </w:pPr>
            <w:r w:rsidRPr="00AA7406">
              <w:rPr>
                <w:rFonts w:ascii="Arial" w:eastAsia="Times New Roman" w:hAnsi="Arial" w:cs="Arial"/>
                <w:lang w:val="vi-VN" w:eastAsia="vi-VN"/>
              </w:rPr>
              <w:t>đ) Các nội dung khác có liên quan.</w:t>
            </w:r>
          </w:p>
          <w:p w:rsidR="00F336BE" w:rsidRPr="00AA7406" w:rsidRDefault="00F336BE" w:rsidP="00AA7406">
            <w:pPr>
              <w:spacing w:before="120" w:after="120" w:line="320" w:lineRule="exact"/>
              <w:jc w:val="both"/>
              <w:rPr>
                <w:rFonts w:ascii="Arial" w:eastAsia="Times New Roman" w:hAnsi="Arial" w:cs="Arial"/>
                <w:b/>
                <w:bCs/>
                <w:lang w:val="vi-VN"/>
              </w:rPr>
            </w:pPr>
            <w:r w:rsidRPr="00AA7406">
              <w:rPr>
                <w:rFonts w:ascii="Arial" w:eastAsia="Times New Roman" w:hAnsi="Arial" w:cs="Arial"/>
                <w:b/>
                <w:bCs/>
                <w:lang w:val="vi-VN"/>
              </w:rPr>
              <w:t xml:space="preserve">Điều 79. Yêu cầu đối với thiết kế xây dựng   </w:t>
            </w:r>
          </w:p>
          <w:p w:rsidR="00F336BE" w:rsidRPr="00AA7406" w:rsidRDefault="00F336BE" w:rsidP="00AA7406">
            <w:pPr>
              <w:spacing w:before="120" w:after="120" w:line="320" w:lineRule="exact"/>
              <w:jc w:val="both"/>
              <w:rPr>
                <w:rFonts w:ascii="Arial" w:eastAsia="Times New Roman" w:hAnsi="Arial" w:cs="Arial"/>
                <w:bCs/>
                <w:spacing w:val="-4"/>
                <w:lang w:val="vi-VN" w:eastAsia="vi-VN"/>
              </w:rPr>
            </w:pPr>
            <w:r w:rsidRPr="00AA7406">
              <w:rPr>
                <w:rFonts w:ascii="Arial" w:eastAsia="Times New Roman" w:hAnsi="Arial" w:cs="Arial"/>
                <w:bCs/>
                <w:spacing w:val="-4"/>
                <w:lang w:val="vi-VN" w:eastAsia="vi-VN"/>
              </w:rPr>
              <w:t>1. Đáp ứng yêu cầu của nhiệm vụ thiết kế</w:t>
            </w:r>
            <w:r w:rsidRPr="00AA7406">
              <w:rPr>
                <w:rFonts w:ascii="Arial" w:eastAsia="Times New Roman" w:hAnsi="Arial" w:cs="Arial"/>
                <w:bCs/>
                <w:spacing w:val="-4"/>
                <w:lang w:eastAsia="vi-VN"/>
              </w:rPr>
              <w:t>;</w:t>
            </w:r>
            <w:r w:rsidRPr="00AA7406">
              <w:rPr>
                <w:rFonts w:ascii="Arial" w:eastAsia="Times New Roman" w:hAnsi="Arial" w:cs="Arial"/>
                <w:bCs/>
                <w:spacing w:val="-4"/>
                <w:lang w:val="vi-VN" w:eastAsia="vi-VN"/>
              </w:rPr>
              <w:t xml:space="preserve"> phù hợp với nội dung dự án đầu tư xây dựng được duyệt, quy hoạch xây dựng, cảnh quan kiến trúc, điều kiện tự nhiên, văn hoá - xã hội tại khu vực xây dựng. </w:t>
            </w:r>
          </w:p>
          <w:p w:rsidR="00F336BE" w:rsidRPr="00AA7406" w:rsidRDefault="00F336BE" w:rsidP="00AA7406">
            <w:pPr>
              <w:spacing w:before="120" w:after="120" w:line="320" w:lineRule="exact"/>
              <w:jc w:val="both"/>
              <w:rPr>
                <w:rFonts w:ascii="Arial" w:eastAsia="Times New Roman" w:hAnsi="Arial" w:cs="Arial"/>
                <w:spacing w:val="-4"/>
                <w:lang w:val="vi-VN" w:eastAsia="vi-VN"/>
              </w:rPr>
            </w:pPr>
            <w:r w:rsidRPr="00AA7406">
              <w:rPr>
                <w:rFonts w:ascii="Arial" w:eastAsia="Times New Roman" w:hAnsi="Arial" w:cs="Arial"/>
                <w:spacing w:val="-4"/>
                <w:lang w:val="vi-VN" w:eastAsia="vi-VN"/>
              </w:rPr>
              <w:t xml:space="preserve">3. Tuân thủ tiêu chuẩn áp dụng, quy chuẩn kỹ thuật, </w:t>
            </w:r>
            <w:r w:rsidRPr="00AA7406">
              <w:rPr>
                <w:rFonts w:ascii="Arial" w:eastAsia="Times New Roman" w:hAnsi="Arial" w:cs="Arial"/>
                <w:bCs/>
                <w:iCs/>
                <w:lang w:val="vi-VN" w:eastAsia="vi-VN"/>
              </w:rPr>
              <w:t>quy định của pháp luật về sử dụng vật liệu xây dựng,</w:t>
            </w:r>
            <w:r w:rsidRPr="00AA7406">
              <w:rPr>
                <w:rFonts w:ascii="Arial" w:eastAsia="Times New Roman" w:hAnsi="Arial" w:cs="Arial"/>
                <w:spacing w:val="-4"/>
                <w:lang w:val="vi-VN" w:eastAsia="vi-VN"/>
              </w:rPr>
              <w:t xml:space="preserve"> đáp ứng yêu cầu về công năng sử dụng, công nghệ áp dụng (nếu có); bảo đảm an toàn chịu lực, an toàn trong sử dụng, mỹ quan, bảo vệ môi trường,</w:t>
            </w:r>
            <w:r w:rsidRPr="00AA7406">
              <w:rPr>
                <w:rFonts w:ascii="Arial" w:eastAsia="Times New Roman" w:hAnsi="Arial" w:cs="Arial"/>
                <w:spacing w:val="-4"/>
                <w:lang w:eastAsia="vi-VN"/>
              </w:rPr>
              <w:t xml:space="preserve"> ứng phó với biến đổi khí hậu,</w:t>
            </w:r>
            <w:r w:rsidRPr="00AA7406">
              <w:rPr>
                <w:rFonts w:ascii="Arial" w:eastAsia="Times New Roman" w:hAnsi="Arial" w:cs="Arial"/>
                <w:spacing w:val="-4"/>
                <w:lang w:val="vi-VN" w:eastAsia="vi-VN"/>
              </w:rPr>
              <w:t xml:space="preserve"> phòng</w:t>
            </w:r>
            <w:r w:rsidRPr="00AA7406">
              <w:rPr>
                <w:rFonts w:ascii="Arial" w:eastAsia="Times New Roman" w:hAnsi="Arial" w:cs="Arial"/>
                <w:spacing w:val="-4"/>
                <w:lang w:eastAsia="vi-VN"/>
              </w:rPr>
              <w:t>,</w:t>
            </w:r>
            <w:r w:rsidRPr="00AA7406">
              <w:rPr>
                <w:rFonts w:ascii="Arial" w:eastAsia="Times New Roman" w:hAnsi="Arial" w:cs="Arial"/>
                <w:spacing w:val="-4"/>
                <w:lang w:val="vi-VN" w:eastAsia="vi-VN"/>
              </w:rPr>
              <w:t xml:space="preserve"> chống cháy, nổ và điều kiện an toàn khác.</w:t>
            </w:r>
          </w:p>
          <w:p w:rsidR="00F336BE" w:rsidRPr="00AA7406" w:rsidRDefault="00F336BE" w:rsidP="00AA7406">
            <w:pPr>
              <w:spacing w:before="120" w:after="120" w:line="320" w:lineRule="exact"/>
              <w:jc w:val="both"/>
              <w:rPr>
                <w:rFonts w:ascii="Arial" w:eastAsia="Times New Roman" w:hAnsi="Arial" w:cs="Arial"/>
                <w:spacing w:val="-4"/>
                <w:lang w:val="vi-VN" w:eastAsia="vi-VN"/>
              </w:rPr>
            </w:pPr>
            <w:r w:rsidRPr="00AA7406">
              <w:rPr>
                <w:rFonts w:ascii="Arial" w:eastAsia="Times New Roman" w:hAnsi="Arial" w:cs="Arial"/>
                <w:spacing w:val="-4"/>
                <w:lang w:val="vi-VN" w:eastAsia="vi-VN"/>
              </w:rPr>
              <w:t>4. Có giải pháp thiết kế phù hợp và chi phí xây dựng hợp lý; bảo đảm đồng bộ trong từng công trình và với các công trình liên quan; bảo đảm điều kiện về tiện nghi, vệ sinh, sức khoẻ cho người sử dụng; tạo điều kiện cho người khuyết tật, người cao tuổi, trẻ em sử dụng công trình. Khai thác lợi thế và hạn chế tác động bất lợi của điều kiện tự nhiên; ưu tiên sử dụng vật liệu tại chỗ, vật liệu thân thiện với môi trường.</w:t>
            </w:r>
          </w:p>
          <w:p w:rsidR="00F336BE" w:rsidRPr="00AA7406" w:rsidRDefault="00F336BE" w:rsidP="00AA7406">
            <w:pPr>
              <w:spacing w:before="120" w:after="120" w:line="320" w:lineRule="exact"/>
              <w:jc w:val="both"/>
              <w:rPr>
                <w:rFonts w:ascii="Arial" w:eastAsia="Times New Roman" w:hAnsi="Arial" w:cs="Arial"/>
                <w:b/>
                <w:bCs/>
                <w:lang w:val="vi-VN"/>
              </w:rPr>
            </w:pPr>
            <w:r w:rsidRPr="00AA7406">
              <w:rPr>
                <w:rFonts w:ascii="Arial" w:eastAsia="Times New Roman" w:hAnsi="Arial" w:cs="Arial"/>
                <w:b/>
                <w:bCs/>
                <w:lang w:val="vi-VN"/>
              </w:rPr>
              <w:t xml:space="preserve">Điều 80. Nội dung chủ yếu của thiết kế xây dựng triển khai sau thiết kế cơ sở </w:t>
            </w:r>
          </w:p>
          <w:p w:rsidR="00F336BE" w:rsidRPr="00AA7406" w:rsidRDefault="00F336BE" w:rsidP="00AA7406">
            <w:pPr>
              <w:spacing w:before="120" w:after="120" w:line="320" w:lineRule="exact"/>
              <w:jc w:val="both"/>
              <w:rPr>
                <w:rFonts w:ascii="Arial" w:eastAsia="Times New Roman" w:hAnsi="Arial" w:cs="Arial"/>
                <w:lang w:val="vi-VN"/>
              </w:rPr>
            </w:pPr>
            <w:r w:rsidRPr="00AA7406">
              <w:rPr>
                <w:rFonts w:ascii="Arial" w:eastAsia="Times New Roman" w:hAnsi="Arial" w:cs="Arial"/>
                <w:lang w:val="vi-VN"/>
              </w:rPr>
              <w:t xml:space="preserve">8. Phương án sử dụng năng lượng </w:t>
            </w:r>
            <w:r w:rsidRPr="00AA7406">
              <w:rPr>
                <w:rFonts w:ascii="Arial" w:eastAsia="Times New Roman" w:hAnsi="Arial" w:cs="Arial"/>
              </w:rPr>
              <w:t>tiết kiệm, hiệu quả</w:t>
            </w:r>
            <w:r w:rsidRPr="00AA7406">
              <w:rPr>
                <w:rFonts w:ascii="Arial" w:eastAsia="Times New Roman" w:hAnsi="Arial" w:cs="Arial"/>
                <w:lang w:val="vi-VN"/>
              </w:rPr>
              <w:t>.</w:t>
            </w:r>
          </w:p>
          <w:p w:rsidR="00F336BE" w:rsidRPr="00AA7406" w:rsidRDefault="00F336BE" w:rsidP="00AA7406">
            <w:pPr>
              <w:spacing w:before="120" w:after="120" w:line="320" w:lineRule="exact"/>
              <w:jc w:val="both"/>
              <w:rPr>
                <w:rFonts w:ascii="Arial" w:eastAsia="Times New Roman" w:hAnsi="Arial" w:cs="Arial"/>
                <w:b/>
                <w:bCs/>
                <w:lang w:val="vi-VN" w:eastAsia="vi-VN"/>
              </w:rPr>
            </w:pPr>
            <w:r w:rsidRPr="00AA7406">
              <w:rPr>
                <w:rFonts w:ascii="Arial" w:eastAsia="Times New Roman" w:hAnsi="Arial" w:cs="Arial"/>
                <w:spacing w:val="-6"/>
                <w:lang w:val="vi-VN"/>
              </w:rPr>
              <w:t>9. Giải pháp bảo vệ môi trường</w:t>
            </w:r>
            <w:r w:rsidRPr="00AA7406">
              <w:rPr>
                <w:rFonts w:ascii="Arial" w:eastAsia="Times New Roman" w:hAnsi="Arial" w:cs="Arial"/>
                <w:spacing w:val="-6"/>
              </w:rPr>
              <w:t>, ứng phó với biến đổi khí hậu.</w:t>
            </w:r>
          </w:p>
        </w:tc>
      </w:tr>
    </w:tbl>
    <w:p w:rsidR="00F336BE" w:rsidRPr="00391CB1" w:rsidRDefault="00F336BE" w:rsidP="006B1EBF">
      <w:pPr>
        <w:rPr>
          <w:rFonts w:ascii="Arial" w:eastAsia="Times New Roman" w:hAnsi="Arial" w:cs="Arial"/>
          <w:b/>
          <w:bCs/>
          <w:lang w:val="vi-VN" w:eastAsia="vi-VN"/>
        </w:rPr>
      </w:pPr>
    </w:p>
    <w:p w:rsidR="006B1EBF" w:rsidRDefault="00CC33EB" w:rsidP="00477F92">
      <w:pPr>
        <w:pStyle w:val="level4"/>
        <w:numPr>
          <w:ilvl w:val="3"/>
          <w:numId w:val="103"/>
        </w:numPr>
        <w:outlineLvl w:val="4"/>
      </w:pPr>
      <w:bookmarkStart w:id="85" w:name="_Toc98712390"/>
      <w:r w:rsidRPr="0094347B">
        <w:t>H</w:t>
      </w:r>
      <w:r w:rsidR="006B1EBF" w:rsidRPr="0084561A">
        <w:t>ướng dẫn về Phương pháp đánh giá tác động, tính dễ bị tổn thương và rủi ro do BĐKH, Bộ Tài nguyên và Môi trường 2021</w:t>
      </w:r>
      <w:bookmarkEnd w:id="85"/>
      <w:r w:rsidR="006B1EBF" w:rsidRPr="0084561A">
        <w:t xml:space="preserve">  </w:t>
      </w:r>
    </w:p>
    <w:p w:rsidR="00F336BE" w:rsidRPr="0084561A" w:rsidRDefault="00F336BE" w:rsidP="007207AE">
      <w:pPr>
        <w:pStyle w:val="level4"/>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F336BE" w:rsidRPr="00AA7406" w:rsidTr="00AA7406">
        <w:tc>
          <w:tcPr>
            <w:tcW w:w="9344" w:type="dxa"/>
            <w:shd w:val="clear" w:color="auto" w:fill="92D050"/>
          </w:tcPr>
          <w:p w:rsidR="00F336BE" w:rsidRPr="00AA7406" w:rsidRDefault="00F336BE" w:rsidP="00AA7406">
            <w:pPr>
              <w:spacing w:before="120" w:after="120" w:line="312" w:lineRule="auto"/>
              <w:ind w:firstLine="567"/>
              <w:jc w:val="both"/>
              <w:rPr>
                <w:rFonts w:ascii="Arial" w:eastAsia="Times New Roman" w:hAnsi="Arial" w:cs="Arial"/>
              </w:rPr>
            </w:pPr>
            <w:r w:rsidRPr="00AA7406">
              <w:rPr>
                <w:rFonts w:ascii="Arial" w:eastAsia="Times New Roman" w:hAnsi="Arial" w:cs="Arial"/>
              </w:rPr>
              <w:t xml:space="preserve">Theo [26] phương pháp đánh </w:t>
            </w:r>
            <w:r w:rsidRPr="00AA7406">
              <w:rPr>
                <w:rFonts w:ascii="Arial" w:hAnsi="Arial" w:cs="Arial"/>
                <w:bCs/>
              </w:rPr>
              <w:t xml:space="preserve">tác động, rủi ro và tính dễ bị tổn thương do biến đổi khí hậu </w:t>
            </w:r>
            <w:r w:rsidRPr="00AA7406">
              <w:rPr>
                <w:rFonts w:ascii="Arial" w:eastAsia="Times New Roman" w:hAnsi="Arial" w:cs="Arial"/>
              </w:rPr>
              <w:t>như sau:</w:t>
            </w:r>
          </w:p>
          <w:p w:rsidR="00F336BE" w:rsidRPr="00AA7406" w:rsidRDefault="00F336BE" w:rsidP="00AA7406">
            <w:pPr>
              <w:pStyle w:val="BodyText"/>
              <w:spacing w:after="120" w:line="360" w:lineRule="exact"/>
              <w:ind w:firstLine="567"/>
              <w:jc w:val="both"/>
              <w:rPr>
                <w:rStyle w:val="BodyTextChar1"/>
                <w:rFonts w:ascii="Arial" w:hAnsi="Arial" w:cs="Arial"/>
                <w:sz w:val="22"/>
                <w:szCs w:val="22"/>
                <w:lang w:eastAsia="vi-VN"/>
              </w:rPr>
            </w:pPr>
            <w:r w:rsidRPr="00AA7406">
              <w:rPr>
                <w:rStyle w:val="BodyTextChar1"/>
                <w:rFonts w:ascii="Arial" w:hAnsi="Arial" w:cs="Arial"/>
                <w:sz w:val="22"/>
                <w:szCs w:val="22"/>
                <w:lang w:eastAsia="vi-VN"/>
              </w:rPr>
              <w:t>Trên cơ sở hướng dẫn của IPCC-AR 5 về khung đánh giá TDBTT và rủi ro do BĐKH, quá trình đánh giá TDBTT, rủi ro do BĐKH có thể sử dụng một loạt các công cụ, tùy thuộc vào bối cảnh, tính sẵn có của thông tin, dữ liệu, công nghệ và sự tham gia của các bên liên quan. Các phương pháp phổ biến bao gồm: Điều tra, khảo sát, phỏng vấn, nghiên cứu tài liệu, tham vấn cộng đồng. Các phương pháp, kỹ thuật đặc thù: các mô hình khí tượng, hải văn, ngập lụt; thống kê; sạt lở; chồng chập bản đồ; GIS.</w:t>
            </w:r>
          </w:p>
          <w:p w:rsidR="00F336BE" w:rsidRPr="00AA7406" w:rsidRDefault="00F336BE" w:rsidP="00AA7406">
            <w:pPr>
              <w:pStyle w:val="BodyText"/>
              <w:spacing w:after="120" w:line="360" w:lineRule="exact"/>
              <w:ind w:firstLine="567"/>
              <w:jc w:val="both"/>
              <w:rPr>
                <w:rStyle w:val="BodyTextChar1"/>
                <w:rFonts w:ascii="Arial" w:hAnsi="Arial" w:cs="Arial"/>
                <w:sz w:val="22"/>
                <w:szCs w:val="22"/>
                <w:lang w:eastAsia="vi-VN"/>
              </w:rPr>
            </w:pPr>
            <w:r w:rsidRPr="00AA7406">
              <w:rPr>
                <w:rStyle w:val="BodyTextChar1"/>
                <w:rFonts w:ascii="Arial" w:hAnsi="Arial" w:cs="Arial"/>
                <w:sz w:val="22"/>
                <w:szCs w:val="22"/>
                <w:lang w:eastAsia="vi-VN"/>
              </w:rPr>
              <w:t>Việc tính toán các chỉ số: TDBTT (V) và rủi ro (R) từ bảng số liệu các chỉ số về hiểm họa (H), mức độ phơi bày (E), mức độ nhạy cảm (S) và khả năng thích ứng (AC) có thể được xử lý trên Excel hay một số ngôn ngữ lập trình như Fortran, Matlab, hay Python tùy vào khả năng để lựa chọn cho phù hợp.</w:t>
            </w:r>
          </w:p>
          <w:p w:rsidR="00F336BE" w:rsidRPr="00AA7406" w:rsidRDefault="00F336BE" w:rsidP="00AA7406">
            <w:pPr>
              <w:pStyle w:val="BodyText"/>
              <w:spacing w:after="120" w:line="360" w:lineRule="exact"/>
              <w:ind w:firstLine="567"/>
              <w:jc w:val="both"/>
              <w:rPr>
                <w:rStyle w:val="BodyTextChar1"/>
                <w:rFonts w:ascii="Arial" w:hAnsi="Arial" w:cs="Arial"/>
                <w:sz w:val="22"/>
                <w:szCs w:val="22"/>
                <w:lang w:eastAsia="vi-VN"/>
              </w:rPr>
            </w:pPr>
            <w:r w:rsidRPr="00AA7406">
              <w:rPr>
                <w:rStyle w:val="BodyTextChar1"/>
                <w:rFonts w:ascii="Arial" w:hAnsi="Arial" w:cs="Arial"/>
                <w:sz w:val="22"/>
                <w:szCs w:val="22"/>
                <w:lang w:eastAsia="vi-VN"/>
              </w:rPr>
              <w:t>Đánh giá TDBTT và rủi ro có thể là định tính hoặc/và định lượng tùy vào điều kiện cụ thể. Phương pháp định tính sử dụng việc phân cấp độ từ thấp đến cao để mô tả mức độ của các thành phần TDBTT, rủi ro. Đánh giá định tính thường được tiến hành thông qua một quá trình tham gia của nhiều bên liên quan và tham vấn, sử dụng ý kiến của các chuyên gia để mô tả các hiểm họa, khả năng xảy ra và mức độ rủi ro. Vì vậy, đánh giá định tính hữu ích cho việc sàng lọc rủi ro, phù hợp trong xác định các rủi ro với các mức độ chắc chắn không cao và đáp ứng việc hỗ trợ cộng đồng/địa phương/cơ quan quản lý ngành, lĩnh vực hiểu hơn về những rủi ro do BĐKH cùng với sự không chắc chắn về thời gian, vị trí và tốc độ của rủi ro. Như vậy, đánh giá định tính có thể được thực hiện khi không có dữ liệu chi tiết về thay đổi khí hậu; nguồn tài chính hạn chế.</w:t>
            </w:r>
          </w:p>
          <w:p w:rsidR="00F336BE" w:rsidRPr="00AA7406" w:rsidRDefault="00F336BE" w:rsidP="00AA7406">
            <w:pPr>
              <w:pStyle w:val="BodyText"/>
              <w:spacing w:after="120" w:line="360" w:lineRule="exact"/>
              <w:ind w:firstLine="567"/>
              <w:jc w:val="both"/>
              <w:rPr>
                <w:rStyle w:val="BodyTextChar1"/>
                <w:rFonts w:ascii="Arial" w:hAnsi="Arial" w:cs="Arial"/>
                <w:sz w:val="22"/>
                <w:szCs w:val="22"/>
                <w:lang w:eastAsia="vi-VN"/>
              </w:rPr>
            </w:pPr>
            <w:r w:rsidRPr="00AA7406">
              <w:rPr>
                <w:rStyle w:val="BodyTextChar1"/>
                <w:rFonts w:ascii="Arial" w:hAnsi="Arial" w:cs="Arial"/>
                <w:sz w:val="22"/>
                <w:szCs w:val="22"/>
                <w:lang w:eastAsia="vi-VN"/>
              </w:rPr>
              <w:t>Phương pháp đánh giá định lượng sẽ lượng hóa các tham số đầu vào để tính toán ra chỉ số TDBTT, rủi ro. Đối với đánh giá định lượng, có nhiều phương pháp tính nhưng phổ biến nhất là phương pháp của IPCC. Theo cách tiếp cận cập nhật mới nhất của IPCC (AR5, 2014) và SREX (2015), rủi ro được cấu thành từ 3 yếu tố: Hiểm họa (H); Mức độ phơi bày trước hiểm họa (E); và TDBTT (V):</w:t>
            </w:r>
          </w:p>
          <w:p w:rsidR="00F336BE" w:rsidRPr="00AA7406" w:rsidRDefault="00F336BE" w:rsidP="00AA7406">
            <w:pPr>
              <w:pStyle w:val="BodyText"/>
              <w:spacing w:after="120" w:line="360" w:lineRule="exact"/>
              <w:jc w:val="center"/>
              <w:rPr>
                <w:rStyle w:val="BodyTextChar1"/>
                <w:rFonts w:ascii="Arial" w:hAnsi="Arial" w:cs="Arial"/>
                <w:b/>
                <w:sz w:val="22"/>
                <w:szCs w:val="22"/>
                <w:lang w:eastAsia="vi-VN"/>
              </w:rPr>
            </w:pPr>
            <w:r w:rsidRPr="00AA7406">
              <w:rPr>
                <w:rStyle w:val="BodyTextChar1"/>
                <w:rFonts w:ascii="Arial" w:hAnsi="Arial" w:cs="Arial"/>
                <w:b/>
                <w:sz w:val="22"/>
                <w:szCs w:val="22"/>
                <w:lang w:eastAsia="vi-VN"/>
              </w:rPr>
              <w:t>R = f (H, E, V)</w:t>
            </w:r>
          </w:p>
          <w:p w:rsidR="00F336BE" w:rsidRPr="00AA7406" w:rsidRDefault="00F336BE" w:rsidP="00AA7406">
            <w:pPr>
              <w:pStyle w:val="BodyText"/>
              <w:spacing w:after="120" w:line="360" w:lineRule="exact"/>
              <w:ind w:firstLine="567"/>
              <w:jc w:val="both"/>
              <w:rPr>
                <w:rStyle w:val="BodyTextChar1"/>
                <w:rFonts w:ascii="Arial" w:hAnsi="Arial" w:cs="Arial"/>
                <w:sz w:val="22"/>
                <w:szCs w:val="22"/>
                <w:lang w:eastAsia="vi-VN"/>
              </w:rPr>
            </w:pPr>
            <w:r w:rsidRPr="00AA7406">
              <w:rPr>
                <w:rStyle w:val="BodyTextChar1"/>
                <w:rFonts w:ascii="Arial" w:hAnsi="Arial" w:cs="Arial"/>
                <w:sz w:val="22"/>
                <w:szCs w:val="22"/>
                <w:lang w:eastAsia="vi-VN"/>
              </w:rPr>
              <w:t>Trong đó, TDBTT (V) được được cấu thành từ mức độ nhạy cảm (S) và khả năng thích ứng (AC) của đối tượng bị tác động bởi BĐKH:</w:t>
            </w:r>
          </w:p>
          <w:p w:rsidR="00F336BE" w:rsidRPr="00AA7406" w:rsidRDefault="00F336BE" w:rsidP="00AA7406">
            <w:pPr>
              <w:pStyle w:val="BodyText"/>
              <w:spacing w:after="120" w:line="360" w:lineRule="exact"/>
              <w:jc w:val="center"/>
              <w:rPr>
                <w:rStyle w:val="BodyTextChar1"/>
                <w:rFonts w:ascii="Arial" w:hAnsi="Arial" w:cs="Arial"/>
                <w:b/>
                <w:sz w:val="22"/>
                <w:szCs w:val="22"/>
                <w:lang w:eastAsia="vi-VN"/>
              </w:rPr>
            </w:pPr>
            <w:r w:rsidRPr="00AA7406">
              <w:rPr>
                <w:rStyle w:val="BodyTextChar1"/>
                <w:rFonts w:ascii="Arial" w:hAnsi="Arial" w:cs="Arial"/>
                <w:b/>
                <w:sz w:val="22"/>
                <w:szCs w:val="22"/>
                <w:lang w:eastAsia="vi-VN"/>
              </w:rPr>
              <w:t>V = f (S, AC)</w:t>
            </w:r>
          </w:p>
          <w:p w:rsidR="00F336BE" w:rsidRPr="00AA7406" w:rsidRDefault="00F336BE" w:rsidP="00AA7406">
            <w:pPr>
              <w:pStyle w:val="BodyText"/>
              <w:spacing w:after="120" w:line="360" w:lineRule="exact"/>
              <w:ind w:firstLine="567"/>
              <w:jc w:val="both"/>
              <w:rPr>
                <w:rStyle w:val="BodyTextChar1"/>
                <w:rFonts w:ascii="Arial" w:hAnsi="Arial" w:cs="Arial"/>
                <w:sz w:val="22"/>
                <w:szCs w:val="22"/>
                <w:lang w:eastAsia="vi-VN"/>
              </w:rPr>
            </w:pPr>
            <w:r w:rsidRPr="00AA7406">
              <w:rPr>
                <w:rStyle w:val="BodyTextChar1"/>
                <w:rFonts w:ascii="Arial" w:hAnsi="Arial" w:cs="Arial"/>
                <w:sz w:val="22"/>
                <w:szCs w:val="22"/>
                <w:lang w:eastAsia="vi-VN"/>
              </w:rPr>
              <w:t>Với phương pháp đánh giá định lượng, TDBTT (V) và rủi ro (R) do BĐKH sẽ được xác định qua việc tính toán chỉ số tổn thương và chỉ số rủi ro từ các thông số của các yếu tố thành phần là: hiểm họa (H), mức độ phơi bày (E), mức độ nhạy cảm (S) và khả năng thích ứng (AC).</w:t>
            </w:r>
          </w:p>
          <w:p w:rsidR="00F336BE" w:rsidRPr="00AA7406" w:rsidRDefault="00F336BE" w:rsidP="00AA7406">
            <w:pPr>
              <w:pStyle w:val="BodyText"/>
              <w:spacing w:after="120" w:line="360" w:lineRule="exact"/>
              <w:ind w:firstLine="567"/>
              <w:jc w:val="both"/>
              <w:rPr>
                <w:rStyle w:val="BodyTextChar1"/>
                <w:rFonts w:ascii="Arial" w:hAnsi="Arial" w:cs="Arial"/>
                <w:sz w:val="22"/>
                <w:szCs w:val="22"/>
                <w:lang w:eastAsia="vi-VN"/>
              </w:rPr>
            </w:pPr>
            <w:r w:rsidRPr="00AA7406">
              <w:rPr>
                <w:rStyle w:val="BodyTextChar1"/>
                <w:rFonts w:ascii="Arial" w:hAnsi="Arial" w:cs="Arial"/>
                <w:sz w:val="22"/>
                <w:szCs w:val="22"/>
                <w:lang w:eastAsia="vi-VN"/>
              </w:rPr>
              <w:t>Các nội dung cụ thể thực hiện các bước đánh giá TDBTT, rủi ro do BĐKH:</w:t>
            </w:r>
          </w:p>
          <w:p w:rsidR="00F336BE" w:rsidRPr="00AA7406" w:rsidRDefault="00F336BE" w:rsidP="00AA7406">
            <w:pPr>
              <w:pStyle w:val="BodyText"/>
              <w:numPr>
                <w:ilvl w:val="0"/>
                <w:numId w:val="60"/>
              </w:numPr>
              <w:autoSpaceDE/>
              <w:autoSpaceDN/>
              <w:adjustRightInd/>
              <w:spacing w:after="120" w:line="360" w:lineRule="exact"/>
              <w:ind w:left="426"/>
              <w:jc w:val="both"/>
              <w:rPr>
                <w:rStyle w:val="BodyTextChar1"/>
                <w:rFonts w:ascii="Arial" w:hAnsi="Arial" w:cs="Arial"/>
                <w:sz w:val="22"/>
                <w:szCs w:val="22"/>
                <w:lang w:eastAsia="vi-VN"/>
              </w:rPr>
            </w:pPr>
            <w:r w:rsidRPr="00AA7406">
              <w:rPr>
                <w:rStyle w:val="BodyTextChar1"/>
                <w:rFonts w:ascii="Arial" w:hAnsi="Arial" w:cs="Arial"/>
                <w:sz w:val="22"/>
                <w:szCs w:val="22"/>
                <w:lang w:eastAsia="vi-VN"/>
              </w:rPr>
              <w:t>Bước 1: Xác định mục tiêu, đối tượng và phạm vi đánh giá: (Xác định mục tiêu, xác định đối tượng cụ thể để đánh giá TDBTT và rủi ro theo kịch bản BĐKH; Xác định phạm vi địa lý (quốc gia, vùng, tỉnh) và phạm vi thời gian cụ thể của đánh giá).</w:t>
            </w:r>
          </w:p>
          <w:p w:rsidR="00F336BE" w:rsidRPr="00AA7406" w:rsidRDefault="00F336BE" w:rsidP="00AA7406">
            <w:pPr>
              <w:pStyle w:val="BodyText"/>
              <w:numPr>
                <w:ilvl w:val="0"/>
                <w:numId w:val="60"/>
              </w:numPr>
              <w:autoSpaceDE/>
              <w:autoSpaceDN/>
              <w:adjustRightInd/>
              <w:spacing w:after="120" w:line="360" w:lineRule="exact"/>
              <w:ind w:left="426"/>
              <w:jc w:val="both"/>
              <w:rPr>
                <w:rStyle w:val="BodyTextChar1"/>
                <w:rFonts w:ascii="Arial" w:hAnsi="Arial" w:cs="Arial"/>
                <w:sz w:val="22"/>
                <w:szCs w:val="22"/>
                <w:lang w:eastAsia="vi-VN"/>
              </w:rPr>
            </w:pPr>
            <w:r w:rsidRPr="00AA7406">
              <w:rPr>
                <w:rStyle w:val="BodyTextChar1"/>
                <w:rFonts w:ascii="Arial" w:hAnsi="Arial" w:cs="Arial"/>
                <w:sz w:val="22"/>
                <w:szCs w:val="22"/>
                <w:lang w:eastAsia="vi-VN"/>
              </w:rPr>
              <w:t>Bước 2: Lựa chọn công cụ và phương pháp đánh giá: Tùy thuộc vào bối cảnh, tính sẵn có của thông tin, dữ liệu, công nghệ và sự tham gia của các bên liên quan để lựa chọn các phương pháp, công cụ đánh giá phù hợp.</w:t>
            </w:r>
          </w:p>
          <w:p w:rsidR="00F336BE" w:rsidRPr="00AA7406" w:rsidRDefault="00F336BE" w:rsidP="00AA7406">
            <w:pPr>
              <w:pStyle w:val="BodyText"/>
              <w:numPr>
                <w:ilvl w:val="0"/>
                <w:numId w:val="60"/>
              </w:numPr>
              <w:autoSpaceDE/>
              <w:autoSpaceDN/>
              <w:adjustRightInd/>
              <w:spacing w:after="120" w:line="360" w:lineRule="exact"/>
              <w:ind w:left="426"/>
              <w:jc w:val="both"/>
              <w:rPr>
                <w:rStyle w:val="BodyTextChar1"/>
                <w:rFonts w:ascii="Arial" w:hAnsi="Arial" w:cs="Arial"/>
                <w:sz w:val="22"/>
                <w:szCs w:val="22"/>
                <w:lang w:eastAsia="vi-VN"/>
              </w:rPr>
            </w:pPr>
            <w:r w:rsidRPr="00AA7406">
              <w:rPr>
                <w:rStyle w:val="BodyTextChar1"/>
                <w:rFonts w:ascii="Arial" w:hAnsi="Arial" w:cs="Arial"/>
                <w:sz w:val="22"/>
                <w:szCs w:val="22"/>
                <w:lang w:eastAsia="vi-VN"/>
              </w:rPr>
              <w:t>Bước 3: Xác định các chỉ số về hiểm họa (H), mức độ phơi bày (E), mức độ nhạy cảm (S) và khả năng thích ứng (AC)</w:t>
            </w:r>
          </w:p>
          <w:p w:rsidR="00F336BE" w:rsidRPr="00AA7406" w:rsidRDefault="00F336BE" w:rsidP="00AA7406">
            <w:pPr>
              <w:spacing w:before="120" w:after="120" w:line="320" w:lineRule="exact"/>
              <w:jc w:val="both"/>
              <w:rPr>
                <w:rFonts w:ascii="Arial" w:hAnsi="Arial" w:cs="Arial"/>
                <w:bCs/>
              </w:rPr>
            </w:pPr>
            <w:r w:rsidRPr="00AA7406">
              <w:rPr>
                <w:rFonts w:ascii="Arial" w:hAnsi="Arial" w:cs="Arial"/>
                <w:bCs/>
              </w:rPr>
              <w:t>Dựa trên các quy định pháp luật có liên quan thì việc “</w:t>
            </w:r>
            <w:r w:rsidRPr="00AA7406">
              <w:rPr>
                <w:rFonts w:ascii="Arial" w:eastAsia="Times New Roman" w:hAnsi="Arial" w:cs="Arial"/>
                <w:lang w:eastAsia="vi-VN"/>
              </w:rPr>
              <w:t>đ</w:t>
            </w:r>
            <w:r w:rsidRPr="00AA7406">
              <w:rPr>
                <w:rFonts w:ascii="Arial" w:eastAsia="Times New Roman" w:hAnsi="Arial" w:cs="Arial"/>
                <w:lang w:val="vi-VN" w:eastAsia="vi-VN"/>
              </w:rPr>
              <w:t>ánh giá tác động, tính dễ bị tổn thương, rủi ro, tổn thất và thiệt hại do biến đổi khí hậu đối với các lĩnh vực, khu vực và cộng đồng dân cư trên cơ sở kịch bản biến đổi khí hậu và dự báo phát triển kinh tế - xã hội</w:t>
            </w:r>
            <w:r w:rsidRPr="00AA7406">
              <w:rPr>
                <w:rFonts w:ascii="Arial" w:eastAsia="Times New Roman" w:hAnsi="Arial" w:cs="Arial"/>
                <w:lang w:eastAsia="vi-VN"/>
              </w:rPr>
              <w:t xml:space="preserve">” và </w:t>
            </w:r>
            <w:r w:rsidRPr="00AA7406">
              <w:rPr>
                <w:rFonts w:ascii="Arial" w:hAnsi="Arial" w:cs="Arial"/>
                <w:bCs/>
              </w:rPr>
              <w:t>việc thích ứng với biến đổi khí hậu và phòng chống tiên tai là nội dung bắt buộc khi thực hiện dự án đầu tư xây dựng cơ sở hạ tầng đường bộ.</w:t>
            </w:r>
          </w:p>
          <w:p w:rsidR="00F336BE" w:rsidRPr="00AA7406" w:rsidRDefault="00F336BE" w:rsidP="00AA7406">
            <w:pPr>
              <w:spacing w:before="120" w:after="120" w:line="320" w:lineRule="exact"/>
              <w:jc w:val="both"/>
              <w:rPr>
                <w:rFonts w:ascii="Arial" w:hAnsi="Arial" w:cs="Arial"/>
                <w:bCs/>
              </w:rPr>
            </w:pPr>
            <w:r w:rsidRPr="00AA7406">
              <w:rPr>
                <w:rFonts w:ascii="Arial" w:hAnsi="Arial" w:cs="Arial"/>
                <w:bCs/>
              </w:rPr>
              <w:t>Để thực hiện thích ứng với biến đổi khí hậu và phòng chống tiên tai thì mỗi dự án cần phải tiến hành đánh giá tác động rủi ro do BĐKH và thiên tai có thể gây ra đối với môi trường và công trình giao thông đường bộ.</w:t>
            </w:r>
          </w:p>
          <w:p w:rsidR="00F336BE" w:rsidRPr="00AA7406" w:rsidRDefault="00F336BE" w:rsidP="00AA7406">
            <w:pPr>
              <w:spacing w:before="120" w:after="120" w:line="320" w:lineRule="exact"/>
              <w:jc w:val="both"/>
              <w:rPr>
                <w:rFonts w:ascii="Arial" w:eastAsia="Times New Roman" w:hAnsi="Arial" w:cs="Arial"/>
              </w:rPr>
            </w:pPr>
            <w:r w:rsidRPr="00AA7406">
              <w:rPr>
                <w:rFonts w:ascii="Arial" w:hAnsi="Arial" w:cs="Arial"/>
                <w:bCs/>
              </w:rPr>
              <w:t xml:space="preserve">Do các quy định về pháp luật chưa chỉ ra cụ thể các hướng dẫn và ban hành các tiêu chuẩn về nội dung </w:t>
            </w:r>
            <w:r w:rsidRPr="00AA7406">
              <w:rPr>
                <w:rFonts w:ascii="Arial" w:eastAsia="Times New Roman" w:hAnsi="Arial" w:cs="Arial"/>
                <w:lang w:eastAsia="vi-VN"/>
              </w:rPr>
              <w:t>đ</w:t>
            </w:r>
            <w:r w:rsidRPr="00AA7406">
              <w:rPr>
                <w:rFonts w:ascii="Arial" w:eastAsia="Times New Roman" w:hAnsi="Arial" w:cs="Arial"/>
                <w:lang w:val="vi-VN" w:eastAsia="vi-VN"/>
              </w:rPr>
              <w:t>ánh giá tác động, tính dễ bị tổn thương, rủi ro</w:t>
            </w:r>
            <w:r w:rsidRPr="00AA7406">
              <w:rPr>
                <w:rFonts w:ascii="Arial" w:eastAsia="Times New Roman" w:hAnsi="Arial" w:cs="Arial"/>
                <w:lang w:eastAsia="vi-VN"/>
              </w:rPr>
              <w:t xml:space="preserve"> đối với phân ngành đường bộ</w:t>
            </w:r>
            <w:r w:rsidRPr="00AA7406">
              <w:rPr>
                <w:rFonts w:ascii="Arial" w:hAnsi="Arial" w:cs="Arial"/>
                <w:bCs/>
              </w:rPr>
              <w:t xml:space="preserve"> cũng như đối tượng lồng ghép BĐKH trong thực hiện Dự án đầu tư xây dựng công trình giao thông nói chung và lĩnh vực đường bộ nói riêng. Vì vậy, việc hướng dẫn thực hiện đánh giá rủi ro và tính dễ bị tổn thương do BĐKH đối với phân ngành đường bộ là phù hợp trong bối cảnh hiện nay. </w:t>
            </w:r>
          </w:p>
        </w:tc>
      </w:tr>
    </w:tbl>
    <w:p w:rsidR="006B1EBF" w:rsidRPr="00EA7003" w:rsidRDefault="006B1EBF" w:rsidP="00477F92">
      <w:pPr>
        <w:pStyle w:val="level4"/>
        <w:numPr>
          <w:ilvl w:val="2"/>
          <w:numId w:val="86"/>
        </w:numPr>
        <w:outlineLvl w:val="3"/>
        <w:rPr>
          <w:lang w:val="en-GB"/>
        </w:rPr>
      </w:pPr>
      <w:bookmarkStart w:id="86" w:name="_Toc92639957"/>
      <w:bookmarkStart w:id="87" w:name="_Toc98712391"/>
      <w:r w:rsidRPr="00EA7003">
        <w:rPr>
          <w:lang w:val="en-GB"/>
        </w:rPr>
        <w:t>Các nghiên cứu dự án trong nước</w:t>
      </w:r>
      <w:bookmarkEnd w:id="86"/>
      <w:bookmarkEnd w:id="87"/>
    </w:p>
    <w:p w:rsidR="00CF52AA" w:rsidRPr="00CF52AA" w:rsidRDefault="00CF52AA" w:rsidP="00CF52AA">
      <w:pPr>
        <w:pStyle w:val="MC11TH"/>
        <w:numPr>
          <w:ilvl w:val="3"/>
          <w:numId w:val="64"/>
        </w:numPr>
        <w:spacing w:before="0"/>
        <w:outlineLvl w:val="3"/>
        <w:rPr>
          <w:rFonts w:ascii="Arial" w:hAnsi="Arial" w:cs="Arial"/>
          <w:bCs w:val="0"/>
          <w:iCs/>
          <w:sz w:val="22"/>
          <w:szCs w:val="22"/>
          <w:lang w:val="en-US" w:eastAsia="ja-JP"/>
        </w:rPr>
      </w:pPr>
      <w:bookmarkStart w:id="88" w:name="_Toc87454308"/>
      <w:bookmarkStart w:id="89" w:name="_Toc98712392"/>
      <w:r w:rsidRPr="00CF52AA">
        <w:rPr>
          <w:rFonts w:ascii="Arial" w:hAnsi="Arial" w:cs="Arial"/>
          <w:bCs w:val="0"/>
          <w:iCs/>
          <w:sz w:val="22"/>
          <w:szCs w:val="22"/>
          <w:lang w:val="en-US" w:eastAsia="ja-JP"/>
        </w:rPr>
        <w:t>Phương pháp điều tra, khảo sát, GIS kết hợp với mô hình Mike cho hệ thống cảng biển [4]</w:t>
      </w:r>
      <w:bookmarkEnd w:id="88"/>
      <w:bookmarkEnd w:id="89"/>
    </w:p>
    <w:p w:rsidR="00CF52AA" w:rsidRPr="0056473B" w:rsidRDefault="00CF52AA" w:rsidP="00CF52AA">
      <w:pPr>
        <w:spacing w:before="120" w:after="120" w:line="312" w:lineRule="auto"/>
        <w:ind w:firstLine="709"/>
        <w:jc w:val="both"/>
        <w:rPr>
          <w:rFonts w:ascii="Arial" w:eastAsia="Times New Roman" w:hAnsi="Arial" w:cs="Arial"/>
        </w:rPr>
      </w:pPr>
      <w:r>
        <w:rPr>
          <w:rFonts w:ascii="Arial" w:eastAsia="Times New Roman" w:hAnsi="Arial" w:cs="Arial"/>
        </w:rPr>
        <w:t>Ph</w:t>
      </w:r>
      <w:r w:rsidRPr="0056473B">
        <w:rPr>
          <w:rFonts w:ascii="Arial" w:eastAsia="Times New Roman" w:hAnsi="Arial" w:cs="Arial"/>
        </w:rPr>
        <w:t xml:space="preserve">ương pháp điều tra, khảo sát </w:t>
      </w:r>
      <w:r>
        <w:rPr>
          <w:rFonts w:ascii="Arial" w:eastAsia="Times New Roman" w:hAnsi="Arial" w:cs="Arial"/>
        </w:rPr>
        <w:t xml:space="preserve">đã được sử dụng để thiết kế cấu trúc cơ sở dữ liệu nền </w:t>
      </w:r>
      <w:r w:rsidRPr="0056473B">
        <w:rPr>
          <w:rFonts w:ascii="Arial" w:eastAsia="Times New Roman" w:hAnsi="Arial" w:cs="Arial"/>
        </w:rPr>
        <w:t>GIS</w:t>
      </w:r>
      <w:r>
        <w:rPr>
          <w:rFonts w:ascii="Arial" w:eastAsia="Times New Roman" w:hAnsi="Arial" w:cs="Arial"/>
        </w:rPr>
        <w:t xml:space="preserve"> </w:t>
      </w:r>
      <w:r w:rsidRPr="0056473B">
        <w:rPr>
          <w:rFonts w:ascii="Arial" w:eastAsia="Times New Roman" w:hAnsi="Arial" w:cs="Arial"/>
        </w:rPr>
        <w:t>cho hệ thống cảng biển Việt Nam</w:t>
      </w:r>
      <w:r>
        <w:rPr>
          <w:rFonts w:ascii="Arial" w:eastAsia="Times New Roman" w:hAnsi="Arial" w:cs="Arial"/>
        </w:rPr>
        <w:t xml:space="preserve">. Sau đó tiến hành </w:t>
      </w:r>
      <w:r w:rsidRPr="0056473B">
        <w:rPr>
          <w:rFonts w:ascii="Arial" w:eastAsia="Times New Roman" w:hAnsi="Arial" w:cs="Arial"/>
        </w:rPr>
        <w:t>tính toán</w:t>
      </w:r>
      <w:r>
        <w:rPr>
          <w:rFonts w:ascii="Arial" w:eastAsia="Times New Roman" w:hAnsi="Arial" w:cs="Arial"/>
        </w:rPr>
        <w:t>,</w:t>
      </w:r>
      <w:r w:rsidRPr="0056473B">
        <w:rPr>
          <w:rFonts w:ascii="Arial" w:eastAsia="Times New Roman" w:hAnsi="Arial" w:cs="Arial"/>
        </w:rPr>
        <w:t xml:space="preserve"> mô phỏng </w:t>
      </w:r>
      <w:r>
        <w:rPr>
          <w:rFonts w:ascii="Arial" w:eastAsia="Times New Roman" w:hAnsi="Arial" w:cs="Arial"/>
        </w:rPr>
        <w:t xml:space="preserve">bằng </w:t>
      </w:r>
      <w:r w:rsidRPr="0056473B">
        <w:rPr>
          <w:rFonts w:ascii="Arial" w:eastAsia="Times New Roman" w:hAnsi="Arial" w:cs="Arial"/>
        </w:rPr>
        <w:t>mô hình hóa sự thay đổi về chế độ thủy văn và dòng chảy</w:t>
      </w:r>
      <w:r>
        <w:rPr>
          <w:rFonts w:ascii="Arial" w:eastAsia="Times New Roman" w:hAnsi="Arial" w:cs="Arial"/>
        </w:rPr>
        <w:t xml:space="preserve">, </w:t>
      </w:r>
      <w:r w:rsidRPr="0056473B">
        <w:rPr>
          <w:rFonts w:ascii="Arial" w:eastAsia="Times New Roman" w:hAnsi="Arial" w:cs="Arial"/>
        </w:rPr>
        <w:t>sự thay đổi về thủy lực và đường tần suất mực nước, sự thay đổi về thủy văn và đường tần suất mực nước</w:t>
      </w:r>
      <w:r>
        <w:rPr>
          <w:rFonts w:ascii="Arial" w:eastAsia="Times New Roman" w:hAnsi="Arial" w:cs="Arial"/>
        </w:rPr>
        <w:t xml:space="preserve"> </w:t>
      </w:r>
      <w:r w:rsidRPr="0056473B">
        <w:rPr>
          <w:rFonts w:ascii="Arial" w:eastAsia="Times New Roman" w:hAnsi="Arial" w:cs="Arial"/>
        </w:rPr>
        <w:t>theo các kịch bản biến đổi khí hậu cho các khu vực bị ảnh hưởng bởi hiện tượng nước biển dâng</w:t>
      </w:r>
      <w:r>
        <w:rPr>
          <w:rFonts w:ascii="Arial" w:eastAsia="Times New Roman" w:hAnsi="Arial" w:cs="Arial"/>
        </w:rPr>
        <w:t xml:space="preserve"> (Mô hình Mike). </w:t>
      </w:r>
      <w:r w:rsidRPr="0056473B">
        <w:rPr>
          <w:rFonts w:ascii="Arial" w:eastAsia="Times New Roman" w:hAnsi="Arial" w:cs="Arial"/>
        </w:rPr>
        <w:t>Kết quả tính toán nước biển dâng thông qua các mô phỏng tính toán về sự thay đổi của thủy văn và dòng chảy được tích hợp với hệ thống cơ sở dữ liệu GIS của hệ thống cảng biển Việt Nam để từ đó xây dựng hoàn chỉnh mô hình mô phỏng nước biển dâng trong không gian 3 chiều theo các kịch bản biến đổi khí hậu cho hệ thống cảng biển Việt Nam. Mô hình mô phỏng này được sử dụng để đánh giá cụ thể tác động của biến đổi khí hậu và nước biển dâng đối với kết cấu hạ tầng dễ bị tổn thương của ngành hàng hải Việt Nam</w:t>
      </w:r>
      <w:r>
        <w:rPr>
          <w:rFonts w:ascii="Arial" w:eastAsia="Times New Roman" w:hAnsi="Arial" w:cs="Arial"/>
        </w:rPr>
        <w:t xml:space="preserve"> </w:t>
      </w:r>
      <w:r w:rsidRPr="0056473B">
        <w:rPr>
          <w:rFonts w:ascii="Arial" w:eastAsia="Times New Roman" w:hAnsi="Arial" w:cs="Arial"/>
        </w:rPr>
        <w:t>mà ở đây là hệ thống cảng biển, luồng và báo hiệu hàng hải Việt Nam</w:t>
      </w:r>
      <w:r>
        <w:rPr>
          <w:rFonts w:ascii="Arial" w:eastAsia="Times New Roman" w:hAnsi="Arial" w:cs="Arial"/>
        </w:rPr>
        <w:t>.</w:t>
      </w:r>
      <w:r w:rsidRPr="0056473B">
        <w:rPr>
          <w:rFonts w:ascii="Arial" w:eastAsia="Times New Roman" w:hAnsi="Arial" w:cs="Arial"/>
        </w:rPr>
        <w:t xml:space="preserve"> Tác động của nước biển dâng đối với kết cấu hạ tầng hàng hải dễ tổn thương, cụ thể là giá tác động của nguy cơ ngập lụt của hệ thống hạ tầng cảng biển được đánh giá theo 2 loại ngập lụt: Ngập lụt tạm thời do bão hoặc nước dâng trong bão, và ngập lụt vĩnh viễn.</w:t>
      </w:r>
      <w:r>
        <w:rPr>
          <w:rFonts w:ascii="Arial" w:eastAsia="Times New Roman" w:hAnsi="Arial" w:cs="Arial"/>
        </w:rPr>
        <w:t xml:space="preserve"> </w:t>
      </w:r>
    </w:p>
    <w:p w:rsidR="00CF52AA" w:rsidRPr="0056473B" w:rsidRDefault="00CF52AA" w:rsidP="00CF52AA">
      <w:pPr>
        <w:spacing w:before="120" w:after="120" w:line="312" w:lineRule="auto"/>
        <w:ind w:firstLine="709"/>
        <w:jc w:val="both"/>
        <w:rPr>
          <w:rFonts w:ascii="Arial" w:eastAsia="Times New Roman" w:hAnsi="Arial" w:cs="Arial"/>
        </w:rPr>
      </w:pPr>
      <w:r w:rsidRPr="0056473B">
        <w:rPr>
          <w:rFonts w:ascii="Arial" w:eastAsia="Times New Roman" w:hAnsi="Arial" w:cs="Arial"/>
        </w:rPr>
        <w:t>Đối với các bến cảng, ngập lụt là yếu tố rất nhạy cảm. Sự ngập lụt làm cho các hoạt động khai thác trên cảng bị đình trệ hoàn toàn; bên cạnh đó hạ tầng kết nối giao thông sau cảng bị lụt gây ách tắc hàng hóa thông qua cảng gây thiệt hại kinh tế.</w:t>
      </w:r>
      <w:r>
        <w:rPr>
          <w:rFonts w:ascii="Arial" w:eastAsia="Times New Roman" w:hAnsi="Arial" w:cs="Arial"/>
        </w:rPr>
        <w:t xml:space="preserve"> </w:t>
      </w:r>
      <w:r w:rsidRPr="0056473B">
        <w:rPr>
          <w:rFonts w:ascii="Arial" w:eastAsia="Times New Roman" w:hAnsi="Arial" w:cs="Arial"/>
        </w:rPr>
        <w:t>Đối với các bến cảng, cao trình thiết kế đã tính toán tới yếu tố gây nguy cơ lụt với căn cứ là mực nước biển trung bình tại khu vực. Khi nước biển dâng cao theo các kịch bản BĐKH, thì cao trình của các bến cảng sẽ không đáp ứng được yêu cầu khai thác theo các mực nước mới, ví dụ như:</w:t>
      </w:r>
    </w:p>
    <w:p w:rsidR="00CF52AA" w:rsidRPr="0056473B" w:rsidRDefault="00CF52AA" w:rsidP="00CF52AA">
      <w:pPr>
        <w:spacing w:before="120" w:after="120" w:line="312" w:lineRule="auto"/>
        <w:ind w:firstLine="709"/>
        <w:jc w:val="both"/>
        <w:rPr>
          <w:rFonts w:ascii="Arial" w:eastAsia="Times New Roman" w:hAnsi="Arial" w:cs="Arial"/>
        </w:rPr>
      </w:pPr>
      <w:r w:rsidRPr="0056473B">
        <w:rPr>
          <w:rFonts w:ascii="Arial" w:eastAsia="Times New Roman" w:hAnsi="Arial" w:cs="Arial"/>
        </w:rPr>
        <w:t>- Ngập lụt do sóng, thủy triều trong khoảng thời gian nhất định theo chu kỳ sóng, hay thủy triều theo ngày, giờ.</w:t>
      </w:r>
    </w:p>
    <w:p w:rsidR="00CF52AA" w:rsidRPr="0056473B" w:rsidRDefault="00CF52AA" w:rsidP="00CF52AA">
      <w:pPr>
        <w:spacing w:before="120" w:after="120" w:line="312" w:lineRule="auto"/>
        <w:ind w:firstLine="709"/>
        <w:jc w:val="both"/>
        <w:rPr>
          <w:rFonts w:ascii="Arial" w:eastAsia="Times New Roman" w:hAnsi="Arial" w:cs="Arial"/>
        </w:rPr>
      </w:pPr>
      <w:r w:rsidRPr="0056473B">
        <w:rPr>
          <w:rFonts w:ascii="Arial" w:eastAsia="Times New Roman" w:hAnsi="Arial" w:cs="Arial"/>
        </w:rPr>
        <w:t>- Ngập lụt vĩnh viễn.</w:t>
      </w:r>
    </w:p>
    <w:p w:rsidR="00CF52AA" w:rsidRPr="0056473B" w:rsidRDefault="00CF52AA" w:rsidP="00CF52AA">
      <w:pPr>
        <w:spacing w:before="120" w:after="120" w:line="312" w:lineRule="auto"/>
        <w:ind w:firstLine="709"/>
        <w:jc w:val="both"/>
        <w:rPr>
          <w:rFonts w:ascii="Arial" w:eastAsia="Times New Roman" w:hAnsi="Arial" w:cs="Arial"/>
        </w:rPr>
      </w:pPr>
      <w:r w:rsidRPr="0056473B">
        <w:rPr>
          <w:rFonts w:ascii="Arial" w:eastAsia="Times New Roman" w:hAnsi="Arial" w:cs="Arial"/>
        </w:rPr>
        <w:t>Bản đồ nguy cơ ngập theo các mực nước biển dâng được xây dựng để chỉ ra các khu vực có nguy cơ bị tác động trực tiếp do nước biển dâng.</w:t>
      </w:r>
    </w:p>
    <w:p w:rsidR="00CF52AA" w:rsidRPr="00E017D9" w:rsidRDefault="00CF52AA" w:rsidP="00D90FFF">
      <w:pPr>
        <w:pStyle w:val="ListParagraph"/>
        <w:numPr>
          <w:ilvl w:val="0"/>
          <w:numId w:val="112"/>
        </w:numPr>
        <w:spacing w:before="120" w:after="120" w:line="312" w:lineRule="auto"/>
        <w:ind w:hanging="720"/>
        <w:jc w:val="both"/>
        <w:rPr>
          <w:rFonts w:ascii="Arial" w:eastAsia="Times New Roman" w:hAnsi="Arial" w:cs="Arial"/>
          <w:b/>
          <w:i/>
        </w:rPr>
      </w:pPr>
      <w:r w:rsidRPr="00E017D9">
        <w:rPr>
          <w:rFonts w:ascii="Arial" w:eastAsia="Times New Roman" w:hAnsi="Arial" w:cs="Arial"/>
          <w:b/>
          <w:i/>
        </w:rPr>
        <w:t>Dữ liệu được dùng để xây dựng bản đồ nguy cơ ngập bao gồm:</w:t>
      </w:r>
    </w:p>
    <w:p w:rsidR="00CF52AA" w:rsidRPr="0056473B" w:rsidRDefault="00CF52AA" w:rsidP="00CF52AA">
      <w:pPr>
        <w:spacing w:before="120" w:after="120" w:line="312" w:lineRule="auto"/>
        <w:ind w:firstLine="709"/>
        <w:jc w:val="both"/>
        <w:rPr>
          <w:rFonts w:ascii="Arial" w:eastAsia="Times New Roman" w:hAnsi="Arial" w:cs="Arial"/>
        </w:rPr>
      </w:pPr>
      <w:r w:rsidRPr="0056473B">
        <w:rPr>
          <w:rFonts w:ascii="Arial" w:eastAsia="Times New Roman" w:hAnsi="Arial" w:cs="Arial"/>
        </w:rPr>
        <w:t xml:space="preserve">- Bản đồ số địa hình các tỉnh ven biển </w:t>
      </w:r>
    </w:p>
    <w:p w:rsidR="00CF52AA" w:rsidRPr="0056473B" w:rsidRDefault="00CF52AA" w:rsidP="00CF52AA">
      <w:pPr>
        <w:spacing w:before="120" w:after="120" w:line="312" w:lineRule="auto"/>
        <w:ind w:firstLine="709"/>
        <w:jc w:val="both"/>
        <w:rPr>
          <w:rFonts w:ascii="Arial" w:eastAsia="Times New Roman" w:hAnsi="Arial" w:cs="Arial"/>
        </w:rPr>
      </w:pPr>
      <w:r w:rsidRPr="0056473B">
        <w:rPr>
          <w:rFonts w:ascii="Arial" w:eastAsia="Times New Roman" w:hAnsi="Arial" w:cs="Arial"/>
        </w:rPr>
        <w:t>- Dữ liệu nền địa lý về giao thông các tỉnh ven biển tỷ lệ 1:25.000</w:t>
      </w:r>
    </w:p>
    <w:p w:rsidR="00CF52AA" w:rsidRPr="0056473B" w:rsidRDefault="00CF52AA" w:rsidP="00CF52AA">
      <w:pPr>
        <w:spacing w:before="120" w:after="120" w:line="312" w:lineRule="auto"/>
        <w:ind w:firstLine="709"/>
        <w:jc w:val="both"/>
        <w:rPr>
          <w:rFonts w:ascii="Arial" w:eastAsia="Times New Roman" w:hAnsi="Arial" w:cs="Arial"/>
        </w:rPr>
      </w:pPr>
      <w:r w:rsidRPr="0056473B">
        <w:rPr>
          <w:rFonts w:ascii="Arial" w:eastAsia="Times New Roman" w:hAnsi="Arial" w:cs="Arial"/>
        </w:rPr>
        <w:t>Bản đồ nguy cơ ngập lụt của một khu vực được xây dựng dựa trên một giá trị mực nước chung (coi mặt nước là tĩnh và phẳng trong cả khu vực). Nói cách khác, đây là phương pháp “nâng bề mặt nước” theo các giá trị nước dâng được lựa chọn. Phương pháp này được sử dụng phổ biến trong xây dựng bản đồ nguy cơ ngập do nước biển dâng.</w:t>
      </w:r>
    </w:p>
    <w:p w:rsidR="00CF52AA" w:rsidRPr="0056473B" w:rsidRDefault="00CF52AA" w:rsidP="00CF52AA">
      <w:pPr>
        <w:spacing w:before="120" w:after="120" w:line="312" w:lineRule="auto"/>
        <w:ind w:firstLine="709"/>
        <w:jc w:val="both"/>
        <w:rPr>
          <w:rFonts w:ascii="Arial" w:eastAsia="Times New Roman" w:hAnsi="Arial" w:cs="Arial"/>
        </w:rPr>
      </w:pPr>
      <w:r w:rsidRPr="0056473B">
        <w:rPr>
          <w:rFonts w:ascii="Arial" w:eastAsia="Times New Roman" w:hAnsi="Arial" w:cs="Arial"/>
        </w:rPr>
        <w:t>Các lớp thông tin được chồng ghép trong hệ thống GIS để thể hiện bản đồ nguy cơ ngập.</w:t>
      </w:r>
    </w:p>
    <w:p w:rsidR="00CF52AA" w:rsidRPr="0083475F" w:rsidRDefault="00CF52AA" w:rsidP="00D90FFF">
      <w:pPr>
        <w:pStyle w:val="ListParagraph"/>
        <w:numPr>
          <w:ilvl w:val="0"/>
          <w:numId w:val="112"/>
        </w:numPr>
        <w:spacing w:before="120" w:after="120" w:line="312" w:lineRule="auto"/>
        <w:ind w:hanging="720"/>
        <w:jc w:val="both"/>
        <w:rPr>
          <w:rFonts w:ascii="Arial" w:eastAsia="Times New Roman" w:hAnsi="Arial" w:cs="Arial"/>
          <w:b/>
          <w:i/>
        </w:rPr>
      </w:pPr>
      <w:bookmarkStart w:id="90" w:name="_Toc430355866"/>
      <w:bookmarkStart w:id="91" w:name="_Toc430349792"/>
      <w:bookmarkStart w:id="92" w:name="_Toc391035556"/>
      <w:bookmarkStart w:id="93" w:name="_Toc430412861"/>
      <w:bookmarkStart w:id="94" w:name="_Toc430515693"/>
      <w:bookmarkStart w:id="95" w:name="_Toc430589395"/>
      <w:bookmarkStart w:id="96" w:name="_Toc430598808"/>
      <w:r w:rsidRPr="0083475F">
        <w:rPr>
          <w:rFonts w:ascii="Arial" w:eastAsia="Times New Roman" w:hAnsi="Arial" w:cs="Arial"/>
          <w:b/>
          <w:i/>
        </w:rPr>
        <w:t>Nguồn tham khảo và cấu trúc cơ sở dữ liệu nền GIS.</w:t>
      </w:r>
      <w:bookmarkEnd w:id="90"/>
      <w:bookmarkEnd w:id="91"/>
      <w:bookmarkEnd w:id="92"/>
      <w:bookmarkEnd w:id="93"/>
      <w:bookmarkEnd w:id="94"/>
      <w:bookmarkEnd w:id="95"/>
      <w:bookmarkEnd w:id="96"/>
    </w:p>
    <w:p w:rsidR="00CF52AA" w:rsidRPr="0056473B" w:rsidRDefault="00CF52AA" w:rsidP="00CF52AA">
      <w:pPr>
        <w:spacing w:before="120" w:after="120" w:line="312" w:lineRule="auto"/>
        <w:ind w:firstLine="709"/>
        <w:jc w:val="both"/>
        <w:rPr>
          <w:rFonts w:ascii="Arial" w:eastAsia="Times New Roman" w:hAnsi="Arial" w:cs="Arial"/>
        </w:rPr>
      </w:pPr>
      <w:r w:rsidRPr="0056473B">
        <w:rPr>
          <w:rFonts w:ascii="Arial" w:eastAsia="Times New Roman" w:hAnsi="Arial" w:cs="Arial"/>
        </w:rPr>
        <w:t xml:space="preserve">CSDL nền GIS được xây dựng từ 2 nguồn dữ liệu bản đồ tham khảo: </w:t>
      </w:r>
    </w:p>
    <w:p w:rsidR="00CF52AA" w:rsidRPr="0056473B" w:rsidRDefault="00CF52AA" w:rsidP="00CF52AA">
      <w:pPr>
        <w:spacing w:before="120" w:after="120" w:line="312" w:lineRule="auto"/>
        <w:ind w:firstLine="709"/>
        <w:jc w:val="both"/>
        <w:rPr>
          <w:rFonts w:ascii="Arial" w:eastAsia="Times New Roman" w:hAnsi="Arial" w:cs="Arial"/>
        </w:rPr>
      </w:pPr>
      <w:r w:rsidRPr="0056473B">
        <w:rPr>
          <w:rFonts w:ascii="Arial" w:eastAsia="Times New Roman" w:hAnsi="Arial" w:cs="Arial"/>
        </w:rPr>
        <w:t>- Nguồn ảnh vệ tinh độ phân giải 60m</w:t>
      </w:r>
      <w:r>
        <w:rPr>
          <w:rFonts w:ascii="Arial" w:eastAsia="Times New Roman" w:hAnsi="Arial" w:cs="Arial"/>
        </w:rPr>
        <w:t xml:space="preserve"> </w:t>
      </w:r>
      <w:r w:rsidRPr="0056473B">
        <w:rPr>
          <w:rFonts w:ascii="Arial" w:eastAsia="Times New Roman" w:hAnsi="Arial" w:cs="Arial"/>
        </w:rPr>
        <w:t>x</w:t>
      </w:r>
      <w:r>
        <w:rPr>
          <w:rFonts w:ascii="Arial" w:eastAsia="Times New Roman" w:hAnsi="Arial" w:cs="Arial"/>
        </w:rPr>
        <w:t xml:space="preserve"> </w:t>
      </w:r>
      <w:r w:rsidRPr="0056473B">
        <w:rPr>
          <w:rFonts w:ascii="Arial" w:eastAsia="Times New Roman" w:hAnsi="Arial" w:cs="Arial"/>
        </w:rPr>
        <w:t>60m</w:t>
      </w:r>
    </w:p>
    <w:p w:rsidR="00CF52AA" w:rsidRPr="0056473B" w:rsidRDefault="00CF52AA" w:rsidP="00CF52AA">
      <w:pPr>
        <w:spacing w:before="120" w:after="120" w:line="312" w:lineRule="auto"/>
        <w:ind w:firstLine="709"/>
        <w:jc w:val="both"/>
        <w:rPr>
          <w:rFonts w:ascii="Arial" w:eastAsia="Times New Roman" w:hAnsi="Arial" w:cs="Arial"/>
        </w:rPr>
      </w:pPr>
      <w:r w:rsidRPr="0056473B">
        <w:rPr>
          <w:rFonts w:ascii="Arial" w:eastAsia="Times New Roman" w:hAnsi="Arial" w:cs="Arial"/>
        </w:rPr>
        <w:t xml:space="preserve">- Nguồn khác: các bản đồ giấy, hải đồ giấy, bình đồ, …. </w:t>
      </w:r>
    </w:p>
    <w:p w:rsidR="00CF52AA" w:rsidRPr="0056473B" w:rsidRDefault="00CF52AA" w:rsidP="00CF52AA">
      <w:pPr>
        <w:spacing w:before="120" w:after="120" w:line="312" w:lineRule="auto"/>
        <w:ind w:firstLine="709"/>
        <w:jc w:val="both"/>
        <w:rPr>
          <w:rFonts w:ascii="Arial" w:eastAsia="Times New Roman" w:hAnsi="Arial" w:cs="Arial"/>
        </w:rPr>
      </w:pPr>
      <w:r w:rsidRPr="0056473B">
        <w:rPr>
          <w:rFonts w:ascii="Arial" w:eastAsia="Times New Roman" w:hAnsi="Arial" w:cs="Arial"/>
        </w:rPr>
        <w:t>Hai nguồn dữ liệu bản đồ trên được số hóa và biên tập thành CSDL nền GIS bằng chương trình ArcGIS.</w:t>
      </w:r>
    </w:p>
    <w:p w:rsidR="00CF52AA" w:rsidRPr="0083475F" w:rsidRDefault="00CF52AA" w:rsidP="00D90FFF">
      <w:pPr>
        <w:pStyle w:val="ListParagraph"/>
        <w:numPr>
          <w:ilvl w:val="0"/>
          <w:numId w:val="112"/>
        </w:numPr>
        <w:spacing w:before="120" w:after="120" w:line="312" w:lineRule="auto"/>
        <w:ind w:hanging="720"/>
        <w:jc w:val="both"/>
        <w:rPr>
          <w:rFonts w:ascii="Arial" w:eastAsia="Times New Roman" w:hAnsi="Arial" w:cs="Arial"/>
          <w:b/>
          <w:i/>
        </w:rPr>
      </w:pPr>
      <w:r w:rsidRPr="0083475F">
        <w:rPr>
          <w:rFonts w:ascii="Arial" w:eastAsia="Times New Roman" w:hAnsi="Arial" w:cs="Arial"/>
          <w:b/>
          <w:i/>
        </w:rPr>
        <w:t>Cấu trúc CSDL nền bao gồm:</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xml:space="preserve">- 7 lớp thông tin bản đồ: Địa giới hành chính, Dân cư, Giao thông, Thủy văn, Địa hình, Cơ sở toán học, Thực vật. </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Mô hình số độ cao địa hình.</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bookmarkStart w:id="97" w:name="_Toc430355870"/>
      <w:bookmarkStart w:id="98" w:name="_Toc430349796"/>
      <w:bookmarkStart w:id="99" w:name="_Toc391035568"/>
      <w:bookmarkStart w:id="100" w:name="_Toc430412865"/>
      <w:bookmarkStart w:id="101" w:name="_Toc430515698"/>
      <w:bookmarkStart w:id="102" w:name="_Toc430589400"/>
      <w:bookmarkStart w:id="103" w:name="_Toc430598813"/>
      <w:r>
        <w:rPr>
          <w:rFonts w:ascii="Arial" w:eastAsia="Times New Roman" w:hAnsi="Arial" w:cs="Arial"/>
        </w:rPr>
        <w:t xml:space="preserve">- </w:t>
      </w:r>
      <w:r w:rsidRPr="0056473B">
        <w:rPr>
          <w:rFonts w:ascii="Arial" w:eastAsia="Times New Roman" w:hAnsi="Arial" w:cs="Arial"/>
        </w:rPr>
        <w:t>Nhóm lớp thông tin quy hoạch cảng biển</w:t>
      </w:r>
      <w:bookmarkEnd w:id="97"/>
      <w:bookmarkEnd w:id="98"/>
      <w:bookmarkEnd w:id="99"/>
      <w:bookmarkEnd w:id="100"/>
      <w:bookmarkEnd w:id="101"/>
      <w:bookmarkEnd w:id="102"/>
      <w:bookmarkEnd w:id="103"/>
      <w:r>
        <w:rPr>
          <w:rFonts w:ascii="Arial" w:eastAsia="Times New Roman" w:hAnsi="Arial" w:cs="Arial"/>
        </w:rPr>
        <w:t xml:space="preserve">: </w:t>
      </w:r>
      <w:r w:rsidRPr="0056473B">
        <w:rPr>
          <w:rFonts w:ascii="Arial" w:eastAsia="Times New Roman" w:hAnsi="Arial" w:cs="Arial"/>
        </w:rPr>
        <w:t>được thể hiện dưới dạng các đối tượng vùng (Polygon), biên tập trên nền ảnh vệ tinh dựa trên quy hoạch nhóm cảng biển của BGTVT, và được phân thành 6 lớp dữ liệu tương ứng 6 nhóm cảng biển đã qui hoạch.</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Nhóm lớp thông tin này bao gồm các thông tin về quy hoạch cảng, như:</w:t>
      </w:r>
    </w:p>
    <w:p w:rsidR="00CF52AA" w:rsidRPr="0083475F" w:rsidRDefault="00CF52AA" w:rsidP="00CF52AA">
      <w:pPr>
        <w:tabs>
          <w:tab w:val="left" w:pos="851"/>
        </w:tabs>
        <w:spacing w:before="120" w:after="120" w:line="312" w:lineRule="auto"/>
        <w:ind w:firstLine="709"/>
        <w:jc w:val="both"/>
        <w:rPr>
          <w:rFonts w:ascii="Arial" w:eastAsia="Times New Roman" w:hAnsi="Arial" w:cs="Arial"/>
        </w:rPr>
      </w:pPr>
      <w:r>
        <w:rPr>
          <w:rFonts w:ascii="Arial" w:eastAsia="Times New Roman" w:hAnsi="Arial" w:cs="Arial"/>
        </w:rPr>
        <w:t xml:space="preserve">+ </w:t>
      </w:r>
      <w:r w:rsidRPr="0083475F">
        <w:rPr>
          <w:rFonts w:ascii="Arial" w:eastAsia="Times New Roman" w:hAnsi="Arial" w:cs="Arial"/>
        </w:rPr>
        <w:t>Quy hoạch các nhóm cảng biển đến các năm: 2015, 2020, 2030.</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Pr>
          <w:rFonts w:ascii="Arial" w:eastAsia="Times New Roman" w:hAnsi="Arial" w:cs="Arial"/>
        </w:rPr>
        <w:t xml:space="preserve">+ </w:t>
      </w:r>
      <w:r w:rsidRPr="0056473B">
        <w:rPr>
          <w:rFonts w:ascii="Arial" w:eastAsia="Times New Roman" w:hAnsi="Arial" w:cs="Arial"/>
        </w:rPr>
        <w:t>Chỉ tiêu quy hoạch:</w:t>
      </w:r>
      <w:r>
        <w:rPr>
          <w:rFonts w:ascii="Arial" w:eastAsia="Times New Roman" w:hAnsi="Arial" w:cs="Arial"/>
        </w:rPr>
        <w:t xml:space="preserve"> </w:t>
      </w:r>
      <w:r w:rsidRPr="0056473B">
        <w:rPr>
          <w:rFonts w:ascii="Arial" w:eastAsia="Times New Roman" w:hAnsi="Arial" w:cs="Arial"/>
        </w:rPr>
        <w:t>Công suất cảng</w:t>
      </w:r>
      <w:r>
        <w:rPr>
          <w:rFonts w:ascii="Arial" w:eastAsia="Times New Roman" w:hAnsi="Arial" w:cs="Arial"/>
        </w:rPr>
        <w:t xml:space="preserve">; </w:t>
      </w:r>
      <w:r w:rsidRPr="0056473B">
        <w:rPr>
          <w:rFonts w:ascii="Arial" w:eastAsia="Times New Roman" w:hAnsi="Arial" w:cs="Arial"/>
        </w:rPr>
        <w:t>Cỡ tàu lớn nhất ra vào cảng</w:t>
      </w:r>
      <w:r>
        <w:rPr>
          <w:rFonts w:ascii="Arial" w:eastAsia="Times New Roman" w:hAnsi="Arial" w:cs="Arial"/>
        </w:rPr>
        <w:t xml:space="preserve">; </w:t>
      </w:r>
      <w:r w:rsidRPr="0056473B">
        <w:rPr>
          <w:rFonts w:ascii="Arial" w:eastAsia="Times New Roman" w:hAnsi="Arial" w:cs="Arial"/>
        </w:rPr>
        <w:t>Tổng chiều dài bến</w:t>
      </w:r>
      <w:r>
        <w:rPr>
          <w:rFonts w:ascii="Arial" w:eastAsia="Times New Roman" w:hAnsi="Arial" w:cs="Arial"/>
        </w:rPr>
        <w:t xml:space="preserve">; </w:t>
      </w:r>
      <w:r w:rsidRPr="0056473B">
        <w:rPr>
          <w:rFonts w:ascii="Arial" w:eastAsia="Times New Roman" w:hAnsi="Arial" w:cs="Arial"/>
        </w:rPr>
        <w:t>Số cầu bến/chiều dài</w:t>
      </w:r>
      <w:r>
        <w:rPr>
          <w:rFonts w:ascii="Arial" w:eastAsia="Times New Roman" w:hAnsi="Arial" w:cs="Arial"/>
        </w:rPr>
        <w:t xml:space="preserve">; </w:t>
      </w:r>
      <w:r w:rsidRPr="0056473B">
        <w:rPr>
          <w:rFonts w:ascii="Arial" w:eastAsia="Times New Roman" w:hAnsi="Arial" w:cs="Arial"/>
        </w:rPr>
        <w:t>Diện tích chiếm đất</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bookmarkStart w:id="104" w:name="_Toc430355871"/>
      <w:bookmarkStart w:id="105" w:name="_Toc430349797"/>
      <w:bookmarkStart w:id="106" w:name="_Toc391035569"/>
      <w:bookmarkStart w:id="107" w:name="_Toc430412866"/>
      <w:bookmarkStart w:id="108" w:name="_Toc430515700"/>
      <w:bookmarkStart w:id="109" w:name="_Toc430589402"/>
      <w:bookmarkStart w:id="110" w:name="_Toc430598815"/>
      <w:r>
        <w:rPr>
          <w:rFonts w:ascii="Arial" w:eastAsia="Times New Roman" w:hAnsi="Arial" w:cs="Arial"/>
        </w:rPr>
        <w:t xml:space="preserve">- </w:t>
      </w:r>
      <w:r w:rsidRPr="0083475F">
        <w:rPr>
          <w:rFonts w:ascii="Arial" w:eastAsia="Times New Roman" w:hAnsi="Arial" w:cs="Arial"/>
        </w:rPr>
        <w:t>Nhóm lớp thông tin về cảng</w:t>
      </w:r>
      <w:bookmarkEnd w:id="104"/>
      <w:bookmarkEnd w:id="105"/>
      <w:bookmarkEnd w:id="106"/>
      <w:bookmarkEnd w:id="107"/>
      <w:bookmarkEnd w:id="108"/>
      <w:bookmarkEnd w:id="109"/>
      <w:bookmarkEnd w:id="110"/>
      <w:r>
        <w:rPr>
          <w:rFonts w:ascii="Arial" w:eastAsia="Times New Roman" w:hAnsi="Arial" w:cs="Arial"/>
        </w:rPr>
        <w:t xml:space="preserve">: </w:t>
      </w:r>
      <w:r w:rsidRPr="0056473B">
        <w:rPr>
          <w:rFonts w:ascii="Arial" w:eastAsia="Times New Roman" w:hAnsi="Arial" w:cs="Arial"/>
        </w:rPr>
        <w:t>chia thành các lớp thông tin:</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bookmarkStart w:id="111" w:name="_Toc391035570"/>
      <w:r>
        <w:rPr>
          <w:rFonts w:ascii="Arial" w:eastAsia="Times New Roman" w:hAnsi="Arial" w:cs="Arial"/>
        </w:rPr>
        <w:t xml:space="preserve">+ </w:t>
      </w:r>
      <w:r w:rsidRPr="0056473B">
        <w:rPr>
          <w:rFonts w:ascii="Arial" w:eastAsia="Times New Roman" w:hAnsi="Arial" w:cs="Arial"/>
        </w:rPr>
        <w:t>Lớp thông tin cơ bản</w:t>
      </w:r>
      <w:bookmarkEnd w:id="111"/>
      <w:r>
        <w:rPr>
          <w:rFonts w:ascii="Arial" w:eastAsia="Times New Roman" w:hAnsi="Arial" w:cs="Arial"/>
        </w:rPr>
        <w:t xml:space="preserve">: </w:t>
      </w:r>
      <w:r w:rsidRPr="0056473B">
        <w:rPr>
          <w:rFonts w:ascii="Arial" w:eastAsia="Times New Roman" w:hAnsi="Arial" w:cs="Arial"/>
        </w:rPr>
        <w:t>Tên bến cảng/ Cầu cảng</w:t>
      </w:r>
      <w:r>
        <w:rPr>
          <w:rFonts w:ascii="Arial" w:eastAsia="Times New Roman" w:hAnsi="Arial" w:cs="Arial"/>
        </w:rPr>
        <w:t xml:space="preserve">; </w:t>
      </w:r>
      <w:r w:rsidRPr="0056473B">
        <w:rPr>
          <w:rFonts w:ascii="Arial" w:eastAsia="Times New Roman" w:hAnsi="Arial" w:cs="Arial"/>
        </w:rPr>
        <w:t>Nhóm cảng;</w:t>
      </w:r>
      <w:r>
        <w:rPr>
          <w:rFonts w:ascii="Arial" w:eastAsia="Times New Roman" w:hAnsi="Arial" w:cs="Arial"/>
        </w:rPr>
        <w:t xml:space="preserve"> </w:t>
      </w:r>
      <w:r w:rsidRPr="0056473B">
        <w:rPr>
          <w:rFonts w:ascii="Arial" w:eastAsia="Times New Roman" w:hAnsi="Arial" w:cs="Arial"/>
        </w:rPr>
        <w:t>Văn bản thỏa thuận công bố;</w:t>
      </w:r>
      <w:r>
        <w:rPr>
          <w:rFonts w:ascii="Arial" w:eastAsia="Times New Roman" w:hAnsi="Arial" w:cs="Arial"/>
        </w:rPr>
        <w:t xml:space="preserve"> </w:t>
      </w:r>
      <w:r w:rsidRPr="0056473B">
        <w:rPr>
          <w:rFonts w:ascii="Arial" w:eastAsia="Times New Roman" w:hAnsi="Arial" w:cs="Arial"/>
        </w:rPr>
        <w:t>Thời gian xây dựng/khai thác;</w:t>
      </w:r>
      <w:r>
        <w:rPr>
          <w:rFonts w:ascii="Arial" w:eastAsia="Times New Roman" w:hAnsi="Arial" w:cs="Arial"/>
        </w:rPr>
        <w:t xml:space="preserve"> </w:t>
      </w:r>
      <w:r w:rsidRPr="0056473B">
        <w:rPr>
          <w:rFonts w:ascii="Arial" w:eastAsia="Times New Roman" w:hAnsi="Arial" w:cs="Arial"/>
        </w:rPr>
        <w:t>Đơn vị khai thác/chủ đầu tư;</w:t>
      </w:r>
      <w:r>
        <w:rPr>
          <w:rFonts w:ascii="Arial" w:eastAsia="Times New Roman" w:hAnsi="Arial" w:cs="Arial"/>
        </w:rPr>
        <w:t xml:space="preserve"> </w:t>
      </w:r>
      <w:r w:rsidRPr="0056473B">
        <w:rPr>
          <w:rFonts w:ascii="Arial" w:eastAsia="Times New Roman" w:hAnsi="Arial" w:cs="Arial"/>
        </w:rPr>
        <w:t>Địa chỉ đơn vị khai thác</w:t>
      </w:r>
      <w:r>
        <w:rPr>
          <w:rFonts w:ascii="Arial" w:eastAsia="Times New Roman" w:hAnsi="Arial" w:cs="Arial"/>
        </w:rPr>
        <w:t xml:space="preserve">; </w:t>
      </w:r>
      <w:r w:rsidRPr="0056473B">
        <w:rPr>
          <w:rFonts w:ascii="Arial" w:eastAsia="Times New Roman" w:hAnsi="Arial" w:cs="Arial"/>
        </w:rPr>
        <w:t>Tọa độ địa lý gần đúng của cảng</w:t>
      </w:r>
      <w:r>
        <w:rPr>
          <w:rFonts w:ascii="Arial" w:eastAsia="Times New Roman" w:hAnsi="Arial" w:cs="Arial"/>
        </w:rPr>
        <w:t xml:space="preserve">; </w:t>
      </w:r>
      <w:r w:rsidRPr="0056473B">
        <w:rPr>
          <w:rFonts w:ascii="Arial" w:eastAsia="Times New Roman" w:hAnsi="Arial" w:cs="Arial"/>
        </w:rPr>
        <w:t>Mép cầu thượng lưu:</w:t>
      </w:r>
      <w:r>
        <w:rPr>
          <w:rFonts w:ascii="Arial" w:eastAsia="Times New Roman" w:hAnsi="Arial" w:cs="Arial"/>
        </w:rPr>
        <w:t xml:space="preserve"> </w:t>
      </w:r>
      <w:r w:rsidRPr="0056473B">
        <w:rPr>
          <w:rFonts w:ascii="Arial" w:eastAsia="Times New Roman" w:hAnsi="Arial" w:cs="Arial"/>
        </w:rPr>
        <w:t>Mép cầu hạ lưu;</w:t>
      </w:r>
      <w:r>
        <w:rPr>
          <w:rFonts w:ascii="Arial" w:eastAsia="Times New Roman" w:hAnsi="Arial" w:cs="Arial"/>
        </w:rPr>
        <w:t xml:space="preserve"> </w:t>
      </w:r>
      <w:r w:rsidRPr="0056473B">
        <w:rPr>
          <w:rFonts w:ascii="Arial" w:eastAsia="Times New Roman" w:hAnsi="Arial" w:cs="Arial"/>
        </w:rPr>
        <w:t>Cảng vụ quản lý</w:t>
      </w:r>
      <w:r>
        <w:rPr>
          <w:rFonts w:ascii="Arial" w:eastAsia="Times New Roman" w:hAnsi="Arial" w:cs="Arial"/>
        </w:rPr>
        <w:t xml:space="preserve">; </w:t>
      </w:r>
      <w:r w:rsidRPr="0056473B">
        <w:rPr>
          <w:rFonts w:ascii="Arial" w:eastAsia="Times New Roman" w:hAnsi="Arial" w:cs="Arial"/>
        </w:rPr>
        <w:t>Loại cảng</w:t>
      </w:r>
      <w:r>
        <w:rPr>
          <w:rFonts w:ascii="Arial" w:eastAsia="Times New Roman" w:hAnsi="Arial" w:cs="Arial"/>
        </w:rPr>
        <w:t xml:space="preserve">; </w:t>
      </w:r>
      <w:r w:rsidRPr="0056473B">
        <w:rPr>
          <w:rFonts w:ascii="Arial" w:eastAsia="Times New Roman" w:hAnsi="Arial" w:cs="Arial"/>
        </w:rPr>
        <w:t>Năng lực thiết kế</w:t>
      </w:r>
      <w:r>
        <w:rPr>
          <w:rFonts w:ascii="Arial" w:eastAsia="Times New Roman" w:hAnsi="Arial" w:cs="Arial"/>
        </w:rPr>
        <w:t xml:space="preserve">; </w:t>
      </w:r>
      <w:r w:rsidRPr="0056473B">
        <w:rPr>
          <w:rFonts w:ascii="Arial" w:eastAsia="Times New Roman" w:hAnsi="Arial" w:cs="Arial"/>
        </w:rPr>
        <w:t>Tình trạng sử dụng</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bookmarkStart w:id="112" w:name="_Toc391035571"/>
      <w:r>
        <w:rPr>
          <w:rFonts w:ascii="Arial" w:eastAsia="Times New Roman" w:hAnsi="Arial" w:cs="Arial"/>
        </w:rPr>
        <w:t xml:space="preserve">+ </w:t>
      </w:r>
      <w:r w:rsidRPr="0056473B">
        <w:rPr>
          <w:rFonts w:ascii="Arial" w:eastAsia="Times New Roman" w:hAnsi="Arial" w:cs="Arial"/>
        </w:rPr>
        <w:t>Lớp thông số kỹ thuật cảng</w:t>
      </w:r>
      <w:bookmarkEnd w:id="112"/>
      <w:r>
        <w:rPr>
          <w:rFonts w:ascii="Arial" w:eastAsia="Times New Roman" w:hAnsi="Arial" w:cs="Arial"/>
        </w:rPr>
        <w:t xml:space="preserve">: </w:t>
      </w:r>
      <w:r w:rsidRPr="0056473B">
        <w:rPr>
          <w:rFonts w:ascii="Arial" w:eastAsia="Times New Roman" w:hAnsi="Arial" w:cs="Arial"/>
        </w:rPr>
        <w:t>Chế độ thủy triều ( triều max, triều min);</w:t>
      </w:r>
      <w:r>
        <w:rPr>
          <w:rFonts w:ascii="Arial" w:eastAsia="Times New Roman" w:hAnsi="Arial" w:cs="Arial"/>
        </w:rPr>
        <w:t xml:space="preserve"> </w:t>
      </w:r>
      <w:r w:rsidRPr="0056473B">
        <w:rPr>
          <w:rFonts w:ascii="Arial" w:eastAsia="Times New Roman" w:hAnsi="Arial" w:cs="Arial"/>
        </w:rPr>
        <w:t>Thông số khai thác tàu;</w:t>
      </w:r>
      <w:r>
        <w:rPr>
          <w:rFonts w:ascii="Arial" w:eastAsia="Times New Roman" w:hAnsi="Arial" w:cs="Arial"/>
        </w:rPr>
        <w:t xml:space="preserve"> </w:t>
      </w:r>
      <w:r w:rsidRPr="0056473B">
        <w:rPr>
          <w:rFonts w:ascii="Arial" w:eastAsia="Times New Roman" w:hAnsi="Arial" w:cs="Arial"/>
        </w:rPr>
        <w:t>Vùng nước trước cảng/vũng quay tàu;</w:t>
      </w:r>
      <w:r>
        <w:rPr>
          <w:rFonts w:ascii="Arial" w:eastAsia="Times New Roman" w:hAnsi="Arial" w:cs="Arial"/>
        </w:rPr>
        <w:t xml:space="preserve"> </w:t>
      </w:r>
      <w:r w:rsidRPr="0056473B">
        <w:rPr>
          <w:rFonts w:ascii="Arial" w:eastAsia="Times New Roman" w:hAnsi="Arial" w:cs="Arial"/>
        </w:rPr>
        <w:t>Phương thức rút hàng sau cảng;</w:t>
      </w:r>
      <w:r>
        <w:rPr>
          <w:rFonts w:ascii="Arial" w:eastAsia="Times New Roman" w:hAnsi="Arial" w:cs="Arial"/>
        </w:rPr>
        <w:t xml:space="preserve"> </w:t>
      </w:r>
      <w:r w:rsidRPr="0056473B">
        <w:rPr>
          <w:rFonts w:ascii="Arial" w:eastAsia="Times New Roman" w:hAnsi="Arial" w:cs="Arial"/>
        </w:rPr>
        <w:t>Vùng đất cảng;</w:t>
      </w:r>
      <w:r>
        <w:rPr>
          <w:rFonts w:ascii="Arial" w:eastAsia="Times New Roman" w:hAnsi="Arial" w:cs="Arial"/>
        </w:rPr>
        <w:t xml:space="preserve"> </w:t>
      </w:r>
      <w:r w:rsidRPr="0056473B">
        <w:rPr>
          <w:rFonts w:ascii="Arial" w:eastAsia="Times New Roman" w:hAnsi="Arial" w:cs="Arial"/>
        </w:rPr>
        <w:t>Bến cảng/cầu cảng;</w:t>
      </w:r>
      <w:r>
        <w:rPr>
          <w:rFonts w:ascii="Arial" w:eastAsia="Times New Roman" w:hAnsi="Arial" w:cs="Arial"/>
        </w:rPr>
        <w:t xml:space="preserve"> </w:t>
      </w:r>
      <w:r w:rsidRPr="0056473B">
        <w:rPr>
          <w:rFonts w:ascii="Arial" w:eastAsia="Times New Roman" w:hAnsi="Arial" w:cs="Arial"/>
        </w:rPr>
        <w:t>Kho hàng</w:t>
      </w:r>
      <w:r>
        <w:rPr>
          <w:rFonts w:ascii="Arial" w:eastAsia="Times New Roman" w:hAnsi="Arial" w:cs="Arial"/>
        </w:rPr>
        <w:t xml:space="preserve">; </w:t>
      </w:r>
      <w:r w:rsidRPr="0056473B">
        <w:rPr>
          <w:rFonts w:ascii="Arial" w:eastAsia="Times New Roman" w:hAnsi="Arial" w:cs="Arial"/>
        </w:rPr>
        <w:t>Bãi hàng</w:t>
      </w:r>
      <w:r>
        <w:rPr>
          <w:rFonts w:ascii="Arial" w:eastAsia="Times New Roman" w:hAnsi="Arial" w:cs="Arial"/>
        </w:rPr>
        <w:t xml:space="preserve">; </w:t>
      </w:r>
      <w:r w:rsidRPr="0056473B">
        <w:rPr>
          <w:rFonts w:ascii="Arial" w:eastAsia="Times New Roman" w:hAnsi="Arial" w:cs="Arial"/>
        </w:rPr>
        <w:t>Đường giao thông trong cảng</w:t>
      </w:r>
      <w:r>
        <w:rPr>
          <w:rFonts w:ascii="Arial" w:eastAsia="Times New Roman" w:hAnsi="Arial" w:cs="Arial"/>
        </w:rPr>
        <w:t xml:space="preserve">; </w:t>
      </w:r>
      <w:r w:rsidRPr="0056473B">
        <w:rPr>
          <w:rFonts w:ascii="Arial" w:eastAsia="Times New Roman" w:hAnsi="Arial" w:cs="Arial"/>
        </w:rPr>
        <w:t>Thiết bị xếp dỡ</w:t>
      </w:r>
      <w:r>
        <w:rPr>
          <w:rFonts w:ascii="Arial" w:eastAsia="Times New Roman" w:hAnsi="Arial" w:cs="Arial"/>
        </w:rPr>
        <w:t xml:space="preserve">; </w:t>
      </w:r>
      <w:r w:rsidRPr="0056473B">
        <w:rPr>
          <w:rFonts w:ascii="Arial" w:eastAsia="Times New Roman" w:hAnsi="Arial" w:cs="Arial"/>
        </w:rPr>
        <w:t>Luồng tàu khai thác</w:t>
      </w:r>
      <w:r>
        <w:rPr>
          <w:rFonts w:ascii="Arial" w:eastAsia="Times New Roman" w:hAnsi="Arial" w:cs="Arial"/>
        </w:rPr>
        <w:t>.</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bookmarkStart w:id="113" w:name="_Toc430355872"/>
      <w:bookmarkStart w:id="114" w:name="_Toc430349798"/>
      <w:bookmarkStart w:id="115" w:name="_Toc391035572"/>
      <w:bookmarkStart w:id="116" w:name="_Toc430412867"/>
      <w:bookmarkStart w:id="117" w:name="_Toc430515702"/>
      <w:bookmarkStart w:id="118" w:name="_Toc430589404"/>
      <w:bookmarkStart w:id="119" w:name="_Toc430598817"/>
      <w:r>
        <w:rPr>
          <w:rFonts w:ascii="Arial" w:eastAsia="Times New Roman" w:hAnsi="Arial" w:cs="Arial"/>
        </w:rPr>
        <w:t xml:space="preserve">+ </w:t>
      </w:r>
      <w:r w:rsidRPr="0056473B">
        <w:rPr>
          <w:rFonts w:ascii="Arial" w:eastAsia="Times New Roman" w:hAnsi="Arial" w:cs="Arial"/>
        </w:rPr>
        <w:t>Lớp kho bãi trên cảng</w:t>
      </w:r>
      <w:bookmarkEnd w:id="113"/>
      <w:bookmarkEnd w:id="114"/>
      <w:bookmarkEnd w:id="115"/>
      <w:bookmarkEnd w:id="116"/>
      <w:bookmarkEnd w:id="117"/>
      <w:bookmarkEnd w:id="118"/>
      <w:bookmarkEnd w:id="119"/>
      <w:r>
        <w:rPr>
          <w:rFonts w:ascii="Arial" w:eastAsia="Times New Roman" w:hAnsi="Arial" w:cs="Arial"/>
        </w:rPr>
        <w:t xml:space="preserve">: </w:t>
      </w:r>
      <w:r w:rsidRPr="0056473B">
        <w:rPr>
          <w:rFonts w:ascii="Arial" w:eastAsia="Times New Roman" w:hAnsi="Arial" w:cs="Arial"/>
        </w:rPr>
        <w:t>Dữ liệu về kho bãi trên cảng được biểu diễn dưới dạng vùng. Dữ liệu này mô tả các kho hàng, bãi hàng hay các kho, bồn xăng dầu. Các thông tin chính bao gồm: Tên (kho hàng, bãi hàng, bồn xăng dầu), diện tích.</w:t>
      </w:r>
      <w:r>
        <w:rPr>
          <w:rFonts w:ascii="Arial" w:eastAsia="Times New Roman" w:hAnsi="Arial" w:cs="Arial"/>
        </w:rPr>
        <w:t xml:space="preserve"> </w:t>
      </w:r>
      <w:r w:rsidRPr="0056473B">
        <w:rPr>
          <w:rFonts w:ascii="Arial" w:eastAsia="Times New Roman" w:hAnsi="Arial" w:cs="Arial"/>
        </w:rPr>
        <w:t>Lớp dữ liệu này được xây dựng từ ảnh vệ tinh của hãng ESRI.</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bookmarkStart w:id="120" w:name="_Toc430355873"/>
      <w:bookmarkStart w:id="121" w:name="_Toc430349799"/>
      <w:bookmarkStart w:id="122" w:name="_Toc391035573"/>
      <w:bookmarkStart w:id="123" w:name="_Toc430412868"/>
      <w:bookmarkStart w:id="124" w:name="_Toc430515704"/>
      <w:bookmarkStart w:id="125" w:name="_Toc430589406"/>
      <w:bookmarkStart w:id="126" w:name="_Toc430598819"/>
      <w:r>
        <w:rPr>
          <w:rFonts w:ascii="Arial" w:eastAsia="Times New Roman" w:hAnsi="Arial" w:cs="Arial"/>
        </w:rPr>
        <w:t xml:space="preserve">+ </w:t>
      </w:r>
      <w:r w:rsidRPr="0056473B">
        <w:rPr>
          <w:rFonts w:ascii="Arial" w:eastAsia="Times New Roman" w:hAnsi="Arial" w:cs="Arial"/>
        </w:rPr>
        <w:t>Lớp thông tin kết nối giao thông sau cảng</w:t>
      </w:r>
      <w:bookmarkEnd w:id="120"/>
      <w:bookmarkEnd w:id="121"/>
      <w:bookmarkEnd w:id="122"/>
      <w:bookmarkEnd w:id="123"/>
      <w:bookmarkEnd w:id="124"/>
      <w:bookmarkEnd w:id="125"/>
      <w:bookmarkEnd w:id="126"/>
      <w:r>
        <w:rPr>
          <w:rFonts w:ascii="Arial" w:eastAsia="Times New Roman" w:hAnsi="Arial" w:cs="Arial"/>
        </w:rPr>
        <w:t xml:space="preserve">: </w:t>
      </w:r>
      <w:r w:rsidRPr="0056473B">
        <w:rPr>
          <w:rFonts w:ascii="Arial" w:eastAsia="Times New Roman" w:hAnsi="Arial" w:cs="Arial"/>
        </w:rPr>
        <w:t>Dữ liệu GIS về kết nối giao thông sau cảng được xây dựng và thập từ dữ liệu Quốc gia về đường giao thông, được thể hiện dưới dạng đường Polyline.</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bookmarkStart w:id="127" w:name="_Toc430355874"/>
      <w:bookmarkStart w:id="128" w:name="_Toc430349800"/>
      <w:bookmarkStart w:id="129" w:name="_Toc391035574"/>
      <w:bookmarkStart w:id="130" w:name="_Toc430412869"/>
      <w:bookmarkStart w:id="131" w:name="_Toc430515706"/>
      <w:bookmarkStart w:id="132" w:name="_Toc430589408"/>
      <w:bookmarkStart w:id="133" w:name="_Toc430598821"/>
      <w:r>
        <w:rPr>
          <w:rFonts w:ascii="Arial" w:eastAsia="Times New Roman" w:hAnsi="Arial" w:cs="Arial"/>
        </w:rPr>
        <w:t xml:space="preserve">+ </w:t>
      </w:r>
      <w:r w:rsidRPr="0056473B">
        <w:rPr>
          <w:rFonts w:ascii="Arial" w:eastAsia="Times New Roman" w:hAnsi="Arial" w:cs="Arial"/>
        </w:rPr>
        <w:t>Lớp thông tin hệ thống đèn biển</w:t>
      </w:r>
      <w:bookmarkEnd w:id="127"/>
      <w:bookmarkEnd w:id="128"/>
      <w:bookmarkEnd w:id="129"/>
      <w:bookmarkEnd w:id="130"/>
      <w:bookmarkEnd w:id="131"/>
      <w:bookmarkEnd w:id="132"/>
      <w:bookmarkEnd w:id="133"/>
      <w:r>
        <w:rPr>
          <w:rFonts w:ascii="Arial" w:eastAsia="Times New Roman" w:hAnsi="Arial" w:cs="Arial"/>
        </w:rPr>
        <w:t xml:space="preserve">: </w:t>
      </w:r>
      <w:r w:rsidRPr="0056473B">
        <w:rPr>
          <w:rFonts w:ascii="Arial" w:eastAsia="Times New Roman" w:hAnsi="Arial" w:cs="Arial"/>
        </w:rPr>
        <w:t>Tổng công ty Bảo đảm an toàn hàng hải miền Bắc và Tổng công ty Bảo đảm an toàn hàng hải miền Nam đang quản lý 92 đèn trong đó bao gồm 26 đèn cấp I, 30 đèn cấp II và 36 đèn cấp III. Thông tin về toàn bộ hệ thống 92 đèn biển này được biên tập thành CSDL GIS, bao gồm các lớp: Tác dụng/vị trí</w:t>
      </w:r>
      <w:r>
        <w:rPr>
          <w:rFonts w:ascii="Arial" w:eastAsia="Times New Roman" w:hAnsi="Arial" w:cs="Arial"/>
        </w:rPr>
        <w:t xml:space="preserve">; </w:t>
      </w:r>
      <w:r w:rsidRPr="0056473B">
        <w:rPr>
          <w:rFonts w:ascii="Arial" w:eastAsia="Times New Roman" w:hAnsi="Arial" w:cs="Arial"/>
        </w:rPr>
        <w:t>Năm thiết lập</w:t>
      </w:r>
      <w:r>
        <w:rPr>
          <w:rFonts w:ascii="Arial" w:eastAsia="Times New Roman" w:hAnsi="Arial" w:cs="Arial"/>
        </w:rPr>
        <w:t xml:space="preserve">; </w:t>
      </w:r>
      <w:r w:rsidRPr="0056473B">
        <w:rPr>
          <w:rFonts w:ascii="Arial" w:eastAsia="Times New Roman" w:hAnsi="Arial" w:cs="Arial"/>
        </w:rPr>
        <w:t>Tọa độ</w:t>
      </w:r>
      <w:r>
        <w:rPr>
          <w:rFonts w:ascii="Arial" w:eastAsia="Times New Roman" w:hAnsi="Arial" w:cs="Arial"/>
        </w:rPr>
        <w:t xml:space="preserve">; </w:t>
      </w:r>
      <w:r w:rsidRPr="0056473B">
        <w:rPr>
          <w:rFonts w:ascii="Arial" w:eastAsia="Times New Roman" w:hAnsi="Arial" w:cs="Arial"/>
        </w:rPr>
        <w:t>Tầm hiệu lực</w:t>
      </w:r>
      <w:r>
        <w:rPr>
          <w:rFonts w:ascii="Arial" w:eastAsia="Times New Roman" w:hAnsi="Arial" w:cs="Arial"/>
        </w:rPr>
        <w:t xml:space="preserve">; </w:t>
      </w:r>
      <w:r w:rsidRPr="0056473B">
        <w:rPr>
          <w:rFonts w:ascii="Arial" w:eastAsia="Times New Roman" w:hAnsi="Arial" w:cs="Arial"/>
        </w:rPr>
        <w:t>Chiều cao tháp đèn</w:t>
      </w:r>
      <w:r>
        <w:rPr>
          <w:rFonts w:ascii="Arial" w:eastAsia="Times New Roman" w:hAnsi="Arial" w:cs="Arial"/>
        </w:rPr>
        <w:t xml:space="preserve">; </w:t>
      </w:r>
      <w:r w:rsidRPr="0056473B">
        <w:rPr>
          <w:rFonts w:ascii="Arial" w:eastAsia="Times New Roman" w:hAnsi="Arial" w:cs="Arial"/>
        </w:rPr>
        <w:t>Chiều cao tâm sáng</w:t>
      </w:r>
      <w:r>
        <w:rPr>
          <w:rFonts w:ascii="Arial" w:eastAsia="Times New Roman" w:hAnsi="Arial" w:cs="Arial"/>
        </w:rPr>
        <w:t xml:space="preserve">; </w:t>
      </w:r>
      <w:r w:rsidRPr="0056473B">
        <w:rPr>
          <w:rFonts w:ascii="Arial" w:eastAsia="Times New Roman" w:hAnsi="Arial" w:cs="Arial"/>
        </w:rPr>
        <w:t>Màu sắc</w:t>
      </w:r>
      <w:r>
        <w:rPr>
          <w:rFonts w:ascii="Arial" w:eastAsia="Times New Roman" w:hAnsi="Arial" w:cs="Arial"/>
        </w:rPr>
        <w:t xml:space="preserve">; </w:t>
      </w:r>
      <w:r w:rsidRPr="0056473B">
        <w:rPr>
          <w:rFonts w:ascii="Arial" w:eastAsia="Times New Roman" w:hAnsi="Arial" w:cs="Arial"/>
        </w:rPr>
        <w:t>Đặc tính chớp</w:t>
      </w:r>
      <w:r>
        <w:rPr>
          <w:rFonts w:ascii="Arial" w:eastAsia="Times New Roman" w:hAnsi="Arial" w:cs="Arial"/>
        </w:rPr>
        <w:t xml:space="preserve">; </w:t>
      </w:r>
      <w:r w:rsidRPr="0056473B">
        <w:rPr>
          <w:rFonts w:ascii="Arial" w:eastAsia="Times New Roman" w:hAnsi="Arial" w:cs="Arial"/>
        </w:rPr>
        <w:t>Màu sắc thân đèn</w:t>
      </w:r>
      <w:r>
        <w:rPr>
          <w:rFonts w:ascii="Arial" w:eastAsia="Times New Roman" w:hAnsi="Arial" w:cs="Arial"/>
        </w:rPr>
        <w:t>; Loại đèn.</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bookmarkStart w:id="134" w:name="_Toc430355875"/>
      <w:bookmarkStart w:id="135" w:name="_Toc430349801"/>
      <w:bookmarkStart w:id="136" w:name="_Toc391035575"/>
      <w:bookmarkStart w:id="137" w:name="_Toc430412870"/>
      <w:bookmarkStart w:id="138" w:name="_Toc430515708"/>
      <w:bookmarkStart w:id="139" w:name="_Toc430589410"/>
      <w:bookmarkStart w:id="140" w:name="_Toc430598823"/>
      <w:r>
        <w:rPr>
          <w:rFonts w:ascii="Arial" w:eastAsia="Times New Roman" w:hAnsi="Arial" w:cs="Arial"/>
        </w:rPr>
        <w:t xml:space="preserve">+ </w:t>
      </w:r>
      <w:r w:rsidRPr="0056473B">
        <w:rPr>
          <w:rFonts w:ascii="Arial" w:eastAsia="Times New Roman" w:hAnsi="Arial" w:cs="Arial"/>
        </w:rPr>
        <w:t>Lớp thông tin tuyến luồng</w:t>
      </w:r>
      <w:bookmarkEnd w:id="134"/>
      <w:bookmarkEnd w:id="135"/>
      <w:bookmarkEnd w:id="136"/>
      <w:bookmarkEnd w:id="137"/>
      <w:bookmarkEnd w:id="138"/>
      <w:bookmarkEnd w:id="139"/>
      <w:bookmarkEnd w:id="140"/>
      <w:r>
        <w:rPr>
          <w:rFonts w:ascii="Arial" w:eastAsia="Times New Roman" w:hAnsi="Arial" w:cs="Arial"/>
        </w:rPr>
        <w:t xml:space="preserve">: </w:t>
      </w:r>
      <w:r w:rsidRPr="0056473B">
        <w:rPr>
          <w:rFonts w:ascii="Arial" w:eastAsia="Times New Roman" w:hAnsi="Arial" w:cs="Arial"/>
        </w:rPr>
        <w:t>Tên gọi</w:t>
      </w:r>
      <w:r>
        <w:rPr>
          <w:rFonts w:ascii="Arial" w:eastAsia="Times New Roman" w:hAnsi="Arial" w:cs="Arial"/>
        </w:rPr>
        <w:t xml:space="preserve">; </w:t>
      </w:r>
      <w:r w:rsidRPr="0056473B">
        <w:rPr>
          <w:rFonts w:ascii="Arial" w:eastAsia="Times New Roman" w:hAnsi="Arial" w:cs="Arial"/>
        </w:rPr>
        <w:t>Đơn vị quản lý</w:t>
      </w:r>
      <w:r>
        <w:rPr>
          <w:rFonts w:ascii="Arial" w:eastAsia="Times New Roman" w:hAnsi="Arial" w:cs="Arial"/>
        </w:rPr>
        <w:t xml:space="preserve">; </w:t>
      </w:r>
      <w:r w:rsidRPr="0056473B">
        <w:rPr>
          <w:rFonts w:ascii="Arial" w:eastAsia="Times New Roman" w:hAnsi="Arial" w:cs="Arial"/>
        </w:rPr>
        <w:t>Vị trí Km bắt đầu</w:t>
      </w:r>
      <w:r>
        <w:rPr>
          <w:rFonts w:ascii="Arial" w:eastAsia="Times New Roman" w:hAnsi="Arial" w:cs="Arial"/>
        </w:rPr>
        <w:t xml:space="preserve">; </w:t>
      </w:r>
      <w:r w:rsidRPr="0056473B">
        <w:rPr>
          <w:rFonts w:ascii="Arial" w:eastAsia="Times New Roman" w:hAnsi="Arial" w:cs="Arial"/>
        </w:rPr>
        <w:t>Vị trí Km kết thúc</w:t>
      </w:r>
      <w:r>
        <w:rPr>
          <w:rFonts w:ascii="Arial" w:eastAsia="Times New Roman" w:hAnsi="Arial" w:cs="Arial"/>
        </w:rPr>
        <w:t xml:space="preserve">; </w:t>
      </w:r>
      <w:r w:rsidRPr="0056473B">
        <w:rPr>
          <w:rFonts w:ascii="Arial" w:eastAsia="Times New Roman" w:hAnsi="Arial" w:cs="Arial"/>
        </w:rPr>
        <w:t>Tọa độ trục tim tuyến luồng</w:t>
      </w:r>
      <w:r>
        <w:rPr>
          <w:rFonts w:ascii="Arial" w:eastAsia="Times New Roman" w:hAnsi="Arial" w:cs="Arial"/>
        </w:rPr>
        <w:t xml:space="preserve">; </w:t>
      </w:r>
      <w:r w:rsidRPr="0056473B">
        <w:rPr>
          <w:rFonts w:ascii="Arial" w:eastAsia="Times New Roman" w:hAnsi="Arial" w:cs="Arial"/>
        </w:rPr>
        <w:t>Chiều dài</w:t>
      </w:r>
      <w:r>
        <w:rPr>
          <w:rFonts w:ascii="Arial" w:eastAsia="Times New Roman" w:hAnsi="Arial" w:cs="Arial"/>
        </w:rPr>
        <w:t>;</w:t>
      </w:r>
      <w:r w:rsidRPr="0056473B">
        <w:rPr>
          <w:rFonts w:ascii="Arial" w:eastAsia="Times New Roman" w:hAnsi="Arial" w:cs="Arial"/>
        </w:rPr>
        <w:t xml:space="preserve"> Độ sâu</w:t>
      </w:r>
      <w:r>
        <w:rPr>
          <w:rFonts w:ascii="Arial" w:eastAsia="Times New Roman" w:hAnsi="Arial" w:cs="Arial"/>
        </w:rPr>
        <w:t>;</w:t>
      </w:r>
      <w:r w:rsidRPr="0056473B">
        <w:rPr>
          <w:rFonts w:ascii="Arial" w:eastAsia="Times New Roman" w:hAnsi="Arial" w:cs="Arial"/>
        </w:rPr>
        <w:t xml:space="preserve"> Chiều rộng.</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bookmarkStart w:id="141" w:name="_Toc430355876"/>
      <w:bookmarkStart w:id="142" w:name="_Toc430349802"/>
      <w:bookmarkStart w:id="143" w:name="_Toc391035576"/>
      <w:bookmarkStart w:id="144" w:name="_Toc430412871"/>
      <w:bookmarkStart w:id="145" w:name="_Toc430515709"/>
      <w:bookmarkStart w:id="146" w:name="_Toc430589411"/>
      <w:bookmarkStart w:id="147" w:name="_Toc430598824"/>
      <w:r>
        <w:rPr>
          <w:rFonts w:ascii="Arial" w:eastAsia="Times New Roman" w:hAnsi="Arial" w:cs="Arial"/>
        </w:rPr>
        <w:t xml:space="preserve">+ </w:t>
      </w:r>
      <w:r w:rsidRPr="0056473B">
        <w:rPr>
          <w:rFonts w:ascii="Arial" w:eastAsia="Times New Roman" w:hAnsi="Arial" w:cs="Arial"/>
        </w:rPr>
        <w:t>Lớp thông tin độ sâu luồng</w:t>
      </w:r>
      <w:bookmarkEnd w:id="141"/>
      <w:bookmarkEnd w:id="142"/>
      <w:bookmarkEnd w:id="143"/>
      <w:bookmarkEnd w:id="144"/>
      <w:bookmarkEnd w:id="145"/>
      <w:bookmarkEnd w:id="146"/>
      <w:bookmarkEnd w:id="147"/>
      <w:r>
        <w:rPr>
          <w:rFonts w:ascii="Arial" w:eastAsia="Times New Roman" w:hAnsi="Arial" w:cs="Arial"/>
        </w:rPr>
        <w:t xml:space="preserve">: </w:t>
      </w:r>
      <w:r w:rsidRPr="0056473B">
        <w:rPr>
          <w:rFonts w:ascii="Arial" w:eastAsia="Times New Roman" w:hAnsi="Arial" w:cs="Arial"/>
        </w:rPr>
        <w:t>được thể hiện dưới dạng các điểm độ sâu có giá trị cao độ.</w:t>
      </w:r>
    </w:p>
    <w:p w:rsidR="00CF52AA" w:rsidRDefault="00CF52AA" w:rsidP="00CF52AA">
      <w:pPr>
        <w:tabs>
          <w:tab w:val="left" w:pos="851"/>
        </w:tabs>
        <w:spacing w:before="120" w:after="120" w:line="312" w:lineRule="auto"/>
        <w:ind w:firstLine="709"/>
        <w:jc w:val="both"/>
        <w:rPr>
          <w:rFonts w:ascii="Arial" w:eastAsia="Times New Roman" w:hAnsi="Arial" w:cs="Arial"/>
        </w:rPr>
      </w:pPr>
      <w:bookmarkStart w:id="148" w:name="_Toc430355877"/>
      <w:bookmarkStart w:id="149" w:name="_Toc430349803"/>
      <w:bookmarkStart w:id="150" w:name="_Toc391035577"/>
      <w:bookmarkStart w:id="151" w:name="_Toc430412872"/>
      <w:bookmarkStart w:id="152" w:name="_Toc430515710"/>
      <w:bookmarkStart w:id="153" w:name="_Toc430589412"/>
      <w:bookmarkStart w:id="154" w:name="_Toc430598825"/>
      <w:r>
        <w:rPr>
          <w:rFonts w:ascii="Arial" w:eastAsia="Times New Roman" w:hAnsi="Arial" w:cs="Arial"/>
        </w:rPr>
        <w:t xml:space="preserve">- </w:t>
      </w:r>
      <w:r w:rsidRPr="0056473B">
        <w:rPr>
          <w:rFonts w:ascii="Arial" w:eastAsia="Times New Roman" w:hAnsi="Arial" w:cs="Arial"/>
        </w:rPr>
        <w:t>Các lớp thông tin phụ trợ khác</w:t>
      </w:r>
      <w:bookmarkEnd w:id="148"/>
      <w:bookmarkEnd w:id="149"/>
      <w:bookmarkEnd w:id="150"/>
      <w:bookmarkEnd w:id="151"/>
      <w:bookmarkEnd w:id="152"/>
      <w:bookmarkEnd w:id="153"/>
      <w:bookmarkEnd w:id="154"/>
      <w:r>
        <w:rPr>
          <w:rFonts w:ascii="Arial" w:eastAsia="Times New Roman" w:hAnsi="Arial" w:cs="Arial"/>
        </w:rPr>
        <w:t xml:space="preserve">: </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Pr>
          <w:rFonts w:ascii="Arial" w:eastAsia="Times New Roman" w:hAnsi="Arial" w:cs="Arial"/>
        </w:rPr>
        <w:t>+</w:t>
      </w:r>
      <w:r w:rsidRPr="0056473B">
        <w:rPr>
          <w:rFonts w:ascii="Arial" w:eastAsia="Times New Roman" w:hAnsi="Arial" w:cs="Arial"/>
        </w:rPr>
        <w:t xml:space="preserve"> </w:t>
      </w:r>
      <w:r>
        <w:rPr>
          <w:rFonts w:ascii="Arial" w:eastAsia="Times New Roman" w:hAnsi="Arial" w:cs="Arial"/>
        </w:rPr>
        <w:t>L</w:t>
      </w:r>
      <w:r w:rsidRPr="0056473B">
        <w:rPr>
          <w:rFonts w:ascii="Arial" w:eastAsia="Times New Roman" w:hAnsi="Arial" w:cs="Arial"/>
        </w:rPr>
        <w:t>ớp thông tin về dân cư được thể hiện dưới dạng điểm, gồm có các thông tin: Tín hiệu đèn giao thông tòa nhà</w:t>
      </w:r>
      <w:r>
        <w:rPr>
          <w:rFonts w:ascii="Arial" w:eastAsia="Times New Roman" w:hAnsi="Arial" w:cs="Arial"/>
        </w:rPr>
        <w:t xml:space="preserve">; </w:t>
      </w:r>
      <w:r w:rsidRPr="0056473B">
        <w:rPr>
          <w:rFonts w:ascii="Arial" w:eastAsia="Times New Roman" w:hAnsi="Arial" w:cs="Arial"/>
        </w:rPr>
        <w:t>Khu dân cư</w:t>
      </w:r>
      <w:r>
        <w:rPr>
          <w:rFonts w:ascii="Arial" w:eastAsia="Times New Roman" w:hAnsi="Arial" w:cs="Arial"/>
        </w:rPr>
        <w:t xml:space="preserve">; </w:t>
      </w:r>
      <w:r w:rsidRPr="0056473B">
        <w:rPr>
          <w:rFonts w:ascii="Arial" w:eastAsia="Times New Roman" w:hAnsi="Arial" w:cs="Arial"/>
        </w:rPr>
        <w:t>Trạm ATM</w:t>
      </w:r>
      <w:r>
        <w:rPr>
          <w:rFonts w:ascii="Arial" w:eastAsia="Times New Roman" w:hAnsi="Arial" w:cs="Arial"/>
        </w:rPr>
        <w:t xml:space="preserve">; </w:t>
      </w:r>
      <w:r w:rsidRPr="0056473B">
        <w:rPr>
          <w:rFonts w:ascii="Arial" w:eastAsia="Times New Roman" w:hAnsi="Arial" w:cs="Arial"/>
        </w:rPr>
        <w:t>Cây xăng…</w:t>
      </w:r>
    </w:p>
    <w:p w:rsidR="00CF52AA" w:rsidRPr="004F5A3B" w:rsidRDefault="00CF52AA" w:rsidP="00D90FFF">
      <w:pPr>
        <w:pStyle w:val="ListParagraph"/>
        <w:numPr>
          <w:ilvl w:val="0"/>
          <w:numId w:val="112"/>
        </w:numPr>
        <w:spacing w:before="120" w:after="120" w:line="312" w:lineRule="auto"/>
        <w:ind w:hanging="720"/>
        <w:jc w:val="both"/>
        <w:rPr>
          <w:rFonts w:ascii="Arial" w:eastAsia="Times New Roman" w:hAnsi="Arial" w:cs="Arial"/>
          <w:b/>
          <w:i/>
        </w:rPr>
      </w:pPr>
      <w:r w:rsidRPr="004F5A3B">
        <w:rPr>
          <w:rFonts w:ascii="Arial" w:eastAsia="Times New Roman" w:hAnsi="Arial" w:cs="Arial"/>
          <w:b/>
          <w:i/>
        </w:rPr>
        <w:t>Kết quả mô phỏng dự báo nguy cơ ngập lụt tạm thời khi nước biển dâng vào cuối thế kỷ 21 của các cảng biển tại từng khu vực như sau:</w:t>
      </w:r>
    </w:p>
    <w:p w:rsidR="00CF52AA" w:rsidRPr="0056473B" w:rsidRDefault="00CF52AA" w:rsidP="00CF52AA">
      <w:pPr>
        <w:spacing w:before="120" w:after="120" w:line="312" w:lineRule="auto"/>
        <w:ind w:firstLine="709"/>
        <w:jc w:val="both"/>
        <w:rPr>
          <w:rFonts w:ascii="Arial" w:eastAsia="Times New Roman" w:hAnsi="Arial" w:cs="Arial"/>
        </w:rPr>
      </w:pPr>
      <w:r w:rsidRPr="0056473B">
        <w:rPr>
          <w:rFonts w:ascii="Arial" w:eastAsia="Times New Roman" w:hAnsi="Arial" w:cs="Arial"/>
        </w:rPr>
        <w:t>- Nhóm cảng biển miền Bắc: So với các khu vực khác trong cả nước, khu vực này có ảnh hưởng nguy cơ ngập lụt tạm thời là không lớn, dao động trung bình quanh giá trị -0.70m, trong đó đặc biệt có cảng Thượng Lý bị ảnh hưởng nhiều nhất với chiều sâu ngập lụt tới -0.95m.</w:t>
      </w:r>
    </w:p>
    <w:p w:rsidR="00CF52AA" w:rsidRPr="0056473B" w:rsidRDefault="00CF52AA" w:rsidP="00CF52AA">
      <w:pPr>
        <w:spacing w:before="120" w:after="120" w:line="312" w:lineRule="auto"/>
        <w:ind w:firstLine="709"/>
        <w:jc w:val="both"/>
        <w:rPr>
          <w:rFonts w:ascii="Arial" w:eastAsia="Times New Roman" w:hAnsi="Arial" w:cs="Arial"/>
        </w:rPr>
      </w:pPr>
      <w:r w:rsidRPr="0056473B">
        <w:rPr>
          <w:rFonts w:ascii="Arial" w:eastAsia="Times New Roman" w:hAnsi="Arial" w:cs="Arial"/>
        </w:rPr>
        <w:t xml:space="preserve">- Nhóm cảng biển miền Trung: So với các khu vực khác trong cả nước, khu vực này có ảnh hưởng nguy cơ ngập lụt tạm thời là rất lớn, với chiều sâu ngập lụt dao động trung bình quanh giá trị -2.00m, trong đó cá biệt có cảng Đầm Môn bị ảnh hưởng nhiều nhất với chiều sâu ngập lụt tới -2.60m. Điều này phù hợp với điều kiện tự nhiên miền Trung là khu vực đón bão với mật độ số cơn bão lớn nhất cả nước.   </w:t>
      </w:r>
    </w:p>
    <w:p w:rsidR="00CF52AA" w:rsidRPr="0056473B" w:rsidRDefault="00CF52AA" w:rsidP="00CF52AA">
      <w:pPr>
        <w:spacing w:before="120" w:after="120" w:line="312" w:lineRule="auto"/>
        <w:ind w:firstLine="709"/>
        <w:jc w:val="both"/>
        <w:rPr>
          <w:rFonts w:ascii="Arial" w:eastAsia="Times New Roman" w:hAnsi="Arial" w:cs="Arial"/>
        </w:rPr>
      </w:pPr>
      <w:r w:rsidRPr="0056473B">
        <w:rPr>
          <w:rFonts w:ascii="Arial" w:eastAsia="Times New Roman" w:hAnsi="Arial" w:cs="Arial"/>
        </w:rPr>
        <w:t xml:space="preserve">- Nhóm cảng biển miền Nam: So với các khu vực khác trong cả nước, khu vực này có ảnh hưởng nguy cơ ngập lụt tạm thời là lớn, với chiều sâu ngập lụt dao động trung bình quanh giá trị -1.00m, trong đó đặc biệt có cảng Hòn Chông bị ảnh hưởng nhiều nhất với chiều sâu ngập lụt tăng đột biến tới -3.04m.      </w:t>
      </w:r>
    </w:p>
    <w:p w:rsidR="00CF52AA" w:rsidRPr="004F5A3B" w:rsidRDefault="00CF52AA" w:rsidP="00D90FFF">
      <w:pPr>
        <w:pStyle w:val="ListParagraph"/>
        <w:numPr>
          <w:ilvl w:val="0"/>
          <w:numId w:val="112"/>
        </w:numPr>
        <w:spacing w:before="120" w:after="120" w:line="312" w:lineRule="auto"/>
        <w:ind w:hanging="720"/>
        <w:jc w:val="both"/>
        <w:rPr>
          <w:rFonts w:ascii="Arial" w:eastAsia="Times New Roman" w:hAnsi="Arial" w:cs="Arial"/>
          <w:b/>
          <w:i/>
        </w:rPr>
      </w:pPr>
      <w:bookmarkStart w:id="155" w:name="_Toc430355911"/>
      <w:bookmarkStart w:id="156" w:name="_Toc430349837"/>
      <w:bookmarkStart w:id="157" w:name="_Toc391035643"/>
      <w:bookmarkStart w:id="158" w:name="_Toc430412906"/>
      <w:bookmarkStart w:id="159" w:name="_Toc430515853"/>
      <w:bookmarkStart w:id="160" w:name="_Toc430589555"/>
      <w:bookmarkStart w:id="161" w:name="_Toc430598971"/>
      <w:r w:rsidRPr="004F5A3B">
        <w:rPr>
          <w:rFonts w:ascii="Arial" w:eastAsia="Times New Roman" w:hAnsi="Arial" w:cs="Arial"/>
          <w:b/>
          <w:i/>
        </w:rPr>
        <w:t xml:space="preserve">Kết quả mô phỏng dự báo </w:t>
      </w:r>
      <w:r>
        <w:rPr>
          <w:rFonts w:ascii="Arial" w:eastAsia="Times New Roman" w:hAnsi="Arial" w:cs="Arial"/>
          <w:b/>
          <w:i/>
        </w:rPr>
        <w:t>n</w:t>
      </w:r>
      <w:r w:rsidRPr="004F5A3B">
        <w:rPr>
          <w:rFonts w:ascii="Arial" w:eastAsia="Times New Roman" w:hAnsi="Arial" w:cs="Arial"/>
          <w:b/>
          <w:i/>
        </w:rPr>
        <w:t>guy cơ ngập lụt vĩnh viễn khi nước biển dâng cao.</w:t>
      </w:r>
      <w:bookmarkEnd w:id="155"/>
      <w:bookmarkEnd w:id="156"/>
      <w:bookmarkEnd w:id="157"/>
      <w:bookmarkEnd w:id="158"/>
      <w:bookmarkEnd w:id="159"/>
      <w:bookmarkEnd w:id="160"/>
      <w:bookmarkEnd w:id="161"/>
    </w:p>
    <w:p w:rsidR="00CF52AA" w:rsidRDefault="00CF52AA" w:rsidP="00CF52AA">
      <w:pPr>
        <w:widowControl w:val="0"/>
        <w:spacing w:before="120" w:after="120" w:line="312" w:lineRule="auto"/>
        <w:ind w:firstLine="709"/>
        <w:jc w:val="both"/>
        <w:rPr>
          <w:rFonts w:ascii="Arial" w:eastAsia="Times New Roman" w:hAnsi="Arial" w:cs="Arial"/>
        </w:rPr>
      </w:pPr>
      <w:r w:rsidRPr="0056473B">
        <w:rPr>
          <w:rFonts w:ascii="Arial" w:eastAsia="Times New Roman" w:hAnsi="Arial" w:cs="Arial"/>
        </w:rPr>
        <w:t>Việc đánh giá, xác định nguy cơ ngập vĩnh viễn khi nước biển dâng cao được thực hiện trên mô hình số độ cao DEM của hệ thống GIS. Mô hình số độ cao DEM biểu diễn địa hình khu vực cảng và mặt bằng cảng được xây dựng bằng cách gán cùng giá trị cao độ bằng cao trình đỉnh bến. Để thực hiện các mô phỏng nguy cơ ngập lụt khi nước biển dâng, áp dụng kỹ thuật mô phỏng 3D trong ArcGis.</w:t>
      </w:r>
    </w:p>
    <w:p w:rsidR="00CF52AA" w:rsidRPr="0056473B" w:rsidRDefault="00CF52AA" w:rsidP="00CF52AA">
      <w:pPr>
        <w:widowControl w:val="0"/>
        <w:spacing w:before="120" w:after="120" w:line="312" w:lineRule="auto"/>
        <w:ind w:firstLine="709"/>
        <w:jc w:val="both"/>
        <w:rPr>
          <w:rFonts w:ascii="Arial" w:eastAsia="Times New Roman" w:hAnsi="Arial" w:cs="Arial"/>
        </w:rPr>
      </w:pPr>
      <w:bookmarkStart w:id="162" w:name="_Toc391035644"/>
      <w:r w:rsidRPr="0056473B">
        <w:rPr>
          <w:rFonts w:ascii="Arial" w:eastAsia="Times New Roman" w:hAnsi="Arial" w:cs="Arial"/>
        </w:rPr>
        <w:t>Nhóm cảng biển khu vực miền Bắc</w:t>
      </w:r>
      <w:bookmarkEnd w:id="162"/>
      <w:r>
        <w:rPr>
          <w:rFonts w:ascii="Arial" w:eastAsia="Times New Roman" w:hAnsi="Arial" w:cs="Arial"/>
        </w:rPr>
        <w:t xml:space="preserve"> (k</w:t>
      </w:r>
      <w:r w:rsidRPr="0056473B">
        <w:rPr>
          <w:rFonts w:ascii="Arial" w:eastAsia="Times New Roman" w:hAnsi="Arial" w:cs="Arial"/>
        </w:rPr>
        <w:t>ết quả tính toán thủy lực: mực nước biển dâng sử dụng mô phỏng ngập lụt của nhóm cảng biển khu vực miền Bắc là 0.95m đến cuối thế kỷ 21</w:t>
      </w:r>
      <w:r>
        <w:rPr>
          <w:rFonts w:ascii="Arial" w:eastAsia="Times New Roman" w:hAnsi="Arial" w:cs="Arial"/>
        </w:rPr>
        <w:t>)</w:t>
      </w:r>
      <w:r w:rsidRPr="0056473B">
        <w:rPr>
          <w:rFonts w:ascii="Arial" w:eastAsia="Times New Roman" w:hAnsi="Arial" w:cs="Arial"/>
        </w:rPr>
        <w:t>.</w:t>
      </w:r>
    </w:p>
    <w:p w:rsidR="00CF52AA" w:rsidRPr="007D03D9" w:rsidRDefault="00CF52AA" w:rsidP="00D90FFF">
      <w:pPr>
        <w:pStyle w:val="ListParagraph"/>
        <w:widowControl w:val="0"/>
        <w:numPr>
          <w:ilvl w:val="3"/>
          <w:numId w:val="111"/>
        </w:numPr>
        <w:tabs>
          <w:tab w:val="left" w:pos="993"/>
        </w:tabs>
        <w:spacing w:before="120" w:after="120" w:line="312" w:lineRule="auto"/>
        <w:ind w:left="709" w:firstLine="0"/>
        <w:jc w:val="both"/>
        <w:rPr>
          <w:rFonts w:ascii="Arial" w:eastAsia="Times New Roman" w:hAnsi="Arial" w:cs="Arial"/>
        </w:rPr>
      </w:pPr>
      <w:r w:rsidRPr="007D03D9">
        <w:rPr>
          <w:rFonts w:ascii="Arial" w:eastAsia="Times New Roman" w:hAnsi="Arial" w:cs="Arial"/>
        </w:rPr>
        <w:t>Cảng Hải Phòng và Đình Vũ:</w:t>
      </w:r>
    </w:p>
    <w:p w:rsidR="00CF52AA" w:rsidRPr="0056473B" w:rsidRDefault="00CF52AA" w:rsidP="00CF52AA">
      <w:pPr>
        <w:widowControl w:val="0"/>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Chưa xuất hiện nguy cơ ngập lụt vĩnh viễn tại các cảng này, nhìn chung hệ thống kết nối giao thông cũng chưa bị ảnh hưởng lớn bởi nguy cơ ngập lụt. Tuy vậy, vẫn có một số tuyến đường có nguy bị lụt khi nước biển dâng 1m.</w:t>
      </w:r>
    </w:p>
    <w:p w:rsidR="00CF52AA" w:rsidRPr="0056473B" w:rsidRDefault="00CF52AA" w:rsidP="00CF52AA">
      <w:pPr>
        <w:widowControl w:val="0"/>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Khu vực cảng Cái Lân không có nguy cơ ngập lụt vĩnh viễn khi nước biển dâng thêm 1m vào cuối thế kỷ 21. Đây là khu vực đồi núi nên có thể vẫn xảy ra nguy cơ ngập lụt cục bộ khi có mưa lớn hoặc mưa bão kết hợp với triều cường dâng cao.</w:t>
      </w:r>
    </w:p>
    <w:p w:rsidR="00CF52AA" w:rsidRPr="0056473B" w:rsidRDefault="00CF52AA" w:rsidP="00D90FFF">
      <w:pPr>
        <w:pStyle w:val="ListParagraph"/>
        <w:widowControl w:val="0"/>
        <w:numPr>
          <w:ilvl w:val="3"/>
          <w:numId w:val="111"/>
        </w:numPr>
        <w:tabs>
          <w:tab w:val="left" w:pos="993"/>
        </w:tabs>
        <w:spacing w:before="120" w:after="120" w:line="312" w:lineRule="auto"/>
        <w:ind w:left="709" w:firstLine="0"/>
        <w:jc w:val="both"/>
        <w:rPr>
          <w:rFonts w:ascii="Arial" w:eastAsia="Times New Roman" w:hAnsi="Arial" w:cs="Arial"/>
        </w:rPr>
      </w:pPr>
      <w:r w:rsidRPr="0056473B">
        <w:rPr>
          <w:rFonts w:ascii="Arial" w:eastAsia="Times New Roman" w:hAnsi="Arial" w:cs="Arial"/>
        </w:rPr>
        <w:t>Khu vực cảng Nghi Sơn:</w:t>
      </w:r>
    </w:p>
    <w:p w:rsidR="00CF52AA" w:rsidRPr="0056473B" w:rsidRDefault="00CF52AA" w:rsidP="00CF52AA">
      <w:pPr>
        <w:widowControl w:val="0"/>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xml:space="preserve">- Khu bến tổng hợp Nghi Sơn là không bị lụt vĩnh viễn. </w:t>
      </w:r>
    </w:p>
    <w:p w:rsidR="00CF52AA" w:rsidRPr="0056473B" w:rsidRDefault="00CF52AA" w:rsidP="00CF52AA">
      <w:pPr>
        <w:widowControl w:val="0"/>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Khu bến nội địa – du lịch và dịch vụ hậu cần sau cảng là khu vực thấp, khi nước dâng thêm 1m thì khi vực này bị lụt, vì vậy cần có giải pháp về kết cấu phù hợp.</w:t>
      </w:r>
    </w:p>
    <w:p w:rsidR="00CF52AA" w:rsidRPr="0056473B" w:rsidRDefault="00CF52AA" w:rsidP="00CF52AA">
      <w:pPr>
        <w:widowControl w:val="0"/>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Các bến container được quy hoạch đến 2020 cũng bị lụt, vì vậy khi thi thiết kế, thi công các bến này cần chú ý về cao trình thiết kế.</w:t>
      </w:r>
      <w:r w:rsidRPr="0056473B">
        <w:rPr>
          <w:rFonts w:ascii="Arial" w:eastAsia="Times New Roman" w:hAnsi="Arial" w:cs="Arial"/>
        </w:rPr>
        <w:tab/>
      </w:r>
    </w:p>
    <w:p w:rsidR="00CF52AA" w:rsidRPr="0056473B" w:rsidRDefault="00CF52AA" w:rsidP="00CF52AA">
      <w:pPr>
        <w:widowControl w:val="0"/>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Khu bến Đồi Hồi, theo quy hoạch bao gồm bến xăng dầu và khu vực tiềm năng. Khu vực này cũng có nguy cơ lụt khi nước biển dâng cao.</w:t>
      </w:r>
    </w:p>
    <w:p w:rsidR="00CF52AA" w:rsidRPr="0056473B" w:rsidRDefault="00CF52AA" w:rsidP="00D90FFF">
      <w:pPr>
        <w:pStyle w:val="ListParagraph"/>
        <w:widowControl w:val="0"/>
        <w:numPr>
          <w:ilvl w:val="3"/>
          <w:numId w:val="111"/>
        </w:numPr>
        <w:tabs>
          <w:tab w:val="left" w:pos="993"/>
        </w:tabs>
        <w:spacing w:before="120" w:after="120" w:line="312" w:lineRule="auto"/>
        <w:ind w:left="709" w:firstLine="0"/>
        <w:jc w:val="both"/>
        <w:rPr>
          <w:rFonts w:ascii="Arial" w:eastAsia="Times New Roman" w:hAnsi="Arial" w:cs="Arial"/>
        </w:rPr>
      </w:pPr>
      <w:r w:rsidRPr="0056473B">
        <w:rPr>
          <w:rFonts w:ascii="Arial" w:eastAsia="Times New Roman" w:hAnsi="Arial" w:cs="Arial"/>
        </w:rPr>
        <w:t>Khu vực cảng Vũng Áng - Sơn Dương:</w:t>
      </w:r>
    </w:p>
    <w:p w:rsidR="00CF52AA" w:rsidRPr="0056473B" w:rsidRDefault="00CF52AA" w:rsidP="00CF52AA">
      <w:pPr>
        <w:widowControl w:val="0"/>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xml:space="preserve">- Tại khu bến Vũng Áng (bến số 1,2) không xảy ra nguy cơ lụt vĩnh viễn. </w:t>
      </w:r>
    </w:p>
    <w:p w:rsidR="00CF52AA" w:rsidRPr="0056473B" w:rsidRDefault="00CF52AA" w:rsidP="00CF52AA">
      <w:pPr>
        <w:widowControl w:val="0"/>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Khu vực cảng Sơn Dương, được quy hoạch trên khu vực có địa hình thấp, vì vậy cần chú ý đến giải pháp về kết cấu cũng như cao trình tính toán. Hạ tầng sau cảng Sơn Dương cũng cần chú ý, toàn bộ khu đất sau cảng Sơn Dương bị lụt vĩnh viễn khi nước biển dâng 1m.</w:t>
      </w:r>
    </w:p>
    <w:p w:rsidR="00CF52AA" w:rsidRPr="0056473B" w:rsidRDefault="00CF52AA" w:rsidP="00CF52AA">
      <w:pPr>
        <w:widowControl w:val="0"/>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Nhìn chung, khu vực cảng Vũng Áng, Sơn Dương là các cảng nước sâu được quy hoạch xây dựng tại các khu vực ven biển; do địa hình thấp nên dễ xảy ra  nguy cơ ngập lụt các vùng đất trũng sau cảng. Vì vậy, khi xây dựng hạ tầng sau cảng cần chú ý đến các giải pháp về kết cấu kho bãi sau bến và khối lượng san lấp để đảm bảo cao trình khai thác.</w:t>
      </w:r>
    </w:p>
    <w:p w:rsidR="00CF52AA" w:rsidRPr="0056473B" w:rsidRDefault="00CF52AA" w:rsidP="00D90FFF">
      <w:pPr>
        <w:pStyle w:val="ListParagraph"/>
        <w:widowControl w:val="0"/>
        <w:numPr>
          <w:ilvl w:val="3"/>
          <w:numId w:val="111"/>
        </w:numPr>
        <w:tabs>
          <w:tab w:val="left" w:pos="993"/>
        </w:tabs>
        <w:spacing w:before="120" w:after="120" w:line="312" w:lineRule="auto"/>
        <w:ind w:left="709" w:firstLine="0"/>
        <w:jc w:val="both"/>
        <w:rPr>
          <w:rFonts w:ascii="Arial" w:eastAsia="Times New Roman" w:hAnsi="Arial" w:cs="Arial"/>
        </w:rPr>
      </w:pPr>
      <w:r w:rsidRPr="0056473B">
        <w:rPr>
          <w:rFonts w:ascii="Arial" w:eastAsia="Times New Roman" w:hAnsi="Arial" w:cs="Arial"/>
        </w:rPr>
        <w:t>Cảng Đà Nẵng:</w:t>
      </w:r>
    </w:p>
    <w:p w:rsidR="00CF52AA" w:rsidRPr="0056473B" w:rsidRDefault="00CF52AA" w:rsidP="00CF52AA">
      <w:pPr>
        <w:widowControl w:val="0"/>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xml:space="preserve">- Nguy cơ ngập vĩnh viễn là khó xảy ra. Tuy nhiên, hạ tầng kết nối giao thông (hệ thống đường sá) của cảng Đà Nẵng cũng bị ảnh hưởng. </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Khu vực cuối sông Hàn cũng bị ảnh hưởng mạnh. Đây là khu vực cảng xăng dầu Lại Hiên và cảng Nguyễn Văn Trỗi.</w:t>
      </w:r>
    </w:p>
    <w:p w:rsidR="00CF52AA" w:rsidRPr="0056473B" w:rsidRDefault="00CF52AA" w:rsidP="00D90FFF">
      <w:pPr>
        <w:pStyle w:val="ListParagraph"/>
        <w:numPr>
          <w:ilvl w:val="3"/>
          <w:numId w:val="111"/>
        </w:numPr>
        <w:tabs>
          <w:tab w:val="left" w:pos="993"/>
        </w:tabs>
        <w:spacing w:before="120" w:after="120" w:line="312" w:lineRule="auto"/>
        <w:ind w:left="709" w:firstLine="0"/>
        <w:jc w:val="both"/>
        <w:rPr>
          <w:rFonts w:ascii="Arial" w:eastAsia="Times New Roman" w:hAnsi="Arial" w:cs="Arial"/>
        </w:rPr>
      </w:pPr>
      <w:r w:rsidRPr="0056473B">
        <w:rPr>
          <w:rFonts w:ascii="Arial" w:eastAsia="Times New Roman" w:hAnsi="Arial" w:cs="Arial"/>
        </w:rPr>
        <w:t>Cảng Quảng Trị:</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Pr>
          <w:rFonts w:ascii="Arial" w:eastAsia="Times New Roman" w:hAnsi="Arial" w:cs="Arial"/>
        </w:rPr>
        <w:t xml:space="preserve">- </w:t>
      </w:r>
      <w:r w:rsidRPr="0056473B">
        <w:rPr>
          <w:rFonts w:ascii="Arial" w:eastAsia="Times New Roman" w:hAnsi="Arial" w:cs="Arial"/>
        </w:rPr>
        <w:t>Các khu bến của cảng Quảng Trị chủ yếu là được quy hoạch mới. Trong đó, khu bến Mỹ Thủy được quy hoạch thuộc khu vực Thiệu Trạch; khu bến này được quy hoạch trên phần đất ven biển, khu vực bãi ven bờ được nạo vét làm vùng nước cho cảng.</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xml:space="preserve">- Khi nước biển dâng thêm 1m thì khu bến Mỹ Thủy là hoàn toàn không có nguy cơ bị ảnh hưởng. Đây là khu vực có độ cao trung bình từ 6m đến 8m, lại là khu bến được quy hoạch sâu vào trong bờ, vì vậy mức độ tác động ngập lụt là rất ít. </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Đối với khu kho xăng dầu LPG có một phần đất nằm về phía bờ biển có địa hình thấp, vì vậy khu vực này bị ảnh hưởng khi nước biển dâng cao. Khoảng 85% diện tích quy hoạch khu bến xăng dầu bị ảnh hưởng, vì vậy khi tính toán thiết kế xây dựng cần lưu ý đến yếu tố ngập lụt này.</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Do ít bị ảnh hưởng bởi sóng gió, dòng chảy vì vậy vấn đề bồi lắng vùng nước bể cảng cần phải xem xét.</w:t>
      </w:r>
    </w:p>
    <w:p w:rsidR="00CF52AA" w:rsidRPr="0056473B" w:rsidRDefault="00CF52AA" w:rsidP="00D90FFF">
      <w:pPr>
        <w:pStyle w:val="ListParagraph"/>
        <w:numPr>
          <w:ilvl w:val="3"/>
          <w:numId w:val="111"/>
        </w:numPr>
        <w:tabs>
          <w:tab w:val="left" w:pos="993"/>
        </w:tabs>
        <w:spacing w:before="120" w:after="120" w:line="312" w:lineRule="auto"/>
        <w:ind w:left="709" w:firstLine="0"/>
        <w:jc w:val="both"/>
        <w:rPr>
          <w:rFonts w:ascii="Arial" w:eastAsia="Times New Roman" w:hAnsi="Arial" w:cs="Arial"/>
        </w:rPr>
      </w:pPr>
      <w:r w:rsidRPr="0056473B">
        <w:rPr>
          <w:rFonts w:ascii="Arial" w:eastAsia="Times New Roman" w:hAnsi="Arial" w:cs="Arial"/>
        </w:rPr>
        <w:t>Khu vực cảng Dung Quất, Sa Kỳ:</w:t>
      </w:r>
      <w:r w:rsidRPr="0056473B">
        <w:rPr>
          <w:rFonts w:ascii="Arial" w:eastAsia="Times New Roman" w:hAnsi="Arial" w:cs="Arial"/>
        </w:rPr>
        <w:tab/>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Khu vực bến Cửa Việt bị tác động mạnh nhất do đây là khu vực có địa hình thấp. Khu bến này được quy hoạch đến năm 2015 – 2030, do đó cần chú ý đến yếu tố địa hình và cao trình tính toán.</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Khu vực bến Kỳ Hà bị ảnh hưởng không nhiều. Phân tích mô hình số độ cao DEM cho thấy độ cao trung bình khu vực này vào khoảng từ 5m đến 10m, đây là điều kiện thuận lợi cho việc lựa chọn các phương án kết cấu công trình. Tuy nhiên, một phần khu vực được quy hoạch làm trung tâm phân phối hàng hóa là vẫn bị ảnh hưởng do địa hình thấp, cần xét đến các phương án tôn tạo đất hoặc đưa ra các giải pháp hợp lý về kết cấu công trình.</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Khu vực cảng Dung Quất: Khu vực này chịu tác động không nhiều khi mực nước biển dâng cao. Trong đó, khu vực cảng Dung Quất số 2 không bị ảnh hưởng bởi nguy cơ lụt.</w:t>
      </w:r>
    </w:p>
    <w:p w:rsidR="00CF52AA" w:rsidRPr="0056473B" w:rsidRDefault="00CF52AA" w:rsidP="00D90FFF">
      <w:pPr>
        <w:pStyle w:val="ListParagraph"/>
        <w:numPr>
          <w:ilvl w:val="3"/>
          <w:numId w:val="111"/>
        </w:numPr>
        <w:tabs>
          <w:tab w:val="left" w:pos="993"/>
        </w:tabs>
        <w:spacing w:before="120" w:after="120" w:line="312" w:lineRule="auto"/>
        <w:ind w:left="709" w:firstLine="0"/>
        <w:jc w:val="both"/>
        <w:rPr>
          <w:rFonts w:ascii="Arial" w:eastAsia="Times New Roman" w:hAnsi="Arial" w:cs="Arial"/>
        </w:rPr>
      </w:pPr>
      <w:r w:rsidRPr="0056473B">
        <w:rPr>
          <w:rFonts w:ascii="Arial" w:eastAsia="Times New Roman" w:hAnsi="Arial" w:cs="Arial"/>
        </w:rPr>
        <w:t>Cảng Quy Nhơn</w:t>
      </w:r>
      <w:r>
        <w:rPr>
          <w:rFonts w:ascii="Arial" w:eastAsia="Times New Roman" w:hAnsi="Arial" w:cs="Arial"/>
        </w:rPr>
        <w:t>:</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Cảng Quy Nhơn được quy hoạch chủ yếu trong khu vực đầm Thị Nại - là đầm nước mặn nằm trên địa phận thành phố </w:t>
      </w:r>
      <w:hyperlink r:id="rId24" w:tooltip="Qui Nhơn" w:history="1">
        <w:r w:rsidRPr="0056473B">
          <w:rPr>
            <w:rFonts w:ascii="Arial" w:eastAsia="Times New Roman" w:hAnsi="Arial" w:cs="Arial"/>
          </w:rPr>
          <w:t>Qui Nhơn</w:t>
        </w:r>
      </w:hyperlink>
      <w:r w:rsidRPr="0056473B">
        <w:rPr>
          <w:rFonts w:ascii="Arial" w:eastAsia="Times New Roman" w:hAnsi="Arial" w:cs="Arial"/>
        </w:rPr>
        <w:t>, huyện </w:t>
      </w:r>
      <w:hyperlink r:id="rId25" w:tooltip="Tuy Phước" w:history="1">
        <w:r w:rsidRPr="0056473B">
          <w:rPr>
            <w:rFonts w:ascii="Arial" w:eastAsia="Times New Roman" w:hAnsi="Arial" w:cs="Arial"/>
          </w:rPr>
          <w:t>Tuy Phước</w:t>
        </w:r>
      </w:hyperlink>
      <w:r w:rsidRPr="0056473B">
        <w:rPr>
          <w:rFonts w:ascii="Arial" w:eastAsia="Times New Roman" w:hAnsi="Arial" w:cs="Arial"/>
        </w:rPr>
        <w:t>, huyện </w:t>
      </w:r>
      <w:hyperlink r:id="rId26" w:tooltip="Phù Cát" w:history="1">
        <w:r w:rsidRPr="0056473B">
          <w:rPr>
            <w:rFonts w:ascii="Arial" w:eastAsia="Times New Roman" w:hAnsi="Arial" w:cs="Arial"/>
          </w:rPr>
          <w:t>Phù Cát</w:t>
        </w:r>
      </w:hyperlink>
      <w:r w:rsidRPr="0056473B">
        <w:rPr>
          <w:rFonts w:ascii="Arial" w:eastAsia="Times New Roman" w:hAnsi="Arial" w:cs="Arial"/>
        </w:rPr>
        <w:t> thuộc tỉnh </w:t>
      </w:r>
      <w:hyperlink r:id="rId27" w:tooltip="Bình Định" w:history="1">
        <w:r w:rsidRPr="0056473B">
          <w:rPr>
            <w:rFonts w:ascii="Arial" w:eastAsia="Times New Roman" w:hAnsi="Arial" w:cs="Arial"/>
          </w:rPr>
          <w:t>Bình Định</w:t>
        </w:r>
      </w:hyperlink>
      <w:r w:rsidRPr="0056473B">
        <w:rPr>
          <w:rFonts w:ascii="Arial" w:eastAsia="Times New Roman" w:hAnsi="Arial" w:cs="Arial"/>
        </w:rPr>
        <w:t xml:space="preserve">, có diện tích hơn 5.000 ha. </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Khu vực quy hoạch khu công nghiệp và cảng chuyên dùng cảng Nhơn Hội nằm trong khu vực ven đầm Thị Nại, có địa hình thấp nên bị ảnh hưởng nhiều nhất.</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Đối với khu vực cảng Quy Nhơn hiện tại cũng như phần quy hoạch mới không bị ảnh hưởng của nguy cơ ngập lụt. Tuy nhiên, hạ tầng giao thông sau cảng bao gồm toàn bộ khu vực Đông Nam thành phố Quy Nhơn lại bị ảnh hưởng mạnh.</w:t>
      </w:r>
    </w:p>
    <w:p w:rsidR="00CF52AA" w:rsidRPr="0056473B" w:rsidRDefault="00CF52AA" w:rsidP="00D90FFF">
      <w:pPr>
        <w:pStyle w:val="ListParagraph"/>
        <w:numPr>
          <w:ilvl w:val="3"/>
          <w:numId w:val="111"/>
        </w:numPr>
        <w:tabs>
          <w:tab w:val="left" w:pos="993"/>
        </w:tabs>
        <w:spacing w:before="120" w:after="120" w:line="312" w:lineRule="auto"/>
        <w:ind w:left="709" w:firstLine="0"/>
        <w:jc w:val="both"/>
        <w:rPr>
          <w:rFonts w:ascii="Arial" w:eastAsia="Times New Roman" w:hAnsi="Arial" w:cs="Arial"/>
        </w:rPr>
      </w:pPr>
      <w:r w:rsidRPr="0056473B">
        <w:rPr>
          <w:rFonts w:ascii="Arial" w:eastAsia="Times New Roman" w:hAnsi="Arial" w:cs="Arial"/>
        </w:rPr>
        <w:t>Khu vực cảng trung chuyển quốc tế Vân Phong</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xml:space="preserve">- Khu vực quy hoach cảng trung chuyển quốc tế Vân Phong nằm trên khu vực có địa hình khá thấp. Nếu dước biển dâng 1m sẽ có khoảng 55% diện tích các khu bến này nằm có nguy cơ bị lụt. </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Cảng Vũng Rô ít bị ảnh hưởng bởi nguy cơ ngập lụt.</w:t>
      </w:r>
    </w:p>
    <w:p w:rsidR="00CF52AA" w:rsidRPr="0056473B" w:rsidRDefault="00CF52AA" w:rsidP="00CF52AA">
      <w:pPr>
        <w:widowControl w:val="0"/>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Cảng xăng dầu Ngoại Quan Vân Phong có nguy cơ bị ngập lụt toàn bộ khi nước biển dâng thêm 1m.</w:t>
      </w:r>
    </w:p>
    <w:p w:rsidR="00CF52AA" w:rsidRPr="0056473B" w:rsidRDefault="00CF52AA" w:rsidP="00CF52AA">
      <w:pPr>
        <w:widowControl w:val="0"/>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xml:space="preserve">- Khu bến xăng dầu ngoại quan Vân Phong và khu tổ hợp lọc hóa dầu Vân Phong có nguy cơ bị ngập lụt nhiều nhất, bao gồm toàn bộ khu vực cầu cảng, kho bãi và hạ tầng sau cảng. </w:t>
      </w:r>
    </w:p>
    <w:p w:rsidR="00CF52AA" w:rsidRPr="0056473B" w:rsidRDefault="00CF52AA" w:rsidP="00D90FFF">
      <w:pPr>
        <w:pStyle w:val="ListParagraph"/>
        <w:widowControl w:val="0"/>
        <w:numPr>
          <w:ilvl w:val="3"/>
          <w:numId w:val="111"/>
        </w:numPr>
        <w:tabs>
          <w:tab w:val="left" w:pos="993"/>
        </w:tabs>
        <w:spacing w:before="120" w:after="120" w:line="312" w:lineRule="auto"/>
        <w:ind w:left="709" w:firstLine="0"/>
        <w:jc w:val="both"/>
        <w:rPr>
          <w:rFonts w:ascii="Arial" w:eastAsia="Times New Roman" w:hAnsi="Arial" w:cs="Arial"/>
        </w:rPr>
      </w:pPr>
      <w:r w:rsidRPr="0056473B">
        <w:rPr>
          <w:rFonts w:ascii="Arial" w:eastAsia="Times New Roman" w:hAnsi="Arial" w:cs="Arial"/>
        </w:rPr>
        <w:t>Khu vực Ninh Chữ - Phan Rang</w:t>
      </w:r>
      <w:r>
        <w:rPr>
          <w:rFonts w:ascii="Arial" w:eastAsia="Times New Roman" w:hAnsi="Arial" w:cs="Arial"/>
        </w:rPr>
        <w:t>:</w:t>
      </w:r>
    </w:p>
    <w:p w:rsidR="00CF52AA" w:rsidRPr="0056473B" w:rsidRDefault="00CF52AA" w:rsidP="00CF52AA">
      <w:pPr>
        <w:widowControl w:val="0"/>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xml:space="preserve">- Toàn bộ khu vực bến Ninh Chữ theo qui hoạch có nguy cơ bị lụt khi nước biển dâng 1m. </w:t>
      </w:r>
    </w:p>
    <w:p w:rsidR="00CF52AA" w:rsidRPr="0056473B" w:rsidRDefault="00CF52AA" w:rsidP="00D90FFF">
      <w:pPr>
        <w:pStyle w:val="ListParagraph"/>
        <w:widowControl w:val="0"/>
        <w:numPr>
          <w:ilvl w:val="3"/>
          <w:numId w:val="111"/>
        </w:numPr>
        <w:tabs>
          <w:tab w:val="left" w:pos="1134"/>
        </w:tabs>
        <w:spacing w:before="120" w:after="120" w:line="312" w:lineRule="auto"/>
        <w:ind w:left="709" w:firstLine="0"/>
        <w:jc w:val="both"/>
        <w:rPr>
          <w:rFonts w:ascii="Arial" w:eastAsia="Times New Roman" w:hAnsi="Arial" w:cs="Arial"/>
        </w:rPr>
      </w:pPr>
      <w:r w:rsidRPr="0056473B">
        <w:rPr>
          <w:rFonts w:ascii="Arial" w:eastAsia="Times New Roman" w:hAnsi="Arial" w:cs="Arial"/>
        </w:rPr>
        <w:t>Khu vực cảng Cam Ranh</w:t>
      </w:r>
      <w:r>
        <w:rPr>
          <w:rFonts w:ascii="Arial" w:eastAsia="Times New Roman" w:hAnsi="Arial" w:cs="Arial"/>
        </w:rPr>
        <w:t>:</w:t>
      </w:r>
    </w:p>
    <w:p w:rsidR="00CF52AA" w:rsidRPr="0056473B" w:rsidRDefault="00CF52AA" w:rsidP="00CF52AA">
      <w:pPr>
        <w:widowControl w:val="0"/>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Cảng Cam Ranh là khu vực thấp nên bị ảnh hưởng mạnh bởi nguy cơ ngập lụt.</w:t>
      </w:r>
    </w:p>
    <w:p w:rsidR="00CF52AA" w:rsidRPr="0056473B" w:rsidRDefault="00CF52AA" w:rsidP="00CF52AA">
      <w:pPr>
        <w:widowControl w:val="0"/>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xml:space="preserve">- Hệ thống đường giao thông sau cảng Cam Ranh cũng bị ảnh hưởng rất mạnh, điển hình là đại lộ Hùng Vương có nguy bị ngập lụt toàn bộ. </w:t>
      </w:r>
    </w:p>
    <w:p w:rsidR="00CF52AA" w:rsidRPr="0056473B" w:rsidRDefault="00CF52AA" w:rsidP="00D90FFF">
      <w:pPr>
        <w:pStyle w:val="ListParagraph"/>
        <w:widowControl w:val="0"/>
        <w:numPr>
          <w:ilvl w:val="3"/>
          <w:numId w:val="111"/>
        </w:numPr>
        <w:tabs>
          <w:tab w:val="left" w:pos="1134"/>
        </w:tabs>
        <w:spacing w:before="120" w:after="120" w:line="312" w:lineRule="auto"/>
        <w:ind w:left="709" w:firstLine="0"/>
        <w:jc w:val="both"/>
        <w:rPr>
          <w:rFonts w:ascii="Arial" w:eastAsia="Times New Roman" w:hAnsi="Arial" w:cs="Arial"/>
        </w:rPr>
      </w:pPr>
      <w:r w:rsidRPr="0056473B">
        <w:rPr>
          <w:rFonts w:ascii="Arial" w:eastAsia="Times New Roman" w:hAnsi="Arial" w:cs="Arial"/>
        </w:rPr>
        <w:t>Khu vực vịnh Cà Ná – Dốc Hầm</w:t>
      </w:r>
      <w:r>
        <w:rPr>
          <w:rFonts w:ascii="Arial" w:eastAsia="Times New Roman" w:hAnsi="Arial" w:cs="Arial"/>
        </w:rPr>
        <w:t>:</w:t>
      </w:r>
    </w:p>
    <w:p w:rsidR="00CF52AA" w:rsidRPr="0056473B" w:rsidRDefault="00CF52AA" w:rsidP="00CF52AA">
      <w:pPr>
        <w:widowControl w:val="0"/>
        <w:tabs>
          <w:tab w:val="left" w:pos="851"/>
        </w:tabs>
        <w:spacing w:before="120" w:after="120" w:line="312" w:lineRule="auto"/>
        <w:ind w:firstLine="709"/>
        <w:jc w:val="both"/>
        <w:rPr>
          <w:rFonts w:ascii="Arial" w:eastAsia="Times New Roman" w:hAnsi="Arial" w:cs="Arial"/>
        </w:rPr>
      </w:pPr>
      <w:r>
        <w:rPr>
          <w:rFonts w:ascii="Arial" w:eastAsia="Times New Roman" w:hAnsi="Arial" w:cs="Arial"/>
        </w:rPr>
        <w:t xml:space="preserve">- </w:t>
      </w:r>
      <w:r w:rsidRPr="0056473B">
        <w:rPr>
          <w:rFonts w:ascii="Arial" w:eastAsia="Times New Roman" w:hAnsi="Arial" w:cs="Arial"/>
        </w:rPr>
        <w:t>Do có địa hình thấp nên các khu vực quy hoạch xây dựng có nguy cơ bị lụt khi nước biển dâng 1m đến cuối thế kỷ 21.</w:t>
      </w:r>
    </w:p>
    <w:p w:rsidR="00CF52AA" w:rsidRPr="0056473B" w:rsidRDefault="00CF52AA" w:rsidP="00D90FFF">
      <w:pPr>
        <w:pStyle w:val="ListParagraph"/>
        <w:numPr>
          <w:ilvl w:val="3"/>
          <w:numId w:val="111"/>
        </w:numPr>
        <w:tabs>
          <w:tab w:val="left" w:pos="1134"/>
        </w:tabs>
        <w:spacing w:before="120" w:after="120" w:line="312" w:lineRule="auto"/>
        <w:ind w:left="709" w:firstLine="0"/>
        <w:jc w:val="both"/>
        <w:rPr>
          <w:rFonts w:ascii="Arial" w:eastAsia="Times New Roman" w:hAnsi="Arial" w:cs="Arial"/>
        </w:rPr>
      </w:pPr>
      <w:r w:rsidRPr="0056473B">
        <w:rPr>
          <w:rFonts w:ascii="Arial" w:eastAsia="Times New Roman" w:hAnsi="Arial" w:cs="Arial"/>
        </w:rPr>
        <w:t xml:space="preserve">Khu vực thành phố Hồ Chí Minh </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Các cảng thuộc khu vực Quận Tân Thuận Đông như cảng Bến Nghé, cảng VITC, cảng Tân Thuận Đông, cảng Cát Lái, Petex,… cũng sẽ bị ảnh hưởng nhiều nhất.</w:t>
      </w:r>
    </w:p>
    <w:p w:rsidR="00CF52AA" w:rsidRPr="0056473B" w:rsidRDefault="00CF52AA" w:rsidP="00D90FFF">
      <w:pPr>
        <w:pStyle w:val="ListParagraph"/>
        <w:numPr>
          <w:ilvl w:val="3"/>
          <w:numId w:val="111"/>
        </w:numPr>
        <w:tabs>
          <w:tab w:val="left" w:pos="1134"/>
        </w:tabs>
        <w:spacing w:before="120" w:after="120" w:line="312" w:lineRule="auto"/>
        <w:ind w:left="709" w:firstLine="0"/>
        <w:jc w:val="both"/>
        <w:rPr>
          <w:rFonts w:ascii="Arial" w:eastAsia="Times New Roman" w:hAnsi="Arial" w:cs="Arial"/>
        </w:rPr>
      </w:pPr>
      <w:r w:rsidRPr="0056473B">
        <w:rPr>
          <w:rFonts w:ascii="Arial" w:eastAsia="Times New Roman" w:hAnsi="Arial" w:cs="Arial"/>
        </w:rPr>
        <w:t xml:space="preserve">Khu vực sông Thị Vải, Bà Rịa – Vũng Tàu </w:t>
      </w:r>
      <w:r>
        <w:rPr>
          <w:rFonts w:ascii="Arial" w:eastAsia="Times New Roman" w:hAnsi="Arial" w:cs="Arial"/>
        </w:rPr>
        <w:t>:</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xml:space="preserve">- Các cảng thuộc lưu vực sông Thị Vải là những cảng mới xây dựng, diện tích lớn tuy nhiên chưa khai thác hết tiềm năng phát triển. Khu vực này thấp nên có nguy cơ ngập lụt vĩnh viễn khi nước biển dâng cao. </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Hệ thống kết nối giao thông sau cảng thuộc khu vực này chủ yếu là quốc lộ 51 chạy qua khu vực Tân Thành, Tân Phước và đi qua khu vực Vũng Tàu. Hệ thống các đường giao thông kết nối cảng với các trục đường quốc lộ còn ít phát triển, có nguy cơ bị ngập lụt cao.</w:t>
      </w:r>
    </w:p>
    <w:p w:rsidR="00CF52AA" w:rsidRPr="0056473B" w:rsidRDefault="00CF52AA" w:rsidP="00D90FFF">
      <w:pPr>
        <w:pStyle w:val="ListParagraph"/>
        <w:numPr>
          <w:ilvl w:val="3"/>
          <w:numId w:val="111"/>
        </w:numPr>
        <w:tabs>
          <w:tab w:val="left" w:pos="1134"/>
        </w:tabs>
        <w:spacing w:before="120" w:after="120" w:line="312" w:lineRule="auto"/>
        <w:ind w:left="709" w:firstLine="0"/>
        <w:jc w:val="both"/>
        <w:rPr>
          <w:rFonts w:ascii="Arial" w:eastAsia="Times New Roman" w:hAnsi="Arial" w:cs="Arial"/>
        </w:rPr>
      </w:pPr>
      <w:r w:rsidRPr="0056473B">
        <w:rPr>
          <w:rFonts w:ascii="Arial" w:eastAsia="Times New Roman" w:hAnsi="Arial" w:cs="Arial"/>
        </w:rPr>
        <w:t>Khu vực cảng Cần Thơ</w:t>
      </w:r>
      <w:r>
        <w:rPr>
          <w:rFonts w:ascii="Arial" w:eastAsia="Times New Roman" w:hAnsi="Arial" w:cs="Arial"/>
        </w:rPr>
        <w:t>:</w:t>
      </w:r>
      <w:r w:rsidRPr="0056473B">
        <w:rPr>
          <w:rFonts w:ascii="Arial" w:eastAsia="Times New Roman" w:hAnsi="Arial" w:cs="Arial"/>
        </w:rPr>
        <w:t xml:space="preserve"> </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Pr>
          <w:rFonts w:ascii="Arial" w:eastAsia="Times New Roman" w:hAnsi="Arial" w:cs="Arial"/>
        </w:rPr>
        <w:t xml:space="preserve">- </w:t>
      </w:r>
      <w:r w:rsidRPr="0056473B">
        <w:rPr>
          <w:rFonts w:ascii="Arial" w:eastAsia="Times New Roman" w:hAnsi="Arial" w:cs="Arial"/>
        </w:rPr>
        <w:t>Đối với luồng hàng hải, luồng Định An là luồng chính vào các cảng thuộc khu vực Cần Thơ. Tuy nhiên, trong những năm gần đây luồng này có tốc độ bồi lắng rất mạnh gây khó khăn cho tàu bè vào cảng, tốn kém chi phí đầu tư nạo vét.</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xml:space="preserve">- Khi nước biển dâng cao 1m sẽ có khoảng 22% diện tích khu vực Cần Thơ có nguy cơ bị ngập lụt, bao gồm các vùng đất sau các cảng Cần Thơ, Trà Nóc, ... </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xml:space="preserve">- Các cảng nước sâu nhưng được qui hoạch và xây dựng tại các vùng ven biển hay các vùng vịnh có cao độ thấp nên có thể vẫn xuất hiện nguy cơ ngập lụt khi nước biển dâng. </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Các cảng cũ được xây dựng từ lâu do khoảng dự trữ cao độ không lớn và chưa dự phòng yếu tố nước biển dâng nên có nguy cơ ngập lụt vĩnh viễn (ví dụ một số cảng thuộc khu vực thành phố Hồ Chí Minh và Cần Thơ).</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xml:space="preserve">- Các cảng xây dựng mới và nằm trong khu vực được quy hoạch có địa hình cao sẽ ít bị ảnh hưởng bởi nguy cơ nước biển dâng (ví dụ một số cảng thuộc nhóm cảng số 3). </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Một số khu vực do địa hình thấp và bằng phẳng, nguy cơ ngập lụt vĩnh viễn không chỉ xuất hiện đối với khu vực cảng và tác động tới cả hệ thống kết nối hạ tầng giao thông sau cảng, gây ảnh hưởng tới việc vận chuyển, lưu thông hàng hóa qua cảng.</w:t>
      </w:r>
    </w:p>
    <w:p w:rsidR="00CF52AA" w:rsidRDefault="00CF52AA" w:rsidP="00CF52AA">
      <w:pPr>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Kết quả mô phỏng dự báo nguy cơ ngập lụt vĩnh viễn là căn cứ tham khảo để nghiên cứu đề xuất các giải pháp kết cấu cảng mới cũng như đưa ra những khoảng dự trữ cao trình thiết kế và khai thác phù hợp.</w:t>
      </w:r>
    </w:p>
    <w:p w:rsidR="00CF52AA" w:rsidRPr="00CF52AA" w:rsidRDefault="00CF52AA" w:rsidP="00CF52AA">
      <w:pPr>
        <w:pStyle w:val="MC11TH"/>
        <w:numPr>
          <w:ilvl w:val="3"/>
          <w:numId w:val="64"/>
        </w:numPr>
        <w:spacing w:before="0"/>
        <w:outlineLvl w:val="3"/>
        <w:rPr>
          <w:rFonts w:ascii="Arial" w:hAnsi="Arial" w:cs="Arial"/>
          <w:bCs w:val="0"/>
          <w:iCs/>
          <w:sz w:val="22"/>
          <w:szCs w:val="22"/>
          <w:lang w:val="en-US" w:eastAsia="ja-JP"/>
        </w:rPr>
      </w:pPr>
      <w:bookmarkStart w:id="163" w:name="_Toc87454307"/>
      <w:bookmarkStart w:id="164" w:name="_Toc98712393"/>
      <w:r w:rsidRPr="00CF52AA">
        <w:rPr>
          <w:rFonts w:ascii="Arial" w:hAnsi="Arial" w:cs="Arial"/>
          <w:bCs w:val="0"/>
          <w:iCs/>
          <w:sz w:val="22"/>
          <w:szCs w:val="22"/>
          <w:lang w:val="en-US" w:eastAsia="ja-JP"/>
        </w:rPr>
        <w:t>Sử dụng phần mềm Mike cho mô hình phân tích ngập lụt và cơ sở dữ liệu về hệ thống thông tin địa lý (GIS) dựa trên số liệu hiện trạng cho một số luồng ĐTNĐ [5]</w:t>
      </w:r>
      <w:bookmarkEnd w:id="163"/>
      <w:bookmarkEnd w:id="164"/>
    </w:p>
    <w:p w:rsidR="00CF52AA" w:rsidRDefault="00CF52AA" w:rsidP="00D90FFF">
      <w:pPr>
        <w:pStyle w:val="ListParagraph"/>
        <w:numPr>
          <w:ilvl w:val="0"/>
          <w:numId w:val="110"/>
        </w:numPr>
        <w:spacing w:before="120" w:after="120" w:line="312" w:lineRule="auto"/>
        <w:ind w:left="709" w:hanging="709"/>
        <w:jc w:val="both"/>
        <w:rPr>
          <w:rFonts w:ascii="Arial" w:eastAsia="Times New Roman" w:hAnsi="Arial" w:cs="Arial"/>
          <w:b/>
          <w:bCs/>
          <w:iCs/>
        </w:rPr>
      </w:pPr>
      <w:r w:rsidRPr="001C2E47">
        <w:rPr>
          <w:rFonts w:ascii="Arial" w:eastAsia="Times New Roman" w:hAnsi="Arial" w:cs="Arial"/>
          <w:b/>
          <w:bCs/>
          <w:iCs/>
        </w:rPr>
        <w:t xml:space="preserve">Sử dụng phần mềm Mike cho mô hình phân tích ngập lụt </w:t>
      </w:r>
    </w:p>
    <w:p w:rsidR="00CF52AA" w:rsidRPr="001C2E47" w:rsidRDefault="00CF52AA" w:rsidP="00D90FFF">
      <w:pPr>
        <w:pStyle w:val="LEVEL3"/>
        <w:numPr>
          <w:ilvl w:val="0"/>
          <w:numId w:val="105"/>
        </w:numPr>
        <w:tabs>
          <w:tab w:val="left" w:pos="709"/>
        </w:tabs>
        <w:spacing w:line="312" w:lineRule="auto"/>
        <w:ind w:hanging="720"/>
        <w:rPr>
          <w:rFonts w:ascii="Arial" w:hAnsi="Arial" w:cs="Arial"/>
          <w:color w:val="000000"/>
          <w:sz w:val="22"/>
          <w:szCs w:val="22"/>
          <w:lang w:val="pt-BR"/>
        </w:rPr>
      </w:pPr>
      <w:r w:rsidRPr="001C2E47">
        <w:rPr>
          <w:rFonts w:ascii="Arial" w:hAnsi="Arial" w:cs="Arial"/>
          <w:color w:val="000000"/>
          <w:sz w:val="22"/>
          <w:szCs w:val="22"/>
          <w:lang w:val="pt-BR"/>
        </w:rPr>
        <w:t>Ví dụ cho vùng đồng bằng Sông Cửu Long</w:t>
      </w:r>
    </w:p>
    <w:p w:rsidR="00CF52AA" w:rsidRPr="00864A98" w:rsidRDefault="00CF52AA" w:rsidP="00D90FFF">
      <w:pPr>
        <w:pStyle w:val="LEVEL3"/>
        <w:numPr>
          <w:ilvl w:val="0"/>
          <w:numId w:val="108"/>
        </w:numPr>
        <w:tabs>
          <w:tab w:val="left" w:pos="709"/>
        </w:tabs>
        <w:spacing w:line="312" w:lineRule="auto"/>
        <w:ind w:hanging="720"/>
        <w:rPr>
          <w:rFonts w:ascii="Arial" w:hAnsi="Arial" w:cs="Arial"/>
          <w:color w:val="000000"/>
          <w:sz w:val="22"/>
          <w:szCs w:val="22"/>
          <w:lang w:val="pt-BR"/>
        </w:rPr>
      </w:pPr>
      <w:bookmarkStart w:id="165" w:name="_Toc343628762"/>
      <w:bookmarkStart w:id="166" w:name="_Toc375803195"/>
      <w:bookmarkStart w:id="167" w:name="_Toc305773796"/>
      <w:bookmarkStart w:id="168" w:name="_Toc342932568"/>
      <w:r w:rsidRPr="00864A98">
        <w:rPr>
          <w:rFonts w:ascii="Arial" w:hAnsi="Arial" w:cs="Arial"/>
          <w:color w:val="000000"/>
          <w:sz w:val="22"/>
          <w:szCs w:val="22"/>
          <w:lang w:val="pt-BR"/>
        </w:rPr>
        <w:t>Dữ liệu đầu vào</w:t>
      </w:r>
      <w:bookmarkEnd w:id="165"/>
      <w:bookmarkEnd w:id="166"/>
    </w:p>
    <w:p w:rsidR="00CF52AA" w:rsidRPr="00864A98" w:rsidRDefault="00CF52AA" w:rsidP="00D90FFF">
      <w:pPr>
        <w:pStyle w:val="ListParagraph"/>
        <w:numPr>
          <w:ilvl w:val="0"/>
          <w:numId w:val="107"/>
        </w:numPr>
        <w:tabs>
          <w:tab w:val="left" w:pos="851"/>
        </w:tabs>
        <w:spacing w:before="120" w:after="120" w:line="312" w:lineRule="auto"/>
        <w:ind w:left="0" w:firstLine="709"/>
        <w:jc w:val="both"/>
        <w:rPr>
          <w:rFonts w:ascii="Arial" w:hAnsi="Arial" w:cs="Arial"/>
          <w:color w:val="000000"/>
          <w:lang w:val="pt-BR"/>
        </w:rPr>
      </w:pPr>
      <w:r w:rsidRPr="00864A98">
        <w:rPr>
          <w:rFonts w:ascii="Arial" w:hAnsi="Arial" w:cs="Arial"/>
          <w:color w:val="000000"/>
          <w:lang w:val="pt-BR"/>
        </w:rPr>
        <w:t>Biên địa hình: Sử dụng biên địa hình do cơ quan đo đạc bản đồ thực hiện năm 2005</w:t>
      </w:r>
    </w:p>
    <w:p w:rsidR="00CF52AA" w:rsidRPr="00864A98" w:rsidRDefault="00CF52AA" w:rsidP="00D90FFF">
      <w:pPr>
        <w:pStyle w:val="ListParagraph"/>
        <w:numPr>
          <w:ilvl w:val="0"/>
          <w:numId w:val="107"/>
        </w:numPr>
        <w:tabs>
          <w:tab w:val="left" w:pos="851"/>
        </w:tabs>
        <w:spacing w:before="120" w:after="120" w:line="312" w:lineRule="auto"/>
        <w:ind w:left="0" w:firstLine="709"/>
        <w:jc w:val="both"/>
        <w:rPr>
          <w:rFonts w:ascii="Arial" w:hAnsi="Arial" w:cs="Arial"/>
          <w:color w:val="000000"/>
          <w:lang w:val="pt-BR"/>
        </w:rPr>
      </w:pPr>
      <w:r w:rsidRPr="00864A98">
        <w:rPr>
          <w:rFonts w:ascii="Arial" w:hAnsi="Arial" w:cs="Arial"/>
          <w:color w:val="000000"/>
          <w:lang w:val="pt-BR"/>
        </w:rPr>
        <w:t>Biên khí tượng_thủy văn: Sử dụng tài liệu khí tượng_thủy văn vùng ĐBSCL năm 2000 (năm có xuất hiện lũ lịch sử, với mực nước tại Tân Châu lên đến 506 cm)</w:t>
      </w:r>
    </w:p>
    <w:p w:rsidR="00CF52AA" w:rsidRPr="00864A98" w:rsidRDefault="00CF52AA" w:rsidP="00D90FFF">
      <w:pPr>
        <w:pStyle w:val="ListParagraph"/>
        <w:numPr>
          <w:ilvl w:val="0"/>
          <w:numId w:val="107"/>
        </w:numPr>
        <w:tabs>
          <w:tab w:val="left" w:pos="851"/>
        </w:tabs>
        <w:spacing w:before="120" w:after="120" w:line="312" w:lineRule="auto"/>
        <w:ind w:left="0" w:firstLine="709"/>
        <w:jc w:val="both"/>
        <w:rPr>
          <w:rFonts w:ascii="Arial" w:hAnsi="Arial" w:cs="Arial"/>
          <w:color w:val="000000"/>
          <w:lang w:val="pt-BR"/>
        </w:rPr>
      </w:pPr>
      <w:r w:rsidRPr="00864A98">
        <w:rPr>
          <w:rFonts w:ascii="Arial" w:hAnsi="Arial" w:cs="Arial"/>
          <w:color w:val="000000"/>
          <w:lang w:val="pt-BR"/>
        </w:rPr>
        <w:t>Nước biển dâng (NBD) theo các kịch bản: 30(cm), 75(cm) và 100(cm)</w:t>
      </w:r>
    </w:p>
    <w:p w:rsidR="00CF52AA" w:rsidRPr="00864A98" w:rsidRDefault="00CF52AA" w:rsidP="00D90FFF">
      <w:pPr>
        <w:pStyle w:val="LEVEL3"/>
        <w:numPr>
          <w:ilvl w:val="0"/>
          <w:numId w:val="108"/>
        </w:numPr>
        <w:tabs>
          <w:tab w:val="left" w:pos="709"/>
        </w:tabs>
        <w:spacing w:line="312" w:lineRule="auto"/>
        <w:ind w:hanging="720"/>
        <w:rPr>
          <w:rFonts w:ascii="Arial" w:hAnsi="Arial" w:cs="Arial"/>
          <w:color w:val="000000"/>
          <w:sz w:val="22"/>
          <w:szCs w:val="22"/>
          <w:lang w:val="pt-BR"/>
        </w:rPr>
      </w:pPr>
      <w:bookmarkStart w:id="169" w:name="_Toc343628763"/>
      <w:bookmarkStart w:id="170" w:name="_Toc375803196"/>
      <w:r w:rsidRPr="00864A98">
        <w:rPr>
          <w:rFonts w:ascii="Arial" w:hAnsi="Arial" w:cs="Arial"/>
          <w:color w:val="000000"/>
          <w:sz w:val="22"/>
          <w:szCs w:val="22"/>
          <w:lang w:val="pt-BR"/>
        </w:rPr>
        <w:t>Kết quả tính toán</w:t>
      </w:r>
      <w:bookmarkEnd w:id="169"/>
      <w:bookmarkEnd w:id="170"/>
    </w:p>
    <w:p w:rsidR="00CF52AA" w:rsidRPr="00864A98" w:rsidRDefault="00CF52AA" w:rsidP="00D90FFF">
      <w:pPr>
        <w:pStyle w:val="ListParagraph"/>
        <w:numPr>
          <w:ilvl w:val="0"/>
          <w:numId w:val="107"/>
        </w:numPr>
        <w:tabs>
          <w:tab w:val="left" w:pos="851"/>
        </w:tabs>
        <w:spacing w:before="120" w:after="120" w:line="312" w:lineRule="auto"/>
        <w:ind w:left="0" w:firstLine="709"/>
        <w:jc w:val="both"/>
        <w:rPr>
          <w:rFonts w:ascii="Arial" w:hAnsi="Arial" w:cs="Arial"/>
          <w:color w:val="000000"/>
          <w:lang w:val="pt-BR"/>
        </w:rPr>
      </w:pPr>
      <w:r w:rsidRPr="00864A98">
        <w:rPr>
          <w:rFonts w:ascii="Arial" w:hAnsi="Arial" w:cs="Arial"/>
          <w:color w:val="000000"/>
          <w:lang w:val="pt-BR"/>
        </w:rPr>
        <w:t>Độ sâu ngập cực đại trên toàn vùng ĐBSCL theo các tháng từ tháng I - XII</w:t>
      </w:r>
    </w:p>
    <w:p w:rsidR="00CF52AA" w:rsidRPr="00864A98" w:rsidRDefault="00CF52AA" w:rsidP="00D90FFF">
      <w:pPr>
        <w:pStyle w:val="ListParagraph"/>
        <w:numPr>
          <w:ilvl w:val="0"/>
          <w:numId w:val="107"/>
        </w:numPr>
        <w:tabs>
          <w:tab w:val="left" w:pos="851"/>
        </w:tabs>
        <w:spacing w:before="120" w:after="120" w:line="312" w:lineRule="auto"/>
        <w:ind w:left="0" w:firstLine="709"/>
        <w:jc w:val="both"/>
        <w:rPr>
          <w:rFonts w:ascii="Arial" w:hAnsi="Arial" w:cs="Arial"/>
          <w:color w:val="000000"/>
          <w:lang w:val="pt-BR"/>
        </w:rPr>
      </w:pPr>
      <w:r w:rsidRPr="00864A98">
        <w:rPr>
          <w:rFonts w:ascii="Arial" w:hAnsi="Arial" w:cs="Arial"/>
          <w:color w:val="000000"/>
          <w:lang w:val="pt-BR"/>
        </w:rPr>
        <w:t>Thời gian ngập (ngày) theo từng tháng trên toàn vùng ĐBSCL</w:t>
      </w:r>
    </w:p>
    <w:p w:rsidR="00CF52AA" w:rsidRPr="00864A98" w:rsidRDefault="00CF52AA" w:rsidP="00D90FFF">
      <w:pPr>
        <w:pStyle w:val="ListParagraph"/>
        <w:numPr>
          <w:ilvl w:val="0"/>
          <w:numId w:val="107"/>
        </w:numPr>
        <w:tabs>
          <w:tab w:val="left" w:pos="851"/>
        </w:tabs>
        <w:spacing w:before="120" w:after="120" w:line="312" w:lineRule="auto"/>
        <w:ind w:left="0" w:firstLine="709"/>
        <w:jc w:val="both"/>
        <w:rPr>
          <w:rFonts w:ascii="Arial" w:hAnsi="Arial" w:cs="Arial"/>
          <w:color w:val="000000"/>
          <w:lang w:val="pt-BR"/>
        </w:rPr>
      </w:pPr>
      <w:r w:rsidRPr="00864A98">
        <w:rPr>
          <w:rFonts w:ascii="Arial" w:hAnsi="Arial" w:cs="Arial"/>
          <w:color w:val="000000"/>
          <w:lang w:val="pt-BR"/>
        </w:rPr>
        <w:t>Mực nước cao nhất tháng, theo từng tháng cho toàn vùng</w:t>
      </w:r>
    </w:p>
    <w:p w:rsidR="00CF52AA" w:rsidRPr="00864A98" w:rsidRDefault="00CF52AA" w:rsidP="00D90FFF">
      <w:pPr>
        <w:pStyle w:val="ListParagraph"/>
        <w:numPr>
          <w:ilvl w:val="0"/>
          <w:numId w:val="107"/>
        </w:numPr>
        <w:tabs>
          <w:tab w:val="left" w:pos="851"/>
        </w:tabs>
        <w:spacing w:before="120" w:after="120" w:line="312" w:lineRule="auto"/>
        <w:ind w:left="0" w:firstLine="709"/>
        <w:jc w:val="both"/>
        <w:rPr>
          <w:rFonts w:ascii="Arial" w:hAnsi="Arial" w:cs="Arial"/>
          <w:color w:val="000000"/>
          <w:lang w:val="pt-BR"/>
        </w:rPr>
      </w:pPr>
      <w:r w:rsidRPr="00864A98">
        <w:rPr>
          <w:rFonts w:ascii="Arial" w:hAnsi="Arial" w:cs="Arial"/>
          <w:color w:val="000000"/>
          <w:lang w:val="pt-BR"/>
        </w:rPr>
        <w:t>Mực nước trung bình tháng, theo từng tháng cho toàn vùng</w:t>
      </w:r>
    </w:p>
    <w:p w:rsidR="00CF52AA" w:rsidRPr="00864A98" w:rsidRDefault="00CF52AA" w:rsidP="00D90FFF">
      <w:pPr>
        <w:pStyle w:val="ListParagraph"/>
        <w:numPr>
          <w:ilvl w:val="0"/>
          <w:numId w:val="107"/>
        </w:numPr>
        <w:tabs>
          <w:tab w:val="left" w:pos="851"/>
        </w:tabs>
        <w:spacing w:before="120" w:after="120" w:line="312" w:lineRule="auto"/>
        <w:ind w:left="0" w:firstLine="709"/>
        <w:jc w:val="both"/>
        <w:rPr>
          <w:rFonts w:ascii="Arial" w:hAnsi="Arial" w:cs="Arial"/>
          <w:color w:val="000000"/>
          <w:lang w:val="pt-BR"/>
        </w:rPr>
      </w:pPr>
      <w:r w:rsidRPr="00864A98">
        <w:rPr>
          <w:rFonts w:ascii="Arial" w:hAnsi="Arial" w:cs="Arial"/>
          <w:color w:val="000000"/>
          <w:lang w:val="pt-BR"/>
        </w:rPr>
        <w:t>Mực nước thấp nhất tháng, theo từng tháng cho toàn vùng</w:t>
      </w:r>
    </w:p>
    <w:p w:rsidR="00CF52AA" w:rsidRPr="00864A98" w:rsidRDefault="00CF52AA" w:rsidP="00D90FFF">
      <w:pPr>
        <w:pStyle w:val="ListParagraph"/>
        <w:numPr>
          <w:ilvl w:val="0"/>
          <w:numId w:val="107"/>
        </w:numPr>
        <w:tabs>
          <w:tab w:val="left" w:pos="851"/>
        </w:tabs>
        <w:spacing w:before="120" w:after="120" w:line="312" w:lineRule="auto"/>
        <w:ind w:left="0" w:firstLine="709"/>
        <w:jc w:val="both"/>
        <w:rPr>
          <w:rFonts w:ascii="Arial" w:hAnsi="Arial" w:cs="Arial"/>
          <w:color w:val="000000"/>
          <w:lang w:val="pt-BR"/>
        </w:rPr>
      </w:pPr>
      <w:r w:rsidRPr="00864A98">
        <w:rPr>
          <w:rFonts w:ascii="Arial" w:hAnsi="Arial" w:cs="Arial"/>
          <w:color w:val="000000"/>
          <w:lang w:val="pt-BR"/>
        </w:rPr>
        <w:t>Phân bố lưu tốc dòng chảy tại các trạm trong vùng</w:t>
      </w:r>
    </w:p>
    <w:p w:rsidR="00CF52AA" w:rsidRPr="00864A98" w:rsidRDefault="00CF52AA" w:rsidP="00D90FFF">
      <w:pPr>
        <w:pStyle w:val="ListParagraph"/>
        <w:numPr>
          <w:ilvl w:val="0"/>
          <w:numId w:val="107"/>
        </w:numPr>
        <w:tabs>
          <w:tab w:val="left" w:pos="851"/>
        </w:tabs>
        <w:spacing w:before="120" w:after="120" w:line="312" w:lineRule="auto"/>
        <w:ind w:left="0" w:firstLine="709"/>
        <w:jc w:val="both"/>
        <w:rPr>
          <w:rFonts w:ascii="Arial" w:hAnsi="Arial" w:cs="Arial"/>
          <w:color w:val="000000"/>
          <w:lang w:val="pt-BR"/>
        </w:rPr>
      </w:pPr>
      <w:r w:rsidRPr="00864A98">
        <w:rPr>
          <w:rFonts w:ascii="Arial" w:hAnsi="Arial" w:cs="Arial"/>
          <w:color w:val="000000"/>
          <w:lang w:val="pt-BR"/>
        </w:rPr>
        <w:t>Phân bố lưu lượng tại các trạm trong vùng</w:t>
      </w:r>
    </w:p>
    <w:p w:rsidR="00CF52AA" w:rsidRDefault="00CF52AA" w:rsidP="00CF52AA">
      <w:pPr>
        <w:tabs>
          <w:tab w:val="left" w:pos="993"/>
        </w:tabs>
        <w:spacing w:before="120" w:after="120" w:line="312" w:lineRule="auto"/>
        <w:ind w:firstLine="284"/>
        <w:jc w:val="both"/>
        <w:rPr>
          <w:rFonts w:ascii="Arial" w:hAnsi="Arial" w:cs="Arial"/>
          <w:i/>
          <w:color w:val="000000"/>
          <w:lang w:val="pt-BR"/>
        </w:rPr>
      </w:pPr>
      <w:r w:rsidRPr="00864A98">
        <w:rPr>
          <w:rFonts w:ascii="Arial" w:hAnsi="Arial" w:cs="Arial"/>
          <w:color w:val="000000"/>
        </w:rPr>
        <w:sym w:font="Wingdings" w:char="F046"/>
      </w:r>
      <w:r w:rsidRPr="00864A98">
        <w:rPr>
          <w:rFonts w:ascii="Arial" w:hAnsi="Arial" w:cs="Arial"/>
          <w:color w:val="000000"/>
          <w:lang w:val="pt-BR"/>
        </w:rPr>
        <w:t xml:space="preserve"> </w:t>
      </w:r>
      <w:r w:rsidRPr="00864A98">
        <w:rPr>
          <w:rFonts w:ascii="Arial" w:hAnsi="Arial" w:cs="Arial"/>
          <w:i/>
          <w:color w:val="000000"/>
          <w:lang w:val="pt-BR"/>
        </w:rPr>
        <w:t>Tất cả các kết quả trên đều có xét tương tác với nước biển dâng theo các kịch bản: Thấp, trung bình và kịch bản cao.</w:t>
      </w:r>
    </w:p>
    <w:p w:rsidR="00CF52AA" w:rsidRDefault="00CF52AA" w:rsidP="00D90FFF">
      <w:pPr>
        <w:pStyle w:val="LEVEL3"/>
        <w:numPr>
          <w:ilvl w:val="0"/>
          <w:numId w:val="108"/>
        </w:numPr>
        <w:tabs>
          <w:tab w:val="left" w:pos="709"/>
        </w:tabs>
        <w:spacing w:line="312" w:lineRule="auto"/>
        <w:ind w:hanging="720"/>
        <w:rPr>
          <w:rFonts w:ascii="Arial" w:hAnsi="Arial" w:cs="Arial"/>
          <w:color w:val="000000"/>
          <w:sz w:val="22"/>
          <w:szCs w:val="22"/>
          <w:lang w:val="pt-BR"/>
        </w:rPr>
      </w:pPr>
      <w:bookmarkStart w:id="171" w:name="_Toc375803197"/>
      <w:r w:rsidRPr="00864A98">
        <w:rPr>
          <w:rFonts w:ascii="Arial" w:hAnsi="Arial" w:cs="Arial"/>
          <w:color w:val="000000"/>
          <w:sz w:val="22"/>
          <w:szCs w:val="22"/>
          <w:lang w:val="pt-BR"/>
        </w:rPr>
        <w:t>Bản đồ ngập lụt khu vực Đồng Bằng Sông Cửu Long</w:t>
      </w:r>
      <w:bookmarkEnd w:id="171"/>
    </w:p>
    <w:p w:rsidR="00CF52AA" w:rsidRPr="00F82629" w:rsidRDefault="00CF52AA" w:rsidP="00CF52AA">
      <w:pPr>
        <w:tabs>
          <w:tab w:val="left" w:pos="993"/>
        </w:tabs>
        <w:spacing w:before="120" w:after="120" w:line="312" w:lineRule="auto"/>
        <w:ind w:firstLine="709"/>
        <w:jc w:val="both"/>
        <w:rPr>
          <w:color w:val="000000"/>
          <w:sz w:val="26"/>
          <w:szCs w:val="26"/>
        </w:rPr>
      </w:pPr>
      <w:r w:rsidRPr="00F82629">
        <w:rPr>
          <w:color w:val="000000"/>
          <w:sz w:val="26"/>
          <w:szCs w:val="26"/>
        </w:rPr>
        <w:t xml:space="preserve">Từ kết quả tính toán về độ sâu ngập, thời gian ngập, mực nước cao nhất, trung bình, thấp nhất theo tháng trong năm ứng với kịch bản trung bình (Nứoc biển dâng 75cm vào năm 2050) </w:t>
      </w:r>
      <w:r>
        <w:rPr>
          <w:color w:val="000000"/>
          <w:sz w:val="26"/>
          <w:szCs w:val="26"/>
        </w:rPr>
        <w:t>cho thấy</w:t>
      </w:r>
      <w:r w:rsidRPr="00F82629">
        <w:rPr>
          <w:color w:val="000000"/>
          <w:sz w:val="26"/>
          <w:szCs w:val="26"/>
        </w:rPr>
        <w:t>:</w:t>
      </w:r>
    </w:p>
    <w:p w:rsidR="00CF52AA" w:rsidRPr="00AF5EF7" w:rsidRDefault="00CF52AA" w:rsidP="00D90FFF">
      <w:pPr>
        <w:numPr>
          <w:ilvl w:val="0"/>
          <w:numId w:val="109"/>
        </w:numPr>
        <w:tabs>
          <w:tab w:val="clear" w:pos="720"/>
          <w:tab w:val="left" w:pos="851"/>
        </w:tabs>
        <w:spacing w:before="120" w:after="120" w:line="312" w:lineRule="auto"/>
        <w:ind w:left="0" w:firstLine="709"/>
        <w:jc w:val="both"/>
        <w:rPr>
          <w:rFonts w:ascii="Arial" w:hAnsi="Arial" w:cs="Arial"/>
          <w:color w:val="000000"/>
        </w:rPr>
      </w:pPr>
      <w:r w:rsidRPr="00AF5EF7">
        <w:rPr>
          <w:rFonts w:ascii="Arial" w:hAnsi="Arial" w:cs="Arial"/>
          <w:color w:val="000000"/>
        </w:rPr>
        <w:t>Độ sâu ngập lớn nhất diễn ra trong tháng đạt ở mức từ 36dm đến 40dm và tăng dần từ tháng 6 đến tháng 9 đạt cực đại vào tháng 9. Địa danh ngập lớn nhất thường ở vùng thượng nguồn 2 nhánh sông Tiền và Hậu giáp với biên giới Campuchia thuộc 2 vùng tứ giác Long Xuyên và Đồng Tháp Mười.</w:t>
      </w:r>
    </w:p>
    <w:p w:rsidR="00CF52AA" w:rsidRPr="00AF5EF7" w:rsidRDefault="00CF52AA" w:rsidP="00D90FFF">
      <w:pPr>
        <w:numPr>
          <w:ilvl w:val="0"/>
          <w:numId w:val="109"/>
        </w:numPr>
        <w:tabs>
          <w:tab w:val="clear" w:pos="720"/>
          <w:tab w:val="left" w:pos="851"/>
        </w:tabs>
        <w:spacing w:before="120" w:after="120" w:line="312" w:lineRule="auto"/>
        <w:ind w:left="0" w:firstLine="709"/>
        <w:jc w:val="both"/>
        <w:rPr>
          <w:rFonts w:ascii="Arial" w:hAnsi="Arial" w:cs="Arial"/>
          <w:b/>
          <w:color w:val="000000"/>
        </w:rPr>
      </w:pPr>
      <w:r w:rsidRPr="00AF5EF7">
        <w:rPr>
          <w:rFonts w:ascii="Arial" w:hAnsi="Arial" w:cs="Arial"/>
          <w:color w:val="000000"/>
        </w:rPr>
        <w:t>Thời gian ngập: phần lớn lãnh thổ Đồng bằng Sông Cửu Long bị ngập từ 25 đến 31 ngày. Phía Nam bán đảo Cà Mau có thời gian ngập khoảng 7-15 ngày. Thời gian ngập ít nhất từ tháng 3 đến tháng 5, thời gian ngập nhiều nhất từ tháng 8 đến tháng 10.</w:t>
      </w:r>
    </w:p>
    <w:p w:rsidR="00CF52AA" w:rsidRPr="00AF5EF7" w:rsidRDefault="00CF52AA" w:rsidP="00D90FFF">
      <w:pPr>
        <w:numPr>
          <w:ilvl w:val="0"/>
          <w:numId w:val="109"/>
        </w:numPr>
        <w:tabs>
          <w:tab w:val="clear" w:pos="720"/>
          <w:tab w:val="left" w:pos="851"/>
        </w:tabs>
        <w:spacing w:before="120" w:after="120" w:line="312" w:lineRule="auto"/>
        <w:ind w:left="0" w:firstLine="709"/>
        <w:jc w:val="both"/>
        <w:rPr>
          <w:rFonts w:ascii="Arial" w:hAnsi="Arial" w:cs="Arial"/>
          <w:b/>
          <w:color w:val="000000"/>
        </w:rPr>
      </w:pPr>
      <w:r w:rsidRPr="00AF5EF7">
        <w:rPr>
          <w:rFonts w:ascii="Arial" w:hAnsi="Arial" w:cs="Arial"/>
          <w:color w:val="000000"/>
        </w:rPr>
        <w:t>Mực nước cao nhất tháng: mực nước cao nhất diễn ra trong tháng 7 đến tháng 12 với trị số khoảng H</w:t>
      </w:r>
      <w:r w:rsidRPr="00AF5EF7">
        <w:rPr>
          <w:rFonts w:ascii="Arial" w:hAnsi="Arial" w:cs="Arial"/>
          <w:color w:val="000000"/>
          <w:vertAlign w:val="subscript"/>
        </w:rPr>
        <w:t>max</w:t>
      </w:r>
      <w:r w:rsidRPr="00AF5EF7">
        <w:rPr>
          <w:rFonts w:ascii="Arial" w:hAnsi="Arial" w:cs="Arial"/>
          <w:color w:val="000000"/>
        </w:rPr>
        <w:t xml:space="preserve"> = 48-60dm tại vùng thượng nguồn 2 nhánh sông Tiền và Hậu giáp với biên giới Campuchia thuộc 2 vùng tứ giác Long Xuyên và Đồng Tháp Mười.</w:t>
      </w:r>
    </w:p>
    <w:p w:rsidR="00CF52AA" w:rsidRPr="00AF5EF7" w:rsidRDefault="00CF52AA" w:rsidP="00D90FFF">
      <w:pPr>
        <w:numPr>
          <w:ilvl w:val="0"/>
          <w:numId w:val="109"/>
        </w:numPr>
        <w:tabs>
          <w:tab w:val="clear" w:pos="720"/>
          <w:tab w:val="left" w:pos="851"/>
        </w:tabs>
        <w:spacing w:before="120" w:after="120" w:line="312" w:lineRule="auto"/>
        <w:ind w:left="0" w:firstLine="709"/>
        <w:jc w:val="both"/>
        <w:rPr>
          <w:rFonts w:ascii="Arial" w:hAnsi="Arial" w:cs="Arial"/>
          <w:b/>
          <w:color w:val="000000"/>
        </w:rPr>
      </w:pPr>
      <w:r w:rsidRPr="00AF5EF7">
        <w:rPr>
          <w:rFonts w:ascii="Arial" w:hAnsi="Arial" w:cs="Arial"/>
          <w:color w:val="000000"/>
        </w:rPr>
        <w:t>Mực nước thấp nhất tháng: mực nước thấp tháng từ 1-10dm ở vùng Kiên Giang, U Minh, Cà Mau vào các tháng 1 đến tháng 2. Từ tháng 3 đến tháng 6 thì mực nước thấp đạt từ 10-12dm cho các vùng còn lại.</w:t>
      </w:r>
    </w:p>
    <w:p w:rsidR="00CF52AA" w:rsidRPr="00F82629" w:rsidRDefault="00CF52AA" w:rsidP="00CF52AA">
      <w:pPr>
        <w:tabs>
          <w:tab w:val="left" w:pos="993"/>
        </w:tabs>
        <w:spacing w:before="120" w:after="120" w:line="312" w:lineRule="auto"/>
        <w:ind w:firstLine="709"/>
        <w:jc w:val="both"/>
        <w:rPr>
          <w:color w:val="000000"/>
          <w:sz w:val="26"/>
          <w:szCs w:val="26"/>
        </w:rPr>
      </w:pPr>
      <w:r w:rsidRPr="00F82629">
        <w:rPr>
          <w:color w:val="000000"/>
          <w:sz w:val="26"/>
          <w:szCs w:val="26"/>
        </w:rPr>
        <w:t>Như vậy, toàn bộ các kết quả độ ngập lớn nhất, mực nước cao nhất, mực nước thấp nhất đã ảnh hưởng đến các tuyến đường thuỷ quốc gia, 2 tuyến sông Vàm Cỏ: Vàm cỏ Đông, Vàm cỏ Tây; 2 tuyến sông Tìên, sông Hậu và các tuyến đường thuỷ chính còn lại khác.</w:t>
      </w:r>
    </w:p>
    <w:p w:rsidR="00CF52AA" w:rsidRDefault="00CF52AA" w:rsidP="00D90FFF">
      <w:pPr>
        <w:pStyle w:val="LEVEL3"/>
        <w:numPr>
          <w:ilvl w:val="0"/>
          <w:numId w:val="105"/>
        </w:numPr>
        <w:tabs>
          <w:tab w:val="left" w:pos="709"/>
        </w:tabs>
        <w:spacing w:line="312" w:lineRule="auto"/>
        <w:ind w:hanging="720"/>
        <w:rPr>
          <w:rFonts w:ascii="Arial" w:hAnsi="Arial" w:cs="Arial"/>
          <w:color w:val="000000"/>
          <w:sz w:val="22"/>
          <w:szCs w:val="22"/>
          <w:lang w:val="pt-BR"/>
        </w:rPr>
      </w:pPr>
      <w:r>
        <w:rPr>
          <w:rFonts w:ascii="Arial" w:hAnsi="Arial" w:cs="Arial"/>
          <w:color w:val="000000"/>
          <w:sz w:val="22"/>
          <w:szCs w:val="22"/>
          <w:lang w:val="pt-BR"/>
        </w:rPr>
        <w:t>N</w:t>
      </w:r>
      <w:r w:rsidRPr="00864A98">
        <w:rPr>
          <w:rFonts w:ascii="Arial" w:hAnsi="Arial" w:cs="Arial"/>
          <w:color w:val="000000"/>
          <w:sz w:val="22"/>
          <w:szCs w:val="22"/>
          <w:lang w:val="pt-BR"/>
        </w:rPr>
        <w:t xml:space="preserve">gập lụt khu vực </w:t>
      </w:r>
      <w:r>
        <w:rPr>
          <w:rFonts w:ascii="Arial" w:hAnsi="Arial" w:cs="Arial"/>
          <w:color w:val="000000"/>
          <w:sz w:val="22"/>
          <w:szCs w:val="22"/>
          <w:lang w:val="pt-BR"/>
        </w:rPr>
        <w:t>Miền Trung</w:t>
      </w:r>
    </w:p>
    <w:p w:rsidR="00CF52AA" w:rsidRPr="001147AC" w:rsidRDefault="00CF52AA" w:rsidP="00CF52AA">
      <w:pPr>
        <w:tabs>
          <w:tab w:val="left" w:pos="851"/>
        </w:tabs>
        <w:spacing w:line="312" w:lineRule="auto"/>
        <w:ind w:firstLine="709"/>
        <w:jc w:val="both"/>
        <w:rPr>
          <w:rFonts w:ascii="Arial" w:hAnsi="Arial" w:cs="Arial"/>
        </w:rPr>
      </w:pPr>
      <w:bookmarkStart w:id="172" w:name="_Toc343532811"/>
      <w:bookmarkStart w:id="173" w:name="_Toc375803206"/>
      <w:r w:rsidRPr="001147AC">
        <w:rPr>
          <w:rFonts w:ascii="Arial" w:hAnsi="Arial" w:cs="Arial"/>
        </w:rPr>
        <w:t>Dự báo tác động của nước biển dâng trên hệ thống sông Hương</w:t>
      </w:r>
      <w:bookmarkEnd w:id="172"/>
      <w:bookmarkEnd w:id="173"/>
      <w:r>
        <w:rPr>
          <w:rFonts w:ascii="Arial" w:hAnsi="Arial" w:cs="Arial"/>
        </w:rPr>
        <w:t xml:space="preserve">, theo </w:t>
      </w:r>
      <w:r w:rsidRPr="001147AC">
        <w:rPr>
          <w:rFonts w:ascii="Arial" w:hAnsi="Arial" w:cs="Arial"/>
        </w:rPr>
        <w:t>kết quả mô phỏng mực nước đối với các kịch bản phát thải cao cho thấy:</w:t>
      </w:r>
    </w:p>
    <w:p w:rsidR="00CF52AA" w:rsidRPr="001147AC" w:rsidRDefault="00CF52AA" w:rsidP="00CF52AA">
      <w:pPr>
        <w:tabs>
          <w:tab w:val="left" w:pos="851"/>
        </w:tabs>
        <w:spacing w:line="312" w:lineRule="auto"/>
        <w:ind w:firstLine="709"/>
        <w:jc w:val="both"/>
        <w:rPr>
          <w:rFonts w:ascii="Arial" w:hAnsi="Arial" w:cs="Arial"/>
          <w:b/>
        </w:rPr>
      </w:pPr>
      <w:r w:rsidRPr="001147AC">
        <w:rPr>
          <w:rFonts w:ascii="Arial" w:hAnsi="Arial" w:cs="Arial"/>
          <w:b/>
        </w:rPr>
        <w:t>Khi mực nuớc biển dâng 28 cm tương ứng với năm 2050:</w:t>
      </w:r>
    </w:p>
    <w:p w:rsidR="00CF52AA" w:rsidRPr="001147AC" w:rsidRDefault="00CF52AA" w:rsidP="00CF52AA">
      <w:pPr>
        <w:tabs>
          <w:tab w:val="left" w:pos="851"/>
        </w:tabs>
        <w:spacing w:line="312" w:lineRule="auto"/>
        <w:ind w:firstLine="709"/>
        <w:jc w:val="both"/>
        <w:rPr>
          <w:rFonts w:ascii="Arial" w:hAnsi="Arial" w:cs="Arial"/>
        </w:rPr>
      </w:pPr>
      <w:r w:rsidRPr="001147AC">
        <w:rPr>
          <w:rFonts w:ascii="Arial" w:hAnsi="Arial" w:cs="Arial"/>
        </w:rPr>
        <w:t>-</w:t>
      </w:r>
      <w:r w:rsidRPr="001147AC">
        <w:rPr>
          <w:rFonts w:ascii="Arial" w:hAnsi="Arial" w:cs="Arial"/>
        </w:rPr>
        <w:tab/>
        <w:t xml:space="preserve">Tại Thảo Long mức nước lớn nhất tăng 12 cm, </w:t>
      </w:r>
    </w:p>
    <w:p w:rsidR="00CF52AA" w:rsidRPr="001147AC" w:rsidRDefault="00CF52AA" w:rsidP="00CF52AA">
      <w:pPr>
        <w:tabs>
          <w:tab w:val="left" w:pos="851"/>
        </w:tabs>
        <w:spacing w:line="312" w:lineRule="auto"/>
        <w:ind w:firstLine="709"/>
        <w:jc w:val="both"/>
        <w:rPr>
          <w:rFonts w:ascii="Arial" w:hAnsi="Arial" w:cs="Arial"/>
        </w:rPr>
      </w:pPr>
      <w:bookmarkStart w:id="174" w:name="_Toc343532814"/>
      <w:bookmarkStart w:id="175" w:name="_Toc375803209"/>
      <w:r w:rsidRPr="001147AC">
        <w:rPr>
          <w:rFonts w:ascii="Arial" w:hAnsi="Arial" w:cs="Arial"/>
        </w:rPr>
        <w:t>-</w:t>
      </w:r>
      <w:r w:rsidRPr="001147AC">
        <w:rPr>
          <w:rFonts w:ascii="Arial" w:hAnsi="Arial" w:cs="Arial"/>
        </w:rPr>
        <w:tab/>
        <w:t>Tại Sình cách Thảo Long  5.94 km mực nước tăng  5 cm</w:t>
      </w:r>
      <w:bookmarkEnd w:id="174"/>
      <w:bookmarkEnd w:id="175"/>
      <w:r w:rsidRPr="001147AC">
        <w:rPr>
          <w:rFonts w:ascii="Arial" w:hAnsi="Arial" w:cs="Arial"/>
        </w:rPr>
        <w:t xml:space="preserve"> </w:t>
      </w:r>
    </w:p>
    <w:p w:rsidR="00CF52AA" w:rsidRPr="001147AC" w:rsidRDefault="00CF52AA" w:rsidP="00CF52AA">
      <w:pPr>
        <w:tabs>
          <w:tab w:val="left" w:pos="851"/>
        </w:tabs>
        <w:spacing w:line="312" w:lineRule="auto"/>
        <w:ind w:firstLine="709"/>
        <w:jc w:val="both"/>
        <w:rPr>
          <w:rFonts w:ascii="Arial" w:hAnsi="Arial" w:cs="Arial"/>
        </w:rPr>
      </w:pPr>
      <w:r w:rsidRPr="001147AC">
        <w:rPr>
          <w:rFonts w:ascii="Arial" w:hAnsi="Arial" w:cs="Arial"/>
        </w:rPr>
        <w:t>-</w:t>
      </w:r>
      <w:r w:rsidRPr="001147AC">
        <w:rPr>
          <w:rFonts w:ascii="Arial" w:hAnsi="Arial" w:cs="Arial"/>
        </w:rPr>
        <w:tab/>
        <w:t>Tại Kim Long vào sâu 17.94 km mực nước tăng 4 cm</w:t>
      </w:r>
    </w:p>
    <w:p w:rsidR="00CF52AA" w:rsidRPr="001147AC" w:rsidRDefault="00CF52AA" w:rsidP="00CF52AA">
      <w:pPr>
        <w:tabs>
          <w:tab w:val="left" w:pos="851"/>
        </w:tabs>
        <w:spacing w:line="312" w:lineRule="auto"/>
        <w:ind w:firstLine="709"/>
        <w:jc w:val="both"/>
        <w:rPr>
          <w:rFonts w:ascii="Arial" w:hAnsi="Arial" w:cs="Arial"/>
          <w:b/>
        </w:rPr>
      </w:pPr>
      <w:r w:rsidRPr="001147AC">
        <w:rPr>
          <w:rFonts w:ascii="Arial" w:hAnsi="Arial" w:cs="Arial"/>
          <w:b/>
        </w:rPr>
        <w:t>Khi mực nuớc biển dâng 64 cm tương ứng với năm 2080:</w:t>
      </w:r>
    </w:p>
    <w:p w:rsidR="00CF52AA" w:rsidRPr="001147AC" w:rsidRDefault="00CF52AA" w:rsidP="00CF52AA">
      <w:pPr>
        <w:tabs>
          <w:tab w:val="left" w:pos="851"/>
        </w:tabs>
        <w:spacing w:line="312" w:lineRule="auto"/>
        <w:ind w:firstLine="709"/>
        <w:jc w:val="both"/>
        <w:rPr>
          <w:rFonts w:ascii="Arial" w:hAnsi="Arial" w:cs="Arial"/>
        </w:rPr>
      </w:pPr>
      <w:r w:rsidRPr="001147AC">
        <w:rPr>
          <w:rFonts w:ascii="Arial" w:hAnsi="Arial" w:cs="Arial"/>
        </w:rPr>
        <w:t>-</w:t>
      </w:r>
      <w:r w:rsidRPr="001147AC">
        <w:rPr>
          <w:rFonts w:ascii="Arial" w:hAnsi="Arial" w:cs="Arial"/>
        </w:rPr>
        <w:tab/>
        <w:t xml:space="preserve">Tại Thảo Long mức nước lớn nhất tăng 32 cm, </w:t>
      </w:r>
    </w:p>
    <w:p w:rsidR="00CF52AA" w:rsidRPr="001147AC" w:rsidRDefault="00CF52AA" w:rsidP="00CF52AA">
      <w:pPr>
        <w:tabs>
          <w:tab w:val="left" w:pos="851"/>
        </w:tabs>
        <w:spacing w:line="312" w:lineRule="auto"/>
        <w:ind w:firstLine="709"/>
        <w:jc w:val="both"/>
        <w:rPr>
          <w:rFonts w:ascii="Arial" w:hAnsi="Arial" w:cs="Arial"/>
        </w:rPr>
      </w:pPr>
      <w:bookmarkStart w:id="176" w:name="_Toc343532815"/>
      <w:bookmarkStart w:id="177" w:name="_Toc375803210"/>
      <w:r w:rsidRPr="001147AC">
        <w:rPr>
          <w:rFonts w:ascii="Arial" w:hAnsi="Arial" w:cs="Arial"/>
        </w:rPr>
        <w:t>-</w:t>
      </w:r>
      <w:r w:rsidRPr="001147AC">
        <w:rPr>
          <w:rFonts w:ascii="Arial" w:hAnsi="Arial" w:cs="Arial"/>
        </w:rPr>
        <w:tab/>
        <w:t>Tại Sình cách Thảo Long  5.94 km mực nước tăng  14 cm</w:t>
      </w:r>
      <w:bookmarkEnd w:id="176"/>
      <w:bookmarkEnd w:id="177"/>
      <w:r w:rsidRPr="001147AC">
        <w:rPr>
          <w:rFonts w:ascii="Arial" w:hAnsi="Arial" w:cs="Arial"/>
        </w:rPr>
        <w:t xml:space="preserve"> </w:t>
      </w:r>
    </w:p>
    <w:p w:rsidR="00CF52AA" w:rsidRPr="001147AC" w:rsidRDefault="00CF52AA" w:rsidP="00CF52AA">
      <w:pPr>
        <w:tabs>
          <w:tab w:val="left" w:pos="851"/>
        </w:tabs>
        <w:spacing w:line="312" w:lineRule="auto"/>
        <w:ind w:firstLine="709"/>
        <w:jc w:val="both"/>
        <w:rPr>
          <w:rFonts w:ascii="Arial" w:hAnsi="Arial" w:cs="Arial"/>
        </w:rPr>
      </w:pPr>
      <w:r w:rsidRPr="001147AC">
        <w:rPr>
          <w:rFonts w:ascii="Arial" w:hAnsi="Arial" w:cs="Arial"/>
        </w:rPr>
        <w:t>-</w:t>
      </w:r>
      <w:r w:rsidRPr="001147AC">
        <w:rPr>
          <w:rFonts w:ascii="Arial" w:hAnsi="Arial" w:cs="Arial"/>
        </w:rPr>
        <w:tab/>
        <w:t>Tại Kim Long vào sâu 17.94 km mực nước tăng 8 cm</w:t>
      </w:r>
    </w:p>
    <w:p w:rsidR="00CF52AA" w:rsidRPr="001147AC" w:rsidRDefault="00CF52AA" w:rsidP="00CF52AA">
      <w:pPr>
        <w:tabs>
          <w:tab w:val="left" w:pos="851"/>
        </w:tabs>
        <w:spacing w:line="312" w:lineRule="auto"/>
        <w:ind w:firstLine="709"/>
        <w:jc w:val="both"/>
        <w:rPr>
          <w:rFonts w:ascii="Arial" w:hAnsi="Arial" w:cs="Arial"/>
          <w:b/>
        </w:rPr>
      </w:pPr>
      <w:r w:rsidRPr="001147AC">
        <w:rPr>
          <w:rFonts w:ascii="Arial" w:hAnsi="Arial" w:cs="Arial"/>
          <w:b/>
        </w:rPr>
        <w:t>Khi mực nuớc biển dâng 94 cm tương ứng với năm 2100:</w:t>
      </w:r>
    </w:p>
    <w:p w:rsidR="00CF52AA" w:rsidRPr="001147AC" w:rsidRDefault="00CF52AA" w:rsidP="00CF52AA">
      <w:pPr>
        <w:tabs>
          <w:tab w:val="left" w:pos="851"/>
        </w:tabs>
        <w:spacing w:line="312" w:lineRule="auto"/>
        <w:ind w:firstLine="709"/>
        <w:jc w:val="both"/>
        <w:rPr>
          <w:rFonts w:ascii="Arial" w:hAnsi="Arial" w:cs="Arial"/>
        </w:rPr>
      </w:pPr>
      <w:r w:rsidRPr="001147AC">
        <w:rPr>
          <w:rFonts w:ascii="Arial" w:hAnsi="Arial" w:cs="Arial"/>
        </w:rPr>
        <w:t>-</w:t>
      </w:r>
      <w:r w:rsidRPr="001147AC">
        <w:rPr>
          <w:rFonts w:ascii="Arial" w:hAnsi="Arial" w:cs="Arial"/>
        </w:rPr>
        <w:tab/>
        <w:t xml:space="preserve">Tại Thảo Long mức nước lớn nhất tăng 54 cm, </w:t>
      </w:r>
    </w:p>
    <w:p w:rsidR="00CF52AA" w:rsidRPr="001147AC" w:rsidRDefault="00CF52AA" w:rsidP="00CF52AA">
      <w:pPr>
        <w:tabs>
          <w:tab w:val="left" w:pos="851"/>
        </w:tabs>
        <w:spacing w:line="312" w:lineRule="auto"/>
        <w:ind w:firstLine="709"/>
        <w:jc w:val="both"/>
        <w:rPr>
          <w:rFonts w:ascii="Arial" w:hAnsi="Arial" w:cs="Arial"/>
        </w:rPr>
      </w:pPr>
      <w:bookmarkStart w:id="178" w:name="_Toc343532816"/>
      <w:bookmarkStart w:id="179" w:name="_Toc375803211"/>
      <w:r w:rsidRPr="001147AC">
        <w:rPr>
          <w:rFonts w:ascii="Arial" w:hAnsi="Arial" w:cs="Arial"/>
        </w:rPr>
        <w:t>-</w:t>
      </w:r>
      <w:r w:rsidRPr="001147AC">
        <w:rPr>
          <w:rFonts w:ascii="Arial" w:hAnsi="Arial" w:cs="Arial"/>
        </w:rPr>
        <w:tab/>
        <w:t>Tại Sình cách Thảo Long  5.94 km mực nước tăng  22 cm</w:t>
      </w:r>
      <w:bookmarkEnd w:id="178"/>
      <w:bookmarkEnd w:id="179"/>
      <w:r w:rsidRPr="001147AC">
        <w:rPr>
          <w:rFonts w:ascii="Arial" w:hAnsi="Arial" w:cs="Arial"/>
        </w:rPr>
        <w:t xml:space="preserve"> </w:t>
      </w:r>
    </w:p>
    <w:p w:rsidR="00CF52AA" w:rsidRPr="001147AC" w:rsidRDefault="00CF52AA" w:rsidP="00CF52AA">
      <w:pPr>
        <w:tabs>
          <w:tab w:val="left" w:pos="851"/>
        </w:tabs>
        <w:spacing w:line="312" w:lineRule="auto"/>
        <w:ind w:firstLine="709"/>
        <w:jc w:val="both"/>
        <w:rPr>
          <w:rFonts w:ascii="Arial" w:hAnsi="Arial" w:cs="Arial"/>
        </w:rPr>
      </w:pPr>
      <w:r w:rsidRPr="001147AC">
        <w:rPr>
          <w:rFonts w:ascii="Arial" w:hAnsi="Arial" w:cs="Arial"/>
        </w:rPr>
        <w:t>-</w:t>
      </w:r>
      <w:r w:rsidRPr="001147AC">
        <w:rPr>
          <w:rFonts w:ascii="Arial" w:hAnsi="Arial" w:cs="Arial"/>
        </w:rPr>
        <w:tab/>
        <w:t>Tại Kim Long vào sâu 17.94 km mực nước tăng 13 cm</w:t>
      </w:r>
    </w:p>
    <w:p w:rsidR="00CF52AA" w:rsidRPr="001147AC" w:rsidRDefault="00CF52AA" w:rsidP="00CF52AA">
      <w:pPr>
        <w:tabs>
          <w:tab w:val="left" w:pos="851"/>
        </w:tabs>
        <w:spacing w:line="312" w:lineRule="auto"/>
        <w:ind w:firstLine="709"/>
        <w:jc w:val="both"/>
        <w:rPr>
          <w:rFonts w:ascii="Arial" w:hAnsi="Arial" w:cs="Arial"/>
        </w:rPr>
      </w:pPr>
      <w:r w:rsidRPr="001147AC">
        <w:rPr>
          <w:rFonts w:ascii="Arial" w:hAnsi="Arial" w:cs="Arial"/>
        </w:rPr>
        <w:t>Từ các kết quả mô phỏng nêu trên cho thấy ảnh hưởng của nước biển dâng đối với hệ thống sông Hương không nhiều so với ảnh hưởng của lũ. Đây là đặc điểm cúa các sông suối miền trung ngắn và dốc, do vậy thủy triều không ảnh vào sâu.</w:t>
      </w:r>
    </w:p>
    <w:p w:rsidR="00CF52AA" w:rsidRDefault="00CF52AA" w:rsidP="00D90FFF">
      <w:pPr>
        <w:pStyle w:val="LEVEL3"/>
        <w:numPr>
          <w:ilvl w:val="0"/>
          <w:numId w:val="105"/>
        </w:numPr>
        <w:tabs>
          <w:tab w:val="left" w:pos="709"/>
        </w:tabs>
        <w:spacing w:line="312" w:lineRule="auto"/>
        <w:ind w:hanging="720"/>
        <w:rPr>
          <w:rFonts w:ascii="Arial" w:hAnsi="Arial" w:cs="Arial"/>
          <w:color w:val="000000"/>
          <w:sz w:val="22"/>
          <w:szCs w:val="22"/>
          <w:lang w:val="pt-BR"/>
        </w:rPr>
      </w:pPr>
      <w:r>
        <w:rPr>
          <w:rFonts w:ascii="Arial" w:hAnsi="Arial" w:cs="Arial"/>
          <w:color w:val="000000"/>
          <w:sz w:val="22"/>
          <w:szCs w:val="22"/>
          <w:lang w:val="pt-BR"/>
        </w:rPr>
        <w:t>N</w:t>
      </w:r>
      <w:r w:rsidRPr="00864A98">
        <w:rPr>
          <w:rFonts w:ascii="Arial" w:hAnsi="Arial" w:cs="Arial"/>
          <w:color w:val="000000"/>
          <w:sz w:val="22"/>
          <w:szCs w:val="22"/>
          <w:lang w:val="pt-BR"/>
        </w:rPr>
        <w:t xml:space="preserve">gập lụt khu vực </w:t>
      </w:r>
      <w:r>
        <w:rPr>
          <w:rFonts w:ascii="Arial" w:hAnsi="Arial" w:cs="Arial"/>
          <w:color w:val="000000"/>
          <w:sz w:val="22"/>
          <w:szCs w:val="22"/>
          <w:lang w:val="pt-BR"/>
        </w:rPr>
        <w:t>Miền Bắc</w:t>
      </w:r>
    </w:p>
    <w:p w:rsidR="00CF52AA" w:rsidRPr="002B4AD1" w:rsidRDefault="00CF52AA" w:rsidP="00CF52AA">
      <w:pPr>
        <w:tabs>
          <w:tab w:val="left" w:pos="851"/>
        </w:tabs>
        <w:spacing w:line="312" w:lineRule="auto"/>
        <w:ind w:firstLine="709"/>
        <w:jc w:val="both"/>
        <w:rPr>
          <w:rFonts w:ascii="Arial" w:hAnsi="Arial" w:cs="Arial"/>
        </w:rPr>
      </w:pPr>
      <w:r w:rsidRPr="002B4AD1">
        <w:rPr>
          <w:rFonts w:ascii="Arial" w:hAnsi="Arial" w:cs="Arial"/>
        </w:rPr>
        <w:t>Miền tính của khu vực được xác định trong Đê Sông Hồng từ Cầu Thăng Long ra đến phao số 0 cửa Ba Lạt. Xây dựng địa hình tính toán được trích xuất từ bản đồ địa hình DEM cho khu vực. Hình 5.2 và 5.3 miêu tả khu vực tính toán và 1 phần lưới tính của khu vực.</w:t>
      </w:r>
    </w:p>
    <w:p w:rsidR="00CF52AA" w:rsidRDefault="00CF52AA" w:rsidP="00CF52AA">
      <w:pPr>
        <w:tabs>
          <w:tab w:val="left" w:pos="851"/>
        </w:tabs>
        <w:spacing w:line="312" w:lineRule="auto"/>
        <w:ind w:firstLine="709"/>
        <w:jc w:val="both"/>
        <w:rPr>
          <w:rFonts w:ascii="Arial" w:hAnsi="Arial" w:cs="Arial"/>
        </w:rPr>
      </w:pPr>
      <w:r w:rsidRPr="002B4AD1">
        <w:rPr>
          <w:rFonts w:ascii="Arial" w:hAnsi="Arial" w:cs="Arial"/>
        </w:rPr>
        <w:t>Thời gian mô phỏng ngập lụt cho khu vực được tính từ 14-6-2011 đến 17-7-2011.</w:t>
      </w:r>
      <w:r>
        <w:rPr>
          <w:rFonts w:ascii="Arial" w:hAnsi="Arial" w:cs="Arial"/>
        </w:rPr>
        <w:t xml:space="preserve"> </w:t>
      </w:r>
    </w:p>
    <w:p w:rsidR="00CF52AA" w:rsidRPr="002B4AD1" w:rsidRDefault="00CF52AA" w:rsidP="00CF52AA">
      <w:pPr>
        <w:tabs>
          <w:tab w:val="left" w:pos="851"/>
        </w:tabs>
        <w:spacing w:line="312" w:lineRule="auto"/>
        <w:ind w:firstLine="709"/>
        <w:jc w:val="both"/>
        <w:rPr>
          <w:rFonts w:ascii="Arial" w:hAnsi="Arial" w:cs="Arial"/>
        </w:rPr>
      </w:pPr>
      <w:r w:rsidRPr="002B4AD1">
        <w:rPr>
          <w:rFonts w:ascii="Arial" w:hAnsi="Arial" w:cs="Arial"/>
        </w:rPr>
        <w:t>Kết quả mô phỏng ngập lụt cho khu vực từ ngày 14-6-2011 đến 17-7-2011</w:t>
      </w:r>
    </w:p>
    <w:p w:rsidR="00CF52AA" w:rsidRPr="008E65AE" w:rsidRDefault="00CF52AA" w:rsidP="00CF52AA">
      <w:pPr>
        <w:tabs>
          <w:tab w:val="left" w:pos="851"/>
        </w:tabs>
        <w:spacing w:line="312" w:lineRule="auto"/>
        <w:ind w:firstLine="709"/>
        <w:jc w:val="both"/>
        <w:rPr>
          <w:rFonts w:ascii="Arial" w:hAnsi="Arial" w:cs="Arial"/>
        </w:rPr>
      </w:pPr>
      <w:r w:rsidRPr="008E65AE">
        <w:rPr>
          <w:rFonts w:ascii="Arial" w:hAnsi="Arial" w:cs="Arial"/>
        </w:rPr>
        <w:t xml:space="preserve">Khu vực chịu ảnh hưởng tập trung ở trên phía thượng lưu nhiều. những khu vực ảnh hưởng ngập lên bờ tương đối ít nguyên nhân có thể do mùa lũ năm 2011 nhỏ nên sự xuất hiện không rõ ràng. </w:t>
      </w:r>
    </w:p>
    <w:p w:rsidR="00CF52AA" w:rsidRPr="008E65AE" w:rsidRDefault="00CF52AA" w:rsidP="00CF52AA">
      <w:pPr>
        <w:tabs>
          <w:tab w:val="left" w:pos="851"/>
        </w:tabs>
        <w:spacing w:line="312" w:lineRule="auto"/>
        <w:ind w:firstLine="709"/>
        <w:jc w:val="both"/>
        <w:rPr>
          <w:rFonts w:ascii="Arial" w:hAnsi="Arial" w:cs="Arial"/>
        </w:rPr>
      </w:pPr>
      <w:r w:rsidRPr="008E65AE">
        <w:rPr>
          <w:rFonts w:ascii="Arial" w:hAnsi="Arial" w:cs="Arial"/>
        </w:rPr>
        <w:t>Mức độ ngập cao trên 4.5m chủ yếu là trong sông khi mực nước dâng lên thêm 4.5m so với ban đầu.</w:t>
      </w:r>
    </w:p>
    <w:p w:rsidR="00CF52AA" w:rsidRPr="008E65AE" w:rsidRDefault="00CF52AA" w:rsidP="00CF52AA">
      <w:pPr>
        <w:tabs>
          <w:tab w:val="left" w:pos="851"/>
        </w:tabs>
        <w:spacing w:line="312" w:lineRule="auto"/>
        <w:ind w:firstLine="709"/>
        <w:jc w:val="both"/>
        <w:rPr>
          <w:rFonts w:ascii="Arial" w:hAnsi="Arial" w:cs="Arial"/>
        </w:rPr>
      </w:pPr>
      <w:r w:rsidRPr="008E65AE">
        <w:rPr>
          <w:rFonts w:ascii="Arial" w:hAnsi="Arial" w:cs="Arial"/>
        </w:rPr>
        <w:t xml:space="preserve">Kết quả tính toán còn hạn chế nguyên nhân do bản đồ địa hình sử dụng tạo lưới tính cho MIKE 21 không được chi tiết. </w:t>
      </w:r>
    </w:p>
    <w:p w:rsidR="00CF52AA" w:rsidRPr="002B4AD1" w:rsidRDefault="00CF52AA" w:rsidP="00CF52AA">
      <w:pPr>
        <w:tabs>
          <w:tab w:val="left" w:pos="851"/>
        </w:tabs>
        <w:spacing w:line="312" w:lineRule="auto"/>
        <w:ind w:firstLine="709"/>
        <w:jc w:val="both"/>
        <w:rPr>
          <w:rFonts w:ascii="Arial" w:hAnsi="Arial" w:cs="Arial"/>
        </w:rPr>
      </w:pPr>
      <w:r w:rsidRPr="002B4AD1">
        <w:rPr>
          <w:rFonts w:ascii="Arial" w:hAnsi="Arial" w:cs="Arial"/>
        </w:rPr>
        <w:t>Sự ảnh hưởng của NBD tới tuyến sông Hồng chịu ảnh hưởng nặng nhất từ 20 km cuối hạ lưu, phía trên thượng lưu rất ít chịu tác động của NBD.</w:t>
      </w:r>
    </w:p>
    <w:p w:rsidR="00CF52AA" w:rsidRPr="007D03D9" w:rsidRDefault="00CF52AA" w:rsidP="00D90FFF">
      <w:pPr>
        <w:pStyle w:val="ListParagraph"/>
        <w:numPr>
          <w:ilvl w:val="0"/>
          <w:numId w:val="110"/>
        </w:numPr>
        <w:spacing w:before="120" w:after="120" w:line="312" w:lineRule="auto"/>
        <w:ind w:left="709" w:hanging="709"/>
        <w:jc w:val="both"/>
        <w:rPr>
          <w:rFonts w:ascii="Arial" w:eastAsia="Times New Roman" w:hAnsi="Arial" w:cs="Arial"/>
          <w:b/>
          <w:bCs/>
          <w:iCs/>
        </w:rPr>
      </w:pPr>
      <w:r>
        <w:rPr>
          <w:rFonts w:ascii="Arial" w:eastAsia="Times New Roman" w:hAnsi="Arial" w:cs="Arial"/>
          <w:b/>
          <w:bCs/>
          <w:iCs/>
        </w:rPr>
        <w:t>X</w:t>
      </w:r>
      <w:r w:rsidRPr="00AA428E">
        <w:rPr>
          <w:rFonts w:ascii="Arial" w:eastAsia="Times New Roman" w:hAnsi="Arial" w:cs="Arial"/>
          <w:b/>
          <w:bCs/>
          <w:iCs/>
        </w:rPr>
        <w:t>ây dựng cơ sở dữ liệu về hệ thống thông tin địa lý (GIS)</w:t>
      </w:r>
    </w:p>
    <w:p w:rsidR="00CF52AA" w:rsidRPr="008E65AE" w:rsidRDefault="00CF52AA" w:rsidP="00CF52AA">
      <w:pPr>
        <w:tabs>
          <w:tab w:val="left" w:pos="851"/>
        </w:tabs>
        <w:spacing w:line="312" w:lineRule="auto"/>
        <w:ind w:firstLine="709"/>
        <w:jc w:val="both"/>
        <w:rPr>
          <w:rFonts w:ascii="Arial" w:eastAsia="SimSun" w:hAnsi="Arial" w:cs="Arial"/>
          <w:color w:val="000000"/>
          <w:lang w:val="pt-BR"/>
        </w:rPr>
      </w:pPr>
      <w:r w:rsidRPr="008E65AE">
        <w:rPr>
          <w:rFonts w:ascii="Arial" w:eastAsia="SimSun" w:hAnsi="Arial" w:cs="Arial"/>
          <w:color w:val="000000"/>
          <w:lang w:val="pt-BR"/>
        </w:rPr>
        <w:t>Quá trình xây dựng cơ sở dữ liệu về hệ thống thông tin địa lý (</w:t>
      </w:r>
      <w:r w:rsidRPr="007D541A">
        <w:rPr>
          <w:rFonts w:ascii="Arial" w:eastAsia="SimSun" w:hAnsi="Arial" w:cs="Arial"/>
          <w:color w:val="000000"/>
          <w:lang w:val="pt-BR"/>
        </w:rPr>
        <w:t>GIS)</w:t>
      </w:r>
      <w:r w:rsidRPr="008E65AE">
        <w:rPr>
          <w:rFonts w:ascii="Arial" w:eastAsia="SimSun" w:hAnsi="Arial" w:cs="Arial"/>
          <w:color w:val="000000"/>
          <w:lang w:val="pt-BR"/>
        </w:rPr>
        <w:t xml:space="preserve"> thu thập từ các nguồn thông tin khác nhau, sử dụng cho việc thể hiện, quản lý và sau đó là trợ giúp cho việc phân tích ảnh hưởng của mực nước dâng do biến đổi khí hậu. </w:t>
      </w:r>
    </w:p>
    <w:p w:rsidR="00CF52AA" w:rsidRPr="008E65AE" w:rsidRDefault="00CF52AA" w:rsidP="00CF52AA">
      <w:pPr>
        <w:tabs>
          <w:tab w:val="left" w:pos="851"/>
        </w:tabs>
        <w:spacing w:line="312" w:lineRule="auto"/>
        <w:ind w:firstLine="709"/>
        <w:jc w:val="both"/>
        <w:rPr>
          <w:rFonts w:ascii="Arial" w:eastAsia="SimSun" w:hAnsi="Arial" w:cs="Arial"/>
          <w:color w:val="000000"/>
          <w:lang w:val="pt-BR"/>
        </w:rPr>
      </w:pPr>
      <w:r w:rsidRPr="008E65AE">
        <w:rPr>
          <w:rFonts w:ascii="Arial" w:eastAsia="SimSun" w:hAnsi="Arial" w:cs="Arial"/>
          <w:color w:val="000000"/>
          <w:lang w:val="pt-BR"/>
        </w:rPr>
        <w:t>Việc phân tích được thực hiện bằng cách so sánh cao độ mực nước dâng tại các vị trí khác nhau trên các tuyến đường thủy nội địa được nghiên cứu trong dự án (Sơ đồ tính toán thủy lực sử dụng phần mềm MIK</w:t>
      </w:r>
      <w:r>
        <w:rPr>
          <w:rFonts w:ascii="Arial" w:eastAsia="SimSun" w:hAnsi="Arial" w:cs="Arial"/>
          <w:color w:val="000000"/>
          <w:lang w:val="pt-BR"/>
        </w:rPr>
        <w:t xml:space="preserve">E) </w:t>
      </w:r>
      <w:r w:rsidRPr="008E65AE">
        <w:rPr>
          <w:rFonts w:ascii="Arial" w:eastAsia="SimSun" w:hAnsi="Arial" w:cs="Arial"/>
          <w:color w:val="000000"/>
          <w:lang w:val="pt-BR"/>
        </w:rPr>
        <w:t>với các số liệu khảo sát có được về các công trình dọc theo các tuyến. Trên cơ sở đó đưa ra các kết quả phân tích với các kịch bản khác nhau của mực nước biển dâng.</w:t>
      </w:r>
      <w:r>
        <w:rPr>
          <w:rFonts w:ascii="Arial" w:eastAsia="SimSun" w:hAnsi="Arial" w:cs="Arial"/>
          <w:color w:val="000000"/>
          <w:lang w:val="pt-BR"/>
        </w:rPr>
        <w:t xml:space="preserve"> Tuy nhiên </w:t>
      </w:r>
    </w:p>
    <w:p w:rsidR="00CF52AA" w:rsidRPr="00921A3C" w:rsidRDefault="00CF52AA" w:rsidP="00CF52AA">
      <w:pPr>
        <w:tabs>
          <w:tab w:val="left" w:pos="993"/>
        </w:tabs>
        <w:spacing w:line="312" w:lineRule="auto"/>
        <w:ind w:firstLine="709"/>
        <w:jc w:val="both"/>
        <w:rPr>
          <w:rFonts w:ascii="Arial" w:hAnsi="Arial" w:cs="Arial"/>
          <w:color w:val="000000"/>
          <w:lang w:val="es-ES"/>
        </w:rPr>
      </w:pPr>
      <w:r w:rsidRPr="00921A3C">
        <w:rPr>
          <w:rFonts w:ascii="Arial" w:hAnsi="Arial" w:cs="Arial"/>
          <w:color w:val="000000"/>
          <w:lang w:val="es-ES"/>
        </w:rPr>
        <w:t xml:space="preserve">Mặc dù cao độ tất cả các công trình chưa được khảo sát một cách chi tiết. Tuy nhiên dựa trên bản đồ thể hiện mực nước ở các “tình huống’ khác nhau trong tương lai cũng như cao độ của các công trình (cảng và kè) và tĩnh không (cầu) hiện tại, một số nhận xét sơ bộ ban đầu </w:t>
      </w:r>
      <w:r>
        <w:rPr>
          <w:rFonts w:ascii="Arial" w:hAnsi="Arial" w:cs="Arial"/>
          <w:color w:val="000000"/>
          <w:lang w:val="es-ES"/>
        </w:rPr>
        <w:t>như sau</w:t>
      </w:r>
      <w:r w:rsidRPr="00921A3C">
        <w:rPr>
          <w:rFonts w:ascii="Arial" w:hAnsi="Arial" w:cs="Arial"/>
          <w:color w:val="000000"/>
          <w:lang w:val="es-ES"/>
        </w:rPr>
        <w:t>:</w:t>
      </w:r>
      <w:bookmarkEnd w:id="167"/>
      <w:bookmarkEnd w:id="168"/>
    </w:p>
    <w:p w:rsidR="00CF52AA" w:rsidRPr="001C2E47" w:rsidRDefault="00CF52AA" w:rsidP="00D90FFF">
      <w:pPr>
        <w:pStyle w:val="ListParagraph"/>
        <w:numPr>
          <w:ilvl w:val="0"/>
          <w:numId w:val="106"/>
        </w:numPr>
        <w:tabs>
          <w:tab w:val="left" w:pos="540"/>
          <w:tab w:val="left" w:pos="993"/>
        </w:tabs>
        <w:spacing w:after="100" w:afterAutospacing="1" w:line="312" w:lineRule="auto"/>
        <w:ind w:left="0" w:firstLine="709"/>
        <w:jc w:val="both"/>
        <w:rPr>
          <w:rFonts w:ascii="Arial" w:eastAsia="Times New Roman" w:hAnsi="Arial" w:cs="Arial"/>
          <w:noProof/>
          <w:color w:val="000000"/>
          <w:lang w:val="es-ES"/>
        </w:rPr>
      </w:pPr>
      <w:bookmarkStart w:id="180" w:name="_Toc305773797"/>
      <w:bookmarkStart w:id="181" w:name="_Toc342932569"/>
      <w:r w:rsidRPr="001C2E47">
        <w:rPr>
          <w:rFonts w:ascii="Arial" w:eastAsia="Times New Roman" w:hAnsi="Arial" w:cs="Arial"/>
          <w:noProof/>
          <w:color w:val="000000"/>
          <w:lang w:val="es-ES"/>
        </w:rPr>
        <w:t>Vào năm 2050, với mực kịch bản mực nước trung bình thì hơn 70% số cảng sẽ bị ngập. Con số này sẽ tăng lên gần 100% với kịch bản mực nước cao và giảm xuống còn  dưới 60% với kịch bản mực nước thấp.</w:t>
      </w:r>
      <w:bookmarkEnd w:id="180"/>
      <w:bookmarkEnd w:id="181"/>
      <w:r w:rsidRPr="001C2E47">
        <w:rPr>
          <w:rFonts w:ascii="Arial" w:eastAsia="Times New Roman" w:hAnsi="Arial" w:cs="Arial"/>
          <w:noProof/>
          <w:color w:val="000000"/>
          <w:lang w:val="es-ES"/>
        </w:rPr>
        <w:t xml:space="preserve"> </w:t>
      </w:r>
    </w:p>
    <w:p w:rsidR="00CF52AA" w:rsidRPr="001C2E47" w:rsidRDefault="00CF52AA" w:rsidP="00D90FFF">
      <w:pPr>
        <w:pStyle w:val="ListParagraph"/>
        <w:numPr>
          <w:ilvl w:val="0"/>
          <w:numId w:val="106"/>
        </w:numPr>
        <w:tabs>
          <w:tab w:val="left" w:pos="540"/>
          <w:tab w:val="left" w:pos="993"/>
        </w:tabs>
        <w:spacing w:after="100" w:afterAutospacing="1" w:line="312" w:lineRule="auto"/>
        <w:ind w:left="0" w:firstLine="709"/>
        <w:jc w:val="both"/>
        <w:rPr>
          <w:rFonts w:ascii="Arial" w:eastAsia="Times New Roman" w:hAnsi="Arial" w:cs="Arial"/>
          <w:noProof/>
          <w:color w:val="000000"/>
          <w:lang w:val="es-ES"/>
        </w:rPr>
      </w:pPr>
      <w:bookmarkStart w:id="182" w:name="_Toc305773798"/>
      <w:bookmarkStart w:id="183" w:name="_Toc342932570"/>
      <w:r w:rsidRPr="001C2E47">
        <w:rPr>
          <w:rFonts w:ascii="Arial" w:eastAsia="Times New Roman" w:hAnsi="Arial" w:cs="Arial"/>
          <w:noProof/>
          <w:color w:val="000000"/>
          <w:lang w:val="es-ES"/>
        </w:rPr>
        <w:t>Đối với cầu, nếu lấy mức tĩnh không 3.5m là mức tối thiểu cho phép để các tàu nhỏ nhất có thể đi qua được thì hiện tại có khoảng hơn 10% số cầu chưa đạt chuẩn này, có nghĩa là tính không nhỏ hơn 3.5m.</w:t>
      </w:r>
      <w:bookmarkEnd w:id="182"/>
      <w:bookmarkEnd w:id="183"/>
    </w:p>
    <w:p w:rsidR="00CF52AA" w:rsidRDefault="00CF52AA" w:rsidP="00D90FFF">
      <w:pPr>
        <w:pStyle w:val="ListParagraph"/>
        <w:numPr>
          <w:ilvl w:val="0"/>
          <w:numId w:val="106"/>
        </w:numPr>
        <w:tabs>
          <w:tab w:val="left" w:pos="540"/>
          <w:tab w:val="left" w:pos="993"/>
        </w:tabs>
        <w:spacing w:after="100" w:afterAutospacing="1" w:line="312" w:lineRule="auto"/>
        <w:ind w:left="0" w:firstLine="709"/>
        <w:jc w:val="both"/>
        <w:rPr>
          <w:rFonts w:ascii="Arial" w:eastAsia="Times New Roman" w:hAnsi="Arial" w:cs="Arial"/>
          <w:noProof/>
          <w:color w:val="000000"/>
          <w:lang w:val="es-ES"/>
        </w:rPr>
      </w:pPr>
      <w:bookmarkStart w:id="184" w:name="_Toc305773799"/>
      <w:bookmarkStart w:id="185" w:name="_Toc342932571"/>
      <w:r w:rsidRPr="001C2E47">
        <w:rPr>
          <w:rFonts w:ascii="Arial" w:eastAsia="Times New Roman" w:hAnsi="Arial" w:cs="Arial"/>
          <w:noProof/>
          <w:color w:val="000000"/>
          <w:lang w:val="es-ES"/>
        </w:rPr>
        <w:t>Với dự báo theo kịch bản mực nước trung bình, đến năm 2050 thì sẽ có khoảng 50% cầu không thể cho phép tàu bè lưu thông. Con số này sẽ tăng lên hơn 80% với kịch bản mực nước cao và giảm xuống 35% với kịch bản mực nước thấp.</w:t>
      </w:r>
      <w:bookmarkEnd w:id="184"/>
      <w:bookmarkEnd w:id="185"/>
    </w:p>
    <w:p w:rsidR="006B1EBF" w:rsidRPr="00CC33EB" w:rsidRDefault="00CC33EB" w:rsidP="00477F92">
      <w:pPr>
        <w:pStyle w:val="ListParagraph"/>
        <w:keepNext/>
        <w:widowControl w:val="0"/>
        <w:numPr>
          <w:ilvl w:val="1"/>
          <w:numId w:val="102"/>
        </w:numPr>
        <w:tabs>
          <w:tab w:val="left" w:pos="709"/>
        </w:tabs>
        <w:spacing w:before="60" w:after="120" w:line="312" w:lineRule="auto"/>
        <w:ind w:left="709" w:hanging="709"/>
        <w:jc w:val="both"/>
        <w:outlineLvl w:val="1"/>
        <w:rPr>
          <w:rFonts w:ascii="Arial" w:hAnsi="Arial" w:cs="Arial"/>
          <w:b/>
          <w:bCs/>
        </w:rPr>
      </w:pPr>
      <w:bookmarkStart w:id="186" w:name="_Toc92639961"/>
      <w:bookmarkStart w:id="187" w:name="_Toc98712394"/>
      <w:r>
        <w:rPr>
          <w:rFonts w:ascii="Arial" w:hAnsi="Arial" w:cs="Arial"/>
          <w:b/>
          <w:bCs/>
          <w:lang w:val="vi-VN"/>
        </w:rPr>
        <w:t>R</w:t>
      </w:r>
      <w:r w:rsidR="006B1EBF" w:rsidRPr="00CC33EB">
        <w:rPr>
          <w:rFonts w:ascii="Arial" w:hAnsi="Arial" w:cs="Arial"/>
          <w:b/>
          <w:bCs/>
        </w:rPr>
        <w:t>à soát kinh nghiệm quốc tế</w:t>
      </w:r>
      <w:bookmarkEnd w:id="186"/>
      <w:bookmarkEnd w:id="187"/>
    </w:p>
    <w:p w:rsidR="006B1EBF" w:rsidRPr="00CC33EB" w:rsidRDefault="006B1EBF" w:rsidP="00477F92">
      <w:pPr>
        <w:pStyle w:val="level4"/>
        <w:numPr>
          <w:ilvl w:val="2"/>
          <w:numId w:val="104"/>
        </w:numPr>
        <w:outlineLvl w:val="3"/>
        <w:rPr>
          <w:lang w:val="en-GB"/>
        </w:rPr>
      </w:pPr>
      <w:bookmarkStart w:id="188" w:name="_Toc92639962"/>
      <w:bookmarkStart w:id="189" w:name="_Toc98712395"/>
      <w:r w:rsidRPr="00CC33EB">
        <w:rPr>
          <w:lang w:val="en-GB"/>
        </w:rPr>
        <w:t xml:space="preserve">Phương pháp chỉ số kết hợp với cơ sở dữ liệu về hệ thống thông tin địa lý (GIS) của Trung tâm Dự báo Môi trường và Biến đổi Khí hậu - Bộ Giao thông vận tải Hoa Kỳ </w:t>
      </w:r>
      <w:r w:rsidRPr="00CC33EB">
        <w:rPr>
          <w:lang w:val="en-GB"/>
        </w:rPr>
        <w:footnoteReference w:id="2"/>
      </w:r>
      <w:bookmarkEnd w:id="188"/>
      <w:r w:rsidR="00CC33EB">
        <w:rPr>
          <w:lang w:val="vi-VN"/>
        </w:rPr>
        <w:t xml:space="preserve"> [33]</w:t>
      </w:r>
      <w:bookmarkEnd w:id="189"/>
    </w:p>
    <w:p w:rsidR="006B1EBF" w:rsidRPr="00391CB1" w:rsidRDefault="006B1EBF" w:rsidP="00477F92">
      <w:pPr>
        <w:numPr>
          <w:ilvl w:val="0"/>
          <w:numId w:val="62"/>
        </w:numPr>
        <w:spacing w:after="120" w:line="360" w:lineRule="exact"/>
        <w:jc w:val="both"/>
        <w:rPr>
          <w:rStyle w:val="BodyTextChar1"/>
          <w:rFonts w:ascii="Arial" w:hAnsi="Arial" w:cs="Arial"/>
          <w:sz w:val="22"/>
          <w:szCs w:val="22"/>
          <w:lang w:eastAsia="vi-VN"/>
        </w:rPr>
      </w:pPr>
      <w:r w:rsidRPr="00391CB1">
        <w:rPr>
          <w:rStyle w:val="BodyTextChar1"/>
          <w:rFonts w:ascii="Arial" w:hAnsi="Arial" w:cs="Arial"/>
          <w:sz w:val="22"/>
          <w:szCs w:val="22"/>
          <w:lang w:eastAsia="vi-VN"/>
        </w:rPr>
        <w:t>Phương pháp đánh giá</w:t>
      </w:r>
    </w:p>
    <w:p w:rsidR="006B1EBF" w:rsidRPr="00391CB1" w:rsidRDefault="006B1EBF" w:rsidP="006B1EBF">
      <w:pPr>
        <w:pStyle w:val="BodyText"/>
        <w:spacing w:after="120" w:line="360" w:lineRule="exact"/>
        <w:jc w:val="both"/>
        <w:rPr>
          <w:rStyle w:val="BodyTextChar1"/>
          <w:rFonts w:ascii="Arial" w:hAnsi="Arial" w:cs="Arial"/>
          <w:sz w:val="22"/>
          <w:szCs w:val="22"/>
          <w:lang w:eastAsia="vi-VN"/>
        </w:rPr>
      </w:pPr>
      <w:r w:rsidRPr="00391CB1">
        <w:rPr>
          <w:rStyle w:val="BodyTextChar1"/>
          <w:rFonts w:ascii="Arial" w:hAnsi="Arial" w:cs="Arial"/>
          <w:sz w:val="22"/>
          <w:szCs w:val="22"/>
          <w:lang w:eastAsia="vi-VN"/>
        </w:rPr>
        <w:t xml:space="preserve">Nhóm nghiên cứu sử dụng cách tiếp cận </w:t>
      </w:r>
      <w:r w:rsidRPr="00391CB1">
        <w:rPr>
          <w:rStyle w:val="BodyTextChar1"/>
          <w:rFonts w:ascii="Arial" w:hAnsi="Arial" w:cs="Arial"/>
          <w:b/>
          <w:sz w:val="22"/>
          <w:szCs w:val="22"/>
          <w:lang w:eastAsia="vi-VN"/>
        </w:rPr>
        <w:t>“phương pháp chỉ số”</w:t>
      </w:r>
      <w:r w:rsidRPr="00391CB1">
        <w:rPr>
          <w:rStyle w:val="BodyTextChar1"/>
          <w:rFonts w:ascii="Arial" w:hAnsi="Arial" w:cs="Arial"/>
          <w:sz w:val="22"/>
          <w:szCs w:val="22"/>
          <w:lang w:eastAsia="vi-VN"/>
        </w:rPr>
        <w:t xml:space="preserve"> để đánh giá mức độ </w:t>
      </w:r>
      <w:r w:rsidR="00E06A32">
        <w:rPr>
          <w:rStyle w:val="BodyTextChar1"/>
          <w:rFonts w:ascii="Arial" w:hAnsi="Arial" w:cs="Arial"/>
          <w:sz w:val="22"/>
          <w:szCs w:val="22"/>
          <w:lang w:eastAsia="vi-VN"/>
        </w:rPr>
        <w:t>phơi bày</w:t>
      </w:r>
      <w:r w:rsidRPr="00391CB1">
        <w:rPr>
          <w:rStyle w:val="BodyTextChar1"/>
          <w:rFonts w:ascii="Arial" w:hAnsi="Arial" w:cs="Arial"/>
          <w:sz w:val="22"/>
          <w:szCs w:val="22"/>
          <w:lang w:eastAsia="vi-VN"/>
        </w:rPr>
        <w:t xml:space="preserve">, độ nhạy cảm, khả năng thích ứng và cuối cùng là để tính toán tính dễ bị tổn thương đối với các công trình giao thông. Mỗi chỉ số là một yếu tố dữ liệu đại diện có thể được sử dụng như một phép đo đại diện cho mức độ </w:t>
      </w:r>
      <w:r w:rsidR="00E06A32">
        <w:rPr>
          <w:rStyle w:val="BodyTextChar1"/>
          <w:rFonts w:ascii="Arial" w:hAnsi="Arial" w:cs="Arial"/>
          <w:sz w:val="22"/>
          <w:szCs w:val="22"/>
          <w:lang w:eastAsia="vi-VN"/>
        </w:rPr>
        <w:t>phơi bày</w:t>
      </w:r>
      <w:r w:rsidRPr="00391CB1">
        <w:rPr>
          <w:rStyle w:val="BodyTextChar1"/>
          <w:rFonts w:ascii="Arial" w:hAnsi="Arial" w:cs="Arial"/>
          <w:sz w:val="22"/>
          <w:szCs w:val="22"/>
          <w:lang w:eastAsia="vi-VN"/>
        </w:rPr>
        <w:t>, độ nhạy cảm và năng lực thích ứng của từng loại công trình. Ví dụ: Các loại vật liệu mặt đường khác nhau về mức độ nhạy cảm với nhiệt độ, vì vậy việc xem xét các loại vật liệu mặt đường được sử dụng cho đường cao tốc hoặc đường quốc lộ có thể cung cấp chỉ số về mức độ nhạy cảm của các công trình cụ thể đối với nhiệt độ cao.</w:t>
      </w:r>
    </w:p>
    <w:p w:rsidR="006B1EBF" w:rsidRPr="00391CB1" w:rsidRDefault="006B1EBF" w:rsidP="006B1EBF">
      <w:pPr>
        <w:pStyle w:val="BodyText"/>
        <w:spacing w:after="120" w:line="360" w:lineRule="exact"/>
        <w:jc w:val="both"/>
        <w:rPr>
          <w:rStyle w:val="BodyTextChar1"/>
          <w:rFonts w:ascii="Arial" w:hAnsi="Arial" w:cs="Arial"/>
          <w:sz w:val="22"/>
          <w:szCs w:val="22"/>
          <w:lang w:eastAsia="vi-VN"/>
        </w:rPr>
      </w:pPr>
      <w:r w:rsidRPr="00391CB1">
        <w:rPr>
          <w:rStyle w:val="BodyTextChar1"/>
          <w:rFonts w:ascii="Arial" w:hAnsi="Arial" w:cs="Arial"/>
          <w:sz w:val="22"/>
          <w:szCs w:val="22"/>
          <w:lang w:eastAsia="vi-VN"/>
        </w:rPr>
        <w:t>Xác định chỉ số dễ bị tổn thương được tính bằng hàm số như sau:</w:t>
      </w:r>
    </w:p>
    <w:p w:rsidR="006B1EBF" w:rsidRPr="00391CB1" w:rsidRDefault="006B1EBF" w:rsidP="00477F92">
      <w:pPr>
        <w:pStyle w:val="BodyText"/>
        <w:numPr>
          <w:ilvl w:val="0"/>
          <w:numId w:val="60"/>
        </w:numPr>
        <w:autoSpaceDE/>
        <w:autoSpaceDN/>
        <w:adjustRightInd/>
        <w:spacing w:after="120" w:line="360" w:lineRule="exact"/>
        <w:ind w:left="426"/>
        <w:jc w:val="both"/>
        <w:rPr>
          <w:rStyle w:val="BodyTextChar1"/>
          <w:rFonts w:ascii="Arial" w:hAnsi="Arial" w:cs="Arial"/>
          <w:sz w:val="22"/>
          <w:szCs w:val="22"/>
          <w:lang w:eastAsia="vi-VN"/>
        </w:rPr>
      </w:pPr>
      <w:r w:rsidRPr="00391CB1">
        <w:rPr>
          <w:rStyle w:val="BodyTextChar1"/>
          <w:rFonts w:ascii="Arial" w:hAnsi="Arial" w:cs="Arial"/>
          <w:sz w:val="22"/>
          <w:szCs w:val="22"/>
          <w:lang w:eastAsia="vi-VN"/>
        </w:rPr>
        <w:t xml:space="preserve">Đối với các yếu tố/tác nhân liên quan đến BĐKH ngoại trừ yếu tố mực nước biển dâng, mức độ </w:t>
      </w:r>
      <w:r w:rsidR="00E06A32">
        <w:rPr>
          <w:rStyle w:val="BodyTextChar1"/>
          <w:rFonts w:ascii="Arial" w:hAnsi="Arial" w:cs="Arial"/>
          <w:sz w:val="22"/>
          <w:szCs w:val="22"/>
          <w:lang w:eastAsia="vi-VN"/>
        </w:rPr>
        <w:t>phơi bày</w:t>
      </w:r>
      <w:r w:rsidRPr="00391CB1">
        <w:rPr>
          <w:rStyle w:val="BodyTextChar1"/>
          <w:rFonts w:ascii="Arial" w:hAnsi="Arial" w:cs="Arial"/>
          <w:sz w:val="22"/>
          <w:szCs w:val="22"/>
          <w:lang w:eastAsia="vi-VN"/>
        </w:rPr>
        <w:t xml:space="preserve"> và độ nhạy cảm có giá trị trọng số gấp đôi so với khả năng thích ứng (mỗi chỉ số 40% so với 20%). Trong khi đó, năng lực thích ứng là một thành phần quan trọng quyết định tính DBTT của công trình, các cuộc thảo luận với các bên liên quan chỉ ra rằng: Mức độ </w:t>
      </w:r>
      <w:r w:rsidR="00E06A32">
        <w:rPr>
          <w:rStyle w:val="BodyTextChar1"/>
          <w:rFonts w:ascii="Arial" w:hAnsi="Arial" w:cs="Arial"/>
          <w:sz w:val="22"/>
          <w:szCs w:val="22"/>
          <w:lang w:eastAsia="vi-VN"/>
        </w:rPr>
        <w:t>phơi bày</w:t>
      </w:r>
      <w:r w:rsidRPr="00391CB1">
        <w:rPr>
          <w:rStyle w:val="BodyTextChar1"/>
          <w:rFonts w:ascii="Arial" w:hAnsi="Arial" w:cs="Arial"/>
          <w:sz w:val="22"/>
          <w:szCs w:val="22"/>
          <w:lang w:eastAsia="vi-VN"/>
        </w:rPr>
        <w:t xml:space="preserve"> và độ nhạy cảm là yếu tố quyết định chính tính DBTT và khả năng thích ứng đóng vai trò nhỏ hơn. Điểm số tính DBTT của công trình được tính toán theo công thức như sau: </w:t>
      </w:r>
    </w:p>
    <w:p w:rsidR="006B1EBF" w:rsidRPr="00391CB1" w:rsidRDefault="006B1EBF" w:rsidP="006B1EBF">
      <w:pPr>
        <w:pStyle w:val="BodyText"/>
        <w:spacing w:after="120" w:line="360" w:lineRule="exact"/>
        <w:jc w:val="both"/>
        <w:rPr>
          <w:rStyle w:val="BodyTextChar1"/>
          <w:rFonts w:ascii="Arial" w:hAnsi="Arial" w:cs="Arial"/>
          <w:b/>
          <w:sz w:val="22"/>
          <w:szCs w:val="22"/>
          <w:lang w:eastAsia="vi-VN"/>
        </w:rPr>
      </w:pPr>
      <w:r w:rsidRPr="00391CB1">
        <w:rPr>
          <w:rStyle w:val="BodyTextChar1"/>
          <w:rFonts w:ascii="Arial" w:hAnsi="Arial" w:cs="Arial"/>
          <w:b/>
          <w:sz w:val="22"/>
          <w:szCs w:val="22"/>
          <w:lang w:eastAsia="vi-VN"/>
        </w:rPr>
        <w:t xml:space="preserve">Điểm số tính dễ bị tổn thương (V) = (40% × điểm độ </w:t>
      </w:r>
      <w:r w:rsidR="00E06A32">
        <w:rPr>
          <w:rStyle w:val="BodyTextChar1"/>
          <w:rFonts w:ascii="Arial" w:hAnsi="Arial" w:cs="Arial"/>
          <w:b/>
          <w:sz w:val="22"/>
          <w:szCs w:val="22"/>
          <w:lang w:eastAsia="vi-VN"/>
        </w:rPr>
        <w:t>phơi bày</w:t>
      </w:r>
      <w:r w:rsidRPr="00391CB1">
        <w:rPr>
          <w:rStyle w:val="BodyTextChar1"/>
          <w:rFonts w:ascii="Arial" w:hAnsi="Arial" w:cs="Arial"/>
          <w:b/>
          <w:sz w:val="22"/>
          <w:szCs w:val="22"/>
          <w:lang w:eastAsia="vi-VN"/>
        </w:rPr>
        <w:t>) + (40% × điểm độ nhạy cảm) × (20% × điểm năng lực thích ứng)</w:t>
      </w:r>
    </w:p>
    <w:p w:rsidR="006B1EBF" w:rsidRPr="00391CB1" w:rsidRDefault="006B1EBF" w:rsidP="00477F92">
      <w:pPr>
        <w:pStyle w:val="BodyText"/>
        <w:numPr>
          <w:ilvl w:val="0"/>
          <w:numId w:val="60"/>
        </w:numPr>
        <w:autoSpaceDE/>
        <w:autoSpaceDN/>
        <w:adjustRightInd/>
        <w:spacing w:after="120" w:line="360" w:lineRule="exact"/>
        <w:ind w:left="426"/>
        <w:jc w:val="both"/>
        <w:rPr>
          <w:rStyle w:val="BodyTextChar1"/>
          <w:rFonts w:ascii="Arial" w:hAnsi="Arial" w:cs="Arial"/>
          <w:sz w:val="22"/>
          <w:szCs w:val="22"/>
          <w:lang w:eastAsia="vi-VN"/>
        </w:rPr>
      </w:pPr>
      <w:r w:rsidRPr="00391CB1">
        <w:rPr>
          <w:rStyle w:val="BodyTextChar1"/>
          <w:rFonts w:ascii="Arial" w:hAnsi="Arial" w:cs="Arial"/>
          <w:sz w:val="22"/>
          <w:szCs w:val="22"/>
          <w:lang w:eastAsia="vi-VN"/>
        </w:rPr>
        <w:t xml:space="preserve">Đối với các yếu tố/tác nhân liên quan mực nước biển dâng: Đánh giá này không cho điểm mức độ </w:t>
      </w:r>
      <w:r w:rsidR="00E06A32">
        <w:rPr>
          <w:rStyle w:val="BodyTextChar1"/>
          <w:rFonts w:ascii="Arial" w:hAnsi="Arial" w:cs="Arial"/>
          <w:sz w:val="22"/>
          <w:szCs w:val="22"/>
          <w:lang w:eastAsia="vi-VN"/>
        </w:rPr>
        <w:t>phơi bày</w:t>
      </w:r>
      <w:r w:rsidRPr="00391CB1">
        <w:rPr>
          <w:rStyle w:val="BodyTextChar1"/>
          <w:rFonts w:ascii="Arial" w:hAnsi="Arial" w:cs="Arial"/>
          <w:sz w:val="22"/>
          <w:szCs w:val="22"/>
          <w:lang w:eastAsia="vi-VN"/>
        </w:rPr>
        <w:t xml:space="preserve"> của công trình giao thông nhưng giả định rằng công trình giao thông bị </w:t>
      </w:r>
      <w:r w:rsidR="00E06A32">
        <w:rPr>
          <w:rStyle w:val="BodyTextChar1"/>
          <w:rFonts w:ascii="Arial" w:hAnsi="Arial" w:cs="Arial"/>
          <w:sz w:val="22"/>
          <w:szCs w:val="22"/>
          <w:lang w:eastAsia="vi-VN"/>
        </w:rPr>
        <w:t>phơi bày</w:t>
      </w:r>
      <w:r w:rsidRPr="00391CB1">
        <w:rPr>
          <w:rStyle w:val="BodyTextChar1"/>
          <w:rFonts w:ascii="Arial" w:hAnsi="Arial" w:cs="Arial"/>
          <w:sz w:val="22"/>
          <w:szCs w:val="22"/>
          <w:lang w:eastAsia="vi-VN"/>
        </w:rPr>
        <w:t xml:space="preserve"> với mực NBD dễ bị tổn thương do tác động này. Công trình giao thông bị </w:t>
      </w:r>
      <w:r w:rsidR="00E06A32">
        <w:rPr>
          <w:rStyle w:val="BodyTextChar1"/>
          <w:rFonts w:ascii="Arial" w:hAnsi="Arial" w:cs="Arial"/>
          <w:sz w:val="22"/>
          <w:szCs w:val="22"/>
          <w:lang w:eastAsia="vi-VN"/>
        </w:rPr>
        <w:t>phơi bày</w:t>
      </w:r>
      <w:r w:rsidRPr="00391CB1">
        <w:rPr>
          <w:rStyle w:val="BodyTextChar1"/>
          <w:rFonts w:ascii="Arial" w:hAnsi="Arial" w:cs="Arial"/>
          <w:sz w:val="22"/>
          <w:szCs w:val="22"/>
          <w:lang w:eastAsia="vi-VN"/>
        </w:rPr>
        <w:t xml:space="preserve"> với mực nước biển dâng thì độ nhạy cảm và năng lực thích ứng được tính trọng số và kết với nhau. Nếu công trình giao thông không bị </w:t>
      </w:r>
      <w:r w:rsidR="00E06A32">
        <w:rPr>
          <w:rStyle w:val="BodyTextChar1"/>
          <w:rFonts w:ascii="Arial" w:hAnsi="Arial" w:cs="Arial"/>
          <w:sz w:val="22"/>
          <w:szCs w:val="22"/>
          <w:lang w:eastAsia="vi-VN"/>
        </w:rPr>
        <w:t>phơi bày</w:t>
      </w:r>
      <w:r w:rsidRPr="00391CB1">
        <w:rPr>
          <w:rStyle w:val="BodyTextChar1"/>
          <w:rFonts w:ascii="Arial" w:hAnsi="Arial" w:cs="Arial"/>
          <w:sz w:val="22"/>
          <w:szCs w:val="22"/>
          <w:lang w:eastAsia="vi-VN"/>
        </w:rPr>
        <w:t xml:space="preserve">, tính DBTT được đánh giá là rất thấp. Lưu ý rằng mức nước biển dâng làm gia tăng mực nước dềnh (nước phía hạ lưu của công trình thủy lợi như sông/suối) làm giảm hiệu suất của hệ thống thoát nước khi có mưa lớn. Do đó, mực nước biển dâng có thể làm tăng tính dễ bị tổn thương của các công trình giao thông dù không </w:t>
      </w:r>
      <w:r w:rsidR="00E06A32">
        <w:rPr>
          <w:rStyle w:val="BodyTextChar1"/>
          <w:rFonts w:ascii="Arial" w:hAnsi="Arial" w:cs="Arial"/>
          <w:sz w:val="22"/>
          <w:szCs w:val="22"/>
          <w:lang w:eastAsia="vi-VN"/>
        </w:rPr>
        <w:t>phơi bày</w:t>
      </w:r>
      <w:r w:rsidRPr="00391CB1">
        <w:rPr>
          <w:rStyle w:val="BodyTextChar1"/>
          <w:rFonts w:ascii="Arial" w:hAnsi="Arial" w:cs="Arial"/>
          <w:sz w:val="22"/>
          <w:szCs w:val="22"/>
          <w:lang w:eastAsia="vi-VN"/>
        </w:rPr>
        <w:t xml:space="preserve"> lượng mưa. Tính DBTT do mực nước biển dâng được tính toán bằng cách tính trọng số điểm độ nhạy cảm cao gấp đôi điểm năng lực thích ứng:</w:t>
      </w:r>
    </w:p>
    <w:p w:rsidR="006B1EBF" w:rsidRPr="00391CB1" w:rsidRDefault="006B1EBF" w:rsidP="006B1EBF">
      <w:pPr>
        <w:pStyle w:val="BodyText"/>
        <w:spacing w:after="120" w:line="360" w:lineRule="exact"/>
        <w:jc w:val="center"/>
        <w:rPr>
          <w:rStyle w:val="BodyTextChar1"/>
          <w:rFonts w:ascii="Arial" w:hAnsi="Arial" w:cs="Arial"/>
          <w:b/>
          <w:sz w:val="22"/>
          <w:szCs w:val="22"/>
          <w:lang w:eastAsia="vi-VN"/>
        </w:rPr>
      </w:pPr>
      <w:r w:rsidRPr="00391CB1">
        <w:rPr>
          <w:rStyle w:val="BodyTextChar1"/>
          <w:rFonts w:ascii="Arial" w:hAnsi="Arial" w:cs="Arial"/>
          <w:b/>
          <w:sz w:val="22"/>
          <w:szCs w:val="22"/>
          <w:lang w:eastAsia="vi-VN"/>
        </w:rPr>
        <w:t>Điểm số tính dễ bị tổn thương (V) = (67% × điểm độ nhạy cảm) × (33% × điểm năng lực thích ứng)</w:t>
      </w:r>
    </w:p>
    <w:p w:rsidR="006B1EBF" w:rsidRPr="00391CB1" w:rsidRDefault="006B1EBF" w:rsidP="006B1EBF">
      <w:pPr>
        <w:pStyle w:val="BodyText"/>
        <w:spacing w:after="120" w:line="360" w:lineRule="exact"/>
        <w:jc w:val="both"/>
        <w:rPr>
          <w:rStyle w:val="BodyTextChar1"/>
          <w:rFonts w:ascii="Arial" w:hAnsi="Arial" w:cs="Arial"/>
          <w:sz w:val="22"/>
          <w:szCs w:val="22"/>
          <w:lang w:eastAsia="vi-VN"/>
        </w:rPr>
      </w:pPr>
      <w:r w:rsidRPr="00391CB1">
        <w:rPr>
          <w:rStyle w:val="BodyTextChar1"/>
          <w:rFonts w:ascii="Arial" w:hAnsi="Arial" w:cs="Arial"/>
          <w:sz w:val="22"/>
          <w:szCs w:val="22"/>
          <w:lang w:eastAsia="vi-VN"/>
        </w:rPr>
        <w:t xml:space="preserve">Các chỉ số phù hợp và hệ thống tính điểm số cho từng chỉ số, được phát triển thông  qua tham vấn với các chuyên gia phương thức, các bên liên quan tại địa phương và các nguồn khác. </w:t>
      </w:r>
    </w:p>
    <w:p w:rsidR="006B1EBF" w:rsidRPr="00391CB1" w:rsidRDefault="006B1EBF" w:rsidP="006B1EBF">
      <w:pPr>
        <w:pStyle w:val="BodyText"/>
        <w:spacing w:after="120" w:line="360" w:lineRule="exact"/>
        <w:jc w:val="both"/>
        <w:rPr>
          <w:rStyle w:val="BodyTextChar1"/>
          <w:rFonts w:ascii="Arial" w:hAnsi="Arial" w:cs="Arial"/>
          <w:sz w:val="22"/>
          <w:szCs w:val="22"/>
          <w:lang w:eastAsia="vi-VN"/>
        </w:rPr>
      </w:pPr>
      <w:r w:rsidRPr="00391CB1">
        <w:rPr>
          <w:rStyle w:val="BodyTextChar1"/>
          <w:rFonts w:ascii="Arial" w:hAnsi="Arial" w:cs="Arial"/>
          <w:sz w:val="22"/>
          <w:szCs w:val="22"/>
          <w:lang w:eastAsia="vi-VN"/>
        </w:rPr>
        <w:t xml:space="preserve">Bộ chỉ số đánh giá tính dễ bị tổn thương liên quan đến </w:t>
      </w:r>
      <w:r w:rsidR="00E10D3A">
        <w:rPr>
          <w:rStyle w:val="BodyTextChar1"/>
          <w:rFonts w:ascii="Arial" w:hAnsi="Arial" w:cs="Arial"/>
          <w:sz w:val="22"/>
          <w:szCs w:val="22"/>
          <w:lang w:eastAsia="vi-VN"/>
        </w:rPr>
        <w:t>cảng</w:t>
      </w:r>
      <w:r w:rsidRPr="00391CB1">
        <w:rPr>
          <w:rStyle w:val="BodyTextChar1"/>
          <w:rFonts w:ascii="Arial" w:hAnsi="Arial" w:cs="Arial"/>
          <w:sz w:val="22"/>
          <w:szCs w:val="22"/>
          <w:lang w:eastAsia="vi-VN"/>
        </w:rPr>
        <w:t xml:space="preserve"> được trình bày tại bảng dưới đây.</w:t>
      </w:r>
    </w:p>
    <w:p w:rsidR="006B1EBF" w:rsidRPr="008440C7" w:rsidRDefault="006B1EBF" w:rsidP="008440C7">
      <w:pPr>
        <w:pStyle w:val="ListParagraph"/>
        <w:numPr>
          <w:ilvl w:val="0"/>
          <w:numId w:val="59"/>
        </w:numPr>
        <w:ind w:hanging="720"/>
        <w:outlineLvl w:val="4"/>
        <w:rPr>
          <w:rStyle w:val="BodyTextChar1"/>
          <w:rFonts w:ascii="Arial" w:hAnsi="Arial" w:cs="Arial"/>
          <w:b/>
          <w:sz w:val="22"/>
          <w:szCs w:val="22"/>
          <w:lang w:eastAsia="vi-VN"/>
        </w:rPr>
      </w:pPr>
      <w:bookmarkStart w:id="190" w:name="_Toc98712396"/>
      <w:r w:rsidRPr="008440C7">
        <w:rPr>
          <w:rStyle w:val="BodyTextChar1"/>
          <w:rFonts w:ascii="Arial" w:hAnsi="Arial" w:cs="Arial"/>
          <w:b/>
          <w:sz w:val="22"/>
          <w:szCs w:val="22"/>
          <w:lang w:eastAsia="vi-VN"/>
        </w:rPr>
        <w:t xml:space="preserve">Mức độ </w:t>
      </w:r>
      <w:r w:rsidR="00E06A32" w:rsidRPr="008440C7">
        <w:rPr>
          <w:rStyle w:val="BodyTextChar1"/>
          <w:rFonts w:ascii="Arial" w:hAnsi="Arial" w:cs="Arial"/>
          <w:b/>
          <w:sz w:val="22"/>
          <w:szCs w:val="22"/>
          <w:lang w:eastAsia="vi-VN"/>
        </w:rPr>
        <w:t>phơi bày</w:t>
      </w:r>
      <w:r w:rsidRPr="008440C7">
        <w:rPr>
          <w:rStyle w:val="BodyTextChar1"/>
          <w:rFonts w:ascii="Arial" w:hAnsi="Arial" w:cs="Arial"/>
          <w:b/>
          <w:sz w:val="22"/>
          <w:szCs w:val="22"/>
          <w:lang w:eastAsia="vi-VN"/>
        </w:rPr>
        <w:t xml:space="preserve"> (E)</w:t>
      </w:r>
      <w:bookmarkEnd w:id="190"/>
    </w:p>
    <w:p w:rsidR="008440C7" w:rsidRPr="008440C7" w:rsidRDefault="008440C7" w:rsidP="008440C7">
      <w:pPr>
        <w:pStyle w:val="Caption"/>
        <w:rPr>
          <w:rFonts w:ascii="Arial" w:hAnsi="Arial" w:cs="Arial"/>
          <w:b/>
          <w:bCs/>
          <w:sz w:val="22"/>
          <w:szCs w:val="22"/>
        </w:rPr>
      </w:pPr>
      <w:bookmarkStart w:id="191" w:name="_Toc98712558"/>
      <w:r w:rsidRPr="008440C7">
        <w:rPr>
          <w:rFonts w:ascii="Arial" w:hAnsi="Arial" w:cs="Arial"/>
          <w:b/>
          <w:bCs/>
          <w:sz w:val="22"/>
          <w:szCs w:val="22"/>
        </w:rPr>
        <w:t xml:space="preserve">Bảng </w:t>
      </w:r>
      <w:r w:rsidR="00366F7E">
        <w:rPr>
          <w:rFonts w:ascii="Arial" w:hAnsi="Arial" w:cs="Arial"/>
          <w:b/>
          <w:bCs/>
          <w:sz w:val="22"/>
          <w:szCs w:val="22"/>
        </w:rPr>
        <w:fldChar w:fldCharType="begin"/>
      </w:r>
      <w:r w:rsidR="00ED1FC8">
        <w:rPr>
          <w:rFonts w:ascii="Arial" w:hAnsi="Arial" w:cs="Arial"/>
          <w:b/>
          <w:bCs/>
          <w:sz w:val="22"/>
          <w:szCs w:val="22"/>
        </w:rPr>
        <w:instrText xml:space="preserve"> STYLEREF 1 \s </w:instrText>
      </w:r>
      <w:r w:rsidR="00366F7E">
        <w:rPr>
          <w:rFonts w:ascii="Arial" w:hAnsi="Arial" w:cs="Arial"/>
          <w:b/>
          <w:bCs/>
          <w:sz w:val="22"/>
          <w:szCs w:val="22"/>
        </w:rPr>
        <w:fldChar w:fldCharType="separate"/>
      </w:r>
      <w:r w:rsidR="00ED1FC8">
        <w:rPr>
          <w:rFonts w:ascii="Arial" w:hAnsi="Arial" w:cs="Arial"/>
          <w:b/>
          <w:bCs/>
          <w:noProof/>
          <w:sz w:val="22"/>
          <w:szCs w:val="22"/>
        </w:rPr>
        <w:t>4</w:t>
      </w:r>
      <w:r w:rsidR="00366F7E">
        <w:rPr>
          <w:rFonts w:ascii="Arial" w:hAnsi="Arial" w:cs="Arial"/>
          <w:b/>
          <w:bCs/>
          <w:sz w:val="22"/>
          <w:szCs w:val="22"/>
        </w:rPr>
        <w:fldChar w:fldCharType="end"/>
      </w:r>
      <w:r w:rsidR="00ED1FC8">
        <w:rPr>
          <w:rFonts w:ascii="Arial" w:hAnsi="Arial" w:cs="Arial"/>
          <w:b/>
          <w:bCs/>
          <w:sz w:val="22"/>
          <w:szCs w:val="22"/>
        </w:rPr>
        <w:t>.</w:t>
      </w:r>
      <w:r w:rsidR="00366F7E">
        <w:rPr>
          <w:rFonts w:ascii="Arial" w:hAnsi="Arial" w:cs="Arial"/>
          <w:b/>
          <w:bCs/>
          <w:sz w:val="22"/>
          <w:szCs w:val="22"/>
        </w:rPr>
        <w:fldChar w:fldCharType="begin"/>
      </w:r>
      <w:r w:rsidR="00ED1FC8">
        <w:rPr>
          <w:rFonts w:ascii="Arial" w:hAnsi="Arial" w:cs="Arial"/>
          <w:b/>
          <w:bCs/>
          <w:sz w:val="22"/>
          <w:szCs w:val="22"/>
        </w:rPr>
        <w:instrText xml:space="preserve"> SEQ Bảng \* ARABIC \s 1 </w:instrText>
      </w:r>
      <w:r w:rsidR="00366F7E">
        <w:rPr>
          <w:rFonts w:ascii="Arial" w:hAnsi="Arial" w:cs="Arial"/>
          <w:b/>
          <w:bCs/>
          <w:sz w:val="22"/>
          <w:szCs w:val="22"/>
        </w:rPr>
        <w:fldChar w:fldCharType="separate"/>
      </w:r>
      <w:r w:rsidR="00ED1FC8">
        <w:rPr>
          <w:rFonts w:ascii="Arial" w:hAnsi="Arial" w:cs="Arial"/>
          <w:b/>
          <w:bCs/>
          <w:noProof/>
          <w:sz w:val="22"/>
          <w:szCs w:val="22"/>
        </w:rPr>
        <w:t>1</w:t>
      </w:r>
      <w:r w:rsidR="00366F7E">
        <w:rPr>
          <w:rFonts w:ascii="Arial" w:hAnsi="Arial" w:cs="Arial"/>
          <w:b/>
          <w:bCs/>
          <w:sz w:val="22"/>
          <w:szCs w:val="22"/>
        </w:rPr>
        <w:fldChar w:fldCharType="end"/>
      </w:r>
      <w:r w:rsidRPr="008440C7">
        <w:rPr>
          <w:rFonts w:ascii="Arial" w:hAnsi="Arial" w:cs="Arial"/>
          <w:b/>
          <w:bCs/>
          <w:sz w:val="22"/>
          <w:szCs w:val="22"/>
        </w:rPr>
        <w:t>. Chỉ số mức độ phơi bày</w:t>
      </w:r>
      <w:bookmarkEnd w:id="191"/>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2191"/>
        <w:gridCol w:w="4234"/>
        <w:gridCol w:w="990"/>
      </w:tblGrid>
      <w:tr w:rsidR="006B1EBF" w:rsidRPr="00AA7406" w:rsidTr="00A77A37">
        <w:tc>
          <w:tcPr>
            <w:tcW w:w="1128" w:type="pct"/>
            <w:shd w:val="clear" w:color="auto" w:fill="auto"/>
            <w:vAlign w:val="center"/>
          </w:tcPr>
          <w:p w:rsidR="006B1EBF" w:rsidRPr="00AA7406" w:rsidRDefault="006B1EBF" w:rsidP="00F4083B">
            <w:pPr>
              <w:widowControl w:val="0"/>
              <w:autoSpaceDE w:val="0"/>
              <w:autoSpaceDN w:val="0"/>
              <w:spacing w:before="120" w:after="120" w:line="276" w:lineRule="auto"/>
              <w:jc w:val="center"/>
              <w:rPr>
                <w:rFonts w:ascii="Arial" w:hAnsi="Arial" w:cs="Arial"/>
                <w:b/>
                <w:bCs/>
              </w:rPr>
            </w:pPr>
            <w:r w:rsidRPr="00AA7406">
              <w:rPr>
                <w:rFonts w:ascii="Arial" w:hAnsi="Arial" w:cs="Arial"/>
                <w:b/>
                <w:bCs/>
                <w:lang w:val="vi-VN"/>
              </w:rPr>
              <w:t>Yếu tố quyết định khả năng DBTT</w:t>
            </w:r>
          </w:p>
        </w:tc>
        <w:tc>
          <w:tcPr>
            <w:tcW w:w="1144" w:type="pct"/>
            <w:shd w:val="clear" w:color="auto" w:fill="auto"/>
            <w:vAlign w:val="center"/>
          </w:tcPr>
          <w:p w:rsidR="006B1EBF" w:rsidRPr="00AA7406" w:rsidRDefault="006B1EBF" w:rsidP="00F4083B">
            <w:pPr>
              <w:widowControl w:val="0"/>
              <w:autoSpaceDE w:val="0"/>
              <w:autoSpaceDN w:val="0"/>
              <w:spacing w:before="120" w:after="120" w:line="276" w:lineRule="auto"/>
              <w:jc w:val="center"/>
              <w:rPr>
                <w:rFonts w:ascii="Arial" w:hAnsi="Arial" w:cs="Arial"/>
                <w:b/>
                <w:bCs/>
                <w:lang w:val="en-GB"/>
              </w:rPr>
            </w:pPr>
            <w:r w:rsidRPr="00AA7406">
              <w:rPr>
                <w:rFonts w:ascii="Arial" w:hAnsi="Arial" w:cs="Arial"/>
                <w:b/>
                <w:bCs/>
                <w:lang w:val="en-GB"/>
              </w:rPr>
              <w:t>Chỉ số phức hợp</w:t>
            </w:r>
          </w:p>
        </w:tc>
        <w:tc>
          <w:tcPr>
            <w:tcW w:w="2211" w:type="pct"/>
            <w:shd w:val="clear" w:color="auto" w:fill="auto"/>
            <w:vAlign w:val="center"/>
          </w:tcPr>
          <w:p w:rsidR="006B1EBF" w:rsidRPr="00AA7406" w:rsidRDefault="006B1EBF" w:rsidP="00F4083B">
            <w:pPr>
              <w:widowControl w:val="0"/>
              <w:autoSpaceDE w:val="0"/>
              <w:autoSpaceDN w:val="0"/>
              <w:spacing w:before="120" w:after="120" w:line="276" w:lineRule="auto"/>
              <w:jc w:val="center"/>
              <w:rPr>
                <w:rFonts w:ascii="Arial" w:hAnsi="Arial" w:cs="Arial"/>
                <w:b/>
                <w:bCs/>
                <w:lang w:val="en-GB"/>
              </w:rPr>
            </w:pPr>
            <w:r w:rsidRPr="00AA7406">
              <w:rPr>
                <w:rFonts w:ascii="Arial" w:hAnsi="Arial" w:cs="Arial"/>
                <w:b/>
                <w:bCs/>
                <w:lang w:val="en-GB"/>
              </w:rPr>
              <w:t>Chỉ số (thành phần)</w:t>
            </w:r>
          </w:p>
        </w:tc>
        <w:tc>
          <w:tcPr>
            <w:tcW w:w="517" w:type="pct"/>
            <w:shd w:val="clear" w:color="auto" w:fill="auto"/>
            <w:vAlign w:val="center"/>
          </w:tcPr>
          <w:p w:rsidR="006B1EBF" w:rsidRPr="00AA7406" w:rsidRDefault="006B1EBF" w:rsidP="00F4083B">
            <w:pPr>
              <w:widowControl w:val="0"/>
              <w:autoSpaceDE w:val="0"/>
              <w:autoSpaceDN w:val="0"/>
              <w:spacing w:before="120" w:after="120" w:line="276" w:lineRule="auto"/>
              <w:jc w:val="center"/>
              <w:rPr>
                <w:rFonts w:ascii="Arial" w:hAnsi="Arial" w:cs="Arial"/>
                <w:b/>
                <w:bCs/>
                <w:lang w:val="en-GB"/>
              </w:rPr>
            </w:pPr>
            <w:r w:rsidRPr="00AA7406">
              <w:rPr>
                <w:rFonts w:ascii="Arial" w:hAnsi="Arial" w:cs="Arial"/>
                <w:b/>
                <w:bCs/>
                <w:lang w:val="en-GB"/>
              </w:rPr>
              <w:t>Đơn vị</w:t>
            </w:r>
          </w:p>
        </w:tc>
      </w:tr>
      <w:tr w:rsidR="00950E1E" w:rsidRPr="00AA7406" w:rsidTr="00A77A37">
        <w:tc>
          <w:tcPr>
            <w:tcW w:w="1128" w:type="pct"/>
            <w:vMerge w:val="restart"/>
            <w:shd w:val="clear" w:color="auto" w:fill="auto"/>
            <w:vAlign w:val="center"/>
          </w:tcPr>
          <w:p w:rsidR="00950E1E" w:rsidRPr="00AA7406" w:rsidRDefault="00950E1E" w:rsidP="00E97A46">
            <w:pPr>
              <w:widowControl w:val="0"/>
              <w:autoSpaceDE w:val="0"/>
              <w:autoSpaceDN w:val="0"/>
              <w:spacing w:before="120" w:after="120" w:line="276" w:lineRule="auto"/>
              <w:jc w:val="center"/>
              <w:rPr>
                <w:rFonts w:ascii="Arial" w:hAnsi="Arial" w:cs="Arial"/>
                <w:b/>
                <w:bCs/>
                <w:lang w:val="vi-VN"/>
              </w:rPr>
            </w:pPr>
            <w:r w:rsidRPr="00AA7406">
              <w:rPr>
                <w:rFonts w:ascii="Arial" w:hAnsi="Arial" w:cs="Arial"/>
                <w:b/>
                <w:bCs/>
                <w:lang w:val="en-GB"/>
              </w:rPr>
              <w:t>Mức độ phơi bày</w:t>
            </w:r>
          </w:p>
        </w:tc>
        <w:tc>
          <w:tcPr>
            <w:tcW w:w="1144" w:type="pct"/>
            <w:shd w:val="clear" w:color="auto" w:fill="auto"/>
            <w:vAlign w:val="center"/>
          </w:tcPr>
          <w:p w:rsidR="00950E1E" w:rsidRPr="00AA7406" w:rsidRDefault="00950E1E" w:rsidP="00E97A46">
            <w:pPr>
              <w:widowControl w:val="0"/>
              <w:autoSpaceDE w:val="0"/>
              <w:autoSpaceDN w:val="0"/>
              <w:spacing w:before="120" w:after="120" w:line="276" w:lineRule="auto"/>
              <w:rPr>
                <w:rFonts w:ascii="Arial" w:hAnsi="Arial" w:cs="Arial"/>
                <w:lang w:val="en-GB"/>
              </w:rPr>
            </w:pPr>
            <w:r w:rsidRPr="00AA7406">
              <w:rPr>
                <w:rFonts w:ascii="Arial" w:hAnsi="Arial" w:cs="Arial"/>
                <w:lang w:val="en-GB"/>
              </w:rPr>
              <w:t>N</w:t>
            </w:r>
            <w:r w:rsidRPr="00AA7406">
              <w:rPr>
                <w:lang w:val="en-GB"/>
              </w:rPr>
              <w:t>hiệt độ</w:t>
            </w:r>
          </w:p>
        </w:tc>
        <w:tc>
          <w:tcPr>
            <w:tcW w:w="2211" w:type="pct"/>
            <w:shd w:val="clear" w:color="auto" w:fill="auto"/>
            <w:vAlign w:val="center"/>
          </w:tcPr>
          <w:p w:rsidR="00950E1E" w:rsidRPr="00AA7406" w:rsidRDefault="00950E1E" w:rsidP="00A77A37">
            <w:pPr>
              <w:widowControl w:val="0"/>
              <w:autoSpaceDE w:val="0"/>
              <w:autoSpaceDN w:val="0"/>
              <w:spacing w:before="120" w:after="120" w:line="276" w:lineRule="auto"/>
              <w:rPr>
                <w:rFonts w:ascii="Arial" w:hAnsi="Arial" w:cs="Arial"/>
                <w:b/>
                <w:bCs/>
                <w:lang w:val="en-GB"/>
              </w:rPr>
            </w:pPr>
            <w:r w:rsidRPr="00AA7406">
              <w:rPr>
                <w:rFonts w:ascii="Arial" w:hAnsi="Arial" w:cs="Arial"/>
                <w:lang w:val="en-GB"/>
              </w:rPr>
              <w:t>E0: Thay đổi về tổng số ngày mỗi năm trên / dưới ngưỡng nhiệt độ</w:t>
            </w:r>
          </w:p>
        </w:tc>
        <w:tc>
          <w:tcPr>
            <w:tcW w:w="517" w:type="pct"/>
            <w:shd w:val="clear" w:color="auto" w:fill="auto"/>
            <w:vAlign w:val="center"/>
          </w:tcPr>
          <w:p w:rsidR="00950E1E" w:rsidRPr="00AA7406" w:rsidRDefault="00950E1E" w:rsidP="00E97A46">
            <w:pPr>
              <w:widowControl w:val="0"/>
              <w:autoSpaceDE w:val="0"/>
              <w:autoSpaceDN w:val="0"/>
              <w:spacing w:before="120" w:after="120" w:line="276" w:lineRule="auto"/>
              <w:jc w:val="center"/>
              <w:rPr>
                <w:rFonts w:ascii="Arial" w:hAnsi="Arial" w:cs="Arial"/>
                <w:b/>
                <w:bCs/>
                <w:lang w:val="en-GB"/>
              </w:rPr>
            </w:pPr>
            <w:r w:rsidRPr="00AA7406">
              <w:rPr>
                <w:rFonts w:ascii="Arial" w:hAnsi="Arial" w:cs="Arial"/>
                <w:bCs/>
                <w:lang w:val="en-GB"/>
              </w:rPr>
              <w:t>%</w:t>
            </w:r>
          </w:p>
        </w:tc>
      </w:tr>
      <w:tr w:rsidR="00950E1E" w:rsidRPr="00AA7406" w:rsidTr="00A77A37">
        <w:tc>
          <w:tcPr>
            <w:tcW w:w="1128" w:type="pct"/>
            <w:vMerge/>
            <w:shd w:val="clear" w:color="auto" w:fill="auto"/>
            <w:vAlign w:val="center"/>
          </w:tcPr>
          <w:p w:rsidR="00950E1E" w:rsidRPr="00AA7406" w:rsidRDefault="00950E1E" w:rsidP="00E97A46">
            <w:pPr>
              <w:widowControl w:val="0"/>
              <w:autoSpaceDE w:val="0"/>
              <w:autoSpaceDN w:val="0"/>
              <w:spacing w:before="120" w:after="120" w:line="276" w:lineRule="auto"/>
              <w:jc w:val="center"/>
              <w:rPr>
                <w:rFonts w:ascii="Arial" w:hAnsi="Arial" w:cs="Arial"/>
                <w:b/>
                <w:bCs/>
                <w:lang w:val="en-GB"/>
              </w:rPr>
            </w:pPr>
          </w:p>
        </w:tc>
        <w:tc>
          <w:tcPr>
            <w:tcW w:w="1144" w:type="pct"/>
            <w:vMerge w:val="restart"/>
            <w:shd w:val="clear" w:color="auto" w:fill="auto"/>
            <w:vAlign w:val="center"/>
          </w:tcPr>
          <w:p w:rsidR="00950E1E" w:rsidRPr="00AA7406" w:rsidRDefault="00950E1E" w:rsidP="00E97A46">
            <w:pPr>
              <w:widowControl w:val="0"/>
              <w:autoSpaceDE w:val="0"/>
              <w:autoSpaceDN w:val="0"/>
              <w:spacing w:before="120" w:after="120" w:line="276" w:lineRule="auto"/>
              <w:rPr>
                <w:rFonts w:ascii="Arial" w:hAnsi="Arial" w:cs="Arial"/>
                <w:lang w:val="en-GB"/>
              </w:rPr>
            </w:pPr>
            <w:r w:rsidRPr="00AA7406">
              <w:rPr>
                <w:rFonts w:ascii="Arial" w:hAnsi="Arial" w:cs="Arial"/>
                <w:lang w:val="en-GB"/>
              </w:rPr>
              <w:t>Lượng mưa</w:t>
            </w:r>
          </w:p>
        </w:tc>
        <w:tc>
          <w:tcPr>
            <w:tcW w:w="2211" w:type="pct"/>
            <w:shd w:val="clear" w:color="auto" w:fill="auto"/>
            <w:vAlign w:val="center"/>
          </w:tcPr>
          <w:p w:rsidR="00950E1E" w:rsidRPr="00AA7406" w:rsidRDefault="00950E1E" w:rsidP="00A77A37">
            <w:pPr>
              <w:widowControl w:val="0"/>
              <w:autoSpaceDE w:val="0"/>
              <w:autoSpaceDN w:val="0"/>
              <w:spacing w:before="120" w:after="120" w:line="276" w:lineRule="auto"/>
              <w:rPr>
                <w:rFonts w:ascii="Arial" w:hAnsi="Arial" w:cs="Arial"/>
                <w:bCs/>
                <w:lang w:val="en-GB"/>
              </w:rPr>
            </w:pPr>
            <w:r w:rsidRPr="00AA7406">
              <w:rPr>
                <w:rFonts w:ascii="Arial" w:hAnsi="Arial" w:cs="Arial"/>
                <w:lang w:val="en-GB"/>
              </w:rPr>
              <w:t>E1.1: Thay đổi về lượng mưa liên quan đến 100 năm Bão 24 giờ</w:t>
            </w:r>
          </w:p>
        </w:tc>
        <w:tc>
          <w:tcPr>
            <w:tcW w:w="517" w:type="pct"/>
            <w:shd w:val="clear" w:color="auto" w:fill="auto"/>
            <w:vAlign w:val="center"/>
          </w:tcPr>
          <w:p w:rsidR="00950E1E" w:rsidRPr="00AA7406" w:rsidRDefault="00950E1E" w:rsidP="00E97A46">
            <w:pPr>
              <w:widowControl w:val="0"/>
              <w:autoSpaceDE w:val="0"/>
              <w:autoSpaceDN w:val="0"/>
              <w:spacing w:before="120" w:after="120" w:line="276" w:lineRule="auto"/>
              <w:jc w:val="center"/>
              <w:rPr>
                <w:rFonts w:ascii="Arial" w:hAnsi="Arial" w:cs="Arial"/>
                <w:bCs/>
                <w:lang w:val="en-GB"/>
              </w:rPr>
            </w:pPr>
            <w:r w:rsidRPr="00AA7406">
              <w:rPr>
                <w:rFonts w:ascii="Arial" w:hAnsi="Arial" w:cs="Arial"/>
                <w:bCs/>
                <w:lang w:val="en-GB"/>
              </w:rPr>
              <w:t>%</w:t>
            </w:r>
          </w:p>
        </w:tc>
      </w:tr>
      <w:tr w:rsidR="00950E1E" w:rsidRPr="00AA7406" w:rsidTr="00A77A37">
        <w:tc>
          <w:tcPr>
            <w:tcW w:w="1128" w:type="pct"/>
            <w:vMerge/>
            <w:shd w:val="clear" w:color="auto" w:fill="auto"/>
            <w:vAlign w:val="center"/>
          </w:tcPr>
          <w:p w:rsidR="00950E1E" w:rsidRPr="00AA7406" w:rsidRDefault="00950E1E" w:rsidP="00E97A46">
            <w:pPr>
              <w:widowControl w:val="0"/>
              <w:autoSpaceDE w:val="0"/>
              <w:autoSpaceDN w:val="0"/>
              <w:spacing w:before="120" w:after="120" w:line="276" w:lineRule="auto"/>
              <w:jc w:val="center"/>
              <w:rPr>
                <w:rFonts w:ascii="Arial" w:hAnsi="Arial" w:cs="Arial"/>
                <w:b/>
                <w:bCs/>
                <w:lang w:val="vi-VN"/>
              </w:rPr>
            </w:pPr>
          </w:p>
        </w:tc>
        <w:tc>
          <w:tcPr>
            <w:tcW w:w="1144" w:type="pct"/>
            <w:vMerge/>
            <w:shd w:val="clear" w:color="auto" w:fill="auto"/>
            <w:vAlign w:val="center"/>
          </w:tcPr>
          <w:p w:rsidR="00950E1E" w:rsidRPr="00AA7406" w:rsidRDefault="00950E1E" w:rsidP="00E97A46">
            <w:pPr>
              <w:widowControl w:val="0"/>
              <w:autoSpaceDE w:val="0"/>
              <w:autoSpaceDN w:val="0"/>
              <w:spacing w:before="120" w:after="120" w:line="276" w:lineRule="auto"/>
              <w:rPr>
                <w:rFonts w:ascii="Arial" w:hAnsi="Arial" w:cs="Arial"/>
                <w:lang w:val="en-GB"/>
              </w:rPr>
            </w:pPr>
          </w:p>
        </w:tc>
        <w:tc>
          <w:tcPr>
            <w:tcW w:w="2211" w:type="pct"/>
            <w:shd w:val="clear" w:color="auto" w:fill="auto"/>
            <w:vAlign w:val="center"/>
          </w:tcPr>
          <w:p w:rsidR="00950E1E" w:rsidRPr="00AA7406" w:rsidRDefault="00950E1E" w:rsidP="00A77A37">
            <w:pPr>
              <w:widowControl w:val="0"/>
              <w:autoSpaceDE w:val="0"/>
              <w:autoSpaceDN w:val="0"/>
              <w:spacing w:before="120" w:after="120" w:line="276" w:lineRule="auto"/>
              <w:rPr>
                <w:rFonts w:ascii="Arial" w:hAnsi="Arial" w:cs="Arial"/>
                <w:bCs/>
                <w:lang w:val="en-GB"/>
              </w:rPr>
            </w:pPr>
            <w:r w:rsidRPr="00AA7406">
              <w:rPr>
                <w:rFonts w:ascii="Arial" w:hAnsi="Arial" w:cs="Arial"/>
                <w:lang w:val="en-GB"/>
              </w:rPr>
              <w:t>E1.2: Vị trí trong Vùng lũ lụt 100 năm của FEMA</w:t>
            </w:r>
          </w:p>
        </w:tc>
        <w:tc>
          <w:tcPr>
            <w:tcW w:w="517" w:type="pct"/>
            <w:shd w:val="clear" w:color="auto" w:fill="auto"/>
            <w:vAlign w:val="center"/>
          </w:tcPr>
          <w:p w:rsidR="00950E1E" w:rsidRPr="00AA7406" w:rsidRDefault="00950E1E" w:rsidP="00E97A46">
            <w:pPr>
              <w:widowControl w:val="0"/>
              <w:autoSpaceDE w:val="0"/>
              <w:autoSpaceDN w:val="0"/>
              <w:spacing w:before="120" w:after="120" w:line="276" w:lineRule="auto"/>
              <w:jc w:val="center"/>
              <w:rPr>
                <w:rFonts w:ascii="Arial" w:hAnsi="Arial" w:cs="Arial"/>
                <w:bCs/>
                <w:lang w:val="en-GB"/>
              </w:rPr>
            </w:pPr>
            <w:r w:rsidRPr="00AA7406">
              <w:rPr>
                <w:rFonts w:ascii="Arial" w:hAnsi="Arial" w:cs="Arial"/>
                <w:bCs/>
                <w:lang w:val="en-GB"/>
              </w:rPr>
              <w:t>%</w:t>
            </w:r>
          </w:p>
        </w:tc>
      </w:tr>
      <w:tr w:rsidR="00950E1E" w:rsidRPr="00AA7406" w:rsidTr="00A77A37">
        <w:tc>
          <w:tcPr>
            <w:tcW w:w="1128" w:type="pct"/>
            <w:vMerge/>
            <w:shd w:val="clear" w:color="auto" w:fill="auto"/>
            <w:vAlign w:val="center"/>
          </w:tcPr>
          <w:p w:rsidR="00950E1E" w:rsidRPr="00AA7406" w:rsidRDefault="00950E1E" w:rsidP="00E97A46">
            <w:pPr>
              <w:widowControl w:val="0"/>
              <w:autoSpaceDE w:val="0"/>
              <w:autoSpaceDN w:val="0"/>
              <w:spacing w:before="120" w:after="120" w:line="276" w:lineRule="auto"/>
              <w:jc w:val="center"/>
              <w:rPr>
                <w:rFonts w:ascii="Arial" w:hAnsi="Arial" w:cs="Arial"/>
                <w:b/>
                <w:bCs/>
                <w:lang w:val="vi-VN"/>
              </w:rPr>
            </w:pPr>
          </w:p>
        </w:tc>
        <w:tc>
          <w:tcPr>
            <w:tcW w:w="1144" w:type="pct"/>
            <w:vMerge/>
            <w:shd w:val="clear" w:color="auto" w:fill="auto"/>
            <w:vAlign w:val="center"/>
          </w:tcPr>
          <w:p w:rsidR="00950E1E" w:rsidRPr="00AA7406" w:rsidRDefault="00950E1E" w:rsidP="00E97A46">
            <w:pPr>
              <w:widowControl w:val="0"/>
              <w:autoSpaceDE w:val="0"/>
              <w:autoSpaceDN w:val="0"/>
              <w:spacing w:before="120" w:after="120" w:line="276" w:lineRule="auto"/>
              <w:rPr>
                <w:rFonts w:ascii="Arial" w:hAnsi="Arial" w:cs="Arial"/>
                <w:lang w:val="en-GB"/>
              </w:rPr>
            </w:pPr>
          </w:p>
        </w:tc>
        <w:tc>
          <w:tcPr>
            <w:tcW w:w="2211" w:type="pct"/>
            <w:shd w:val="clear" w:color="auto" w:fill="auto"/>
            <w:vAlign w:val="center"/>
          </w:tcPr>
          <w:p w:rsidR="00950E1E" w:rsidRPr="00AA7406" w:rsidRDefault="00950E1E" w:rsidP="00A77A37">
            <w:pPr>
              <w:widowControl w:val="0"/>
              <w:autoSpaceDE w:val="0"/>
              <w:autoSpaceDN w:val="0"/>
              <w:spacing w:before="120" w:after="120" w:line="276" w:lineRule="auto"/>
              <w:rPr>
                <w:rFonts w:ascii="Arial" w:hAnsi="Arial" w:cs="Arial"/>
                <w:bCs/>
                <w:lang w:val="en-GB"/>
              </w:rPr>
            </w:pPr>
            <w:r w:rsidRPr="00AA7406">
              <w:rPr>
                <w:rFonts w:ascii="Arial" w:hAnsi="Arial" w:cs="Arial"/>
                <w:lang w:val="en-GB"/>
              </w:rPr>
              <w:t>E1.3: Vị trí trong Vùng lũ lụt 500 năm của FEMA</w:t>
            </w:r>
          </w:p>
        </w:tc>
        <w:tc>
          <w:tcPr>
            <w:tcW w:w="517" w:type="pct"/>
            <w:shd w:val="clear" w:color="auto" w:fill="auto"/>
            <w:vAlign w:val="center"/>
          </w:tcPr>
          <w:p w:rsidR="00950E1E" w:rsidRPr="00AA7406" w:rsidRDefault="00950E1E" w:rsidP="00E97A46">
            <w:pPr>
              <w:widowControl w:val="0"/>
              <w:autoSpaceDE w:val="0"/>
              <w:autoSpaceDN w:val="0"/>
              <w:spacing w:before="120" w:after="120" w:line="276" w:lineRule="auto"/>
              <w:jc w:val="center"/>
              <w:rPr>
                <w:rFonts w:ascii="Arial" w:hAnsi="Arial" w:cs="Arial"/>
                <w:bCs/>
                <w:lang w:val="en-GB"/>
              </w:rPr>
            </w:pPr>
            <w:r w:rsidRPr="00AA7406">
              <w:rPr>
                <w:rFonts w:ascii="Arial" w:hAnsi="Arial" w:cs="Arial"/>
                <w:bCs/>
                <w:lang w:val="en-GB"/>
              </w:rPr>
              <w:t>%</w:t>
            </w:r>
          </w:p>
        </w:tc>
      </w:tr>
      <w:tr w:rsidR="00950E1E" w:rsidRPr="00AA7406" w:rsidTr="00A77A37">
        <w:tc>
          <w:tcPr>
            <w:tcW w:w="1128" w:type="pct"/>
            <w:vMerge/>
            <w:shd w:val="clear" w:color="auto" w:fill="auto"/>
            <w:vAlign w:val="center"/>
          </w:tcPr>
          <w:p w:rsidR="00950E1E" w:rsidRPr="00AA7406" w:rsidRDefault="00950E1E" w:rsidP="00E97A46">
            <w:pPr>
              <w:widowControl w:val="0"/>
              <w:autoSpaceDE w:val="0"/>
              <w:autoSpaceDN w:val="0"/>
              <w:spacing w:before="120" w:after="120" w:line="276" w:lineRule="auto"/>
              <w:jc w:val="center"/>
              <w:rPr>
                <w:rFonts w:ascii="Arial" w:hAnsi="Arial" w:cs="Arial"/>
                <w:b/>
                <w:bCs/>
                <w:lang w:val="vi-VN"/>
              </w:rPr>
            </w:pPr>
          </w:p>
        </w:tc>
        <w:tc>
          <w:tcPr>
            <w:tcW w:w="1144" w:type="pct"/>
            <w:vMerge/>
            <w:shd w:val="clear" w:color="auto" w:fill="auto"/>
            <w:vAlign w:val="center"/>
          </w:tcPr>
          <w:p w:rsidR="00950E1E" w:rsidRPr="00AA7406" w:rsidRDefault="00950E1E" w:rsidP="00E97A46">
            <w:pPr>
              <w:widowControl w:val="0"/>
              <w:autoSpaceDE w:val="0"/>
              <w:autoSpaceDN w:val="0"/>
              <w:spacing w:before="120" w:after="120" w:line="276" w:lineRule="auto"/>
              <w:rPr>
                <w:rFonts w:ascii="Arial" w:hAnsi="Arial" w:cs="Arial"/>
                <w:lang w:val="en-GB"/>
              </w:rPr>
            </w:pPr>
          </w:p>
        </w:tc>
        <w:tc>
          <w:tcPr>
            <w:tcW w:w="2211" w:type="pct"/>
            <w:shd w:val="clear" w:color="auto" w:fill="auto"/>
            <w:vAlign w:val="center"/>
          </w:tcPr>
          <w:p w:rsidR="00950E1E" w:rsidRPr="00AA7406" w:rsidRDefault="00950E1E" w:rsidP="00A77A37">
            <w:pPr>
              <w:widowControl w:val="0"/>
              <w:autoSpaceDE w:val="0"/>
              <w:autoSpaceDN w:val="0"/>
              <w:spacing w:before="120" w:after="120" w:line="276" w:lineRule="auto"/>
              <w:rPr>
                <w:rFonts w:ascii="Arial" w:hAnsi="Arial" w:cs="Arial"/>
                <w:bCs/>
                <w:lang w:val="en-GB"/>
              </w:rPr>
            </w:pPr>
            <w:r w:rsidRPr="00AA7406">
              <w:rPr>
                <w:rFonts w:ascii="Arial" w:hAnsi="Arial" w:cs="Arial"/>
                <w:lang w:val="en-GB"/>
              </w:rPr>
              <w:t>E1.4: Vị trí ở vùng lũ 10 năm</w:t>
            </w:r>
          </w:p>
        </w:tc>
        <w:tc>
          <w:tcPr>
            <w:tcW w:w="517" w:type="pct"/>
            <w:shd w:val="clear" w:color="auto" w:fill="auto"/>
            <w:vAlign w:val="center"/>
          </w:tcPr>
          <w:p w:rsidR="00950E1E" w:rsidRPr="00AA7406" w:rsidRDefault="00950E1E" w:rsidP="00E97A46">
            <w:pPr>
              <w:widowControl w:val="0"/>
              <w:autoSpaceDE w:val="0"/>
              <w:autoSpaceDN w:val="0"/>
              <w:spacing w:before="120" w:after="120" w:line="276" w:lineRule="auto"/>
              <w:jc w:val="center"/>
              <w:rPr>
                <w:rFonts w:ascii="Arial" w:hAnsi="Arial" w:cs="Arial"/>
                <w:bCs/>
                <w:lang w:val="en-GB"/>
              </w:rPr>
            </w:pPr>
            <w:r w:rsidRPr="00AA7406">
              <w:rPr>
                <w:rFonts w:ascii="Arial" w:hAnsi="Arial" w:cs="Arial"/>
                <w:bCs/>
                <w:lang w:val="en-GB"/>
              </w:rPr>
              <w:t>%</w:t>
            </w:r>
          </w:p>
        </w:tc>
      </w:tr>
      <w:tr w:rsidR="00950E1E" w:rsidRPr="00AA7406" w:rsidTr="00A77A37">
        <w:tc>
          <w:tcPr>
            <w:tcW w:w="1128" w:type="pct"/>
            <w:vMerge/>
            <w:shd w:val="clear" w:color="auto" w:fill="auto"/>
            <w:vAlign w:val="center"/>
          </w:tcPr>
          <w:p w:rsidR="00950E1E" w:rsidRPr="00AA7406" w:rsidRDefault="00950E1E" w:rsidP="00E97A46">
            <w:pPr>
              <w:widowControl w:val="0"/>
              <w:autoSpaceDE w:val="0"/>
              <w:autoSpaceDN w:val="0"/>
              <w:spacing w:before="120" w:after="120" w:line="276" w:lineRule="auto"/>
              <w:jc w:val="center"/>
              <w:rPr>
                <w:rFonts w:ascii="Arial" w:hAnsi="Arial" w:cs="Arial"/>
                <w:b/>
                <w:bCs/>
                <w:lang w:val="vi-VN"/>
              </w:rPr>
            </w:pPr>
          </w:p>
        </w:tc>
        <w:tc>
          <w:tcPr>
            <w:tcW w:w="1144" w:type="pct"/>
            <w:vMerge/>
            <w:shd w:val="clear" w:color="auto" w:fill="auto"/>
            <w:vAlign w:val="center"/>
          </w:tcPr>
          <w:p w:rsidR="00950E1E" w:rsidRPr="00AA7406" w:rsidRDefault="00950E1E" w:rsidP="00E97A46">
            <w:pPr>
              <w:widowControl w:val="0"/>
              <w:autoSpaceDE w:val="0"/>
              <w:autoSpaceDN w:val="0"/>
              <w:spacing w:before="120" w:after="120" w:line="276" w:lineRule="auto"/>
              <w:rPr>
                <w:rFonts w:ascii="Arial" w:hAnsi="Arial" w:cs="Arial"/>
                <w:lang w:val="en-GB"/>
              </w:rPr>
            </w:pPr>
          </w:p>
        </w:tc>
        <w:tc>
          <w:tcPr>
            <w:tcW w:w="2211" w:type="pct"/>
            <w:shd w:val="clear" w:color="auto" w:fill="auto"/>
            <w:vAlign w:val="center"/>
          </w:tcPr>
          <w:p w:rsidR="00950E1E" w:rsidRPr="00AA7406" w:rsidRDefault="00950E1E" w:rsidP="00A77A37">
            <w:pPr>
              <w:widowControl w:val="0"/>
              <w:autoSpaceDE w:val="0"/>
              <w:autoSpaceDN w:val="0"/>
              <w:spacing w:before="120" w:after="120" w:line="276" w:lineRule="auto"/>
              <w:rPr>
                <w:rFonts w:ascii="Arial" w:hAnsi="Arial" w:cs="Arial"/>
                <w:bCs/>
                <w:lang w:val="en-GB"/>
              </w:rPr>
            </w:pPr>
            <w:r w:rsidRPr="00AA7406">
              <w:rPr>
                <w:rFonts w:ascii="Arial" w:hAnsi="Arial" w:cs="Arial"/>
                <w:lang w:val="en-GB"/>
              </w:rPr>
              <w:t>E1.5: Vị trí ở vùng lũ 25 năm</w:t>
            </w:r>
          </w:p>
        </w:tc>
        <w:tc>
          <w:tcPr>
            <w:tcW w:w="517" w:type="pct"/>
            <w:shd w:val="clear" w:color="auto" w:fill="auto"/>
            <w:vAlign w:val="center"/>
          </w:tcPr>
          <w:p w:rsidR="00950E1E" w:rsidRPr="00AA7406" w:rsidRDefault="00950E1E" w:rsidP="00E97A46">
            <w:pPr>
              <w:widowControl w:val="0"/>
              <w:autoSpaceDE w:val="0"/>
              <w:autoSpaceDN w:val="0"/>
              <w:spacing w:before="120" w:after="120" w:line="276" w:lineRule="auto"/>
              <w:jc w:val="center"/>
              <w:rPr>
                <w:rFonts w:ascii="Arial" w:hAnsi="Arial" w:cs="Arial"/>
                <w:bCs/>
                <w:lang w:val="en-GB"/>
              </w:rPr>
            </w:pPr>
            <w:r w:rsidRPr="00AA7406">
              <w:rPr>
                <w:rFonts w:ascii="Arial" w:hAnsi="Arial" w:cs="Arial"/>
                <w:bCs/>
                <w:lang w:val="en-GB"/>
              </w:rPr>
              <w:t>%</w:t>
            </w:r>
          </w:p>
        </w:tc>
      </w:tr>
      <w:tr w:rsidR="00950E1E" w:rsidRPr="00AA7406" w:rsidTr="00A77A37">
        <w:tc>
          <w:tcPr>
            <w:tcW w:w="1128" w:type="pct"/>
            <w:vMerge/>
            <w:shd w:val="clear" w:color="auto" w:fill="auto"/>
            <w:vAlign w:val="center"/>
          </w:tcPr>
          <w:p w:rsidR="00950E1E" w:rsidRPr="00AA7406" w:rsidRDefault="00950E1E" w:rsidP="009C17EE">
            <w:pPr>
              <w:widowControl w:val="0"/>
              <w:autoSpaceDE w:val="0"/>
              <w:autoSpaceDN w:val="0"/>
              <w:spacing w:before="120" w:after="120" w:line="276" w:lineRule="auto"/>
              <w:jc w:val="center"/>
              <w:rPr>
                <w:rFonts w:ascii="Arial" w:hAnsi="Arial" w:cs="Arial"/>
                <w:b/>
                <w:bCs/>
                <w:lang w:val="en-GB"/>
              </w:rPr>
            </w:pPr>
          </w:p>
        </w:tc>
        <w:tc>
          <w:tcPr>
            <w:tcW w:w="1144" w:type="pct"/>
            <w:vMerge w:val="restart"/>
            <w:shd w:val="clear" w:color="auto" w:fill="auto"/>
            <w:vAlign w:val="center"/>
          </w:tcPr>
          <w:p w:rsidR="00950E1E" w:rsidRPr="00AA7406" w:rsidRDefault="00950E1E" w:rsidP="009C17EE">
            <w:pPr>
              <w:widowControl w:val="0"/>
              <w:autoSpaceDE w:val="0"/>
              <w:autoSpaceDN w:val="0"/>
              <w:spacing w:before="120" w:after="120" w:line="276" w:lineRule="auto"/>
              <w:rPr>
                <w:rFonts w:ascii="Arial" w:hAnsi="Arial" w:cs="Arial"/>
                <w:lang w:val="en-GB"/>
              </w:rPr>
            </w:pPr>
            <w:r w:rsidRPr="00AA7406">
              <w:rPr>
                <w:rFonts w:ascii="Arial" w:hAnsi="Arial" w:cs="Arial"/>
                <w:lang w:val="en-GB"/>
              </w:rPr>
              <w:t>Hiện tượng khí hậu cực đoan</w:t>
            </w:r>
          </w:p>
        </w:tc>
        <w:tc>
          <w:tcPr>
            <w:tcW w:w="2211" w:type="pct"/>
            <w:shd w:val="clear" w:color="auto" w:fill="auto"/>
          </w:tcPr>
          <w:p w:rsidR="00950E1E" w:rsidRPr="00AA7406" w:rsidRDefault="00950E1E" w:rsidP="009C17EE">
            <w:pPr>
              <w:widowControl w:val="0"/>
              <w:autoSpaceDE w:val="0"/>
              <w:autoSpaceDN w:val="0"/>
              <w:spacing w:before="120" w:after="120" w:line="276" w:lineRule="auto"/>
              <w:rPr>
                <w:rFonts w:ascii="Arial" w:hAnsi="Arial" w:cs="Arial"/>
                <w:bCs/>
                <w:lang w:val="en-GB"/>
              </w:rPr>
            </w:pPr>
            <w:r w:rsidRPr="00AA7406">
              <w:rPr>
                <w:rFonts w:ascii="Arial" w:hAnsi="Arial" w:cs="Arial"/>
                <w:lang w:val="en-GB"/>
              </w:rPr>
              <w:t xml:space="preserve">E2.1: </w:t>
            </w:r>
            <w:r w:rsidRPr="00AA7406">
              <w:rPr>
                <w:rFonts w:ascii="Arial" w:hAnsi="Arial" w:cs="Arial"/>
              </w:rPr>
              <w:t>Độ sâu ngập lụt do nước dâng được mô hình hóa</w:t>
            </w:r>
          </w:p>
        </w:tc>
        <w:tc>
          <w:tcPr>
            <w:tcW w:w="517" w:type="pct"/>
            <w:shd w:val="clear" w:color="auto" w:fill="auto"/>
            <w:vAlign w:val="center"/>
          </w:tcPr>
          <w:p w:rsidR="00950E1E" w:rsidRPr="00AA7406" w:rsidRDefault="00950E1E" w:rsidP="009C17EE">
            <w:pPr>
              <w:widowControl w:val="0"/>
              <w:autoSpaceDE w:val="0"/>
              <w:autoSpaceDN w:val="0"/>
              <w:spacing w:before="120" w:after="120" w:line="276" w:lineRule="auto"/>
              <w:jc w:val="center"/>
              <w:rPr>
                <w:rFonts w:ascii="Arial" w:hAnsi="Arial" w:cs="Arial"/>
                <w:bCs/>
                <w:lang w:val="en-GB"/>
              </w:rPr>
            </w:pPr>
            <w:r w:rsidRPr="00AA7406">
              <w:rPr>
                <w:rFonts w:ascii="Arial" w:hAnsi="Arial" w:cs="Arial"/>
                <w:bCs/>
                <w:lang w:val="en-GB"/>
              </w:rPr>
              <w:t>(feet)</w:t>
            </w:r>
          </w:p>
        </w:tc>
      </w:tr>
      <w:tr w:rsidR="00950E1E" w:rsidRPr="00AA7406" w:rsidTr="00F4083B">
        <w:tc>
          <w:tcPr>
            <w:tcW w:w="1128" w:type="pct"/>
            <w:vMerge/>
            <w:shd w:val="clear" w:color="auto" w:fill="auto"/>
            <w:vAlign w:val="center"/>
          </w:tcPr>
          <w:p w:rsidR="00950E1E" w:rsidRPr="00AA7406" w:rsidRDefault="00950E1E" w:rsidP="009C17EE">
            <w:pPr>
              <w:widowControl w:val="0"/>
              <w:autoSpaceDE w:val="0"/>
              <w:autoSpaceDN w:val="0"/>
              <w:spacing w:before="120" w:after="120" w:line="276" w:lineRule="auto"/>
              <w:jc w:val="center"/>
              <w:rPr>
                <w:rFonts w:ascii="Arial" w:hAnsi="Arial" w:cs="Arial"/>
                <w:b/>
                <w:bCs/>
                <w:lang w:val="vi-VN"/>
              </w:rPr>
            </w:pPr>
          </w:p>
        </w:tc>
        <w:tc>
          <w:tcPr>
            <w:tcW w:w="1144" w:type="pct"/>
            <w:vMerge/>
            <w:shd w:val="clear" w:color="auto" w:fill="auto"/>
          </w:tcPr>
          <w:p w:rsidR="00950E1E" w:rsidRPr="00AA7406" w:rsidRDefault="00950E1E" w:rsidP="009C17EE">
            <w:pPr>
              <w:widowControl w:val="0"/>
              <w:autoSpaceDE w:val="0"/>
              <w:autoSpaceDN w:val="0"/>
              <w:spacing w:before="120" w:after="120" w:line="276" w:lineRule="auto"/>
              <w:rPr>
                <w:rFonts w:ascii="Arial" w:hAnsi="Arial" w:cs="Arial"/>
                <w:lang w:val="en-GB"/>
              </w:rPr>
            </w:pPr>
          </w:p>
        </w:tc>
        <w:tc>
          <w:tcPr>
            <w:tcW w:w="2211" w:type="pct"/>
            <w:shd w:val="clear" w:color="auto" w:fill="auto"/>
          </w:tcPr>
          <w:p w:rsidR="00950E1E" w:rsidRPr="00AA7406" w:rsidRDefault="00950E1E" w:rsidP="009C17EE">
            <w:pPr>
              <w:widowControl w:val="0"/>
              <w:autoSpaceDE w:val="0"/>
              <w:autoSpaceDN w:val="0"/>
              <w:spacing w:before="120" w:after="120" w:line="276" w:lineRule="auto"/>
              <w:rPr>
                <w:rFonts w:ascii="Arial" w:hAnsi="Arial" w:cs="Arial"/>
                <w:bCs/>
                <w:lang w:val="en-GB"/>
              </w:rPr>
            </w:pPr>
            <w:r w:rsidRPr="00AA7406">
              <w:rPr>
                <w:rFonts w:ascii="Arial" w:hAnsi="Arial" w:cs="Arial"/>
                <w:lang w:val="en-GB"/>
              </w:rPr>
              <w:t xml:space="preserve">E2.2: </w:t>
            </w:r>
            <w:r w:rsidRPr="00AA7406">
              <w:rPr>
                <w:rFonts w:ascii="Arial" w:hAnsi="Arial" w:cs="Arial"/>
              </w:rPr>
              <w:t>Chỉ số tổn thương ven biển</w:t>
            </w:r>
          </w:p>
        </w:tc>
        <w:tc>
          <w:tcPr>
            <w:tcW w:w="517" w:type="pct"/>
            <w:shd w:val="clear" w:color="auto" w:fill="auto"/>
            <w:vAlign w:val="center"/>
          </w:tcPr>
          <w:p w:rsidR="00950E1E" w:rsidRPr="00AA7406" w:rsidRDefault="00950E1E" w:rsidP="009C17EE">
            <w:pPr>
              <w:widowControl w:val="0"/>
              <w:autoSpaceDE w:val="0"/>
              <w:autoSpaceDN w:val="0"/>
              <w:spacing w:before="120" w:after="120" w:line="276" w:lineRule="auto"/>
              <w:jc w:val="center"/>
              <w:rPr>
                <w:rFonts w:ascii="Arial" w:hAnsi="Arial" w:cs="Arial"/>
                <w:bCs/>
                <w:lang w:val="en-GB"/>
              </w:rPr>
            </w:pPr>
            <w:r w:rsidRPr="00AA7406">
              <w:rPr>
                <w:rFonts w:ascii="Arial" w:hAnsi="Arial" w:cs="Arial"/>
                <w:bCs/>
                <w:lang w:val="en-GB"/>
              </w:rPr>
              <w:t>Điểm</w:t>
            </w:r>
          </w:p>
        </w:tc>
      </w:tr>
      <w:tr w:rsidR="00950E1E" w:rsidRPr="00AA7406" w:rsidTr="00F4083B">
        <w:tc>
          <w:tcPr>
            <w:tcW w:w="1128" w:type="pct"/>
            <w:vMerge/>
            <w:shd w:val="clear" w:color="auto" w:fill="auto"/>
            <w:vAlign w:val="center"/>
          </w:tcPr>
          <w:p w:rsidR="00950E1E" w:rsidRPr="00AA7406" w:rsidRDefault="00950E1E" w:rsidP="009C17EE">
            <w:pPr>
              <w:widowControl w:val="0"/>
              <w:autoSpaceDE w:val="0"/>
              <w:autoSpaceDN w:val="0"/>
              <w:spacing w:before="120" w:after="120" w:line="276" w:lineRule="auto"/>
              <w:jc w:val="center"/>
              <w:rPr>
                <w:rFonts w:ascii="Arial" w:hAnsi="Arial" w:cs="Arial"/>
                <w:b/>
                <w:bCs/>
                <w:lang w:val="vi-VN"/>
              </w:rPr>
            </w:pPr>
          </w:p>
        </w:tc>
        <w:tc>
          <w:tcPr>
            <w:tcW w:w="1144" w:type="pct"/>
            <w:vMerge/>
            <w:shd w:val="clear" w:color="auto" w:fill="auto"/>
          </w:tcPr>
          <w:p w:rsidR="00950E1E" w:rsidRPr="00AA7406" w:rsidRDefault="00950E1E" w:rsidP="009C17EE">
            <w:pPr>
              <w:widowControl w:val="0"/>
              <w:autoSpaceDE w:val="0"/>
              <w:autoSpaceDN w:val="0"/>
              <w:spacing w:before="120" w:after="120" w:line="276" w:lineRule="auto"/>
              <w:rPr>
                <w:rFonts w:ascii="Arial" w:hAnsi="Arial" w:cs="Arial"/>
                <w:lang w:val="en-GB"/>
              </w:rPr>
            </w:pPr>
          </w:p>
        </w:tc>
        <w:tc>
          <w:tcPr>
            <w:tcW w:w="2211" w:type="pct"/>
            <w:shd w:val="clear" w:color="auto" w:fill="auto"/>
          </w:tcPr>
          <w:p w:rsidR="00950E1E" w:rsidRPr="00AA7406" w:rsidRDefault="00950E1E" w:rsidP="009C17EE">
            <w:pPr>
              <w:widowControl w:val="0"/>
              <w:autoSpaceDE w:val="0"/>
              <w:autoSpaceDN w:val="0"/>
              <w:spacing w:before="120" w:after="120" w:line="276" w:lineRule="auto"/>
              <w:rPr>
                <w:rFonts w:ascii="Arial" w:hAnsi="Arial" w:cs="Arial"/>
                <w:lang w:val="en-GB"/>
              </w:rPr>
            </w:pPr>
            <w:r w:rsidRPr="00AA7406">
              <w:rPr>
                <w:rFonts w:ascii="Arial" w:hAnsi="Arial" w:cs="Arial"/>
                <w:lang w:val="en-GB"/>
              </w:rPr>
              <w:t xml:space="preserve">E2.3: </w:t>
            </w:r>
            <w:r w:rsidRPr="00AA7406">
              <w:rPr>
                <w:rFonts w:ascii="Arial" w:hAnsi="Arial" w:cs="Arial"/>
              </w:rPr>
              <w:t>Hiện diện trong Vùng lũ lụt ven biển của FEMA</w:t>
            </w:r>
          </w:p>
        </w:tc>
        <w:tc>
          <w:tcPr>
            <w:tcW w:w="517" w:type="pct"/>
            <w:shd w:val="clear" w:color="auto" w:fill="auto"/>
            <w:vAlign w:val="center"/>
          </w:tcPr>
          <w:p w:rsidR="00950E1E" w:rsidRPr="00AA7406" w:rsidRDefault="00950E1E" w:rsidP="009C17EE">
            <w:pPr>
              <w:widowControl w:val="0"/>
              <w:autoSpaceDE w:val="0"/>
              <w:autoSpaceDN w:val="0"/>
              <w:spacing w:before="120" w:after="120" w:line="276" w:lineRule="auto"/>
              <w:jc w:val="center"/>
              <w:rPr>
                <w:rFonts w:ascii="Arial" w:hAnsi="Arial" w:cs="Arial"/>
                <w:bCs/>
                <w:lang w:val="en-GB"/>
              </w:rPr>
            </w:pPr>
            <w:r w:rsidRPr="00AA7406">
              <w:rPr>
                <w:rFonts w:ascii="Arial" w:hAnsi="Arial" w:cs="Arial"/>
                <w:bCs/>
                <w:lang w:val="en-GB"/>
              </w:rPr>
              <w:t>%</w:t>
            </w:r>
          </w:p>
        </w:tc>
      </w:tr>
      <w:tr w:rsidR="00950E1E" w:rsidRPr="00AA7406" w:rsidTr="00F4083B">
        <w:tc>
          <w:tcPr>
            <w:tcW w:w="1128" w:type="pct"/>
            <w:vMerge/>
            <w:shd w:val="clear" w:color="auto" w:fill="auto"/>
            <w:vAlign w:val="center"/>
          </w:tcPr>
          <w:p w:rsidR="00950E1E" w:rsidRPr="00AA7406" w:rsidRDefault="00950E1E" w:rsidP="009C17EE">
            <w:pPr>
              <w:widowControl w:val="0"/>
              <w:autoSpaceDE w:val="0"/>
              <w:autoSpaceDN w:val="0"/>
              <w:spacing w:before="120" w:after="120" w:line="276" w:lineRule="auto"/>
              <w:jc w:val="center"/>
              <w:rPr>
                <w:rFonts w:ascii="Arial" w:hAnsi="Arial" w:cs="Arial"/>
                <w:b/>
                <w:bCs/>
                <w:lang w:val="vi-VN"/>
              </w:rPr>
            </w:pPr>
          </w:p>
        </w:tc>
        <w:tc>
          <w:tcPr>
            <w:tcW w:w="1144" w:type="pct"/>
            <w:vMerge/>
            <w:shd w:val="clear" w:color="auto" w:fill="auto"/>
          </w:tcPr>
          <w:p w:rsidR="00950E1E" w:rsidRPr="00AA7406" w:rsidRDefault="00950E1E" w:rsidP="009C17EE">
            <w:pPr>
              <w:widowControl w:val="0"/>
              <w:autoSpaceDE w:val="0"/>
              <w:autoSpaceDN w:val="0"/>
              <w:spacing w:before="120" w:after="120" w:line="276" w:lineRule="auto"/>
              <w:rPr>
                <w:rFonts w:ascii="Arial" w:hAnsi="Arial" w:cs="Arial"/>
                <w:lang w:val="en-GB"/>
              </w:rPr>
            </w:pPr>
          </w:p>
        </w:tc>
        <w:tc>
          <w:tcPr>
            <w:tcW w:w="2211" w:type="pct"/>
            <w:shd w:val="clear" w:color="auto" w:fill="auto"/>
          </w:tcPr>
          <w:p w:rsidR="00950E1E" w:rsidRPr="00AA7406" w:rsidRDefault="00950E1E" w:rsidP="009C17EE">
            <w:pPr>
              <w:widowControl w:val="0"/>
              <w:autoSpaceDE w:val="0"/>
              <w:autoSpaceDN w:val="0"/>
              <w:spacing w:before="120" w:after="120" w:line="276" w:lineRule="auto"/>
              <w:rPr>
                <w:rFonts w:ascii="Arial" w:hAnsi="Arial" w:cs="Arial"/>
                <w:lang w:val="en-GB"/>
              </w:rPr>
            </w:pPr>
            <w:r w:rsidRPr="00AA7406">
              <w:rPr>
                <w:rFonts w:ascii="Arial" w:hAnsi="Arial" w:cs="Arial"/>
                <w:lang w:val="en-GB"/>
              </w:rPr>
              <w:t xml:space="preserve">E2.4: </w:t>
            </w:r>
            <w:r w:rsidRPr="00AA7406">
              <w:rPr>
                <w:rFonts w:ascii="Arial" w:hAnsi="Arial" w:cs="Arial"/>
              </w:rPr>
              <w:t>Sự hiện diện của các cấu trúc bảo vệ</w:t>
            </w:r>
          </w:p>
        </w:tc>
        <w:tc>
          <w:tcPr>
            <w:tcW w:w="517" w:type="pct"/>
            <w:shd w:val="clear" w:color="auto" w:fill="auto"/>
            <w:vAlign w:val="center"/>
          </w:tcPr>
          <w:p w:rsidR="00950E1E" w:rsidRPr="00AA7406" w:rsidRDefault="00950E1E" w:rsidP="009C17EE">
            <w:pPr>
              <w:widowControl w:val="0"/>
              <w:autoSpaceDE w:val="0"/>
              <w:autoSpaceDN w:val="0"/>
              <w:spacing w:before="120" w:after="120" w:line="276" w:lineRule="auto"/>
              <w:jc w:val="center"/>
              <w:rPr>
                <w:rFonts w:ascii="Arial" w:hAnsi="Arial" w:cs="Arial"/>
                <w:bCs/>
                <w:lang w:val="en-GB"/>
              </w:rPr>
            </w:pPr>
            <w:r w:rsidRPr="00AA7406">
              <w:rPr>
                <w:rFonts w:ascii="Arial" w:hAnsi="Arial" w:cs="Arial"/>
                <w:bCs/>
                <w:lang w:val="en-GB"/>
              </w:rPr>
              <w:t>Điểm</w:t>
            </w:r>
          </w:p>
        </w:tc>
      </w:tr>
      <w:tr w:rsidR="00950E1E" w:rsidRPr="00AA7406" w:rsidTr="00F4083B">
        <w:tc>
          <w:tcPr>
            <w:tcW w:w="1128" w:type="pct"/>
            <w:vMerge/>
            <w:shd w:val="clear" w:color="auto" w:fill="auto"/>
            <w:vAlign w:val="center"/>
          </w:tcPr>
          <w:p w:rsidR="00950E1E" w:rsidRPr="00AA7406" w:rsidRDefault="00950E1E" w:rsidP="009C17EE">
            <w:pPr>
              <w:widowControl w:val="0"/>
              <w:autoSpaceDE w:val="0"/>
              <w:autoSpaceDN w:val="0"/>
              <w:spacing w:before="120" w:after="120" w:line="276" w:lineRule="auto"/>
              <w:jc w:val="center"/>
              <w:rPr>
                <w:rFonts w:ascii="Arial" w:hAnsi="Arial" w:cs="Arial"/>
                <w:b/>
                <w:bCs/>
                <w:lang w:val="vi-VN"/>
              </w:rPr>
            </w:pPr>
          </w:p>
        </w:tc>
        <w:tc>
          <w:tcPr>
            <w:tcW w:w="1144" w:type="pct"/>
            <w:vMerge w:val="restart"/>
            <w:shd w:val="clear" w:color="auto" w:fill="auto"/>
            <w:vAlign w:val="center"/>
          </w:tcPr>
          <w:p w:rsidR="00950E1E" w:rsidRPr="00AA7406" w:rsidRDefault="00950E1E" w:rsidP="009C17EE">
            <w:pPr>
              <w:widowControl w:val="0"/>
              <w:autoSpaceDE w:val="0"/>
              <w:autoSpaceDN w:val="0"/>
              <w:spacing w:before="120" w:after="120" w:line="276" w:lineRule="auto"/>
              <w:rPr>
                <w:rFonts w:ascii="Arial" w:hAnsi="Arial" w:cs="Arial"/>
                <w:lang w:val="en-GB"/>
              </w:rPr>
            </w:pPr>
            <w:r w:rsidRPr="00AA7406">
              <w:rPr>
                <w:rFonts w:ascii="Arial" w:hAnsi="Arial" w:cs="Arial"/>
                <w:lang w:val="en-GB"/>
              </w:rPr>
              <w:t>Nước biển dâng</w:t>
            </w:r>
          </w:p>
        </w:tc>
        <w:tc>
          <w:tcPr>
            <w:tcW w:w="2211" w:type="pct"/>
            <w:shd w:val="clear" w:color="auto" w:fill="auto"/>
          </w:tcPr>
          <w:p w:rsidR="00950E1E" w:rsidRPr="00AA7406" w:rsidRDefault="00950E1E" w:rsidP="009C17EE">
            <w:pPr>
              <w:widowControl w:val="0"/>
              <w:autoSpaceDE w:val="0"/>
              <w:autoSpaceDN w:val="0"/>
              <w:spacing w:before="120" w:after="120" w:line="276" w:lineRule="auto"/>
              <w:rPr>
                <w:rFonts w:ascii="Arial" w:hAnsi="Arial" w:cs="Arial"/>
                <w:lang w:val="en-GB"/>
              </w:rPr>
            </w:pPr>
            <w:r w:rsidRPr="00AA7406">
              <w:rPr>
                <w:rFonts w:ascii="Arial" w:hAnsi="Arial" w:cs="Arial"/>
                <w:lang w:val="en-GB"/>
              </w:rPr>
              <w:t xml:space="preserve">E3.1: </w:t>
            </w:r>
            <w:r w:rsidRPr="00AA7406">
              <w:rPr>
                <w:rFonts w:ascii="Arial" w:hAnsi="Arial" w:cs="Arial"/>
              </w:rPr>
              <w:t>Độ sâu ngập nước được mô hình hóa</w:t>
            </w:r>
          </w:p>
        </w:tc>
        <w:tc>
          <w:tcPr>
            <w:tcW w:w="517" w:type="pct"/>
            <w:shd w:val="clear" w:color="auto" w:fill="auto"/>
            <w:vAlign w:val="center"/>
          </w:tcPr>
          <w:p w:rsidR="00950E1E" w:rsidRPr="00AA7406" w:rsidRDefault="00950E1E" w:rsidP="009C17EE">
            <w:pPr>
              <w:widowControl w:val="0"/>
              <w:autoSpaceDE w:val="0"/>
              <w:autoSpaceDN w:val="0"/>
              <w:spacing w:before="120" w:after="120" w:line="276" w:lineRule="auto"/>
              <w:jc w:val="center"/>
              <w:rPr>
                <w:rFonts w:ascii="Arial" w:hAnsi="Arial" w:cs="Arial"/>
                <w:bCs/>
                <w:lang w:val="en-GB"/>
              </w:rPr>
            </w:pPr>
            <w:r w:rsidRPr="00AA7406">
              <w:rPr>
                <w:rFonts w:ascii="Arial" w:hAnsi="Arial" w:cs="Arial"/>
                <w:bCs/>
                <w:lang w:val="en-GB"/>
              </w:rPr>
              <w:t>Điểm</w:t>
            </w:r>
          </w:p>
        </w:tc>
      </w:tr>
      <w:tr w:rsidR="00950E1E" w:rsidRPr="00AA7406" w:rsidTr="00F4083B">
        <w:tc>
          <w:tcPr>
            <w:tcW w:w="1128" w:type="pct"/>
            <w:vMerge/>
            <w:shd w:val="clear" w:color="auto" w:fill="auto"/>
            <w:vAlign w:val="center"/>
          </w:tcPr>
          <w:p w:rsidR="00950E1E" w:rsidRPr="00AA7406" w:rsidRDefault="00950E1E" w:rsidP="009C17EE">
            <w:pPr>
              <w:widowControl w:val="0"/>
              <w:autoSpaceDE w:val="0"/>
              <w:autoSpaceDN w:val="0"/>
              <w:spacing w:before="120" w:after="120" w:line="276" w:lineRule="auto"/>
              <w:jc w:val="center"/>
              <w:rPr>
                <w:rFonts w:ascii="Arial" w:hAnsi="Arial" w:cs="Arial"/>
                <w:b/>
                <w:bCs/>
                <w:lang w:val="vi-VN"/>
              </w:rPr>
            </w:pPr>
          </w:p>
        </w:tc>
        <w:tc>
          <w:tcPr>
            <w:tcW w:w="1144" w:type="pct"/>
            <w:vMerge/>
            <w:shd w:val="clear" w:color="auto" w:fill="auto"/>
            <w:vAlign w:val="center"/>
          </w:tcPr>
          <w:p w:rsidR="00950E1E" w:rsidRPr="00AA7406" w:rsidRDefault="00950E1E" w:rsidP="009C17EE">
            <w:pPr>
              <w:widowControl w:val="0"/>
              <w:autoSpaceDE w:val="0"/>
              <w:autoSpaceDN w:val="0"/>
              <w:spacing w:before="120" w:after="120" w:line="276" w:lineRule="auto"/>
              <w:rPr>
                <w:rFonts w:ascii="Arial" w:hAnsi="Arial" w:cs="Arial"/>
                <w:lang w:val="en-GB"/>
              </w:rPr>
            </w:pPr>
          </w:p>
        </w:tc>
        <w:tc>
          <w:tcPr>
            <w:tcW w:w="2211" w:type="pct"/>
            <w:shd w:val="clear" w:color="auto" w:fill="auto"/>
          </w:tcPr>
          <w:p w:rsidR="00950E1E" w:rsidRPr="00AA7406" w:rsidRDefault="00950E1E" w:rsidP="009C17EE">
            <w:pPr>
              <w:widowControl w:val="0"/>
              <w:autoSpaceDE w:val="0"/>
              <w:autoSpaceDN w:val="0"/>
              <w:spacing w:before="120" w:after="120" w:line="276" w:lineRule="auto"/>
              <w:rPr>
                <w:rFonts w:ascii="Arial" w:hAnsi="Arial" w:cs="Arial"/>
                <w:lang w:val="en-GB"/>
              </w:rPr>
            </w:pPr>
            <w:r w:rsidRPr="00AA7406">
              <w:rPr>
                <w:rFonts w:ascii="Arial" w:hAnsi="Arial" w:cs="Arial"/>
                <w:lang w:val="en-GB"/>
              </w:rPr>
              <w:t xml:space="preserve">E3.2: </w:t>
            </w:r>
            <w:r w:rsidRPr="00AA7406">
              <w:rPr>
                <w:rFonts w:ascii="Arial" w:hAnsi="Arial" w:cs="Arial"/>
              </w:rPr>
              <w:t>Chỉ số tổn thương ven biển</w:t>
            </w:r>
          </w:p>
        </w:tc>
        <w:tc>
          <w:tcPr>
            <w:tcW w:w="517" w:type="pct"/>
            <w:shd w:val="clear" w:color="auto" w:fill="auto"/>
            <w:vAlign w:val="center"/>
          </w:tcPr>
          <w:p w:rsidR="00950E1E" w:rsidRPr="00AA7406" w:rsidRDefault="00950E1E" w:rsidP="009C17EE">
            <w:pPr>
              <w:widowControl w:val="0"/>
              <w:autoSpaceDE w:val="0"/>
              <w:autoSpaceDN w:val="0"/>
              <w:spacing w:before="120" w:after="120" w:line="276" w:lineRule="auto"/>
              <w:jc w:val="center"/>
              <w:rPr>
                <w:rFonts w:ascii="Arial" w:hAnsi="Arial" w:cs="Arial"/>
                <w:bCs/>
                <w:lang w:val="en-GB"/>
              </w:rPr>
            </w:pPr>
            <w:r w:rsidRPr="00AA7406">
              <w:rPr>
                <w:rFonts w:ascii="Arial" w:hAnsi="Arial" w:cs="Arial"/>
                <w:bCs/>
                <w:lang w:val="en-GB"/>
              </w:rPr>
              <w:t>Điểm</w:t>
            </w:r>
          </w:p>
        </w:tc>
      </w:tr>
    </w:tbl>
    <w:p w:rsidR="006B1EBF" w:rsidRPr="008440C7" w:rsidRDefault="006B1EBF" w:rsidP="008440C7">
      <w:pPr>
        <w:pStyle w:val="ListParagraph"/>
        <w:numPr>
          <w:ilvl w:val="0"/>
          <w:numId w:val="59"/>
        </w:numPr>
        <w:ind w:hanging="720"/>
        <w:outlineLvl w:val="4"/>
        <w:rPr>
          <w:rStyle w:val="BodyTextChar1"/>
          <w:rFonts w:ascii="Arial" w:hAnsi="Arial" w:cs="Arial"/>
          <w:b/>
          <w:bCs/>
          <w:sz w:val="22"/>
          <w:szCs w:val="22"/>
          <w:lang w:eastAsia="vi-VN"/>
        </w:rPr>
      </w:pPr>
      <w:bookmarkStart w:id="192" w:name="_Toc98712397"/>
      <w:r w:rsidRPr="008440C7">
        <w:rPr>
          <w:rStyle w:val="BodyTextChar1"/>
          <w:rFonts w:ascii="Arial" w:hAnsi="Arial" w:cs="Arial"/>
          <w:b/>
          <w:bCs/>
          <w:sz w:val="22"/>
          <w:szCs w:val="22"/>
          <w:lang w:eastAsia="vi-VN"/>
        </w:rPr>
        <w:t>Độ nhạy cảm (S)</w:t>
      </w:r>
      <w:bookmarkEnd w:id="192"/>
    </w:p>
    <w:p w:rsidR="0017227B" w:rsidRDefault="0017227B" w:rsidP="0017227B">
      <w:pPr>
        <w:spacing w:before="240" w:after="120" w:line="360" w:lineRule="exact"/>
        <w:rPr>
          <w:rFonts w:ascii="Arial" w:hAnsi="Arial" w:cs="Arial"/>
          <w:b/>
          <w:u w:val="single"/>
        </w:rPr>
      </w:pPr>
      <w:r w:rsidRPr="00391CB1">
        <w:rPr>
          <w:rFonts w:ascii="Arial" w:hAnsi="Arial" w:cs="Arial"/>
          <w:b/>
          <w:u w:val="single"/>
        </w:rPr>
        <w:t xml:space="preserve">Đối với gia tăng </w:t>
      </w:r>
      <w:r>
        <w:rPr>
          <w:rFonts w:ascii="Arial" w:hAnsi="Arial" w:cs="Arial"/>
          <w:b/>
          <w:u w:val="single"/>
        </w:rPr>
        <w:t>nhiệt độ</w:t>
      </w:r>
    </w:p>
    <w:p w:rsidR="008440C7" w:rsidRPr="008440C7" w:rsidRDefault="008440C7" w:rsidP="008440C7">
      <w:pPr>
        <w:pStyle w:val="Caption"/>
        <w:rPr>
          <w:rFonts w:ascii="Arial" w:hAnsi="Arial" w:cs="Arial"/>
          <w:b/>
          <w:bCs/>
          <w:sz w:val="22"/>
          <w:szCs w:val="22"/>
        </w:rPr>
      </w:pPr>
      <w:bookmarkStart w:id="193" w:name="_Toc98712559"/>
      <w:r w:rsidRPr="008440C7">
        <w:rPr>
          <w:rFonts w:ascii="Arial" w:hAnsi="Arial" w:cs="Arial"/>
          <w:b/>
          <w:bCs/>
          <w:sz w:val="22"/>
          <w:szCs w:val="22"/>
        </w:rPr>
        <w:t xml:space="preserve">Bảng </w:t>
      </w:r>
      <w:r w:rsidR="00366F7E">
        <w:rPr>
          <w:rFonts w:ascii="Arial" w:hAnsi="Arial" w:cs="Arial"/>
          <w:b/>
          <w:bCs/>
          <w:sz w:val="22"/>
          <w:szCs w:val="22"/>
        </w:rPr>
        <w:fldChar w:fldCharType="begin"/>
      </w:r>
      <w:r w:rsidR="00ED1FC8">
        <w:rPr>
          <w:rFonts w:ascii="Arial" w:hAnsi="Arial" w:cs="Arial"/>
          <w:b/>
          <w:bCs/>
          <w:sz w:val="22"/>
          <w:szCs w:val="22"/>
        </w:rPr>
        <w:instrText xml:space="preserve"> STYLEREF 1 \s </w:instrText>
      </w:r>
      <w:r w:rsidR="00366F7E">
        <w:rPr>
          <w:rFonts w:ascii="Arial" w:hAnsi="Arial" w:cs="Arial"/>
          <w:b/>
          <w:bCs/>
          <w:sz w:val="22"/>
          <w:szCs w:val="22"/>
        </w:rPr>
        <w:fldChar w:fldCharType="separate"/>
      </w:r>
      <w:r w:rsidR="00ED1FC8">
        <w:rPr>
          <w:rFonts w:ascii="Arial" w:hAnsi="Arial" w:cs="Arial"/>
          <w:b/>
          <w:bCs/>
          <w:noProof/>
          <w:sz w:val="22"/>
          <w:szCs w:val="22"/>
        </w:rPr>
        <w:t>4</w:t>
      </w:r>
      <w:r w:rsidR="00366F7E">
        <w:rPr>
          <w:rFonts w:ascii="Arial" w:hAnsi="Arial" w:cs="Arial"/>
          <w:b/>
          <w:bCs/>
          <w:sz w:val="22"/>
          <w:szCs w:val="22"/>
        </w:rPr>
        <w:fldChar w:fldCharType="end"/>
      </w:r>
      <w:r w:rsidR="00ED1FC8">
        <w:rPr>
          <w:rFonts w:ascii="Arial" w:hAnsi="Arial" w:cs="Arial"/>
          <w:b/>
          <w:bCs/>
          <w:sz w:val="22"/>
          <w:szCs w:val="22"/>
        </w:rPr>
        <w:t>.</w:t>
      </w:r>
      <w:r w:rsidR="00366F7E">
        <w:rPr>
          <w:rFonts w:ascii="Arial" w:hAnsi="Arial" w:cs="Arial"/>
          <w:b/>
          <w:bCs/>
          <w:sz w:val="22"/>
          <w:szCs w:val="22"/>
        </w:rPr>
        <w:fldChar w:fldCharType="begin"/>
      </w:r>
      <w:r w:rsidR="00ED1FC8">
        <w:rPr>
          <w:rFonts w:ascii="Arial" w:hAnsi="Arial" w:cs="Arial"/>
          <w:b/>
          <w:bCs/>
          <w:sz w:val="22"/>
          <w:szCs w:val="22"/>
        </w:rPr>
        <w:instrText xml:space="preserve"> SEQ Bảng \* ARABIC \s 1 </w:instrText>
      </w:r>
      <w:r w:rsidR="00366F7E">
        <w:rPr>
          <w:rFonts w:ascii="Arial" w:hAnsi="Arial" w:cs="Arial"/>
          <w:b/>
          <w:bCs/>
          <w:sz w:val="22"/>
          <w:szCs w:val="22"/>
        </w:rPr>
        <w:fldChar w:fldCharType="separate"/>
      </w:r>
      <w:r w:rsidR="00ED1FC8">
        <w:rPr>
          <w:rFonts w:ascii="Arial" w:hAnsi="Arial" w:cs="Arial"/>
          <w:b/>
          <w:bCs/>
          <w:noProof/>
          <w:sz w:val="22"/>
          <w:szCs w:val="22"/>
        </w:rPr>
        <w:t>2</w:t>
      </w:r>
      <w:r w:rsidR="00366F7E">
        <w:rPr>
          <w:rFonts w:ascii="Arial" w:hAnsi="Arial" w:cs="Arial"/>
          <w:b/>
          <w:bCs/>
          <w:sz w:val="22"/>
          <w:szCs w:val="22"/>
        </w:rPr>
        <w:fldChar w:fldCharType="end"/>
      </w:r>
      <w:r w:rsidRPr="008440C7">
        <w:rPr>
          <w:rFonts w:ascii="Arial" w:hAnsi="Arial" w:cs="Arial"/>
          <w:b/>
          <w:bCs/>
          <w:sz w:val="22"/>
          <w:szCs w:val="22"/>
        </w:rPr>
        <w:t>. Chỉ số độ nhạy cảm với nhiệt độ</w:t>
      </w:r>
      <w:bookmarkEnd w:id="1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934"/>
        <w:gridCol w:w="3011"/>
        <w:gridCol w:w="3011"/>
        <w:gridCol w:w="1116"/>
      </w:tblGrid>
      <w:tr w:rsidR="008440C7" w:rsidRPr="00AA7406" w:rsidTr="008440C7">
        <w:tc>
          <w:tcPr>
            <w:tcW w:w="782" w:type="pct"/>
            <w:shd w:val="clear" w:color="auto" w:fill="auto"/>
            <w:vAlign w:val="center"/>
          </w:tcPr>
          <w:p w:rsidR="008440C7" w:rsidRPr="00AA7406" w:rsidRDefault="008440C7" w:rsidP="00F4083B">
            <w:pPr>
              <w:widowControl w:val="0"/>
              <w:autoSpaceDE w:val="0"/>
              <w:autoSpaceDN w:val="0"/>
              <w:spacing w:before="120" w:after="120" w:line="276" w:lineRule="auto"/>
              <w:jc w:val="center"/>
              <w:rPr>
                <w:rFonts w:ascii="Arial" w:hAnsi="Arial" w:cs="Arial"/>
                <w:b/>
                <w:bCs/>
                <w:lang w:val="vi-VN"/>
              </w:rPr>
            </w:pPr>
            <w:r w:rsidRPr="00AA7406">
              <w:rPr>
                <w:rFonts w:ascii="Arial" w:hAnsi="Arial" w:cs="Arial"/>
                <w:b/>
                <w:bCs/>
                <w:lang w:val="vi-VN"/>
              </w:rPr>
              <w:t>Yếu tố quyết định khả năng DBTT</w:t>
            </w:r>
          </w:p>
        </w:tc>
        <w:tc>
          <w:tcPr>
            <w:tcW w:w="488" w:type="pct"/>
            <w:shd w:val="clear" w:color="auto" w:fill="auto"/>
            <w:vAlign w:val="center"/>
          </w:tcPr>
          <w:p w:rsidR="008440C7" w:rsidRPr="00AA7406" w:rsidRDefault="008440C7" w:rsidP="00F4083B">
            <w:pPr>
              <w:widowControl w:val="0"/>
              <w:autoSpaceDE w:val="0"/>
              <w:autoSpaceDN w:val="0"/>
              <w:spacing w:before="120" w:after="120" w:line="276" w:lineRule="auto"/>
              <w:jc w:val="center"/>
              <w:rPr>
                <w:rFonts w:ascii="Arial" w:hAnsi="Arial" w:cs="Arial"/>
                <w:b/>
                <w:bCs/>
                <w:lang w:val="en-GB"/>
              </w:rPr>
            </w:pPr>
            <w:r w:rsidRPr="00AA7406">
              <w:rPr>
                <w:rFonts w:ascii="Arial" w:hAnsi="Arial" w:cs="Arial"/>
                <w:b/>
                <w:bCs/>
                <w:lang w:val="en-GB"/>
              </w:rPr>
              <w:t>Chỉ số phức hợp</w:t>
            </w:r>
          </w:p>
        </w:tc>
        <w:tc>
          <w:tcPr>
            <w:tcW w:w="1573" w:type="pct"/>
          </w:tcPr>
          <w:p w:rsidR="008440C7" w:rsidRPr="00AA7406" w:rsidRDefault="008440C7" w:rsidP="00F4083B">
            <w:pPr>
              <w:widowControl w:val="0"/>
              <w:autoSpaceDE w:val="0"/>
              <w:autoSpaceDN w:val="0"/>
              <w:spacing w:before="120" w:after="120" w:line="276" w:lineRule="auto"/>
              <w:jc w:val="center"/>
              <w:rPr>
                <w:rFonts w:ascii="Arial" w:hAnsi="Arial" w:cs="Arial"/>
                <w:b/>
                <w:bCs/>
                <w:lang w:val="en-GB"/>
              </w:rPr>
            </w:pPr>
          </w:p>
        </w:tc>
        <w:tc>
          <w:tcPr>
            <w:tcW w:w="1573" w:type="pct"/>
            <w:shd w:val="clear" w:color="auto" w:fill="auto"/>
            <w:vAlign w:val="center"/>
          </w:tcPr>
          <w:p w:rsidR="008440C7" w:rsidRPr="00AA7406" w:rsidRDefault="008440C7" w:rsidP="00F4083B">
            <w:pPr>
              <w:widowControl w:val="0"/>
              <w:autoSpaceDE w:val="0"/>
              <w:autoSpaceDN w:val="0"/>
              <w:spacing w:before="120" w:after="120" w:line="276" w:lineRule="auto"/>
              <w:jc w:val="center"/>
              <w:rPr>
                <w:rFonts w:ascii="Arial" w:hAnsi="Arial" w:cs="Arial"/>
                <w:b/>
                <w:bCs/>
                <w:lang w:val="en-GB"/>
              </w:rPr>
            </w:pPr>
            <w:r w:rsidRPr="00AA7406">
              <w:rPr>
                <w:rFonts w:ascii="Arial" w:hAnsi="Arial" w:cs="Arial"/>
                <w:b/>
                <w:bCs/>
                <w:lang w:val="en-GB"/>
              </w:rPr>
              <w:t>Chỉ số (thành phần)</w:t>
            </w:r>
          </w:p>
        </w:tc>
        <w:tc>
          <w:tcPr>
            <w:tcW w:w="583" w:type="pct"/>
            <w:vAlign w:val="center"/>
          </w:tcPr>
          <w:p w:rsidR="008440C7" w:rsidRPr="00AA7406" w:rsidRDefault="008440C7" w:rsidP="00F4083B">
            <w:pPr>
              <w:widowControl w:val="0"/>
              <w:autoSpaceDE w:val="0"/>
              <w:autoSpaceDN w:val="0"/>
              <w:spacing w:before="120" w:after="120" w:line="276" w:lineRule="auto"/>
              <w:jc w:val="center"/>
              <w:rPr>
                <w:rFonts w:ascii="Arial" w:hAnsi="Arial" w:cs="Arial"/>
                <w:b/>
                <w:bCs/>
                <w:lang w:val="en-GB"/>
              </w:rPr>
            </w:pPr>
            <w:r w:rsidRPr="00AA7406">
              <w:rPr>
                <w:rFonts w:ascii="Arial" w:hAnsi="Arial" w:cs="Arial"/>
                <w:b/>
                <w:bCs/>
                <w:lang w:val="en-GB"/>
              </w:rPr>
              <w:t>Trọng số</w:t>
            </w:r>
          </w:p>
        </w:tc>
      </w:tr>
      <w:tr w:rsidR="008440C7" w:rsidRPr="00AA7406" w:rsidTr="008440C7">
        <w:tc>
          <w:tcPr>
            <w:tcW w:w="782" w:type="pct"/>
            <w:vMerge w:val="restart"/>
            <w:shd w:val="clear" w:color="auto" w:fill="auto"/>
            <w:vAlign w:val="center"/>
          </w:tcPr>
          <w:p w:rsidR="008440C7" w:rsidRPr="00AA7406" w:rsidRDefault="008440C7" w:rsidP="004369CF">
            <w:pPr>
              <w:widowControl w:val="0"/>
              <w:autoSpaceDE w:val="0"/>
              <w:autoSpaceDN w:val="0"/>
              <w:spacing w:before="120" w:after="120" w:line="276" w:lineRule="auto"/>
              <w:jc w:val="center"/>
              <w:rPr>
                <w:rFonts w:ascii="Arial" w:hAnsi="Arial" w:cs="Arial"/>
                <w:b/>
                <w:bCs/>
                <w:lang w:val="vi-VN"/>
              </w:rPr>
            </w:pPr>
            <w:r w:rsidRPr="00AA7406">
              <w:rPr>
                <w:rFonts w:ascii="Arial" w:hAnsi="Arial" w:cs="Arial"/>
                <w:b/>
                <w:bCs/>
                <w:lang w:val="en-GB"/>
              </w:rPr>
              <w:t>Độ nhạy cảm (S)</w:t>
            </w:r>
          </w:p>
        </w:tc>
        <w:tc>
          <w:tcPr>
            <w:tcW w:w="488" w:type="pct"/>
            <w:vMerge w:val="restart"/>
            <w:shd w:val="clear" w:color="auto" w:fill="auto"/>
            <w:vAlign w:val="center"/>
          </w:tcPr>
          <w:p w:rsidR="008440C7" w:rsidRPr="00AA7406" w:rsidRDefault="008440C7" w:rsidP="004369CF">
            <w:pPr>
              <w:widowControl w:val="0"/>
              <w:autoSpaceDE w:val="0"/>
              <w:autoSpaceDN w:val="0"/>
              <w:spacing w:before="120" w:after="120" w:line="276" w:lineRule="auto"/>
              <w:jc w:val="center"/>
              <w:rPr>
                <w:rFonts w:ascii="Arial" w:hAnsi="Arial" w:cs="Arial"/>
                <w:b/>
                <w:bCs/>
                <w:lang w:val="en-GB"/>
              </w:rPr>
            </w:pPr>
            <w:r w:rsidRPr="00AA7406">
              <w:rPr>
                <w:rFonts w:ascii="Arial" w:hAnsi="Arial" w:cs="Arial"/>
                <w:bCs/>
                <w:lang w:val="en-GB"/>
              </w:rPr>
              <w:t>Nhiệt độ</w:t>
            </w:r>
          </w:p>
        </w:tc>
        <w:tc>
          <w:tcPr>
            <w:tcW w:w="1573" w:type="pct"/>
          </w:tcPr>
          <w:p w:rsidR="008440C7" w:rsidRPr="00AA7406" w:rsidRDefault="008440C7" w:rsidP="004369CF">
            <w:pPr>
              <w:widowControl w:val="0"/>
              <w:autoSpaceDE w:val="0"/>
              <w:autoSpaceDN w:val="0"/>
              <w:spacing w:before="120" w:after="120" w:line="276" w:lineRule="auto"/>
              <w:rPr>
                <w:rFonts w:ascii="Arial" w:hAnsi="Arial" w:cs="Arial"/>
              </w:rPr>
            </w:pPr>
          </w:p>
        </w:tc>
        <w:tc>
          <w:tcPr>
            <w:tcW w:w="1573" w:type="pct"/>
            <w:shd w:val="clear" w:color="auto" w:fill="auto"/>
          </w:tcPr>
          <w:p w:rsidR="008440C7" w:rsidRPr="00AA7406" w:rsidRDefault="008440C7" w:rsidP="004369CF">
            <w:pPr>
              <w:widowControl w:val="0"/>
              <w:autoSpaceDE w:val="0"/>
              <w:autoSpaceDN w:val="0"/>
              <w:spacing w:before="120" w:after="120" w:line="276" w:lineRule="auto"/>
              <w:rPr>
                <w:rFonts w:ascii="Arial" w:hAnsi="Arial" w:cs="Arial"/>
                <w:b/>
                <w:bCs/>
                <w:lang w:val="en-GB"/>
              </w:rPr>
            </w:pPr>
            <w:r w:rsidRPr="00AA7406">
              <w:rPr>
                <w:rFonts w:ascii="Arial" w:hAnsi="Arial" w:cs="Arial"/>
              </w:rPr>
              <w:t>S0.1: Kinh nghiệm trong quá khứ với nhiệt độ</w:t>
            </w:r>
          </w:p>
        </w:tc>
        <w:tc>
          <w:tcPr>
            <w:tcW w:w="583" w:type="pct"/>
          </w:tcPr>
          <w:p w:rsidR="008440C7" w:rsidRPr="00AA7406" w:rsidRDefault="008440C7" w:rsidP="004369CF">
            <w:pPr>
              <w:widowControl w:val="0"/>
              <w:autoSpaceDE w:val="0"/>
              <w:autoSpaceDN w:val="0"/>
              <w:spacing w:before="120" w:after="120" w:line="276" w:lineRule="auto"/>
              <w:jc w:val="center"/>
              <w:rPr>
                <w:rFonts w:ascii="Arial" w:hAnsi="Arial" w:cs="Arial"/>
                <w:bCs/>
                <w:lang w:val="en-GB"/>
              </w:rPr>
            </w:pPr>
          </w:p>
        </w:tc>
      </w:tr>
      <w:tr w:rsidR="008440C7" w:rsidRPr="00AA7406" w:rsidTr="008440C7">
        <w:tc>
          <w:tcPr>
            <w:tcW w:w="782" w:type="pct"/>
            <w:vMerge/>
            <w:shd w:val="clear" w:color="auto" w:fill="auto"/>
            <w:vAlign w:val="center"/>
          </w:tcPr>
          <w:p w:rsidR="008440C7" w:rsidRPr="00AA7406" w:rsidRDefault="008440C7" w:rsidP="004369CF">
            <w:pPr>
              <w:widowControl w:val="0"/>
              <w:autoSpaceDE w:val="0"/>
              <w:autoSpaceDN w:val="0"/>
              <w:spacing w:before="120" w:after="120" w:line="276" w:lineRule="auto"/>
              <w:jc w:val="center"/>
              <w:rPr>
                <w:rFonts w:ascii="Arial" w:hAnsi="Arial" w:cs="Arial"/>
                <w:b/>
                <w:bCs/>
                <w:lang w:val="vi-VN"/>
              </w:rPr>
            </w:pPr>
          </w:p>
        </w:tc>
        <w:tc>
          <w:tcPr>
            <w:tcW w:w="488" w:type="pct"/>
            <w:vMerge/>
            <w:shd w:val="clear" w:color="auto" w:fill="auto"/>
            <w:vAlign w:val="center"/>
          </w:tcPr>
          <w:p w:rsidR="008440C7" w:rsidRPr="00AA7406" w:rsidRDefault="008440C7" w:rsidP="004369CF">
            <w:pPr>
              <w:widowControl w:val="0"/>
              <w:autoSpaceDE w:val="0"/>
              <w:autoSpaceDN w:val="0"/>
              <w:spacing w:before="120" w:after="120" w:line="276" w:lineRule="auto"/>
              <w:jc w:val="center"/>
              <w:rPr>
                <w:rFonts w:ascii="Arial" w:hAnsi="Arial" w:cs="Arial"/>
                <w:b/>
                <w:bCs/>
                <w:lang w:val="en-GB"/>
              </w:rPr>
            </w:pPr>
          </w:p>
        </w:tc>
        <w:tc>
          <w:tcPr>
            <w:tcW w:w="1573" w:type="pct"/>
          </w:tcPr>
          <w:p w:rsidR="008440C7" w:rsidRPr="00AA7406" w:rsidRDefault="008440C7" w:rsidP="004369CF">
            <w:pPr>
              <w:widowControl w:val="0"/>
              <w:autoSpaceDE w:val="0"/>
              <w:autoSpaceDN w:val="0"/>
              <w:spacing w:before="120" w:after="120" w:line="276" w:lineRule="auto"/>
              <w:rPr>
                <w:rFonts w:ascii="Arial" w:hAnsi="Arial" w:cs="Arial"/>
              </w:rPr>
            </w:pPr>
          </w:p>
        </w:tc>
        <w:tc>
          <w:tcPr>
            <w:tcW w:w="1573" w:type="pct"/>
            <w:shd w:val="clear" w:color="auto" w:fill="auto"/>
          </w:tcPr>
          <w:p w:rsidR="008440C7" w:rsidRPr="00AA7406" w:rsidRDefault="008440C7" w:rsidP="004369CF">
            <w:pPr>
              <w:widowControl w:val="0"/>
              <w:autoSpaceDE w:val="0"/>
              <w:autoSpaceDN w:val="0"/>
              <w:spacing w:before="120" w:after="120" w:line="276" w:lineRule="auto"/>
              <w:rPr>
                <w:rFonts w:ascii="Arial" w:hAnsi="Arial" w:cs="Arial"/>
                <w:b/>
                <w:bCs/>
                <w:lang w:val="en-GB"/>
              </w:rPr>
            </w:pPr>
            <w:r w:rsidRPr="00AA7406">
              <w:rPr>
                <w:rFonts w:ascii="Arial" w:hAnsi="Arial" w:cs="Arial"/>
              </w:rPr>
              <w:t>S0.2: Kích thước của các khu vực trải nhựa đường</w:t>
            </w:r>
          </w:p>
        </w:tc>
        <w:tc>
          <w:tcPr>
            <w:tcW w:w="583" w:type="pct"/>
          </w:tcPr>
          <w:p w:rsidR="008440C7" w:rsidRPr="00AA7406" w:rsidRDefault="008440C7" w:rsidP="004369CF">
            <w:pPr>
              <w:widowControl w:val="0"/>
              <w:autoSpaceDE w:val="0"/>
              <w:autoSpaceDN w:val="0"/>
              <w:spacing w:before="120" w:after="120" w:line="276" w:lineRule="auto"/>
              <w:jc w:val="center"/>
              <w:rPr>
                <w:rFonts w:ascii="Arial" w:hAnsi="Arial" w:cs="Arial"/>
                <w:bCs/>
                <w:lang w:val="en-GB"/>
              </w:rPr>
            </w:pPr>
          </w:p>
        </w:tc>
      </w:tr>
      <w:tr w:rsidR="008440C7" w:rsidRPr="00AA7406" w:rsidTr="008440C7">
        <w:tc>
          <w:tcPr>
            <w:tcW w:w="782" w:type="pct"/>
            <w:vMerge/>
            <w:shd w:val="clear" w:color="auto" w:fill="auto"/>
            <w:vAlign w:val="center"/>
          </w:tcPr>
          <w:p w:rsidR="008440C7" w:rsidRPr="00AA7406" w:rsidRDefault="008440C7" w:rsidP="004369CF">
            <w:pPr>
              <w:widowControl w:val="0"/>
              <w:autoSpaceDE w:val="0"/>
              <w:autoSpaceDN w:val="0"/>
              <w:spacing w:before="120" w:after="120" w:line="276" w:lineRule="auto"/>
              <w:jc w:val="center"/>
              <w:rPr>
                <w:rFonts w:ascii="Arial" w:hAnsi="Arial" w:cs="Arial"/>
                <w:b/>
                <w:bCs/>
                <w:lang w:val="vi-VN"/>
              </w:rPr>
            </w:pPr>
          </w:p>
        </w:tc>
        <w:tc>
          <w:tcPr>
            <w:tcW w:w="488" w:type="pct"/>
            <w:vMerge/>
            <w:shd w:val="clear" w:color="auto" w:fill="auto"/>
            <w:vAlign w:val="center"/>
          </w:tcPr>
          <w:p w:rsidR="008440C7" w:rsidRPr="00AA7406" w:rsidRDefault="008440C7" w:rsidP="004369CF">
            <w:pPr>
              <w:widowControl w:val="0"/>
              <w:autoSpaceDE w:val="0"/>
              <w:autoSpaceDN w:val="0"/>
              <w:spacing w:before="120" w:after="120" w:line="276" w:lineRule="auto"/>
              <w:jc w:val="center"/>
              <w:rPr>
                <w:rFonts w:ascii="Arial" w:hAnsi="Arial" w:cs="Arial"/>
                <w:b/>
                <w:bCs/>
                <w:lang w:val="en-GB"/>
              </w:rPr>
            </w:pPr>
          </w:p>
        </w:tc>
        <w:tc>
          <w:tcPr>
            <w:tcW w:w="1573" w:type="pct"/>
          </w:tcPr>
          <w:p w:rsidR="008440C7" w:rsidRPr="00AA7406" w:rsidRDefault="008440C7" w:rsidP="004369CF">
            <w:pPr>
              <w:widowControl w:val="0"/>
              <w:autoSpaceDE w:val="0"/>
              <w:autoSpaceDN w:val="0"/>
              <w:spacing w:before="120" w:after="120" w:line="276" w:lineRule="auto"/>
              <w:rPr>
                <w:rFonts w:ascii="Arial" w:hAnsi="Arial" w:cs="Arial"/>
              </w:rPr>
            </w:pPr>
          </w:p>
        </w:tc>
        <w:tc>
          <w:tcPr>
            <w:tcW w:w="1573" w:type="pct"/>
            <w:shd w:val="clear" w:color="auto" w:fill="auto"/>
          </w:tcPr>
          <w:p w:rsidR="008440C7" w:rsidRPr="00AA7406" w:rsidRDefault="008440C7" w:rsidP="004369CF">
            <w:pPr>
              <w:widowControl w:val="0"/>
              <w:autoSpaceDE w:val="0"/>
              <w:autoSpaceDN w:val="0"/>
              <w:spacing w:before="120" w:after="120" w:line="276" w:lineRule="auto"/>
              <w:rPr>
                <w:rFonts w:ascii="Arial" w:hAnsi="Arial" w:cs="Arial"/>
                <w:bCs/>
                <w:lang w:val="en-GB"/>
              </w:rPr>
            </w:pPr>
            <w:r w:rsidRPr="00AA7406">
              <w:rPr>
                <w:rFonts w:ascii="Arial" w:hAnsi="Arial" w:cs="Arial"/>
              </w:rPr>
              <w:t>S0.3: Phụ thuộc vào năng lượng điện</w:t>
            </w:r>
          </w:p>
        </w:tc>
        <w:tc>
          <w:tcPr>
            <w:tcW w:w="583" w:type="pct"/>
          </w:tcPr>
          <w:p w:rsidR="008440C7" w:rsidRPr="00AA7406" w:rsidRDefault="008440C7" w:rsidP="004369CF">
            <w:pPr>
              <w:widowControl w:val="0"/>
              <w:autoSpaceDE w:val="0"/>
              <w:autoSpaceDN w:val="0"/>
              <w:spacing w:before="120" w:after="120" w:line="276" w:lineRule="auto"/>
              <w:jc w:val="center"/>
              <w:rPr>
                <w:rFonts w:ascii="Arial" w:hAnsi="Arial" w:cs="Arial"/>
                <w:bCs/>
                <w:lang w:val="en-GB"/>
              </w:rPr>
            </w:pPr>
          </w:p>
        </w:tc>
      </w:tr>
      <w:tr w:rsidR="008440C7" w:rsidRPr="00AA7406" w:rsidTr="008440C7">
        <w:tc>
          <w:tcPr>
            <w:tcW w:w="782" w:type="pct"/>
            <w:vMerge/>
            <w:shd w:val="clear" w:color="auto" w:fill="auto"/>
            <w:vAlign w:val="center"/>
          </w:tcPr>
          <w:p w:rsidR="008440C7" w:rsidRPr="00AA7406" w:rsidRDefault="008440C7" w:rsidP="004369CF">
            <w:pPr>
              <w:widowControl w:val="0"/>
              <w:autoSpaceDE w:val="0"/>
              <w:autoSpaceDN w:val="0"/>
              <w:spacing w:before="120" w:after="120" w:line="276" w:lineRule="auto"/>
              <w:jc w:val="center"/>
              <w:rPr>
                <w:rFonts w:ascii="Arial" w:hAnsi="Arial" w:cs="Arial"/>
                <w:b/>
                <w:bCs/>
                <w:lang w:val="vi-VN"/>
              </w:rPr>
            </w:pPr>
          </w:p>
        </w:tc>
        <w:tc>
          <w:tcPr>
            <w:tcW w:w="488" w:type="pct"/>
            <w:vMerge/>
            <w:shd w:val="clear" w:color="auto" w:fill="auto"/>
            <w:vAlign w:val="center"/>
          </w:tcPr>
          <w:p w:rsidR="008440C7" w:rsidRPr="00AA7406" w:rsidRDefault="008440C7" w:rsidP="004369CF">
            <w:pPr>
              <w:widowControl w:val="0"/>
              <w:autoSpaceDE w:val="0"/>
              <w:autoSpaceDN w:val="0"/>
              <w:spacing w:before="120" w:after="120" w:line="276" w:lineRule="auto"/>
              <w:jc w:val="center"/>
              <w:rPr>
                <w:rFonts w:ascii="Arial" w:hAnsi="Arial" w:cs="Arial"/>
                <w:b/>
                <w:bCs/>
                <w:lang w:val="en-GB"/>
              </w:rPr>
            </w:pPr>
          </w:p>
        </w:tc>
        <w:tc>
          <w:tcPr>
            <w:tcW w:w="1573" w:type="pct"/>
          </w:tcPr>
          <w:p w:rsidR="008440C7" w:rsidRPr="00AA7406" w:rsidRDefault="008440C7" w:rsidP="004369CF">
            <w:pPr>
              <w:widowControl w:val="0"/>
              <w:autoSpaceDE w:val="0"/>
              <w:autoSpaceDN w:val="0"/>
              <w:spacing w:before="120" w:after="120" w:line="276" w:lineRule="auto"/>
              <w:rPr>
                <w:rFonts w:ascii="Arial" w:hAnsi="Arial" w:cs="Arial"/>
              </w:rPr>
            </w:pPr>
          </w:p>
        </w:tc>
        <w:tc>
          <w:tcPr>
            <w:tcW w:w="1573" w:type="pct"/>
            <w:shd w:val="clear" w:color="auto" w:fill="auto"/>
          </w:tcPr>
          <w:p w:rsidR="008440C7" w:rsidRPr="00AA7406" w:rsidRDefault="008440C7" w:rsidP="004369CF">
            <w:pPr>
              <w:widowControl w:val="0"/>
              <w:autoSpaceDE w:val="0"/>
              <w:autoSpaceDN w:val="0"/>
              <w:spacing w:before="120" w:after="120" w:line="276" w:lineRule="auto"/>
              <w:rPr>
                <w:rFonts w:ascii="Arial" w:hAnsi="Arial" w:cs="Arial"/>
                <w:b/>
                <w:bCs/>
                <w:lang w:val="en-GB"/>
              </w:rPr>
            </w:pPr>
            <w:r w:rsidRPr="00AA7406">
              <w:rPr>
                <w:rFonts w:ascii="Arial" w:hAnsi="Arial" w:cs="Arial"/>
              </w:rPr>
              <w:t>S0.4: Xử lý hàng hóa</w:t>
            </w:r>
          </w:p>
        </w:tc>
        <w:tc>
          <w:tcPr>
            <w:tcW w:w="583" w:type="pct"/>
          </w:tcPr>
          <w:p w:rsidR="008440C7" w:rsidRPr="00AA7406" w:rsidRDefault="008440C7" w:rsidP="004369CF">
            <w:pPr>
              <w:widowControl w:val="0"/>
              <w:autoSpaceDE w:val="0"/>
              <w:autoSpaceDN w:val="0"/>
              <w:spacing w:before="120" w:after="120" w:line="276" w:lineRule="auto"/>
              <w:jc w:val="center"/>
              <w:rPr>
                <w:rFonts w:ascii="Arial" w:hAnsi="Arial" w:cs="Arial"/>
                <w:bCs/>
                <w:lang w:val="en-GB"/>
              </w:rPr>
            </w:pPr>
          </w:p>
        </w:tc>
      </w:tr>
    </w:tbl>
    <w:p w:rsidR="006B1EBF" w:rsidRDefault="006B1EBF" w:rsidP="006B1EBF">
      <w:pPr>
        <w:spacing w:before="240" w:after="120" w:line="360" w:lineRule="exact"/>
        <w:rPr>
          <w:rFonts w:ascii="Arial" w:hAnsi="Arial" w:cs="Arial"/>
          <w:b/>
          <w:u w:val="single"/>
        </w:rPr>
      </w:pPr>
      <w:r w:rsidRPr="00391CB1">
        <w:rPr>
          <w:rFonts w:ascii="Arial" w:hAnsi="Arial" w:cs="Arial"/>
          <w:b/>
          <w:u w:val="single"/>
        </w:rPr>
        <w:t>Đối với gia tăng lượng mưa</w:t>
      </w:r>
    </w:p>
    <w:p w:rsidR="008440C7" w:rsidRPr="008440C7" w:rsidRDefault="008440C7" w:rsidP="008440C7">
      <w:pPr>
        <w:pStyle w:val="Caption"/>
        <w:rPr>
          <w:rFonts w:ascii="Arial" w:hAnsi="Arial" w:cs="Arial"/>
          <w:b/>
          <w:bCs/>
          <w:sz w:val="22"/>
          <w:szCs w:val="22"/>
        </w:rPr>
      </w:pPr>
      <w:bookmarkStart w:id="194" w:name="_Toc98712560"/>
      <w:r w:rsidRPr="00E4168C">
        <w:rPr>
          <w:rFonts w:ascii="Arial" w:hAnsi="Arial" w:cs="Arial"/>
          <w:b/>
          <w:bCs/>
          <w:sz w:val="22"/>
          <w:szCs w:val="22"/>
        </w:rPr>
        <w:t xml:space="preserve">Bảng </w:t>
      </w:r>
      <w:r w:rsidR="00366F7E">
        <w:rPr>
          <w:rFonts w:ascii="Arial" w:hAnsi="Arial" w:cs="Arial"/>
          <w:b/>
          <w:bCs/>
          <w:sz w:val="22"/>
          <w:szCs w:val="22"/>
        </w:rPr>
        <w:fldChar w:fldCharType="begin"/>
      </w:r>
      <w:r w:rsidR="00ED1FC8">
        <w:rPr>
          <w:rFonts w:ascii="Arial" w:hAnsi="Arial" w:cs="Arial"/>
          <w:b/>
          <w:bCs/>
          <w:sz w:val="22"/>
          <w:szCs w:val="22"/>
        </w:rPr>
        <w:instrText xml:space="preserve"> STYLEREF 1 \s </w:instrText>
      </w:r>
      <w:r w:rsidR="00366F7E">
        <w:rPr>
          <w:rFonts w:ascii="Arial" w:hAnsi="Arial" w:cs="Arial"/>
          <w:b/>
          <w:bCs/>
          <w:sz w:val="22"/>
          <w:szCs w:val="22"/>
        </w:rPr>
        <w:fldChar w:fldCharType="separate"/>
      </w:r>
      <w:r w:rsidR="00ED1FC8">
        <w:rPr>
          <w:rFonts w:ascii="Arial" w:hAnsi="Arial" w:cs="Arial"/>
          <w:b/>
          <w:bCs/>
          <w:noProof/>
          <w:sz w:val="22"/>
          <w:szCs w:val="22"/>
        </w:rPr>
        <w:t>4</w:t>
      </w:r>
      <w:r w:rsidR="00366F7E">
        <w:rPr>
          <w:rFonts w:ascii="Arial" w:hAnsi="Arial" w:cs="Arial"/>
          <w:b/>
          <w:bCs/>
          <w:sz w:val="22"/>
          <w:szCs w:val="22"/>
        </w:rPr>
        <w:fldChar w:fldCharType="end"/>
      </w:r>
      <w:r w:rsidR="00ED1FC8">
        <w:rPr>
          <w:rFonts w:ascii="Arial" w:hAnsi="Arial" w:cs="Arial"/>
          <w:b/>
          <w:bCs/>
          <w:sz w:val="22"/>
          <w:szCs w:val="22"/>
        </w:rPr>
        <w:t>.</w:t>
      </w:r>
      <w:r w:rsidR="00366F7E">
        <w:rPr>
          <w:rFonts w:ascii="Arial" w:hAnsi="Arial" w:cs="Arial"/>
          <w:b/>
          <w:bCs/>
          <w:sz w:val="22"/>
          <w:szCs w:val="22"/>
        </w:rPr>
        <w:fldChar w:fldCharType="begin"/>
      </w:r>
      <w:r w:rsidR="00ED1FC8">
        <w:rPr>
          <w:rFonts w:ascii="Arial" w:hAnsi="Arial" w:cs="Arial"/>
          <w:b/>
          <w:bCs/>
          <w:sz w:val="22"/>
          <w:szCs w:val="22"/>
        </w:rPr>
        <w:instrText xml:space="preserve"> SEQ Bảng \* ARABIC \s 1 </w:instrText>
      </w:r>
      <w:r w:rsidR="00366F7E">
        <w:rPr>
          <w:rFonts w:ascii="Arial" w:hAnsi="Arial" w:cs="Arial"/>
          <w:b/>
          <w:bCs/>
          <w:sz w:val="22"/>
          <w:szCs w:val="22"/>
        </w:rPr>
        <w:fldChar w:fldCharType="separate"/>
      </w:r>
      <w:r w:rsidR="00ED1FC8">
        <w:rPr>
          <w:rFonts w:ascii="Arial" w:hAnsi="Arial" w:cs="Arial"/>
          <w:b/>
          <w:bCs/>
          <w:noProof/>
          <w:sz w:val="22"/>
          <w:szCs w:val="22"/>
        </w:rPr>
        <w:t>3</w:t>
      </w:r>
      <w:r w:rsidR="00366F7E">
        <w:rPr>
          <w:rFonts w:ascii="Arial" w:hAnsi="Arial" w:cs="Arial"/>
          <w:b/>
          <w:bCs/>
          <w:sz w:val="22"/>
          <w:szCs w:val="22"/>
        </w:rPr>
        <w:fldChar w:fldCharType="end"/>
      </w:r>
      <w:r w:rsidRPr="008440C7">
        <w:rPr>
          <w:rFonts w:ascii="Arial" w:hAnsi="Arial" w:cs="Arial"/>
          <w:b/>
          <w:bCs/>
          <w:sz w:val="22"/>
          <w:szCs w:val="22"/>
        </w:rPr>
        <w:t xml:space="preserve">. Chỉ số độ nhạy cảm với </w:t>
      </w:r>
      <w:r>
        <w:rPr>
          <w:rFonts w:ascii="Arial" w:hAnsi="Arial" w:cs="Arial"/>
          <w:b/>
          <w:bCs/>
          <w:sz w:val="22"/>
          <w:szCs w:val="22"/>
        </w:rPr>
        <w:t>lượng mưa</w:t>
      </w:r>
      <w:bookmarkEnd w:id="194"/>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1347"/>
        <w:gridCol w:w="4343"/>
        <w:gridCol w:w="1610"/>
      </w:tblGrid>
      <w:tr w:rsidR="006B1EBF" w:rsidRPr="00AA7406" w:rsidTr="00F4083B">
        <w:tc>
          <w:tcPr>
            <w:tcW w:w="1141" w:type="pct"/>
            <w:shd w:val="clear" w:color="auto" w:fill="auto"/>
            <w:vAlign w:val="center"/>
          </w:tcPr>
          <w:p w:rsidR="006B1EBF" w:rsidRPr="00AA7406" w:rsidRDefault="006B1EBF" w:rsidP="00F4083B">
            <w:pPr>
              <w:widowControl w:val="0"/>
              <w:autoSpaceDE w:val="0"/>
              <w:autoSpaceDN w:val="0"/>
              <w:spacing w:before="120" w:after="120" w:line="276" w:lineRule="auto"/>
              <w:jc w:val="center"/>
              <w:rPr>
                <w:rFonts w:ascii="Arial" w:hAnsi="Arial" w:cs="Arial"/>
                <w:b/>
                <w:bCs/>
                <w:lang w:val="vi-VN"/>
              </w:rPr>
            </w:pPr>
            <w:r w:rsidRPr="00AA7406">
              <w:rPr>
                <w:rFonts w:ascii="Arial" w:hAnsi="Arial" w:cs="Arial"/>
                <w:b/>
                <w:bCs/>
                <w:lang w:val="vi-VN"/>
              </w:rPr>
              <w:t>Yếu tố quyết định khả năng DBTT</w:t>
            </w:r>
          </w:p>
        </w:tc>
        <w:tc>
          <w:tcPr>
            <w:tcW w:w="712" w:type="pct"/>
            <w:shd w:val="clear" w:color="auto" w:fill="auto"/>
            <w:vAlign w:val="center"/>
          </w:tcPr>
          <w:p w:rsidR="006B1EBF" w:rsidRPr="00AA7406" w:rsidRDefault="006B1EBF" w:rsidP="00F4083B">
            <w:pPr>
              <w:widowControl w:val="0"/>
              <w:autoSpaceDE w:val="0"/>
              <w:autoSpaceDN w:val="0"/>
              <w:spacing w:before="120" w:after="120" w:line="276" w:lineRule="auto"/>
              <w:jc w:val="center"/>
              <w:rPr>
                <w:rFonts w:ascii="Arial" w:hAnsi="Arial" w:cs="Arial"/>
                <w:b/>
                <w:bCs/>
                <w:lang w:val="en-GB"/>
              </w:rPr>
            </w:pPr>
            <w:r w:rsidRPr="00AA7406">
              <w:rPr>
                <w:rFonts w:ascii="Arial" w:hAnsi="Arial" w:cs="Arial"/>
                <w:b/>
                <w:bCs/>
                <w:lang w:val="en-GB"/>
              </w:rPr>
              <w:t>Chỉ số phức hợp</w:t>
            </w:r>
          </w:p>
        </w:tc>
        <w:tc>
          <w:tcPr>
            <w:tcW w:w="2296" w:type="pct"/>
            <w:shd w:val="clear" w:color="auto" w:fill="auto"/>
            <w:vAlign w:val="center"/>
          </w:tcPr>
          <w:p w:rsidR="006B1EBF" w:rsidRPr="00AA7406" w:rsidRDefault="006B1EBF" w:rsidP="00F4083B">
            <w:pPr>
              <w:widowControl w:val="0"/>
              <w:autoSpaceDE w:val="0"/>
              <w:autoSpaceDN w:val="0"/>
              <w:spacing w:before="120" w:after="120" w:line="276" w:lineRule="auto"/>
              <w:jc w:val="center"/>
              <w:rPr>
                <w:rFonts w:ascii="Arial" w:hAnsi="Arial" w:cs="Arial"/>
                <w:b/>
                <w:bCs/>
                <w:lang w:val="en-GB"/>
              </w:rPr>
            </w:pPr>
            <w:r w:rsidRPr="00AA7406">
              <w:rPr>
                <w:rFonts w:ascii="Arial" w:hAnsi="Arial" w:cs="Arial"/>
                <w:b/>
                <w:bCs/>
                <w:lang w:val="en-GB"/>
              </w:rPr>
              <w:t>Chỉ số (thành phần)</w:t>
            </w:r>
          </w:p>
        </w:tc>
        <w:tc>
          <w:tcPr>
            <w:tcW w:w="851" w:type="pct"/>
            <w:vAlign w:val="center"/>
          </w:tcPr>
          <w:p w:rsidR="006B1EBF" w:rsidRPr="00AA7406" w:rsidRDefault="006B1EBF" w:rsidP="00F4083B">
            <w:pPr>
              <w:widowControl w:val="0"/>
              <w:autoSpaceDE w:val="0"/>
              <w:autoSpaceDN w:val="0"/>
              <w:spacing w:before="120" w:after="120" w:line="276" w:lineRule="auto"/>
              <w:jc w:val="center"/>
              <w:rPr>
                <w:rFonts w:ascii="Arial" w:hAnsi="Arial" w:cs="Arial"/>
                <w:b/>
                <w:bCs/>
                <w:lang w:val="en-GB"/>
              </w:rPr>
            </w:pPr>
            <w:r w:rsidRPr="00AA7406">
              <w:rPr>
                <w:rFonts w:ascii="Arial" w:hAnsi="Arial" w:cs="Arial"/>
                <w:b/>
                <w:bCs/>
                <w:lang w:val="en-GB"/>
              </w:rPr>
              <w:t>Trọng số</w:t>
            </w:r>
          </w:p>
        </w:tc>
      </w:tr>
      <w:tr w:rsidR="000B63FB" w:rsidRPr="00AA7406" w:rsidTr="00F4083B">
        <w:tc>
          <w:tcPr>
            <w:tcW w:w="1141" w:type="pct"/>
            <w:vMerge w:val="restart"/>
            <w:shd w:val="clear" w:color="auto" w:fill="auto"/>
            <w:vAlign w:val="center"/>
          </w:tcPr>
          <w:p w:rsidR="000B63FB" w:rsidRPr="00AA7406" w:rsidRDefault="000B63FB" w:rsidP="000B63FB">
            <w:pPr>
              <w:widowControl w:val="0"/>
              <w:autoSpaceDE w:val="0"/>
              <w:autoSpaceDN w:val="0"/>
              <w:spacing w:before="120" w:after="120" w:line="276" w:lineRule="auto"/>
              <w:jc w:val="center"/>
              <w:rPr>
                <w:rFonts w:ascii="Arial" w:hAnsi="Arial" w:cs="Arial"/>
                <w:b/>
                <w:bCs/>
                <w:lang w:val="vi-VN"/>
              </w:rPr>
            </w:pPr>
            <w:r w:rsidRPr="00AA7406">
              <w:rPr>
                <w:rFonts w:ascii="Arial" w:hAnsi="Arial" w:cs="Arial"/>
                <w:b/>
                <w:bCs/>
                <w:lang w:val="en-GB"/>
              </w:rPr>
              <w:t>Độ nhạy cảm (S)</w:t>
            </w:r>
          </w:p>
        </w:tc>
        <w:tc>
          <w:tcPr>
            <w:tcW w:w="712" w:type="pct"/>
            <w:vMerge w:val="restart"/>
            <w:shd w:val="clear" w:color="auto" w:fill="auto"/>
            <w:vAlign w:val="center"/>
          </w:tcPr>
          <w:p w:rsidR="000B63FB" w:rsidRPr="00AA7406" w:rsidRDefault="000B63FB" w:rsidP="004E029C">
            <w:pPr>
              <w:widowControl w:val="0"/>
              <w:autoSpaceDE w:val="0"/>
              <w:autoSpaceDN w:val="0"/>
              <w:spacing w:before="120" w:after="120" w:line="276" w:lineRule="auto"/>
              <w:rPr>
                <w:rFonts w:ascii="Arial" w:hAnsi="Arial" w:cs="Arial"/>
              </w:rPr>
            </w:pPr>
            <w:r w:rsidRPr="00AA7406">
              <w:rPr>
                <w:rFonts w:ascii="Arial" w:hAnsi="Arial" w:cs="Arial"/>
              </w:rPr>
              <w:t>Lượng mưa</w:t>
            </w:r>
          </w:p>
        </w:tc>
        <w:tc>
          <w:tcPr>
            <w:tcW w:w="2296" w:type="pct"/>
            <w:shd w:val="clear" w:color="auto" w:fill="auto"/>
          </w:tcPr>
          <w:p w:rsidR="000B63FB" w:rsidRPr="00AA7406" w:rsidRDefault="00ED0272" w:rsidP="004E029C">
            <w:pPr>
              <w:widowControl w:val="0"/>
              <w:autoSpaceDE w:val="0"/>
              <w:autoSpaceDN w:val="0"/>
              <w:spacing w:before="120" w:after="120" w:line="276" w:lineRule="auto"/>
              <w:rPr>
                <w:rFonts w:ascii="Arial" w:hAnsi="Arial" w:cs="Arial"/>
              </w:rPr>
            </w:pPr>
            <w:r w:rsidRPr="00AA7406">
              <w:rPr>
                <w:rFonts w:ascii="Arial" w:hAnsi="Arial" w:cs="Arial"/>
              </w:rPr>
              <w:t xml:space="preserve">S1.1: </w:t>
            </w:r>
            <w:r w:rsidR="000B63FB" w:rsidRPr="00AA7406">
              <w:rPr>
                <w:rFonts w:ascii="Arial" w:hAnsi="Arial" w:cs="Arial"/>
              </w:rPr>
              <w:t>Kinh nghiệm trong quá khứ với lượng mưa</w:t>
            </w:r>
          </w:p>
        </w:tc>
        <w:tc>
          <w:tcPr>
            <w:tcW w:w="851" w:type="pct"/>
          </w:tcPr>
          <w:p w:rsidR="000B63FB" w:rsidRPr="00AA7406" w:rsidRDefault="000B63FB" w:rsidP="000B63FB">
            <w:pPr>
              <w:widowControl w:val="0"/>
              <w:autoSpaceDE w:val="0"/>
              <w:autoSpaceDN w:val="0"/>
              <w:spacing w:before="120" w:after="120" w:line="276" w:lineRule="auto"/>
              <w:jc w:val="center"/>
              <w:rPr>
                <w:rFonts w:ascii="Arial" w:hAnsi="Arial" w:cs="Arial"/>
                <w:bCs/>
                <w:lang w:val="en-GB"/>
              </w:rPr>
            </w:pPr>
          </w:p>
        </w:tc>
      </w:tr>
      <w:tr w:rsidR="000B63FB" w:rsidRPr="00AA7406" w:rsidTr="00F4083B">
        <w:tc>
          <w:tcPr>
            <w:tcW w:w="1141" w:type="pct"/>
            <w:vMerge/>
            <w:shd w:val="clear" w:color="auto" w:fill="auto"/>
            <w:vAlign w:val="center"/>
          </w:tcPr>
          <w:p w:rsidR="000B63FB" w:rsidRPr="00AA7406" w:rsidRDefault="000B63FB" w:rsidP="000B63FB">
            <w:pPr>
              <w:widowControl w:val="0"/>
              <w:autoSpaceDE w:val="0"/>
              <w:autoSpaceDN w:val="0"/>
              <w:spacing w:before="120" w:after="120" w:line="276" w:lineRule="auto"/>
              <w:jc w:val="center"/>
              <w:rPr>
                <w:rFonts w:ascii="Arial" w:hAnsi="Arial" w:cs="Arial"/>
                <w:b/>
                <w:bCs/>
                <w:lang w:val="vi-VN"/>
              </w:rPr>
            </w:pPr>
          </w:p>
        </w:tc>
        <w:tc>
          <w:tcPr>
            <w:tcW w:w="712" w:type="pct"/>
            <w:vMerge/>
            <w:shd w:val="clear" w:color="auto" w:fill="auto"/>
            <w:vAlign w:val="center"/>
          </w:tcPr>
          <w:p w:rsidR="000B63FB" w:rsidRPr="00AA7406" w:rsidRDefault="000B63FB" w:rsidP="004E029C">
            <w:pPr>
              <w:widowControl w:val="0"/>
              <w:autoSpaceDE w:val="0"/>
              <w:autoSpaceDN w:val="0"/>
              <w:spacing w:before="120" w:after="120" w:line="276" w:lineRule="auto"/>
              <w:rPr>
                <w:rFonts w:ascii="Arial" w:hAnsi="Arial" w:cs="Arial"/>
              </w:rPr>
            </w:pPr>
          </w:p>
        </w:tc>
        <w:tc>
          <w:tcPr>
            <w:tcW w:w="2296" w:type="pct"/>
            <w:shd w:val="clear" w:color="auto" w:fill="auto"/>
          </w:tcPr>
          <w:p w:rsidR="000B63FB" w:rsidRPr="00AA7406" w:rsidRDefault="00ED0272" w:rsidP="004E029C">
            <w:pPr>
              <w:widowControl w:val="0"/>
              <w:autoSpaceDE w:val="0"/>
              <w:autoSpaceDN w:val="0"/>
              <w:spacing w:before="120" w:after="120" w:line="276" w:lineRule="auto"/>
              <w:rPr>
                <w:rFonts w:ascii="Arial" w:hAnsi="Arial" w:cs="Arial"/>
              </w:rPr>
            </w:pPr>
            <w:r w:rsidRPr="00AA7406">
              <w:rPr>
                <w:rFonts w:ascii="Arial" w:hAnsi="Arial" w:cs="Arial"/>
              </w:rPr>
              <w:t xml:space="preserve">S1.2: </w:t>
            </w:r>
            <w:r w:rsidR="000B63FB" w:rsidRPr="00AA7406">
              <w:rPr>
                <w:rFonts w:ascii="Arial" w:hAnsi="Arial" w:cs="Arial"/>
              </w:rPr>
              <w:t>Xu hướng tạo nước đọng</w:t>
            </w:r>
          </w:p>
        </w:tc>
        <w:tc>
          <w:tcPr>
            <w:tcW w:w="851" w:type="pct"/>
          </w:tcPr>
          <w:p w:rsidR="000B63FB" w:rsidRPr="00AA7406" w:rsidRDefault="000B63FB" w:rsidP="000B63FB">
            <w:pPr>
              <w:widowControl w:val="0"/>
              <w:autoSpaceDE w:val="0"/>
              <w:autoSpaceDN w:val="0"/>
              <w:spacing w:before="120" w:after="120" w:line="276" w:lineRule="auto"/>
              <w:jc w:val="center"/>
              <w:rPr>
                <w:rFonts w:ascii="Arial" w:hAnsi="Arial" w:cs="Arial"/>
                <w:bCs/>
                <w:lang w:val="en-GB"/>
              </w:rPr>
            </w:pPr>
          </w:p>
        </w:tc>
      </w:tr>
      <w:tr w:rsidR="000B63FB" w:rsidRPr="00AA7406" w:rsidTr="00F4083B">
        <w:tc>
          <w:tcPr>
            <w:tcW w:w="1141" w:type="pct"/>
            <w:vMerge/>
            <w:shd w:val="clear" w:color="auto" w:fill="auto"/>
            <w:vAlign w:val="center"/>
          </w:tcPr>
          <w:p w:rsidR="000B63FB" w:rsidRPr="00AA7406" w:rsidRDefault="000B63FB" w:rsidP="000B63FB">
            <w:pPr>
              <w:widowControl w:val="0"/>
              <w:autoSpaceDE w:val="0"/>
              <w:autoSpaceDN w:val="0"/>
              <w:spacing w:before="120" w:after="120" w:line="276" w:lineRule="auto"/>
              <w:jc w:val="center"/>
              <w:rPr>
                <w:rFonts w:ascii="Arial" w:hAnsi="Arial" w:cs="Arial"/>
                <w:b/>
                <w:bCs/>
                <w:lang w:val="vi-VN"/>
              </w:rPr>
            </w:pPr>
          </w:p>
        </w:tc>
        <w:tc>
          <w:tcPr>
            <w:tcW w:w="712" w:type="pct"/>
            <w:vMerge/>
            <w:shd w:val="clear" w:color="auto" w:fill="auto"/>
            <w:vAlign w:val="center"/>
          </w:tcPr>
          <w:p w:rsidR="000B63FB" w:rsidRPr="00AA7406" w:rsidRDefault="000B63FB" w:rsidP="004E029C">
            <w:pPr>
              <w:widowControl w:val="0"/>
              <w:autoSpaceDE w:val="0"/>
              <w:autoSpaceDN w:val="0"/>
              <w:spacing w:before="120" w:after="120" w:line="276" w:lineRule="auto"/>
              <w:rPr>
                <w:rFonts w:ascii="Arial" w:hAnsi="Arial" w:cs="Arial"/>
              </w:rPr>
            </w:pPr>
          </w:p>
        </w:tc>
        <w:tc>
          <w:tcPr>
            <w:tcW w:w="2296" w:type="pct"/>
            <w:shd w:val="clear" w:color="auto" w:fill="auto"/>
          </w:tcPr>
          <w:p w:rsidR="000B63FB" w:rsidRPr="00AA7406" w:rsidRDefault="00ED0272" w:rsidP="004E029C">
            <w:pPr>
              <w:widowControl w:val="0"/>
              <w:autoSpaceDE w:val="0"/>
              <w:autoSpaceDN w:val="0"/>
              <w:spacing w:before="120" w:after="120" w:line="276" w:lineRule="auto"/>
              <w:rPr>
                <w:rFonts w:ascii="Arial" w:hAnsi="Arial" w:cs="Arial"/>
              </w:rPr>
            </w:pPr>
            <w:r w:rsidRPr="00AA7406">
              <w:rPr>
                <w:rFonts w:ascii="Arial" w:hAnsi="Arial" w:cs="Arial"/>
              </w:rPr>
              <w:t xml:space="preserve">S1.3: </w:t>
            </w:r>
            <w:r w:rsidR="000B63FB" w:rsidRPr="00AA7406">
              <w:rPr>
                <w:rFonts w:ascii="Arial" w:hAnsi="Arial" w:cs="Arial"/>
              </w:rPr>
              <w:t>Phần trăm bề mặt không thấm nước</w:t>
            </w:r>
          </w:p>
        </w:tc>
        <w:tc>
          <w:tcPr>
            <w:tcW w:w="851" w:type="pct"/>
          </w:tcPr>
          <w:p w:rsidR="000B63FB" w:rsidRPr="00AA7406" w:rsidRDefault="000B63FB" w:rsidP="000B63FB">
            <w:pPr>
              <w:widowControl w:val="0"/>
              <w:autoSpaceDE w:val="0"/>
              <w:autoSpaceDN w:val="0"/>
              <w:spacing w:before="120" w:after="120" w:line="276" w:lineRule="auto"/>
              <w:jc w:val="center"/>
              <w:rPr>
                <w:rFonts w:ascii="Arial" w:hAnsi="Arial" w:cs="Arial"/>
                <w:bCs/>
                <w:lang w:val="en-GB"/>
              </w:rPr>
            </w:pPr>
          </w:p>
        </w:tc>
      </w:tr>
    </w:tbl>
    <w:p w:rsidR="006B1EBF" w:rsidRDefault="006B1EBF" w:rsidP="006B1EBF">
      <w:pPr>
        <w:spacing w:before="240" w:after="120" w:line="360" w:lineRule="exact"/>
        <w:rPr>
          <w:rFonts w:ascii="Arial" w:hAnsi="Arial" w:cs="Arial"/>
          <w:b/>
          <w:u w:val="single"/>
        </w:rPr>
      </w:pPr>
      <w:r w:rsidRPr="00391CB1">
        <w:rPr>
          <w:rFonts w:ascii="Arial" w:hAnsi="Arial" w:cs="Arial"/>
          <w:b/>
          <w:u w:val="single"/>
        </w:rPr>
        <w:t>Đối với hiện tượng khí hậu cực đoan</w:t>
      </w:r>
    </w:p>
    <w:p w:rsidR="008440C7" w:rsidRPr="008440C7" w:rsidRDefault="00E4168C" w:rsidP="00E4168C">
      <w:pPr>
        <w:pStyle w:val="Caption"/>
        <w:rPr>
          <w:rFonts w:ascii="Arial" w:hAnsi="Arial" w:cs="Arial"/>
          <w:b/>
          <w:bCs/>
          <w:sz w:val="22"/>
          <w:szCs w:val="22"/>
        </w:rPr>
      </w:pPr>
      <w:bookmarkStart w:id="195" w:name="_Toc98712561"/>
      <w:r w:rsidRPr="00E4168C">
        <w:rPr>
          <w:rFonts w:ascii="Arial" w:hAnsi="Arial" w:cs="Arial"/>
          <w:b/>
          <w:bCs/>
          <w:sz w:val="22"/>
          <w:szCs w:val="22"/>
        </w:rPr>
        <w:t xml:space="preserve">Bảng </w:t>
      </w:r>
      <w:r w:rsidR="00366F7E">
        <w:rPr>
          <w:rFonts w:ascii="Arial" w:hAnsi="Arial" w:cs="Arial"/>
          <w:b/>
          <w:bCs/>
          <w:sz w:val="22"/>
          <w:szCs w:val="22"/>
        </w:rPr>
        <w:fldChar w:fldCharType="begin"/>
      </w:r>
      <w:r w:rsidR="00ED1FC8">
        <w:rPr>
          <w:rFonts w:ascii="Arial" w:hAnsi="Arial" w:cs="Arial"/>
          <w:b/>
          <w:bCs/>
          <w:sz w:val="22"/>
          <w:szCs w:val="22"/>
        </w:rPr>
        <w:instrText xml:space="preserve"> STYLEREF 1 \s </w:instrText>
      </w:r>
      <w:r w:rsidR="00366F7E">
        <w:rPr>
          <w:rFonts w:ascii="Arial" w:hAnsi="Arial" w:cs="Arial"/>
          <w:b/>
          <w:bCs/>
          <w:sz w:val="22"/>
          <w:szCs w:val="22"/>
        </w:rPr>
        <w:fldChar w:fldCharType="separate"/>
      </w:r>
      <w:r w:rsidR="00ED1FC8">
        <w:rPr>
          <w:rFonts w:ascii="Arial" w:hAnsi="Arial" w:cs="Arial"/>
          <w:b/>
          <w:bCs/>
          <w:noProof/>
          <w:sz w:val="22"/>
          <w:szCs w:val="22"/>
        </w:rPr>
        <w:t>4</w:t>
      </w:r>
      <w:r w:rsidR="00366F7E">
        <w:rPr>
          <w:rFonts w:ascii="Arial" w:hAnsi="Arial" w:cs="Arial"/>
          <w:b/>
          <w:bCs/>
          <w:sz w:val="22"/>
          <w:szCs w:val="22"/>
        </w:rPr>
        <w:fldChar w:fldCharType="end"/>
      </w:r>
      <w:r w:rsidR="00ED1FC8">
        <w:rPr>
          <w:rFonts w:ascii="Arial" w:hAnsi="Arial" w:cs="Arial"/>
          <w:b/>
          <w:bCs/>
          <w:sz w:val="22"/>
          <w:szCs w:val="22"/>
        </w:rPr>
        <w:t>.</w:t>
      </w:r>
      <w:r w:rsidR="00366F7E">
        <w:rPr>
          <w:rFonts w:ascii="Arial" w:hAnsi="Arial" w:cs="Arial"/>
          <w:b/>
          <w:bCs/>
          <w:sz w:val="22"/>
          <w:szCs w:val="22"/>
        </w:rPr>
        <w:fldChar w:fldCharType="begin"/>
      </w:r>
      <w:r w:rsidR="00ED1FC8">
        <w:rPr>
          <w:rFonts w:ascii="Arial" w:hAnsi="Arial" w:cs="Arial"/>
          <w:b/>
          <w:bCs/>
          <w:sz w:val="22"/>
          <w:szCs w:val="22"/>
        </w:rPr>
        <w:instrText xml:space="preserve"> SEQ Bảng \* ARABIC \s 1 </w:instrText>
      </w:r>
      <w:r w:rsidR="00366F7E">
        <w:rPr>
          <w:rFonts w:ascii="Arial" w:hAnsi="Arial" w:cs="Arial"/>
          <w:b/>
          <w:bCs/>
          <w:sz w:val="22"/>
          <w:szCs w:val="22"/>
        </w:rPr>
        <w:fldChar w:fldCharType="separate"/>
      </w:r>
      <w:r w:rsidR="00ED1FC8">
        <w:rPr>
          <w:rFonts w:ascii="Arial" w:hAnsi="Arial" w:cs="Arial"/>
          <w:b/>
          <w:bCs/>
          <w:noProof/>
          <w:sz w:val="22"/>
          <w:szCs w:val="22"/>
        </w:rPr>
        <w:t>4</w:t>
      </w:r>
      <w:r w:rsidR="00366F7E">
        <w:rPr>
          <w:rFonts w:ascii="Arial" w:hAnsi="Arial" w:cs="Arial"/>
          <w:b/>
          <w:bCs/>
          <w:sz w:val="22"/>
          <w:szCs w:val="22"/>
        </w:rPr>
        <w:fldChar w:fldCharType="end"/>
      </w:r>
      <w:r w:rsidRPr="008440C7">
        <w:rPr>
          <w:rFonts w:ascii="Arial" w:hAnsi="Arial" w:cs="Arial"/>
          <w:b/>
          <w:bCs/>
          <w:sz w:val="22"/>
          <w:szCs w:val="22"/>
        </w:rPr>
        <w:t>.</w:t>
      </w:r>
      <w:r w:rsidR="008440C7" w:rsidRPr="008440C7">
        <w:rPr>
          <w:rFonts w:ascii="Arial" w:hAnsi="Arial" w:cs="Arial"/>
          <w:b/>
          <w:bCs/>
          <w:sz w:val="22"/>
          <w:szCs w:val="22"/>
        </w:rPr>
        <w:t>Chỉ số độ nhạy cảm với nhiệt độ</w:t>
      </w:r>
      <w:bookmarkEnd w:id="1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1376"/>
        <w:gridCol w:w="4978"/>
        <w:gridCol w:w="967"/>
      </w:tblGrid>
      <w:tr w:rsidR="006B1EBF" w:rsidRPr="00AA7406" w:rsidTr="0007416D">
        <w:tc>
          <w:tcPr>
            <w:tcW w:w="1175" w:type="pct"/>
            <w:shd w:val="clear" w:color="auto" w:fill="auto"/>
            <w:vAlign w:val="center"/>
          </w:tcPr>
          <w:p w:rsidR="006B1EBF" w:rsidRPr="00AA7406" w:rsidRDefault="006B1EBF" w:rsidP="00F4083B">
            <w:pPr>
              <w:widowControl w:val="0"/>
              <w:autoSpaceDE w:val="0"/>
              <w:autoSpaceDN w:val="0"/>
              <w:spacing w:before="120" w:after="120" w:line="276" w:lineRule="auto"/>
              <w:jc w:val="center"/>
              <w:rPr>
                <w:rFonts w:ascii="Arial" w:hAnsi="Arial" w:cs="Arial"/>
                <w:b/>
                <w:bCs/>
                <w:lang w:val="vi-VN"/>
              </w:rPr>
            </w:pPr>
            <w:r w:rsidRPr="00AA7406">
              <w:rPr>
                <w:rFonts w:ascii="Arial" w:hAnsi="Arial" w:cs="Arial"/>
                <w:b/>
                <w:bCs/>
                <w:lang w:val="vi-VN"/>
              </w:rPr>
              <w:t>Yếu tố quyết định khả năng DBTT</w:t>
            </w:r>
          </w:p>
        </w:tc>
        <w:tc>
          <w:tcPr>
            <w:tcW w:w="719" w:type="pct"/>
            <w:shd w:val="clear" w:color="auto" w:fill="auto"/>
            <w:vAlign w:val="center"/>
          </w:tcPr>
          <w:p w:rsidR="006B1EBF" w:rsidRPr="00AA7406" w:rsidRDefault="006B1EBF" w:rsidP="00F4083B">
            <w:pPr>
              <w:widowControl w:val="0"/>
              <w:autoSpaceDE w:val="0"/>
              <w:autoSpaceDN w:val="0"/>
              <w:spacing w:before="120" w:after="120" w:line="276" w:lineRule="auto"/>
              <w:jc w:val="center"/>
              <w:rPr>
                <w:rFonts w:ascii="Arial" w:hAnsi="Arial" w:cs="Arial"/>
                <w:b/>
                <w:bCs/>
                <w:lang w:val="en-GB"/>
              </w:rPr>
            </w:pPr>
            <w:r w:rsidRPr="00AA7406">
              <w:rPr>
                <w:rFonts w:ascii="Arial" w:hAnsi="Arial" w:cs="Arial"/>
                <w:b/>
                <w:bCs/>
                <w:lang w:val="en-GB"/>
              </w:rPr>
              <w:t>Chỉ số phức hợp</w:t>
            </w:r>
          </w:p>
        </w:tc>
        <w:tc>
          <w:tcPr>
            <w:tcW w:w="2601" w:type="pct"/>
            <w:shd w:val="clear" w:color="auto" w:fill="auto"/>
            <w:vAlign w:val="center"/>
          </w:tcPr>
          <w:p w:rsidR="006B1EBF" w:rsidRPr="00AA7406" w:rsidRDefault="006B1EBF" w:rsidP="00F4083B">
            <w:pPr>
              <w:widowControl w:val="0"/>
              <w:autoSpaceDE w:val="0"/>
              <w:autoSpaceDN w:val="0"/>
              <w:spacing w:before="120" w:after="120" w:line="276" w:lineRule="auto"/>
              <w:jc w:val="center"/>
              <w:rPr>
                <w:rFonts w:ascii="Arial" w:hAnsi="Arial" w:cs="Arial"/>
                <w:b/>
                <w:bCs/>
                <w:lang w:val="en-GB"/>
              </w:rPr>
            </w:pPr>
            <w:r w:rsidRPr="00AA7406">
              <w:rPr>
                <w:rFonts w:ascii="Arial" w:hAnsi="Arial" w:cs="Arial"/>
                <w:b/>
                <w:bCs/>
                <w:lang w:val="en-GB"/>
              </w:rPr>
              <w:t>Chỉ số (thành phần)</w:t>
            </w:r>
          </w:p>
        </w:tc>
        <w:tc>
          <w:tcPr>
            <w:tcW w:w="505" w:type="pct"/>
            <w:shd w:val="clear" w:color="auto" w:fill="auto"/>
            <w:vAlign w:val="center"/>
          </w:tcPr>
          <w:p w:rsidR="006B1EBF" w:rsidRPr="00AA7406" w:rsidRDefault="006B1EBF" w:rsidP="00F4083B">
            <w:pPr>
              <w:widowControl w:val="0"/>
              <w:autoSpaceDE w:val="0"/>
              <w:autoSpaceDN w:val="0"/>
              <w:spacing w:before="120" w:after="120" w:line="276" w:lineRule="auto"/>
              <w:jc w:val="center"/>
              <w:rPr>
                <w:rFonts w:ascii="Arial" w:hAnsi="Arial" w:cs="Arial"/>
                <w:b/>
                <w:bCs/>
                <w:lang w:val="en-GB"/>
              </w:rPr>
            </w:pPr>
            <w:r w:rsidRPr="00AA7406">
              <w:rPr>
                <w:rFonts w:ascii="Arial" w:hAnsi="Arial" w:cs="Arial"/>
                <w:b/>
                <w:bCs/>
                <w:lang w:val="en-GB"/>
              </w:rPr>
              <w:t>Trọng số</w:t>
            </w:r>
          </w:p>
        </w:tc>
      </w:tr>
      <w:tr w:rsidR="00892C63" w:rsidRPr="00AA7406" w:rsidTr="0007416D">
        <w:tc>
          <w:tcPr>
            <w:tcW w:w="1175" w:type="pct"/>
            <w:vMerge w:val="restart"/>
            <w:shd w:val="clear" w:color="auto" w:fill="auto"/>
            <w:vAlign w:val="center"/>
          </w:tcPr>
          <w:p w:rsidR="00892C63" w:rsidRPr="00AA7406" w:rsidRDefault="00892C63" w:rsidP="00892C63">
            <w:pPr>
              <w:widowControl w:val="0"/>
              <w:autoSpaceDE w:val="0"/>
              <w:autoSpaceDN w:val="0"/>
              <w:spacing w:before="120" w:after="120" w:line="276" w:lineRule="auto"/>
              <w:jc w:val="center"/>
              <w:rPr>
                <w:rFonts w:ascii="Arial" w:hAnsi="Arial" w:cs="Arial"/>
                <w:b/>
                <w:bCs/>
                <w:lang w:val="vi-VN"/>
              </w:rPr>
            </w:pPr>
            <w:r w:rsidRPr="00AA7406">
              <w:rPr>
                <w:rFonts w:ascii="Arial" w:hAnsi="Arial" w:cs="Arial"/>
                <w:b/>
                <w:bCs/>
                <w:lang w:val="en-GB"/>
              </w:rPr>
              <w:t>Độ nhạy cảm (S)</w:t>
            </w:r>
          </w:p>
        </w:tc>
        <w:tc>
          <w:tcPr>
            <w:tcW w:w="719" w:type="pct"/>
            <w:vMerge w:val="restart"/>
            <w:shd w:val="clear" w:color="auto" w:fill="auto"/>
            <w:vAlign w:val="center"/>
          </w:tcPr>
          <w:p w:rsidR="00892C63" w:rsidRPr="00AA7406" w:rsidRDefault="00892C63" w:rsidP="00892C63">
            <w:pPr>
              <w:widowControl w:val="0"/>
              <w:autoSpaceDE w:val="0"/>
              <w:autoSpaceDN w:val="0"/>
              <w:spacing w:before="120" w:after="120" w:line="276" w:lineRule="auto"/>
              <w:rPr>
                <w:rFonts w:ascii="Arial" w:hAnsi="Arial" w:cs="Arial"/>
              </w:rPr>
            </w:pPr>
            <w:r w:rsidRPr="00AA7406">
              <w:rPr>
                <w:rFonts w:ascii="Arial" w:hAnsi="Arial" w:cs="Arial"/>
              </w:rPr>
              <w:t>Bão</w:t>
            </w:r>
          </w:p>
        </w:tc>
        <w:tc>
          <w:tcPr>
            <w:tcW w:w="2601" w:type="pct"/>
            <w:shd w:val="clear" w:color="auto" w:fill="auto"/>
          </w:tcPr>
          <w:p w:rsidR="00892C63" w:rsidRPr="00AA7406" w:rsidRDefault="0007416D" w:rsidP="00892C63">
            <w:pPr>
              <w:widowControl w:val="0"/>
              <w:autoSpaceDE w:val="0"/>
              <w:autoSpaceDN w:val="0"/>
              <w:spacing w:before="120" w:after="120" w:line="276" w:lineRule="auto"/>
              <w:rPr>
                <w:rFonts w:ascii="Arial" w:hAnsi="Arial" w:cs="Arial"/>
              </w:rPr>
            </w:pPr>
            <w:r w:rsidRPr="00AA7406">
              <w:rPr>
                <w:rFonts w:ascii="Arial" w:hAnsi="Arial" w:cs="Arial"/>
              </w:rPr>
              <w:t xml:space="preserve">S2.1: </w:t>
            </w:r>
            <w:r w:rsidR="00892C63" w:rsidRPr="00AA7406">
              <w:rPr>
                <w:rFonts w:ascii="Arial" w:hAnsi="Arial" w:cs="Arial"/>
              </w:rPr>
              <w:t>Kinh nghiệm trong quá khứ với Storm Surge</w:t>
            </w:r>
          </w:p>
        </w:tc>
        <w:tc>
          <w:tcPr>
            <w:tcW w:w="505" w:type="pct"/>
            <w:shd w:val="clear" w:color="auto" w:fill="auto"/>
            <w:vAlign w:val="center"/>
          </w:tcPr>
          <w:p w:rsidR="00892C63" w:rsidRPr="00AA7406" w:rsidRDefault="00892C63" w:rsidP="00892C63">
            <w:pPr>
              <w:widowControl w:val="0"/>
              <w:autoSpaceDE w:val="0"/>
              <w:autoSpaceDN w:val="0"/>
              <w:spacing w:before="120" w:after="120" w:line="276" w:lineRule="auto"/>
              <w:jc w:val="center"/>
              <w:rPr>
                <w:rFonts w:ascii="Arial" w:hAnsi="Arial" w:cs="Arial"/>
                <w:lang w:val="en-GB"/>
              </w:rPr>
            </w:pPr>
          </w:p>
        </w:tc>
      </w:tr>
      <w:tr w:rsidR="00892C63" w:rsidRPr="00AA7406" w:rsidTr="0007416D">
        <w:tc>
          <w:tcPr>
            <w:tcW w:w="1175" w:type="pct"/>
            <w:vMerge/>
            <w:shd w:val="clear" w:color="auto" w:fill="auto"/>
            <w:vAlign w:val="center"/>
          </w:tcPr>
          <w:p w:rsidR="00892C63" w:rsidRPr="00AA7406" w:rsidRDefault="00892C63" w:rsidP="00892C63">
            <w:pPr>
              <w:widowControl w:val="0"/>
              <w:autoSpaceDE w:val="0"/>
              <w:autoSpaceDN w:val="0"/>
              <w:spacing w:before="120" w:after="120" w:line="276" w:lineRule="auto"/>
              <w:jc w:val="center"/>
              <w:rPr>
                <w:rFonts w:ascii="Arial" w:hAnsi="Arial" w:cs="Arial"/>
                <w:b/>
                <w:bCs/>
                <w:lang w:val="en-GB"/>
              </w:rPr>
            </w:pPr>
          </w:p>
        </w:tc>
        <w:tc>
          <w:tcPr>
            <w:tcW w:w="719" w:type="pct"/>
            <w:vMerge/>
            <w:shd w:val="clear" w:color="auto" w:fill="auto"/>
            <w:vAlign w:val="center"/>
          </w:tcPr>
          <w:p w:rsidR="00892C63" w:rsidRPr="00AA7406" w:rsidRDefault="00892C63" w:rsidP="00892C63">
            <w:pPr>
              <w:widowControl w:val="0"/>
              <w:autoSpaceDE w:val="0"/>
              <w:autoSpaceDN w:val="0"/>
              <w:spacing w:before="120" w:after="120" w:line="276" w:lineRule="auto"/>
              <w:rPr>
                <w:rFonts w:ascii="Arial" w:hAnsi="Arial" w:cs="Arial"/>
              </w:rPr>
            </w:pPr>
          </w:p>
        </w:tc>
        <w:tc>
          <w:tcPr>
            <w:tcW w:w="2601" w:type="pct"/>
            <w:shd w:val="clear" w:color="auto" w:fill="auto"/>
          </w:tcPr>
          <w:p w:rsidR="00892C63" w:rsidRPr="00AA7406" w:rsidRDefault="0007416D" w:rsidP="00892C63">
            <w:pPr>
              <w:widowControl w:val="0"/>
              <w:autoSpaceDE w:val="0"/>
              <w:autoSpaceDN w:val="0"/>
              <w:spacing w:before="120" w:after="120" w:line="276" w:lineRule="auto"/>
              <w:rPr>
                <w:rFonts w:ascii="Arial" w:hAnsi="Arial" w:cs="Arial"/>
              </w:rPr>
            </w:pPr>
            <w:r w:rsidRPr="00AA7406">
              <w:rPr>
                <w:rFonts w:ascii="Arial" w:hAnsi="Arial" w:cs="Arial"/>
              </w:rPr>
              <w:t xml:space="preserve">S2.2: </w:t>
            </w:r>
            <w:r w:rsidR="00892C63" w:rsidRPr="00AA7406">
              <w:rPr>
                <w:rFonts w:ascii="Arial" w:hAnsi="Arial" w:cs="Arial"/>
              </w:rPr>
              <w:t>Bảo vệ bờ biển</w:t>
            </w:r>
          </w:p>
        </w:tc>
        <w:tc>
          <w:tcPr>
            <w:tcW w:w="505" w:type="pct"/>
            <w:shd w:val="clear" w:color="auto" w:fill="auto"/>
            <w:vAlign w:val="center"/>
          </w:tcPr>
          <w:p w:rsidR="00892C63" w:rsidRPr="00AA7406" w:rsidRDefault="00892C63" w:rsidP="00892C63">
            <w:pPr>
              <w:widowControl w:val="0"/>
              <w:autoSpaceDE w:val="0"/>
              <w:autoSpaceDN w:val="0"/>
              <w:spacing w:before="120" w:after="120" w:line="276" w:lineRule="auto"/>
              <w:jc w:val="center"/>
              <w:rPr>
                <w:rFonts w:ascii="Arial" w:hAnsi="Arial" w:cs="Arial"/>
                <w:lang w:val="en-GB"/>
              </w:rPr>
            </w:pPr>
          </w:p>
        </w:tc>
      </w:tr>
      <w:tr w:rsidR="00892C63" w:rsidRPr="00AA7406" w:rsidTr="0007416D">
        <w:tc>
          <w:tcPr>
            <w:tcW w:w="1175" w:type="pct"/>
            <w:vMerge/>
            <w:shd w:val="clear" w:color="auto" w:fill="auto"/>
            <w:vAlign w:val="center"/>
          </w:tcPr>
          <w:p w:rsidR="00892C63" w:rsidRPr="00AA7406" w:rsidRDefault="00892C63" w:rsidP="00892C63">
            <w:pPr>
              <w:widowControl w:val="0"/>
              <w:autoSpaceDE w:val="0"/>
              <w:autoSpaceDN w:val="0"/>
              <w:spacing w:before="120" w:after="120" w:line="276" w:lineRule="auto"/>
              <w:jc w:val="center"/>
              <w:rPr>
                <w:rFonts w:ascii="Arial" w:hAnsi="Arial" w:cs="Arial"/>
                <w:b/>
                <w:bCs/>
                <w:lang w:val="en-GB"/>
              </w:rPr>
            </w:pPr>
          </w:p>
        </w:tc>
        <w:tc>
          <w:tcPr>
            <w:tcW w:w="719" w:type="pct"/>
            <w:vMerge/>
            <w:shd w:val="clear" w:color="auto" w:fill="auto"/>
            <w:vAlign w:val="center"/>
          </w:tcPr>
          <w:p w:rsidR="00892C63" w:rsidRPr="00AA7406" w:rsidRDefault="00892C63" w:rsidP="00892C63">
            <w:pPr>
              <w:widowControl w:val="0"/>
              <w:autoSpaceDE w:val="0"/>
              <w:autoSpaceDN w:val="0"/>
              <w:spacing w:before="120" w:after="120" w:line="276" w:lineRule="auto"/>
              <w:rPr>
                <w:rFonts w:ascii="Arial" w:hAnsi="Arial" w:cs="Arial"/>
              </w:rPr>
            </w:pPr>
          </w:p>
        </w:tc>
        <w:tc>
          <w:tcPr>
            <w:tcW w:w="2601" w:type="pct"/>
            <w:shd w:val="clear" w:color="auto" w:fill="auto"/>
          </w:tcPr>
          <w:p w:rsidR="00892C63" w:rsidRPr="00AA7406" w:rsidRDefault="0007416D" w:rsidP="00892C63">
            <w:pPr>
              <w:widowControl w:val="0"/>
              <w:autoSpaceDE w:val="0"/>
              <w:autoSpaceDN w:val="0"/>
              <w:spacing w:before="120" w:after="120" w:line="276" w:lineRule="auto"/>
              <w:rPr>
                <w:rFonts w:ascii="Arial" w:hAnsi="Arial" w:cs="Arial"/>
              </w:rPr>
            </w:pPr>
            <w:r w:rsidRPr="00AA7406">
              <w:rPr>
                <w:rFonts w:ascii="Arial" w:hAnsi="Arial" w:cs="Arial"/>
              </w:rPr>
              <w:t xml:space="preserve">S2.3: </w:t>
            </w:r>
            <w:r w:rsidR="00892C63" w:rsidRPr="00AA7406">
              <w:rPr>
                <w:rFonts w:ascii="Arial" w:hAnsi="Arial" w:cs="Arial"/>
              </w:rPr>
              <w:t>Chiều cao của cơ sở hạ tầng chính</w:t>
            </w:r>
          </w:p>
        </w:tc>
        <w:tc>
          <w:tcPr>
            <w:tcW w:w="505" w:type="pct"/>
            <w:shd w:val="clear" w:color="auto" w:fill="auto"/>
            <w:vAlign w:val="center"/>
          </w:tcPr>
          <w:p w:rsidR="00892C63" w:rsidRPr="00AA7406" w:rsidRDefault="00892C63" w:rsidP="00892C63">
            <w:pPr>
              <w:widowControl w:val="0"/>
              <w:autoSpaceDE w:val="0"/>
              <w:autoSpaceDN w:val="0"/>
              <w:spacing w:before="120" w:after="120" w:line="276" w:lineRule="auto"/>
              <w:jc w:val="center"/>
              <w:rPr>
                <w:rFonts w:ascii="Arial" w:hAnsi="Arial" w:cs="Arial"/>
                <w:lang w:val="en-GB"/>
              </w:rPr>
            </w:pPr>
          </w:p>
        </w:tc>
      </w:tr>
      <w:tr w:rsidR="00892C63" w:rsidRPr="00AA7406" w:rsidTr="0007416D">
        <w:tc>
          <w:tcPr>
            <w:tcW w:w="1175" w:type="pct"/>
            <w:vMerge/>
            <w:shd w:val="clear" w:color="auto" w:fill="auto"/>
            <w:vAlign w:val="center"/>
          </w:tcPr>
          <w:p w:rsidR="00892C63" w:rsidRPr="00AA7406" w:rsidRDefault="00892C63" w:rsidP="00892C63">
            <w:pPr>
              <w:widowControl w:val="0"/>
              <w:autoSpaceDE w:val="0"/>
              <w:autoSpaceDN w:val="0"/>
              <w:spacing w:before="120" w:after="120" w:line="276" w:lineRule="auto"/>
              <w:jc w:val="center"/>
              <w:rPr>
                <w:rFonts w:ascii="Arial" w:hAnsi="Arial" w:cs="Arial"/>
                <w:b/>
                <w:bCs/>
                <w:lang w:val="en-GB"/>
              </w:rPr>
            </w:pPr>
          </w:p>
        </w:tc>
        <w:tc>
          <w:tcPr>
            <w:tcW w:w="719" w:type="pct"/>
            <w:vMerge/>
            <w:shd w:val="clear" w:color="auto" w:fill="auto"/>
            <w:vAlign w:val="center"/>
          </w:tcPr>
          <w:p w:rsidR="00892C63" w:rsidRPr="00AA7406" w:rsidRDefault="00892C63" w:rsidP="00892C63">
            <w:pPr>
              <w:widowControl w:val="0"/>
              <w:autoSpaceDE w:val="0"/>
              <w:autoSpaceDN w:val="0"/>
              <w:spacing w:before="120" w:after="120" w:line="276" w:lineRule="auto"/>
              <w:rPr>
                <w:rFonts w:ascii="Arial" w:hAnsi="Arial" w:cs="Arial"/>
              </w:rPr>
            </w:pPr>
          </w:p>
        </w:tc>
        <w:tc>
          <w:tcPr>
            <w:tcW w:w="2601" w:type="pct"/>
            <w:shd w:val="clear" w:color="auto" w:fill="auto"/>
          </w:tcPr>
          <w:p w:rsidR="00892C63" w:rsidRPr="00AA7406" w:rsidRDefault="0007416D" w:rsidP="00892C63">
            <w:pPr>
              <w:widowControl w:val="0"/>
              <w:autoSpaceDE w:val="0"/>
              <w:autoSpaceDN w:val="0"/>
              <w:spacing w:before="120" w:after="120" w:line="276" w:lineRule="auto"/>
              <w:rPr>
                <w:rFonts w:ascii="Arial" w:hAnsi="Arial" w:cs="Arial"/>
              </w:rPr>
            </w:pPr>
            <w:r w:rsidRPr="00AA7406">
              <w:rPr>
                <w:rFonts w:ascii="Arial" w:hAnsi="Arial" w:cs="Arial"/>
              </w:rPr>
              <w:t xml:space="preserve">S2.4: </w:t>
            </w:r>
            <w:r w:rsidR="00892C63" w:rsidRPr="00AA7406">
              <w:rPr>
                <w:rFonts w:ascii="Arial" w:hAnsi="Arial" w:cs="Arial"/>
              </w:rPr>
              <w:t>Tuổi của bến, cấu trúc</w:t>
            </w:r>
          </w:p>
        </w:tc>
        <w:tc>
          <w:tcPr>
            <w:tcW w:w="505" w:type="pct"/>
            <w:shd w:val="clear" w:color="auto" w:fill="auto"/>
            <w:vAlign w:val="center"/>
          </w:tcPr>
          <w:p w:rsidR="00892C63" w:rsidRPr="00AA7406" w:rsidRDefault="00892C63" w:rsidP="00892C63">
            <w:pPr>
              <w:widowControl w:val="0"/>
              <w:autoSpaceDE w:val="0"/>
              <w:autoSpaceDN w:val="0"/>
              <w:spacing w:before="120" w:after="120" w:line="276" w:lineRule="auto"/>
              <w:jc w:val="center"/>
              <w:rPr>
                <w:rFonts w:ascii="Arial" w:hAnsi="Arial" w:cs="Arial"/>
                <w:lang w:val="en-GB"/>
              </w:rPr>
            </w:pPr>
          </w:p>
        </w:tc>
      </w:tr>
      <w:tr w:rsidR="00892C63" w:rsidRPr="00AA7406" w:rsidTr="0007416D">
        <w:tc>
          <w:tcPr>
            <w:tcW w:w="1175" w:type="pct"/>
            <w:vMerge/>
            <w:shd w:val="clear" w:color="auto" w:fill="auto"/>
            <w:vAlign w:val="center"/>
          </w:tcPr>
          <w:p w:rsidR="00892C63" w:rsidRPr="00AA7406" w:rsidRDefault="00892C63" w:rsidP="00892C63">
            <w:pPr>
              <w:widowControl w:val="0"/>
              <w:autoSpaceDE w:val="0"/>
              <w:autoSpaceDN w:val="0"/>
              <w:spacing w:before="120" w:after="120" w:line="276" w:lineRule="auto"/>
              <w:jc w:val="center"/>
              <w:rPr>
                <w:rFonts w:ascii="Arial" w:hAnsi="Arial" w:cs="Arial"/>
                <w:b/>
                <w:bCs/>
                <w:lang w:val="en-GB"/>
              </w:rPr>
            </w:pPr>
          </w:p>
        </w:tc>
        <w:tc>
          <w:tcPr>
            <w:tcW w:w="719" w:type="pct"/>
            <w:vMerge/>
            <w:shd w:val="clear" w:color="auto" w:fill="auto"/>
            <w:vAlign w:val="center"/>
          </w:tcPr>
          <w:p w:rsidR="00892C63" w:rsidRPr="00AA7406" w:rsidRDefault="00892C63" w:rsidP="00892C63">
            <w:pPr>
              <w:widowControl w:val="0"/>
              <w:autoSpaceDE w:val="0"/>
              <w:autoSpaceDN w:val="0"/>
              <w:spacing w:before="120" w:after="120" w:line="276" w:lineRule="auto"/>
              <w:rPr>
                <w:rFonts w:ascii="Arial" w:hAnsi="Arial" w:cs="Arial"/>
              </w:rPr>
            </w:pPr>
          </w:p>
        </w:tc>
        <w:tc>
          <w:tcPr>
            <w:tcW w:w="2601" w:type="pct"/>
            <w:shd w:val="clear" w:color="auto" w:fill="auto"/>
          </w:tcPr>
          <w:p w:rsidR="00892C63" w:rsidRPr="00AA7406" w:rsidRDefault="0007416D" w:rsidP="00892C63">
            <w:pPr>
              <w:widowControl w:val="0"/>
              <w:autoSpaceDE w:val="0"/>
              <w:autoSpaceDN w:val="0"/>
              <w:spacing w:before="120" w:after="120" w:line="276" w:lineRule="auto"/>
              <w:rPr>
                <w:rFonts w:ascii="Arial" w:hAnsi="Arial" w:cs="Arial"/>
              </w:rPr>
            </w:pPr>
            <w:r w:rsidRPr="00AA7406">
              <w:rPr>
                <w:rFonts w:ascii="Arial" w:hAnsi="Arial" w:cs="Arial"/>
              </w:rPr>
              <w:t xml:space="preserve">S2.5: </w:t>
            </w:r>
            <w:r w:rsidR="00892C63" w:rsidRPr="00AA7406">
              <w:rPr>
                <w:rFonts w:ascii="Arial" w:hAnsi="Arial" w:cs="Arial"/>
              </w:rPr>
              <w:t>Điều kiện</w:t>
            </w:r>
            <w:r w:rsidR="00493BD3" w:rsidRPr="00AA7406">
              <w:rPr>
                <w:rFonts w:ascii="Arial" w:hAnsi="Arial" w:cs="Arial"/>
              </w:rPr>
              <w:t xml:space="preserve"> kỹ thuật</w:t>
            </w:r>
          </w:p>
        </w:tc>
        <w:tc>
          <w:tcPr>
            <w:tcW w:w="505" w:type="pct"/>
            <w:shd w:val="clear" w:color="auto" w:fill="auto"/>
            <w:vAlign w:val="center"/>
          </w:tcPr>
          <w:p w:rsidR="00892C63" w:rsidRPr="00AA7406" w:rsidRDefault="00892C63" w:rsidP="00892C63">
            <w:pPr>
              <w:widowControl w:val="0"/>
              <w:autoSpaceDE w:val="0"/>
              <w:autoSpaceDN w:val="0"/>
              <w:spacing w:before="120" w:after="120" w:line="276" w:lineRule="auto"/>
              <w:jc w:val="center"/>
              <w:rPr>
                <w:rFonts w:ascii="Arial" w:hAnsi="Arial" w:cs="Arial"/>
                <w:lang w:val="en-GB"/>
              </w:rPr>
            </w:pPr>
          </w:p>
        </w:tc>
      </w:tr>
      <w:tr w:rsidR="00892C63" w:rsidRPr="00AA7406" w:rsidTr="0007416D">
        <w:tc>
          <w:tcPr>
            <w:tcW w:w="1175" w:type="pct"/>
            <w:vMerge/>
            <w:shd w:val="clear" w:color="auto" w:fill="auto"/>
            <w:vAlign w:val="center"/>
          </w:tcPr>
          <w:p w:rsidR="00892C63" w:rsidRPr="00AA7406" w:rsidRDefault="00892C63" w:rsidP="00892C63">
            <w:pPr>
              <w:widowControl w:val="0"/>
              <w:autoSpaceDE w:val="0"/>
              <w:autoSpaceDN w:val="0"/>
              <w:spacing w:before="120" w:after="120" w:line="276" w:lineRule="auto"/>
              <w:jc w:val="center"/>
              <w:rPr>
                <w:rFonts w:ascii="Arial" w:hAnsi="Arial" w:cs="Arial"/>
                <w:b/>
                <w:bCs/>
                <w:lang w:val="en-GB"/>
              </w:rPr>
            </w:pPr>
          </w:p>
        </w:tc>
        <w:tc>
          <w:tcPr>
            <w:tcW w:w="719" w:type="pct"/>
            <w:vMerge/>
            <w:shd w:val="clear" w:color="auto" w:fill="auto"/>
            <w:vAlign w:val="center"/>
          </w:tcPr>
          <w:p w:rsidR="00892C63" w:rsidRPr="00AA7406" w:rsidRDefault="00892C63" w:rsidP="00892C63">
            <w:pPr>
              <w:widowControl w:val="0"/>
              <w:autoSpaceDE w:val="0"/>
              <w:autoSpaceDN w:val="0"/>
              <w:spacing w:before="120" w:after="120" w:line="276" w:lineRule="auto"/>
              <w:rPr>
                <w:rFonts w:ascii="Arial" w:hAnsi="Arial" w:cs="Arial"/>
              </w:rPr>
            </w:pPr>
          </w:p>
        </w:tc>
        <w:tc>
          <w:tcPr>
            <w:tcW w:w="2601" w:type="pct"/>
            <w:shd w:val="clear" w:color="auto" w:fill="auto"/>
          </w:tcPr>
          <w:p w:rsidR="00892C63" w:rsidRPr="00AA7406" w:rsidRDefault="0007416D" w:rsidP="00892C63">
            <w:pPr>
              <w:widowControl w:val="0"/>
              <w:autoSpaceDE w:val="0"/>
              <w:autoSpaceDN w:val="0"/>
              <w:spacing w:before="120" w:after="120" w:line="276" w:lineRule="auto"/>
              <w:rPr>
                <w:rFonts w:ascii="Arial" w:hAnsi="Arial" w:cs="Arial"/>
              </w:rPr>
            </w:pPr>
            <w:r w:rsidRPr="00AA7406">
              <w:rPr>
                <w:rFonts w:ascii="Arial" w:hAnsi="Arial" w:cs="Arial"/>
              </w:rPr>
              <w:t xml:space="preserve">S2.6: </w:t>
            </w:r>
            <w:r w:rsidR="00892C63" w:rsidRPr="00AA7406">
              <w:rPr>
                <w:rFonts w:ascii="Arial" w:hAnsi="Arial" w:cs="Arial"/>
              </w:rPr>
              <w:t>Phụ thuộc vào năng lượng điện</w:t>
            </w:r>
          </w:p>
        </w:tc>
        <w:tc>
          <w:tcPr>
            <w:tcW w:w="505" w:type="pct"/>
            <w:shd w:val="clear" w:color="auto" w:fill="auto"/>
            <w:vAlign w:val="center"/>
          </w:tcPr>
          <w:p w:rsidR="00892C63" w:rsidRPr="00AA7406" w:rsidRDefault="00892C63" w:rsidP="00892C63">
            <w:pPr>
              <w:widowControl w:val="0"/>
              <w:autoSpaceDE w:val="0"/>
              <w:autoSpaceDN w:val="0"/>
              <w:spacing w:before="120" w:after="120" w:line="276" w:lineRule="auto"/>
              <w:jc w:val="center"/>
              <w:rPr>
                <w:rFonts w:ascii="Arial" w:hAnsi="Arial" w:cs="Arial"/>
                <w:lang w:val="en-GB"/>
              </w:rPr>
            </w:pPr>
          </w:p>
        </w:tc>
      </w:tr>
      <w:tr w:rsidR="00892C63" w:rsidRPr="00AA7406" w:rsidTr="0007416D">
        <w:tc>
          <w:tcPr>
            <w:tcW w:w="1175" w:type="pct"/>
            <w:vMerge/>
            <w:shd w:val="clear" w:color="auto" w:fill="auto"/>
            <w:vAlign w:val="center"/>
          </w:tcPr>
          <w:p w:rsidR="00892C63" w:rsidRPr="00AA7406" w:rsidRDefault="00892C63" w:rsidP="00892C63">
            <w:pPr>
              <w:widowControl w:val="0"/>
              <w:autoSpaceDE w:val="0"/>
              <w:autoSpaceDN w:val="0"/>
              <w:spacing w:before="120" w:after="120" w:line="276" w:lineRule="auto"/>
              <w:jc w:val="center"/>
              <w:rPr>
                <w:rFonts w:ascii="Arial" w:hAnsi="Arial" w:cs="Arial"/>
                <w:b/>
                <w:bCs/>
                <w:lang w:val="vi-VN"/>
              </w:rPr>
            </w:pPr>
          </w:p>
        </w:tc>
        <w:tc>
          <w:tcPr>
            <w:tcW w:w="719" w:type="pct"/>
            <w:vMerge/>
            <w:shd w:val="clear" w:color="auto" w:fill="auto"/>
            <w:vAlign w:val="center"/>
          </w:tcPr>
          <w:p w:rsidR="00892C63" w:rsidRPr="00AA7406" w:rsidRDefault="00892C63" w:rsidP="00892C63">
            <w:pPr>
              <w:widowControl w:val="0"/>
              <w:autoSpaceDE w:val="0"/>
              <w:autoSpaceDN w:val="0"/>
              <w:spacing w:before="120" w:after="120" w:line="276" w:lineRule="auto"/>
              <w:rPr>
                <w:rFonts w:ascii="Arial" w:hAnsi="Arial" w:cs="Arial"/>
              </w:rPr>
            </w:pPr>
          </w:p>
        </w:tc>
        <w:tc>
          <w:tcPr>
            <w:tcW w:w="2601" w:type="pct"/>
            <w:shd w:val="clear" w:color="auto" w:fill="auto"/>
          </w:tcPr>
          <w:p w:rsidR="00892C63" w:rsidRPr="00AA7406" w:rsidRDefault="0007416D" w:rsidP="00892C63">
            <w:pPr>
              <w:widowControl w:val="0"/>
              <w:autoSpaceDE w:val="0"/>
              <w:autoSpaceDN w:val="0"/>
              <w:spacing w:before="120" w:after="120" w:line="276" w:lineRule="auto"/>
              <w:rPr>
                <w:rFonts w:ascii="Arial" w:hAnsi="Arial" w:cs="Arial"/>
              </w:rPr>
            </w:pPr>
            <w:r w:rsidRPr="00AA7406">
              <w:rPr>
                <w:rFonts w:ascii="Arial" w:hAnsi="Arial" w:cs="Arial"/>
              </w:rPr>
              <w:t xml:space="preserve">S2.7: </w:t>
            </w:r>
            <w:r w:rsidR="00493BD3" w:rsidRPr="00AA7406">
              <w:rPr>
                <w:rFonts w:ascii="Arial" w:hAnsi="Arial" w:cs="Arial"/>
              </w:rPr>
              <w:t>Xử lý hàng hóa</w:t>
            </w:r>
          </w:p>
        </w:tc>
        <w:tc>
          <w:tcPr>
            <w:tcW w:w="505" w:type="pct"/>
            <w:shd w:val="clear" w:color="auto" w:fill="auto"/>
            <w:vAlign w:val="center"/>
          </w:tcPr>
          <w:p w:rsidR="00892C63" w:rsidRPr="00AA7406" w:rsidRDefault="00892C63" w:rsidP="00892C63">
            <w:pPr>
              <w:widowControl w:val="0"/>
              <w:autoSpaceDE w:val="0"/>
              <w:autoSpaceDN w:val="0"/>
              <w:spacing w:before="120" w:after="120" w:line="276" w:lineRule="auto"/>
              <w:jc w:val="center"/>
              <w:rPr>
                <w:rFonts w:ascii="Arial" w:hAnsi="Arial" w:cs="Arial"/>
                <w:b/>
                <w:bCs/>
                <w:lang w:val="en-GB"/>
              </w:rPr>
            </w:pPr>
          </w:p>
        </w:tc>
      </w:tr>
    </w:tbl>
    <w:p w:rsidR="00ED0272" w:rsidRDefault="00ED0272" w:rsidP="00ED0272">
      <w:pPr>
        <w:spacing w:before="240" w:after="120" w:line="360" w:lineRule="exact"/>
        <w:rPr>
          <w:rFonts w:ascii="Arial" w:hAnsi="Arial" w:cs="Arial"/>
          <w:b/>
          <w:u w:val="single"/>
        </w:rPr>
      </w:pPr>
      <w:r w:rsidRPr="00391CB1">
        <w:rPr>
          <w:rFonts w:ascii="Arial" w:hAnsi="Arial" w:cs="Arial"/>
          <w:b/>
          <w:u w:val="single"/>
        </w:rPr>
        <w:t>Đối với mực nước biển dâng</w:t>
      </w:r>
    </w:p>
    <w:p w:rsidR="008440C7" w:rsidRPr="008440C7" w:rsidRDefault="008440C7" w:rsidP="008440C7">
      <w:pPr>
        <w:pStyle w:val="Caption"/>
        <w:rPr>
          <w:rFonts w:ascii="Arial" w:hAnsi="Arial" w:cs="Arial"/>
          <w:b/>
          <w:bCs/>
          <w:sz w:val="22"/>
          <w:szCs w:val="22"/>
        </w:rPr>
      </w:pPr>
      <w:bookmarkStart w:id="196" w:name="_Toc98712562"/>
      <w:r w:rsidRPr="008440C7">
        <w:rPr>
          <w:rFonts w:ascii="Arial" w:hAnsi="Arial" w:cs="Arial"/>
          <w:b/>
          <w:bCs/>
          <w:sz w:val="22"/>
          <w:szCs w:val="22"/>
        </w:rPr>
        <w:t xml:space="preserve">Bảng </w:t>
      </w:r>
      <w:r w:rsidR="00366F7E">
        <w:rPr>
          <w:rFonts w:ascii="Arial" w:hAnsi="Arial" w:cs="Arial"/>
          <w:b/>
          <w:bCs/>
          <w:sz w:val="22"/>
          <w:szCs w:val="22"/>
        </w:rPr>
        <w:fldChar w:fldCharType="begin"/>
      </w:r>
      <w:r w:rsidR="00ED1FC8">
        <w:rPr>
          <w:rFonts w:ascii="Arial" w:hAnsi="Arial" w:cs="Arial"/>
          <w:b/>
          <w:bCs/>
          <w:sz w:val="22"/>
          <w:szCs w:val="22"/>
        </w:rPr>
        <w:instrText xml:space="preserve"> STYLEREF 1 \s </w:instrText>
      </w:r>
      <w:r w:rsidR="00366F7E">
        <w:rPr>
          <w:rFonts w:ascii="Arial" w:hAnsi="Arial" w:cs="Arial"/>
          <w:b/>
          <w:bCs/>
          <w:sz w:val="22"/>
          <w:szCs w:val="22"/>
        </w:rPr>
        <w:fldChar w:fldCharType="separate"/>
      </w:r>
      <w:r w:rsidR="00ED1FC8">
        <w:rPr>
          <w:rFonts w:ascii="Arial" w:hAnsi="Arial" w:cs="Arial"/>
          <w:b/>
          <w:bCs/>
          <w:noProof/>
          <w:sz w:val="22"/>
          <w:szCs w:val="22"/>
        </w:rPr>
        <w:t>4</w:t>
      </w:r>
      <w:r w:rsidR="00366F7E">
        <w:rPr>
          <w:rFonts w:ascii="Arial" w:hAnsi="Arial" w:cs="Arial"/>
          <w:b/>
          <w:bCs/>
          <w:sz w:val="22"/>
          <w:szCs w:val="22"/>
        </w:rPr>
        <w:fldChar w:fldCharType="end"/>
      </w:r>
      <w:r w:rsidR="00ED1FC8">
        <w:rPr>
          <w:rFonts w:ascii="Arial" w:hAnsi="Arial" w:cs="Arial"/>
          <w:b/>
          <w:bCs/>
          <w:sz w:val="22"/>
          <w:szCs w:val="22"/>
        </w:rPr>
        <w:t>.</w:t>
      </w:r>
      <w:r w:rsidR="00366F7E">
        <w:rPr>
          <w:rFonts w:ascii="Arial" w:hAnsi="Arial" w:cs="Arial"/>
          <w:b/>
          <w:bCs/>
          <w:sz w:val="22"/>
          <w:szCs w:val="22"/>
        </w:rPr>
        <w:fldChar w:fldCharType="begin"/>
      </w:r>
      <w:r w:rsidR="00ED1FC8">
        <w:rPr>
          <w:rFonts w:ascii="Arial" w:hAnsi="Arial" w:cs="Arial"/>
          <w:b/>
          <w:bCs/>
          <w:sz w:val="22"/>
          <w:szCs w:val="22"/>
        </w:rPr>
        <w:instrText xml:space="preserve"> SEQ Bảng \* ARABIC \s 1 </w:instrText>
      </w:r>
      <w:r w:rsidR="00366F7E">
        <w:rPr>
          <w:rFonts w:ascii="Arial" w:hAnsi="Arial" w:cs="Arial"/>
          <w:b/>
          <w:bCs/>
          <w:sz w:val="22"/>
          <w:szCs w:val="22"/>
        </w:rPr>
        <w:fldChar w:fldCharType="separate"/>
      </w:r>
      <w:r w:rsidR="00ED1FC8">
        <w:rPr>
          <w:rFonts w:ascii="Arial" w:hAnsi="Arial" w:cs="Arial"/>
          <w:b/>
          <w:bCs/>
          <w:noProof/>
          <w:sz w:val="22"/>
          <w:szCs w:val="22"/>
        </w:rPr>
        <w:t>5</w:t>
      </w:r>
      <w:r w:rsidR="00366F7E">
        <w:rPr>
          <w:rFonts w:ascii="Arial" w:hAnsi="Arial" w:cs="Arial"/>
          <w:b/>
          <w:bCs/>
          <w:sz w:val="22"/>
          <w:szCs w:val="22"/>
        </w:rPr>
        <w:fldChar w:fldCharType="end"/>
      </w:r>
      <w:r w:rsidRPr="008440C7">
        <w:rPr>
          <w:rFonts w:ascii="Arial" w:hAnsi="Arial" w:cs="Arial"/>
          <w:b/>
          <w:bCs/>
          <w:sz w:val="22"/>
          <w:szCs w:val="22"/>
        </w:rPr>
        <w:t>. Chỉ số độ nhạy cảm với nhiệt độ</w:t>
      </w:r>
      <w:bookmarkEnd w:id="1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1365"/>
        <w:gridCol w:w="4779"/>
        <w:gridCol w:w="1013"/>
      </w:tblGrid>
      <w:tr w:rsidR="00ED0272" w:rsidRPr="00AA7406" w:rsidTr="00F4083B">
        <w:tc>
          <w:tcPr>
            <w:tcW w:w="1261" w:type="pct"/>
            <w:shd w:val="clear" w:color="auto" w:fill="auto"/>
            <w:vAlign w:val="center"/>
          </w:tcPr>
          <w:p w:rsidR="00ED0272" w:rsidRPr="00AA7406" w:rsidRDefault="00ED0272" w:rsidP="00F4083B">
            <w:pPr>
              <w:widowControl w:val="0"/>
              <w:autoSpaceDE w:val="0"/>
              <w:autoSpaceDN w:val="0"/>
              <w:spacing w:before="120" w:after="120" w:line="276" w:lineRule="auto"/>
              <w:jc w:val="center"/>
              <w:rPr>
                <w:rFonts w:ascii="Arial" w:hAnsi="Arial" w:cs="Arial"/>
                <w:b/>
                <w:bCs/>
                <w:lang w:val="vi-VN"/>
              </w:rPr>
            </w:pPr>
            <w:r w:rsidRPr="00AA7406">
              <w:rPr>
                <w:rFonts w:ascii="Arial" w:hAnsi="Arial" w:cs="Arial"/>
                <w:b/>
                <w:bCs/>
                <w:lang w:val="vi-VN"/>
              </w:rPr>
              <w:t>Yếu tố quyết định khả năng DBTT</w:t>
            </w:r>
          </w:p>
        </w:tc>
        <w:tc>
          <w:tcPr>
            <w:tcW w:w="713" w:type="pct"/>
            <w:shd w:val="clear" w:color="auto" w:fill="auto"/>
            <w:vAlign w:val="center"/>
          </w:tcPr>
          <w:p w:rsidR="00ED0272" w:rsidRPr="00AA7406" w:rsidRDefault="00ED0272" w:rsidP="00F4083B">
            <w:pPr>
              <w:widowControl w:val="0"/>
              <w:autoSpaceDE w:val="0"/>
              <w:autoSpaceDN w:val="0"/>
              <w:spacing w:before="120" w:after="120" w:line="276" w:lineRule="auto"/>
              <w:jc w:val="center"/>
              <w:rPr>
                <w:rFonts w:ascii="Arial" w:hAnsi="Arial" w:cs="Arial"/>
                <w:b/>
                <w:bCs/>
                <w:lang w:val="en-GB"/>
              </w:rPr>
            </w:pPr>
            <w:r w:rsidRPr="00AA7406">
              <w:rPr>
                <w:rFonts w:ascii="Arial" w:hAnsi="Arial" w:cs="Arial"/>
                <w:b/>
                <w:bCs/>
                <w:lang w:val="en-GB"/>
              </w:rPr>
              <w:t>Chỉ số phức hợp</w:t>
            </w:r>
          </w:p>
        </w:tc>
        <w:tc>
          <w:tcPr>
            <w:tcW w:w="2497" w:type="pct"/>
            <w:shd w:val="clear" w:color="auto" w:fill="auto"/>
            <w:vAlign w:val="center"/>
          </w:tcPr>
          <w:p w:rsidR="00ED0272" w:rsidRPr="00AA7406" w:rsidRDefault="00ED0272" w:rsidP="00F4083B">
            <w:pPr>
              <w:widowControl w:val="0"/>
              <w:autoSpaceDE w:val="0"/>
              <w:autoSpaceDN w:val="0"/>
              <w:spacing w:before="120" w:after="120" w:line="276" w:lineRule="auto"/>
              <w:jc w:val="center"/>
              <w:rPr>
                <w:rFonts w:ascii="Arial" w:hAnsi="Arial" w:cs="Arial"/>
                <w:b/>
                <w:bCs/>
                <w:lang w:val="en-GB"/>
              </w:rPr>
            </w:pPr>
            <w:r w:rsidRPr="00AA7406">
              <w:rPr>
                <w:rFonts w:ascii="Arial" w:hAnsi="Arial" w:cs="Arial"/>
                <w:b/>
                <w:bCs/>
                <w:lang w:val="en-GB"/>
              </w:rPr>
              <w:t>Chỉ số (thành phần)</w:t>
            </w:r>
          </w:p>
        </w:tc>
        <w:tc>
          <w:tcPr>
            <w:tcW w:w="529" w:type="pct"/>
            <w:shd w:val="clear" w:color="auto" w:fill="auto"/>
            <w:vAlign w:val="center"/>
          </w:tcPr>
          <w:p w:rsidR="00ED0272" w:rsidRPr="00AA7406" w:rsidRDefault="00ED0272" w:rsidP="00F4083B">
            <w:pPr>
              <w:widowControl w:val="0"/>
              <w:autoSpaceDE w:val="0"/>
              <w:autoSpaceDN w:val="0"/>
              <w:spacing w:before="120" w:after="120" w:line="276" w:lineRule="auto"/>
              <w:jc w:val="center"/>
              <w:rPr>
                <w:rFonts w:ascii="Arial" w:hAnsi="Arial" w:cs="Arial"/>
                <w:b/>
                <w:bCs/>
                <w:lang w:val="en-GB"/>
              </w:rPr>
            </w:pPr>
            <w:r w:rsidRPr="00AA7406">
              <w:rPr>
                <w:rFonts w:ascii="Arial" w:hAnsi="Arial" w:cs="Arial"/>
                <w:b/>
                <w:bCs/>
                <w:lang w:val="en-GB"/>
              </w:rPr>
              <w:t>Trọng số</w:t>
            </w:r>
          </w:p>
        </w:tc>
      </w:tr>
      <w:tr w:rsidR="00ED0272" w:rsidRPr="00AA7406" w:rsidTr="00F4083B">
        <w:trPr>
          <w:trHeight w:val="457"/>
        </w:trPr>
        <w:tc>
          <w:tcPr>
            <w:tcW w:w="1261" w:type="pct"/>
            <w:vMerge w:val="restart"/>
            <w:shd w:val="clear" w:color="auto" w:fill="auto"/>
            <w:vAlign w:val="center"/>
          </w:tcPr>
          <w:p w:rsidR="00ED0272" w:rsidRPr="00AA7406" w:rsidRDefault="00ED0272" w:rsidP="00F4083B">
            <w:pPr>
              <w:widowControl w:val="0"/>
              <w:autoSpaceDE w:val="0"/>
              <w:autoSpaceDN w:val="0"/>
              <w:spacing w:before="120" w:after="120" w:line="276" w:lineRule="auto"/>
              <w:jc w:val="center"/>
              <w:rPr>
                <w:rFonts w:ascii="Arial" w:hAnsi="Arial" w:cs="Arial"/>
                <w:b/>
                <w:bCs/>
                <w:lang w:val="vi-VN"/>
              </w:rPr>
            </w:pPr>
            <w:r w:rsidRPr="00AA7406">
              <w:rPr>
                <w:rFonts w:ascii="Arial" w:hAnsi="Arial" w:cs="Arial"/>
                <w:b/>
                <w:bCs/>
                <w:lang w:val="en-GB"/>
              </w:rPr>
              <w:t>Độ nhạy cảm (S)</w:t>
            </w:r>
          </w:p>
        </w:tc>
        <w:tc>
          <w:tcPr>
            <w:tcW w:w="713" w:type="pct"/>
            <w:vMerge w:val="restart"/>
            <w:shd w:val="clear" w:color="auto" w:fill="auto"/>
            <w:vAlign w:val="center"/>
          </w:tcPr>
          <w:p w:rsidR="00ED0272" w:rsidRPr="00AA7406" w:rsidRDefault="00ED0272" w:rsidP="00F4083B">
            <w:pPr>
              <w:widowControl w:val="0"/>
              <w:autoSpaceDE w:val="0"/>
              <w:autoSpaceDN w:val="0"/>
              <w:spacing w:before="120" w:after="120" w:line="276" w:lineRule="auto"/>
              <w:rPr>
                <w:rFonts w:ascii="Arial" w:hAnsi="Arial" w:cs="Arial"/>
              </w:rPr>
            </w:pPr>
            <w:r w:rsidRPr="00AA7406">
              <w:rPr>
                <w:rFonts w:ascii="Arial" w:hAnsi="Arial" w:cs="Arial"/>
              </w:rPr>
              <w:t>Nước biển dâng</w:t>
            </w:r>
          </w:p>
        </w:tc>
        <w:tc>
          <w:tcPr>
            <w:tcW w:w="2497" w:type="pct"/>
            <w:vMerge w:val="restart"/>
            <w:shd w:val="clear" w:color="auto" w:fill="auto"/>
          </w:tcPr>
          <w:p w:rsidR="00ED0272" w:rsidRPr="00AA7406" w:rsidRDefault="0007416D" w:rsidP="00F4083B">
            <w:pPr>
              <w:widowControl w:val="0"/>
              <w:autoSpaceDE w:val="0"/>
              <w:autoSpaceDN w:val="0"/>
              <w:spacing w:before="120" w:after="120" w:line="276" w:lineRule="auto"/>
              <w:rPr>
                <w:rFonts w:ascii="Arial" w:hAnsi="Arial" w:cs="Arial"/>
              </w:rPr>
            </w:pPr>
            <w:r w:rsidRPr="00AA7406">
              <w:rPr>
                <w:rFonts w:ascii="Arial" w:hAnsi="Arial" w:cs="Arial"/>
              </w:rPr>
              <w:t xml:space="preserve">S3.1: </w:t>
            </w:r>
            <w:r w:rsidR="00ED0272" w:rsidRPr="00AA7406">
              <w:rPr>
                <w:rFonts w:ascii="Arial" w:hAnsi="Arial" w:cs="Arial"/>
              </w:rPr>
              <w:t>Kinh nghiệm trong quá khứ với thủy triều/nước biển dâng</w:t>
            </w:r>
          </w:p>
        </w:tc>
        <w:tc>
          <w:tcPr>
            <w:tcW w:w="529" w:type="pct"/>
            <w:vMerge w:val="restart"/>
            <w:shd w:val="clear" w:color="auto" w:fill="auto"/>
            <w:vAlign w:val="center"/>
          </w:tcPr>
          <w:p w:rsidR="00ED0272" w:rsidRPr="00AA7406" w:rsidRDefault="00ED0272" w:rsidP="00F4083B">
            <w:pPr>
              <w:widowControl w:val="0"/>
              <w:autoSpaceDE w:val="0"/>
              <w:autoSpaceDN w:val="0"/>
              <w:spacing w:before="120" w:after="120" w:line="276" w:lineRule="auto"/>
              <w:jc w:val="center"/>
              <w:rPr>
                <w:rFonts w:ascii="Arial" w:hAnsi="Arial" w:cs="Arial"/>
                <w:lang w:val="en-GB"/>
              </w:rPr>
            </w:pPr>
          </w:p>
        </w:tc>
      </w:tr>
      <w:tr w:rsidR="00ED0272" w:rsidRPr="00AA7406" w:rsidTr="00F4083B">
        <w:trPr>
          <w:trHeight w:val="577"/>
        </w:trPr>
        <w:tc>
          <w:tcPr>
            <w:tcW w:w="1261" w:type="pct"/>
            <w:vMerge/>
            <w:shd w:val="clear" w:color="auto" w:fill="auto"/>
            <w:vAlign w:val="center"/>
          </w:tcPr>
          <w:p w:rsidR="00ED0272" w:rsidRPr="00AA7406" w:rsidRDefault="00ED0272" w:rsidP="00F4083B">
            <w:pPr>
              <w:widowControl w:val="0"/>
              <w:autoSpaceDE w:val="0"/>
              <w:autoSpaceDN w:val="0"/>
              <w:spacing w:before="120" w:after="120" w:line="276" w:lineRule="auto"/>
              <w:jc w:val="center"/>
              <w:rPr>
                <w:rFonts w:ascii="Arial" w:hAnsi="Arial" w:cs="Arial"/>
                <w:b/>
                <w:bCs/>
                <w:lang w:val="vi-VN"/>
              </w:rPr>
            </w:pPr>
          </w:p>
        </w:tc>
        <w:tc>
          <w:tcPr>
            <w:tcW w:w="713" w:type="pct"/>
            <w:vMerge/>
            <w:shd w:val="clear" w:color="auto" w:fill="auto"/>
            <w:vAlign w:val="center"/>
          </w:tcPr>
          <w:p w:rsidR="00ED0272" w:rsidRPr="00AA7406" w:rsidRDefault="00ED0272" w:rsidP="00F4083B">
            <w:pPr>
              <w:widowControl w:val="0"/>
              <w:autoSpaceDE w:val="0"/>
              <w:autoSpaceDN w:val="0"/>
              <w:spacing w:before="120" w:after="120" w:line="276" w:lineRule="auto"/>
              <w:rPr>
                <w:rFonts w:ascii="Arial" w:hAnsi="Arial" w:cs="Arial"/>
              </w:rPr>
            </w:pPr>
          </w:p>
        </w:tc>
        <w:tc>
          <w:tcPr>
            <w:tcW w:w="2497" w:type="pct"/>
            <w:vMerge/>
            <w:shd w:val="clear" w:color="auto" w:fill="auto"/>
          </w:tcPr>
          <w:p w:rsidR="00ED0272" w:rsidRPr="00AA7406" w:rsidRDefault="00ED0272" w:rsidP="00F4083B">
            <w:pPr>
              <w:widowControl w:val="0"/>
              <w:autoSpaceDE w:val="0"/>
              <w:autoSpaceDN w:val="0"/>
              <w:spacing w:before="120" w:after="120" w:line="276" w:lineRule="auto"/>
              <w:rPr>
                <w:rFonts w:ascii="Arial" w:hAnsi="Arial" w:cs="Arial"/>
              </w:rPr>
            </w:pPr>
          </w:p>
        </w:tc>
        <w:tc>
          <w:tcPr>
            <w:tcW w:w="529" w:type="pct"/>
            <w:vMerge/>
            <w:shd w:val="clear" w:color="auto" w:fill="auto"/>
            <w:vAlign w:val="center"/>
          </w:tcPr>
          <w:p w:rsidR="00ED0272" w:rsidRPr="00AA7406" w:rsidRDefault="00ED0272" w:rsidP="00F4083B">
            <w:pPr>
              <w:widowControl w:val="0"/>
              <w:autoSpaceDE w:val="0"/>
              <w:autoSpaceDN w:val="0"/>
              <w:spacing w:before="120" w:after="120" w:line="276" w:lineRule="auto"/>
              <w:jc w:val="center"/>
              <w:rPr>
                <w:rFonts w:ascii="Arial" w:hAnsi="Arial" w:cs="Arial"/>
                <w:b/>
                <w:bCs/>
                <w:lang w:val="en-GB"/>
              </w:rPr>
            </w:pPr>
          </w:p>
        </w:tc>
      </w:tr>
      <w:tr w:rsidR="00ED0272" w:rsidRPr="00AA7406" w:rsidTr="00F4083B">
        <w:trPr>
          <w:trHeight w:val="577"/>
        </w:trPr>
        <w:tc>
          <w:tcPr>
            <w:tcW w:w="1261" w:type="pct"/>
            <w:vMerge/>
            <w:shd w:val="clear" w:color="auto" w:fill="auto"/>
            <w:vAlign w:val="center"/>
          </w:tcPr>
          <w:p w:rsidR="00ED0272" w:rsidRPr="00AA7406" w:rsidRDefault="00ED0272" w:rsidP="00F4083B">
            <w:pPr>
              <w:widowControl w:val="0"/>
              <w:autoSpaceDE w:val="0"/>
              <w:autoSpaceDN w:val="0"/>
              <w:spacing w:before="120" w:after="120" w:line="276" w:lineRule="auto"/>
              <w:jc w:val="center"/>
              <w:rPr>
                <w:rFonts w:ascii="Arial" w:hAnsi="Arial" w:cs="Arial"/>
                <w:b/>
                <w:bCs/>
                <w:lang w:val="vi-VN"/>
              </w:rPr>
            </w:pPr>
          </w:p>
        </w:tc>
        <w:tc>
          <w:tcPr>
            <w:tcW w:w="713" w:type="pct"/>
            <w:vMerge/>
            <w:shd w:val="clear" w:color="auto" w:fill="auto"/>
            <w:vAlign w:val="center"/>
          </w:tcPr>
          <w:p w:rsidR="00ED0272" w:rsidRPr="00AA7406" w:rsidRDefault="00ED0272" w:rsidP="00F4083B">
            <w:pPr>
              <w:widowControl w:val="0"/>
              <w:autoSpaceDE w:val="0"/>
              <w:autoSpaceDN w:val="0"/>
              <w:spacing w:before="120" w:after="120" w:line="276" w:lineRule="auto"/>
              <w:rPr>
                <w:rFonts w:ascii="Arial" w:hAnsi="Arial" w:cs="Arial"/>
              </w:rPr>
            </w:pPr>
          </w:p>
        </w:tc>
        <w:tc>
          <w:tcPr>
            <w:tcW w:w="2497" w:type="pct"/>
            <w:shd w:val="clear" w:color="auto" w:fill="auto"/>
          </w:tcPr>
          <w:p w:rsidR="00ED0272" w:rsidRPr="00AA7406" w:rsidRDefault="0007416D" w:rsidP="00F4083B">
            <w:pPr>
              <w:widowControl w:val="0"/>
              <w:autoSpaceDE w:val="0"/>
              <w:autoSpaceDN w:val="0"/>
              <w:spacing w:before="120" w:after="120" w:line="276" w:lineRule="auto"/>
              <w:rPr>
                <w:rFonts w:ascii="Arial" w:hAnsi="Arial" w:cs="Arial"/>
              </w:rPr>
            </w:pPr>
            <w:r w:rsidRPr="00AA7406">
              <w:rPr>
                <w:rFonts w:ascii="Arial" w:hAnsi="Arial" w:cs="Arial"/>
              </w:rPr>
              <w:t xml:space="preserve">S3.2: </w:t>
            </w:r>
            <w:r w:rsidR="00ED0272" w:rsidRPr="00AA7406">
              <w:rPr>
                <w:rFonts w:ascii="Arial" w:hAnsi="Arial" w:cs="Arial"/>
              </w:rPr>
              <w:t>Kinh nghiệm trong quá khứ với thủy triều/nước biển dâng</w:t>
            </w:r>
          </w:p>
        </w:tc>
        <w:tc>
          <w:tcPr>
            <w:tcW w:w="529" w:type="pct"/>
            <w:shd w:val="clear" w:color="auto" w:fill="auto"/>
            <w:vAlign w:val="center"/>
          </w:tcPr>
          <w:p w:rsidR="00ED0272" w:rsidRPr="00AA7406" w:rsidRDefault="00ED0272" w:rsidP="00F4083B">
            <w:pPr>
              <w:widowControl w:val="0"/>
              <w:autoSpaceDE w:val="0"/>
              <w:autoSpaceDN w:val="0"/>
              <w:spacing w:before="120" w:after="120" w:line="276" w:lineRule="auto"/>
              <w:jc w:val="center"/>
              <w:rPr>
                <w:rFonts w:ascii="Arial" w:hAnsi="Arial" w:cs="Arial"/>
                <w:bCs/>
                <w:lang w:val="en-GB"/>
              </w:rPr>
            </w:pPr>
          </w:p>
        </w:tc>
      </w:tr>
    </w:tbl>
    <w:p w:rsidR="001469AF" w:rsidRDefault="001469AF" w:rsidP="001469AF">
      <w:pPr>
        <w:spacing w:before="240" w:after="120" w:line="360" w:lineRule="exact"/>
        <w:rPr>
          <w:rFonts w:ascii="Arial" w:hAnsi="Arial" w:cs="Arial"/>
          <w:b/>
          <w:u w:val="single"/>
        </w:rPr>
      </w:pPr>
      <w:r w:rsidRPr="00391CB1">
        <w:rPr>
          <w:rFonts w:ascii="Arial" w:hAnsi="Arial" w:cs="Arial"/>
          <w:b/>
          <w:u w:val="single"/>
        </w:rPr>
        <w:t xml:space="preserve">Đối với </w:t>
      </w:r>
      <w:r>
        <w:rPr>
          <w:rFonts w:ascii="Arial" w:hAnsi="Arial" w:cs="Arial"/>
          <w:b/>
          <w:u w:val="single"/>
        </w:rPr>
        <w:t>gió</w:t>
      </w:r>
    </w:p>
    <w:p w:rsidR="008440C7" w:rsidRPr="008440C7" w:rsidRDefault="008440C7" w:rsidP="008440C7">
      <w:pPr>
        <w:pStyle w:val="Caption"/>
        <w:rPr>
          <w:rFonts w:ascii="Arial" w:hAnsi="Arial" w:cs="Arial"/>
          <w:b/>
          <w:bCs/>
          <w:sz w:val="22"/>
          <w:szCs w:val="22"/>
        </w:rPr>
      </w:pPr>
      <w:bookmarkStart w:id="197" w:name="_Toc98712563"/>
      <w:r w:rsidRPr="008440C7">
        <w:rPr>
          <w:rFonts w:ascii="Arial" w:hAnsi="Arial" w:cs="Arial"/>
          <w:b/>
          <w:bCs/>
          <w:sz w:val="22"/>
          <w:szCs w:val="22"/>
        </w:rPr>
        <w:t xml:space="preserve">Bảng </w:t>
      </w:r>
      <w:r w:rsidR="00366F7E">
        <w:rPr>
          <w:rFonts w:ascii="Arial" w:hAnsi="Arial" w:cs="Arial"/>
          <w:b/>
          <w:bCs/>
          <w:sz w:val="22"/>
          <w:szCs w:val="22"/>
        </w:rPr>
        <w:fldChar w:fldCharType="begin"/>
      </w:r>
      <w:r w:rsidR="00ED1FC8">
        <w:rPr>
          <w:rFonts w:ascii="Arial" w:hAnsi="Arial" w:cs="Arial"/>
          <w:b/>
          <w:bCs/>
          <w:sz w:val="22"/>
          <w:szCs w:val="22"/>
        </w:rPr>
        <w:instrText xml:space="preserve"> STYLEREF 1 \s </w:instrText>
      </w:r>
      <w:r w:rsidR="00366F7E">
        <w:rPr>
          <w:rFonts w:ascii="Arial" w:hAnsi="Arial" w:cs="Arial"/>
          <w:b/>
          <w:bCs/>
          <w:sz w:val="22"/>
          <w:szCs w:val="22"/>
        </w:rPr>
        <w:fldChar w:fldCharType="separate"/>
      </w:r>
      <w:r w:rsidR="00ED1FC8">
        <w:rPr>
          <w:rFonts w:ascii="Arial" w:hAnsi="Arial" w:cs="Arial"/>
          <w:b/>
          <w:bCs/>
          <w:noProof/>
          <w:sz w:val="22"/>
          <w:szCs w:val="22"/>
        </w:rPr>
        <w:t>4</w:t>
      </w:r>
      <w:r w:rsidR="00366F7E">
        <w:rPr>
          <w:rFonts w:ascii="Arial" w:hAnsi="Arial" w:cs="Arial"/>
          <w:b/>
          <w:bCs/>
          <w:sz w:val="22"/>
          <w:szCs w:val="22"/>
        </w:rPr>
        <w:fldChar w:fldCharType="end"/>
      </w:r>
      <w:r w:rsidR="00ED1FC8">
        <w:rPr>
          <w:rFonts w:ascii="Arial" w:hAnsi="Arial" w:cs="Arial"/>
          <w:b/>
          <w:bCs/>
          <w:sz w:val="22"/>
          <w:szCs w:val="22"/>
        </w:rPr>
        <w:t>.</w:t>
      </w:r>
      <w:r w:rsidR="00366F7E">
        <w:rPr>
          <w:rFonts w:ascii="Arial" w:hAnsi="Arial" w:cs="Arial"/>
          <w:b/>
          <w:bCs/>
          <w:sz w:val="22"/>
          <w:szCs w:val="22"/>
        </w:rPr>
        <w:fldChar w:fldCharType="begin"/>
      </w:r>
      <w:r w:rsidR="00ED1FC8">
        <w:rPr>
          <w:rFonts w:ascii="Arial" w:hAnsi="Arial" w:cs="Arial"/>
          <w:b/>
          <w:bCs/>
          <w:sz w:val="22"/>
          <w:szCs w:val="22"/>
        </w:rPr>
        <w:instrText xml:space="preserve"> SEQ Bảng \* ARABIC \s 1 </w:instrText>
      </w:r>
      <w:r w:rsidR="00366F7E">
        <w:rPr>
          <w:rFonts w:ascii="Arial" w:hAnsi="Arial" w:cs="Arial"/>
          <w:b/>
          <w:bCs/>
          <w:sz w:val="22"/>
          <w:szCs w:val="22"/>
        </w:rPr>
        <w:fldChar w:fldCharType="separate"/>
      </w:r>
      <w:r w:rsidR="00ED1FC8">
        <w:rPr>
          <w:rFonts w:ascii="Arial" w:hAnsi="Arial" w:cs="Arial"/>
          <w:b/>
          <w:bCs/>
          <w:noProof/>
          <w:sz w:val="22"/>
          <w:szCs w:val="22"/>
        </w:rPr>
        <w:t>6</w:t>
      </w:r>
      <w:r w:rsidR="00366F7E">
        <w:rPr>
          <w:rFonts w:ascii="Arial" w:hAnsi="Arial" w:cs="Arial"/>
          <w:b/>
          <w:bCs/>
          <w:sz w:val="22"/>
          <w:szCs w:val="22"/>
        </w:rPr>
        <w:fldChar w:fldCharType="end"/>
      </w:r>
      <w:r w:rsidRPr="008440C7">
        <w:rPr>
          <w:rFonts w:ascii="Arial" w:hAnsi="Arial" w:cs="Arial"/>
          <w:b/>
          <w:bCs/>
          <w:sz w:val="22"/>
          <w:szCs w:val="22"/>
        </w:rPr>
        <w:t>. Chỉ số độ nhạy cảm với nhiệt độ</w:t>
      </w:r>
      <w:bookmarkEnd w:id="1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1365"/>
        <w:gridCol w:w="4779"/>
        <w:gridCol w:w="1013"/>
      </w:tblGrid>
      <w:tr w:rsidR="001469AF" w:rsidRPr="00AA7406" w:rsidTr="00F4083B">
        <w:tc>
          <w:tcPr>
            <w:tcW w:w="1261" w:type="pct"/>
            <w:shd w:val="clear" w:color="auto" w:fill="auto"/>
            <w:vAlign w:val="center"/>
          </w:tcPr>
          <w:p w:rsidR="001469AF" w:rsidRPr="00AA7406" w:rsidRDefault="001469AF" w:rsidP="00F4083B">
            <w:pPr>
              <w:widowControl w:val="0"/>
              <w:autoSpaceDE w:val="0"/>
              <w:autoSpaceDN w:val="0"/>
              <w:spacing w:before="120" w:after="120" w:line="276" w:lineRule="auto"/>
              <w:jc w:val="center"/>
              <w:rPr>
                <w:rFonts w:ascii="Arial" w:hAnsi="Arial" w:cs="Arial"/>
                <w:b/>
                <w:bCs/>
                <w:lang w:val="vi-VN"/>
              </w:rPr>
            </w:pPr>
            <w:r w:rsidRPr="00AA7406">
              <w:rPr>
                <w:rFonts w:ascii="Arial" w:hAnsi="Arial" w:cs="Arial"/>
                <w:b/>
                <w:bCs/>
                <w:lang w:val="vi-VN"/>
              </w:rPr>
              <w:t>Yếu tố quyết định khả năng DBTT</w:t>
            </w:r>
          </w:p>
        </w:tc>
        <w:tc>
          <w:tcPr>
            <w:tcW w:w="713" w:type="pct"/>
            <w:shd w:val="clear" w:color="auto" w:fill="auto"/>
            <w:vAlign w:val="center"/>
          </w:tcPr>
          <w:p w:rsidR="001469AF" w:rsidRPr="00AA7406" w:rsidRDefault="001469AF" w:rsidP="00F4083B">
            <w:pPr>
              <w:widowControl w:val="0"/>
              <w:autoSpaceDE w:val="0"/>
              <w:autoSpaceDN w:val="0"/>
              <w:spacing w:before="120" w:after="120" w:line="276" w:lineRule="auto"/>
              <w:jc w:val="center"/>
              <w:rPr>
                <w:rFonts w:ascii="Arial" w:hAnsi="Arial" w:cs="Arial"/>
                <w:b/>
                <w:bCs/>
                <w:lang w:val="en-GB"/>
              </w:rPr>
            </w:pPr>
            <w:r w:rsidRPr="00AA7406">
              <w:rPr>
                <w:rFonts w:ascii="Arial" w:hAnsi="Arial" w:cs="Arial"/>
                <w:b/>
                <w:bCs/>
                <w:lang w:val="en-GB"/>
              </w:rPr>
              <w:t>Chỉ số phức hợp</w:t>
            </w:r>
          </w:p>
        </w:tc>
        <w:tc>
          <w:tcPr>
            <w:tcW w:w="2497" w:type="pct"/>
            <w:shd w:val="clear" w:color="auto" w:fill="auto"/>
            <w:vAlign w:val="center"/>
          </w:tcPr>
          <w:p w:rsidR="001469AF" w:rsidRPr="00AA7406" w:rsidRDefault="001469AF" w:rsidP="00F4083B">
            <w:pPr>
              <w:widowControl w:val="0"/>
              <w:autoSpaceDE w:val="0"/>
              <w:autoSpaceDN w:val="0"/>
              <w:spacing w:before="120" w:after="120" w:line="276" w:lineRule="auto"/>
              <w:jc w:val="center"/>
              <w:rPr>
                <w:rFonts w:ascii="Arial" w:hAnsi="Arial" w:cs="Arial"/>
                <w:b/>
                <w:bCs/>
                <w:lang w:val="en-GB"/>
              </w:rPr>
            </w:pPr>
            <w:r w:rsidRPr="00AA7406">
              <w:rPr>
                <w:rFonts w:ascii="Arial" w:hAnsi="Arial" w:cs="Arial"/>
                <w:b/>
                <w:bCs/>
                <w:lang w:val="en-GB"/>
              </w:rPr>
              <w:t>Chỉ số (thành phần)</w:t>
            </w:r>
          </w:p>
        </w:tc>
        <w:tc>
          <w:tcPr>
            <w:tcW w:w="529" w:type="pct"/>
            <w:shd w:val="clear" w:color="auto" w:fill="auto"/>
            <w:vAlign w:val="center"/>
          </w:tcPr>
          <w:p w:rsidR="001469AF" w:rsidRPr="00AA7406" w:rsidRDefault="001469AF" w:rsidP="00F4083B">
            <w:pPr>
              <w:widowControl w:val="0"/>
              <w:autoSpaceDE w:val="0"/>
              <w:autoSpaceDN w:val="0"/>
              <w:spacing w:before="120" w:after="120" w:line="276" w:lineRule="auto"/>
              <w:jc w:val="center"/>
              <w:rPr>
                <w:rFonts w:ascii="Arial" w:hAnsi="Arial" w:cs="Arial"/>
                <w:b/>
                <w:bCs/>
                <w:lang w:val="en-GB"/>
              </w:rPr>
            </w:pPr>
            <w:r w:rsidRPr="00AA7406">
              <w:rPr>
                <w:rFonts w:ascii="Arial" w:hAnsi="Arial" w:cs="Arial"/>
                <w:b/>
                <w:bCs/>
                <w:lang w:val="en-GB"/>
              </w:rPr>
              <w:t>Trọng số</w:t>
            </w:r>
          </w:p>
        </w:tc>
      </w:tr>
      <w:tr w:rsidR="001469AF" w:rsidRPr="00AA7406" w:rsidTr="00F4083B">
        <w:trPr>
          <w:trHeight w:val="498"/>
        </w:trPr>
        <w:tc>
          <w:tcPr>
            <w:tcW w:w="1261" w:type="pct"/>
            <w:vMerge w:val="restart"/>
            <w:shd w:val="clear" w:color="auto" w:fill="auto"/>
            <w:vAlign w:val="center"/>
          </w:tcPr>
          <w:p w:rsidR="001469AF" w:rsidRPr="00AA7406" w:rsidRDefault="001469AF" w:rsidP="00F4083B">
            <w:pPr>
              <w:widowControl w:val="0"/>
              <w:autoSpaceDE w:val="0"/>
              <w:autoSpaceDN w:val="0"/>
              <w:spacing w:before="120" w:after="120" w:line="276" w:lineRule="auto"/>
              <w:jc w:val="center"/>
              <w:rPr>
                <w:rFonts w:ascii="Arial" w:hAnsi="Arial" w:cs="Arial"/>
                <w:b/>
                <w:bCs/>
                <w:lang w:val="vi-VN"/>
              </w:rPr>
            </w:pPr>
            <w:r w:rsidRPr="00AA7406">
              <w:rPr>
                <w:rFonts w:ascii="Arial" w:hAnsi="Arial" w:cs="Arial"/>
                <w:b/>
                <w:bCs/>
                <w:lang w:val="en-GB"/>
              </w:rPr>
              <w:t>Độ nhạy cảm (S)</w:t>
            </w:r>
          </w:p>
        </w:tc>
        <w:tc>
          <w:tcPr>
            <w:tcW w:w="713" w:type="pct"/>
            <w:vMerge w:val="restart"/>
            <w:shd w:val="clear" w:color="auto" w:fill="auto"/>
            <w:vAlign w:val="center"/>
          </w:tcPr>
          <w:p w:rsidR="001469AF" w:rsidRPr="00AA7406" w:rsidRDefault="001469AF" w:rsidP="00F4083B">
            <w:pPr>
              <w:widowControl w:val="0"/>
              <w:autoSpaceDE w:val="0"/>
              <w:autoSpaceDN w:val="0"/>
              <w:spacing w:before="120" w:after="120" w:line="276" w:lineRule="auto"/>
              <w:rPr>
                <w:rFonts w:ascii="Arial" w:hAnsi="Arial" w:cs="Arial"/>
              </w:rPr>
            </w:pPr>
            <w:r w:rsidRPr="00AA7406">
              <w:rPr>
                <w:rFonts w:ascii="Arial" w:hAnsi="Arial" w:cs="Arial"/>
              </w:rPr>
              <w:t>Gió</w:t>
            </w:r>
          </w:p>
        </w:tc>
        <w:tc>
          <w:tcPr>
            <w:tcW w:w="2497" w:type="pct"/>
            <w:shd w:val="clear" w:color="auto" w:fill="auto"/>
          </w:tcPr>
          <w:p w:rsidR="001469AF" w:rsidRPr="00AA7406" w:rsidRDefault="0007416D" w:rsidP="00F4083B">
            <w:pPr>
              <w:widowControl w:val="0"/>
              <w:autoSpaceDE w:val="0"/>
              <w:autoSpaceDN w:val="0"/>
              <w:spacing w:before="120" w:after="120" w:line="276" w:lineRule="auto"/>
              <w:rPr>
                <w:rFonts w:ascii="Arial" w:hAnsi="Arial" w:cs="Arial"/>
              </w:rPr>
            </w:pPr>
            <w:r w:rsidRPr="00AA7406">
              <w:rPr>
                <w:rFonts w:ascii="Arial" w:hAnsi="Arial" w:cs="Arial"/>
              </w:rPr>
              <w:t xml:space="preserve">S4.1: </w:t>
            </w:r>
            <w:r w:rsidR="001469AF" w:rsidRPr="00AA7406">
              <w:rPr>
                <w:rFonts w:ascii="Arial" w:hAnsi="Arial" w:cs="Arial"/>
              </w:rPr>
              <w:t>Kinh nghiệm trong quá khứ với gió</w:t>
            </w:r>
          </w:p>
        </w:tc>
        <w:tc>
          <w:tcPr>
            <w:tcW w:w="529" w:type="pct"/>
            <w:shd w:val="clear" w:color="auto" w:fill="auto"/>
            <w:vAlign w:val="center"/>
          </w:tcPr>
          <w:p w:rsidR="001469AF" w:rsidRPr="00AA7406" w:rsidRDefault="001469AF" w:rsidP="00F4083B">
            <w:pPr>
              <w:widowControl w:val="0"/>
              <w:autoSpaceDE w:val="0"/>
              <w:autoSpaceDN w:val="0"/>
              <w:spacing w:before="120" w:after="120" w:line="276" w:lineRule="auto"/>
              <w:jc w:val="center"/>
              <w:rPr>
                <w:rFonts w:ascii="Arial" w:hAnsi="Arial" w:cs="Arial"/>
                <w:lang w:val="en-GB"/>
              </w:rPr>
            </w:pPr>
          </w:p>
        </w:tc>
      </w:tr>
      <w:tr w:rsidR="001469AF" w:rsidRPr="00AA7406" w:rsidTr="00F4083B">
        <w:trPr>
          <w:trHeight w:val="577"/>
        </w:trPr>
        <w:tc>
          <w:tcPr>
            <w:tcW w:w="1261" w:type="pct"/>
            <w:vMerge/>
            <w:shd w:val="clear" w:color="auto" w:fill="auto"/>
            <w:vAlign w:val="center"/>
          </w:tcPr>
          <w:p w:rsidR="001469AF" w:rsidRPr="00AA7406" w:rsidRDefault="001469AF" w:rsidP="00F4083B">
            <w:pPr>
              <w:widowControl w:val="0"/>
              <w:autoSpaceDE w:val="0"/>
              <w:autoSpaceDN w:val="0"/>
              <w:spacing w:before="120" w:after="120" w:line="276" w:lineRule="auto"/>
              <w:jc w:val="center"/>
              <w:rPr>
                <w:rFonts w:ascii="Arial" w:hAnsi="Arial" w:cs="Arial"/>
                <w:b/>
                <w:bCs/>
                <w:lang w:val="vi-VN"/>
              </w:rPr>
            </w:pPr>
          </w:p>
        </w:tc>
        <w:tc>
          <w:tcPr>
            <w:tcW w:w="713" w:type="pct"/>
            <w:vMerge/>
            <w:shd w:val="clear" w:color="auto" w:fill="auto"/>
            <w:vAlign w:val="center"/>
          </w:tcPr>
          <w:p w:rsidR="001469AF" w:rsidRPr="00AA7406" w:rsidRDefault="001469AF" w:rsidP="00F4083B">
            <w:pPr>
              <w:widowControl w:val="0"/>
              <w:autoSpaceDE w:val="0"/>
              <w:autoSpaceDN w:val="0"/>
              <w:spacing w:before="120" w:after="120" w:line="276" w:lineRule="auto"/>
              <w:rPr>
                <w:rFonts w:ascii="Arial" w:hAnsi="Arial" w:cs="Arial"/>
              </w:rPr>
            </w:pPr>
          </w:p>
        </w:tc>
        <w:tc>
          <w:tcPr>
            <w:tcW w:w="2497" w:type="pct"/>
            <w:shd w:val="clear" w:color="auto" w:fill="auto"/>
          </w:tcPr>
          <w:p w:rsidR="001469AF" w:rsidRPr="00AA7406" w:rsidRDefault="0007416D" w:rsidP="00F4083B">
            <w:pPr>
              <w:widowControl w:val="0"/>
              <w:autoSpaceDE w:val="0"/>
              <w:autoSpaceDN w:val="0"/>
              <w:spacing w:before="120" w:after="120" w:line="276" w:lineRule="auto"/>
              <w:rPr>
                <w:rFonts w:ascii="Arial" w:hAnsi="Arial" w:cs="Arial"/>
              </w:rPr>
            </w:pPr>
            <w:r w:rsidRPr="00AA7406">
              <w:rPr>
                <w:rFonts w:ascii="Arial" w:hAnsi="Arial" w:cs="Arial"/>
              </w:rPr>
              <w:t xml:space="preserve">S4.2: </w:t>
            </w:r>
            <w:r w:rsidR="001469AF" w:rsidRPr="00AA7406">
              <w:rPr>
                <w:rFonts w:ascii="Arial" w:hAnsi="Arial" w:cs="Arial"/>
              </w:rPr>
              <w:t>Tuổi của bến, cấu trúc</w:t>
            </w:r>
          </w:p>
        </w:tc>
        <w:tc>
          <w:tcPr>
            <w:tcW w:w="529" w:type="pct"/>
            <w:shd w:val="clear" w:color="auto" w:fill="auto"/>
            <w:vAlign w:val="center"/>
          </w:tcPr>
          <w:p w:rsidR="001469AF" w:rsidRPr="00AA7406" w:rsidRDefault="001469AF" w:rsidP="00F4083B">
            <w:pPr>
              <w:widowControl w:val="0"/>
              <w:autoSpaceDE w:val="0"/>
              <w:autoSpaceDN w:val="0"/>
              <w:spacing w:before="120" w:after="120" w:line="276" w:lineRule="auto"/>
              <w:jc w:val="center"/>
              <w:rPr>
                <w:rFonts w:ascii="Arial" w:hAnsi="Arial" w:cs="Arial"/>
                <w:b/>
                <w:bCs/>
                <w:lang w:val="en-GB"/>
              </w:rPr>
            </w:pPr>
          </w:p>
        </w:tc>
      </w:tr>
      <w:tr w:rsidR="001469AF" w:rsidRPr="00AA7406" w:rsidTr="00F4083B">
        <w:trPr>
          <w:trHeight w:val="577"/>
        </w:trPr>
        <w:tc>
          <w:tcPr>
            <w:tcW w:w="1261" w:type="pct"/>
            <w:vMerge/>
            <w:shd w:val="clear" w:color="auto" w:fill="auto"/>
            <w:vAlign w:val="center"/>
          </w:tcPr>
          <w:p w:rsidR="001469AF" w:rsidRPr="00AA7406" w:rsidRDefault="001469AF" w:rsidP="00F4083B">
            <w:pPr>
              <w:widowControl w:val="0"/>
              <w:autoSpaceDE w:val="0"/>
              <w:autoSpaceDN w:val="0"/>
              <w:spacing w:before="120" w:after="120" w:line="276" w:lineRule="auto"/>
              <w:jc w:val="center"/>
              <w:rPr>
                <w:rFonts w:ascii="Arial" w:hAnsi="Arial" w:cs="Arial"/>
                <w:b/>
                <w:bCs/>
                <w:lang w:val="vi-VN"/>
              </w:rPr>
            </w:pPr>
          </w:p>
        </w:tc>
        <w:tc>
          <w:tcPr>
            <w:tcW w:w="713" w:type="pct"/>
            <w:vMerge/>
            <w:shd w:val="clear" w:color="auto" w:fill="auto"/>
            <w:vAlign w:val="center"/>
          </w:tcPr>
          <w:p w:rsidR="001469AF" w:rsidRPr="00AA7406" w:rsidRDefault="001469AF" w:rsidP="00F4083B">
            <w:pPr>
              <w:widowControl w:val="0"/>
              <w:autoSpaceDE w:val="0"/>
              <w:autoSpaceDN w:val="0"/>
              <w:spacing w:before="120" w:after="120" w:line="276" w:lineRule="auto"/>
              <w:rPr>
                <w:rFonts w:ascii="Arial" w:hAnsi="Arial" w:cs="Arial"/>
              </w:rPr>
            </w:pPr>
          </w:p>
        </w:tc>
        <w:tc>
          <w:tcPr>
            <w:tcW w:w="2497" w:type="pct"/>
            <w:shd w:val="clear" w:color="auto" w:fill="auto"/>
          </w:tcPr>
          <w:p w:rsidR="001469AF" w:rsidRPr="00AA7406" w:rsidRDefault="0007416D" w:rsidP="00F4083B">
            <w:pPr>
              <w:widowControl w:val="0"/>
              <w:autoSpaceDE w:val="0"/>
              <w:autoSpaceDN w:val="0"/>
              <w:spacing w:before="120" w:after="120" w:line="276" w:lineRule="auto"/>
              <w:rPr>
                <w:rFonts w:ascii="Arial" w:hAnsi="Arial" w:cs="Arial"/>
              </w:rPr>
            </w:pPr>
            <w:r w:rsidRPr="00AA7406">
              <w:rPr>
                <w:rFonts w:ascii="Arial" w:hAnsi="Arial" w:cs="Arial"/>
              </w:rPr>
              <w:t xml:space="preserve">S4.3: </w:t>
            </w:r>
            <w:r w:rsidR="001469AF" w:rsidRPr="00AA7406">
              <w:rPr>
                <w:rFonts w:ascii="Arial" w:hAnsi="Arial" w:cs="Arial"/>
              </w:rPr>
              <w:t>Phụ thuộc vào năng lượng điện</w:t>
            </w:r>
          </w:p>
        </w:tc>
        <w:tc>
          <w:tcPr>
            <w:tcW w:w="529" w:type="pct"/>
            <w:shd w:val="clear" w:color="auto" w:fill="auto"/>
            <w:vAlign w:val="center"/>
          </w:tcPr>
          <w:p w:rsidR="001469AF" w:rsidRPr="00AA7406" w:rsidRDefault="001469AF" w:rsidP="00F4083B">
            <w:pPr>
              <w:widowControl w:val="0"/>
              <w:autoSpaceDE w:val="0"/>
              <w:autoSpaceDN w:val="0"/>
              <w:spacing w:before="120" w:after="120" w:line="276" w:lineRule="auto"/>
              <w:jc w:val="center"/>
              <w:rPr>
                <w:rFonts w:ascii="Arial" w:hAnsi="Arial" w:cs="Arial"/>
                <w:b/>
                <w:bCs/>
                <w:lang w:val="en-GB"/>
              </w:rPr>
            </w:pPr>
          </w:p>
        </w:tc>
      </w:tr>
      <w:tr w:rsidR="001469AF" w:rsidRPr="00AA7406" w:rsidTr="00F4083B">
        <w:trPr>
          <w:trHeight w:val="577"/>
        </w:trPr>
        <w:tc>
          <w:tcPr>
            <w:tcW w:w="1261" w:type="pct"/>
            <w:vMerge/>
            <w:shd w:val="clear" w:color="auto" w:fill="auto"/>
            <w:vAlign w:val="center"/>
          </w:tcPr>
          <w:p w:rsidR="001469AF" w:rsidRPr="00AA7406" w:rsidRDefault="001469AF" w:rsidP="00F4083B">
            <w:pPr>
              <w:widowControl w:val="0"/>
              <w:autoSpaceDE w:val="0"/>
              <w:autoSpaceDN w:val="0"/>
              <w:spacing w:before="120" w:after="120" w:line="276" w:lineRule="auto"/>
              <w:jc w:val="center"/>
              <w:rPr>
                <w:rFonts w:ascii="Arial" w:hAnsi="Arial" w:cs="Arial"/>
                <w:b/>
                <w:bCs/>
                <w:lang w:val="vi-VN"/>
              </w:rPr>
            </w:pPr>
          </w:p>
        </w:tc>
        <w:tc>
          <w:tcPr>
            <w:tcW w:w="713" w:type="pct"/>
            <w:vMerge/>
            <w:shd w:val="clear" w:color="auto" w:fill="auto"/>
            <w:vAlign w:val="center"/>
          </w:tcPr>
          <w:p w:rsidR="001469AF" w:rsidRPr="00AA7406" w:rsidRDefault="001469AF" w:rsidP="00F4083B">
            <w:pPr>
              <w:widowControl w:val="0"/>
              <w:autoSpaceDE w:val="0"/>
              <w:autoSpaceDN w:val="0"/>
              <w:spacing w:before="120" w:after="120" w:line="276" w:lineRule="auto"/>
              <w:rPr>
                <w:rFonts w:ascii="Arial" w:hAnsi="Arial" w:cs="Arial"/>
              </w:rPr>
            </w:pPr>
          </w:p>
        </w:tc>
        <w:tc>
          <w:tcPr>
            <w:tcW w:w="2497" w:type="pct"/>
            <w:shd w:val="clear" w:color="auto" w:fill="auto"/>
          </w:tcPr>
          <w:p w:rsidR="001469AF" w:rsidRPr="00AA7406" w:rsidRDefault="0007416D" w:rsidP="00F4083B">
            <w:pPr>
              <w:widowControl w:val="0"/>
              <w:autoSpaceDE w:val="0"/>
              <w:autoSpaceDN w:val="0"/>
              <w:spacing w:before="120" w:after="120" w:line="276" w:lineRule="auto"/>
              <w:rPr>
                <w:rFonts w:ascii="Arial" w:hAnsi="Arial" w:cs="Arial"/>
              </w:rPr>
            </w:pPr>
            <w:r w:rsidRPr="00AA7406">
              <w:rPr>
                <w:rFonts w:ascii="Arial" w:hAnsi="Arial" w:cs="Arial"/>
              </w:rPr>
              <w:t xml:space="preserve">S4.4: </w:t>
            </w:r>
            <w:r w:rsidR="001469AF" w:rsidRPr="00AA7406">
              <w:rPr>
                <w:rFonts w:ascii="Arial" w:hAnsi="Arial" w:cs="Arial"/>
              </w:rPr>
              <w:t>Xử lý hàng hóa</w:t>
            </w:r>
          </w:p>
        </w:tc>
        <w:tc>
          <w:tcPr>
            <w:tcW w:w="529" w:type="pct"/>
            <w:shd w:val="clear" w:color="auto" w:fill="auto"/>
            <w:vAlign w:val="center"/>
          </w:tcPr>
          <w:p w:rsidR="001469AF" w:rsidRPr="00AA7406" w:rsidRDefault="001469AF" w:rsidP="00F4083B">
            <w:pPr>
              <w:widowControl w:val="0"/>
              <w:autoSpaceDE w:val="0"/>
              <w:autoSpaceDN w:val="0"/>
              <w:spacing w:before="120" w:after="120" w:line="276" w:lineRule="auto"/>
              <w:jc w:val="center"/>
              <w:rPr>
                <w:rFonts w:ascii="Arial" w:hAnsi="Arial" w:cs="Arial"/>
                <w:bCs/>
                <w:lang w:val="en-GB"/>
              </w:rPr>
            </w:pPr>
          </w:p>
        </w:tc>
      </w:tr>
    </w:tbl>
    <w:p w:rsidR="006B1EBF" w:rsidRPr="00391CB1" w:rsidRDefault="006B1EBF" w:rsidP="006B1EBF">
      <w:pPr>
        <w:spacing w:after="200" w:line="276" w:lineRule="auto"/>
        <w:rPr>
          <w:rFonts w:ascii="Arial" w:hAnsi="Arial" w:cs="Arial"/>
        </w:rPr>
      </w:pPr>
    </w:p>
    <w:p w:rsidR="006B1EBF" w:rsidRDefault="006B1EBF" w:rsidP="008440C7">
      <w:pPr>
        <w:pStyle w:val="ListParagraph"/>
        <w:numPr>
          <w:ilvl w:val="0"/>
          <w:numId w:val="59"/>
        </w:numPr>
        <w:ind w:hanging="720"/>
        <w:outlineLvl w:val="4"/>
        <w:rPr>
          <w:rStyle w:val="BodyTextChar1"/>
          <w:rFonts w:ascii="Arial" w:hAnsi="Arial" w:cs="Arial"/>
          <w:b/>
          <w:sz w:val="22"/>
          <w:szCs w:val="22"/>
          <w:lang w:eastAsia="vi-VN"/>
        </w:rPr>
      </w:pPr>
      <w:bookmarkStart w:id="198" w:name="_Toc98712398"/>
      <w:r w:rsidRPr="008440C7">
        <w:rPr>
          <w:rStyle w:val="BodyTextChar1"/>
          <w:rFonts w:ascii="Arial" w:hAnsi="Arial" w:cs="Arial"/>
          <w:b/>
          <w:sz w:val="22"/>
          <w:szCs w:val="22"/>
          <w:lang w:eastAsia="vi-VN"/>
        </w:rPr>
        <w:t>Năng lực thích ứng (AC)</w:t>
      </w:r>
      <w:bookmarkEnd w:id="198"/>
    </w:p>
    <w:p w:rsidR="008440C7" w:rsidRPr="008440C7" w:rsidRDefault="008440C7" w:rsidP="008440C7">
      <w:pPr>
        <w:pStyle w:val="Caption"/>
        <w:rPr>
          <w:rFonts w:ascii="Arial" w:hAnsi="Arial" w:cs="Arial"/>
          <w:b/>
          <w:bCs/>
          <w:sz w:val="22"/>
          <w:szCs w:val="22"/>
        </w:rPr>
      </w:pPr>
      <w:bookmarkStart w:id="199" w:name="_Toc98712564"/>
      <w:r w:rsidRPr="008440C7">
        <w:rPr>
          <w:rFonts w:ascii="Arial" w:hAnsi="Arial" w:cs="Arial"/>
          <w:b/>
          <w:bCs/>
          <w:sz w:val="22"/>
          <w:szCs w:val="22"/>
        </w:rPr>
        <w:t xml:space="preserve">Bảng </w:t>
      </w:r>
      <w:r w:rsidR="00366F7E">
        <w:rPr>
          <w:rFonts w:ascii="Arial" w:hAnsi="Arial" w:cs="Arial"/>
          <w:b/>
          <w:bCs/>
          <w:sz w:val="22"/>
          <w:szCs w:val="22"/>
        </w:rPr>
        <w:fldChar w:fldCharType="begin"/>
      </w:r>
      <w:r w:rsidR="00ED1FC8">
        <w:rPr>
          <w:rFonts w:ascii="Arial" w:hAnsi="Arial" w:cs="Arial"/>
          <w:b/>
          <w:bCs/>
          <w:sz w:val="22"/>
          <w:szCs w:val="22"/>
        </w:rPr>
        <w:instrText xml:space="preserve"> STYLEREF 1 \s </w:instrText>
      </w:r>
      <w:r w:rsidR="00366F7E">
        <w:rPr>
          <w:rFonts w:ascii="Arial" w:hAnsi="Arial" w:cs="Arial"/>
          <w:b/>
          <w:bCs/>
          <w:sz w:val="22"/>
          <w:szCs w:val="22"/>
        </w:rPr>
        <w:fldChar w:fldCharType="separate"/>
      </w:r>
      <w:r w:rsidR="00ED1FC8">
        <w:rPr>
          <w:rFonts w:ascii="Arial" w:hAnsi="Arial" w:cs="Arial"/>
          <w:b/>
          <w:bCs/>
          <w:noProof/>
          <w:sz w:val="22"/>
          <w:szCs w:val="22"/>
        </w:rPr>
        <w:t>4</w:t>
      </w:r>
      <w:r w:rsidR="00366F7E">
        <w:rPr>
          <w:rFonts w:ascii="Arial" w:hAnsi="Arial" w:cs="Arial"/>
          <w:b/>
          <w:bCs/>
          <w:sz w:val="22"/>
          <w:szCs w:val="22"/>
        </w:rPr>
        <w:fldChar w:fldCharType="end"/>
      </w:r>
      <w:r w:rsidR="00ED1FC8">
        <w:rPr>
          <w:rFonts w:ascii="Arial" w:hAnsi="Arial" w:cs="Arial"/>
          <w:b/>
          <w:bCs/>
          <w:sz w:val="22"/>
          <w:szCs w:val="22"/>
        </w:rPr>
        <w:t>.</w:t>
      </w:r>
      <w:r w:rsidR="00366F7E">
        <w:rPr>
          <w:rFonts w:ascii="Arial" w:hAnsi="Arial" w:cs="Arial"/>
          <w:b/>
          <w:bCs/>
          <w:sz w:val="22"/>
          <w:szCs w:val="22"/>
        </w:rPr>
        <w:fldChar w:fldCharType="begin"/>
      </w:r>
      <w:r w:rsidR="00ED1FC8">
        <w:rPr>
          <w:rFonts w:ascii="Arial" w:hAnsi="Arial" w:cs="Arial"/>
          <w:b/>
          <w:bCs/>
          <w:sz w:val="22"/>
          <w:szCs w:val="22"/>
        </w:rPr>
        <w:instrText xml:space="preserve"> SEQ Bảng \* ARABIC \s 1 </w:instrText>
      </w:r>
      <w:r w:rsidR="00366F7E">
        <w:rPr>
          <w:rFonts w:ascii="Arial" w:hAnsi="Arial" w:cs="Arial"/>
          <w:b/>
          <w:bCs/>
          <w:sz w:val="22"/>
          <w:szCs w:val="22"/>
        </w:rPr>
        <w:fldChar w:fldCharType="separate"/>
      </w:r>
      <w:r w:rsidR="00ED1FC8">
        <w:rPr>
          <w:rFonts w:ascii="Arial" w:hAnsi="Arial" w:cs="Arial"/>
          <w:b/>
          <w:bCs/>
          <w:noProof/>
          <w:sz w:val="22"/>
          <w:szCs w:val="22"/>
        </w:rPr>
        <w:t>7</w:t>
      </w:r>
      <w:r w:rsidR="00366F7E">
        <w:rPr>
          <w:rFonts w:ascii="Arial" w:hAnsi="Arial" w:cs="Arial"/>
          <w:b/>
          <w:bCs/>
          <w:sz w:val="22"/>
          <w:szCs w:val="22"/>
        </w:rPr>
        <w:fldChar w:fldCharType="end"/>
      </w:r>
      <w:r w:rsidRPr="008440C7">
        <w:rPr>
          <w:rFonts w:ascii="Arial" w:hAnsi="Arial" w:cs="Arial"/>
          <w:b/>
          <w:bCs/>
          <w:sz w:val="22"/>
          <w:szCs w:val="22"/>
        </w:rPr>
        <w:t>. Chỉ số độ nhạy cảm với nhiệt độ</w:t>
      </w:r>
      <w:bookmarkEnd w:id="199"/>
    </w:p>
    <w:tbl>
      <w:tblPr>
        <w:tblW w:w="47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1334"/>
        <w:gridCol w:w="4401"/>
        <w:gridCol w:w="1602"/>
      </w:tblGrid>
      <w:tr w:rsidR="006B1EBF" w:rsidRPr="00AA7406" w:rsidTr="00F4083B">
        <w:trPr>
          <w:jc w:val="center"/>
        </w:trPr>
        <w:tc>
          <w:tcPr>
            <w:tcW w:w="997" w:type="pct"/>
            <w:shd w:val="clear" w:color="auto" w:fill="auto"/>
            <w:vAlign w:val="center"/>
          </w:tcPr>
          <w:p w:rsidR="006B1EBF" w:rsidRPr="00AA7406" w:rsidRDefault="006B1EBF" w:rsidP="00F4083B">
            <w:pPr>
              <w:widowControl w:val="0"/>
              <w:autoSpaceDE w:val="0"/>
              <w:autoSpaceDN w:val="0"/>
              <w:spacing w:before="120" w:after="120" w:line="276" w:lineRule="auto"/>
              <w:jc w:val="center"/>
              <w:rPr>
                <w:rFonts w:ascii="Arial" w:hAnsi="Arial" w:cs="Arial"/>
                <w:b/>
                <w:bCs/>
                <w:lang w:val="vi-VN"/>
              </w:rPr>
            </w:pPr>
            <w:r w:rsidRPr="00AA7406">
              <w:rPr>
                <w:rFonts w:ascii="Arial" w:hAnsi="Arial" w:cs="Arial"/>
                <w:b/>
                <w:bCs/>
                <w:lang w:val="vi-VN"/>
              </w:rPr>
              <w:t>Yếu tố quyết định khả năng DBTT</w:t>
            </w:r>
          </w:p>
        </w:tc>
        <w:tc>
          <w:tcPr>
            <w:tcW w:w="728" w:type="pct"/>
            <w:shd w:val="clear" w:color="auto" w:fill="auto"/>
            <w:vAlign w:val="center"/>
          </w:tcPr>
          <w:p w:rsidR="006B1EBF" w:rsidRPr="00AA7406" w:rsidRDefault="006B1EBF" w:rsidP="00F4083B">
            <w:pPr>
              <w:widowControl w:val="0"/>
              <w:autoSpaceDE w:val="0"/>
              <w:autoSpaceDN w:val="0"/>
              <w:spacing w:before="120" w:after="120" w:line="276" w:lineRule="auto"/>
              <w:jc w:val="center"/>
              <w:rPr>
                <w:rFonts w:ascii="Arial" w:hAnsi="Arial" w:cs="Arial"/>
                <w:b/>
                <w:bCs/>
                <w:lang w:val="en-GB"/>
              </w:rPr>
            </w:pPr>
            <w:r w:rsidRPr="00AA7406">
              <w:rPr>
                <w:rFonts w:ascii="Arial" w:hAnsi="Arial" w:cs="Arial"/>
                <w:b/>
                <w:bCs/>
                <w:lang w:val="en-GB"/>
              </w:rPr>
              <w:t>Chỉ số phức hợp</w:t>
            </w:r>
          </w:p>
        </w:tc>
        <w:tc>
          <w:tcPr>
            <w:tcW w:w="2401" w:type="pct"/>
            <w:shd w:val="clear" w:color="auto" w:fill="auto"/>
            <w:vAlign w:val="center"/>
          </w:tcPr>
          <w:p w:rsidR="006B1EBF" w:rsidRPr="00AA7406" w:rsidRDefault="006B1EBF" w:rsidP="00F4083B">
            <w:pPr>
              <w:widowControl w:val="0"/>
              <w:autoSpaceDE w:val="0"/>
              <w:autoSpaceDN w:val="0"/>
              <w:spacing w:before="120" w:after="120" w:line="276" w:lineRule="auto"/>
              <w:jc w:val="center"/>
              <w:rPr>
                <w:rFonts w:ascii="Arial" w:hAnsi="Arial" w:cs="Arial"/>
                <w:b/>
                <w:bCs/>
                <w:lang w:val="en-GB"/>
              </w:rPr>
            </w:pPr>
            <w:r w:rsidRPr="00AA7406">
              <w:rPr>
                <w:rFonts w:ascii="Arial" w:hAnsi="Arial" w:cs="Arial"/>
                <w:b/>
                <w:bCs/>
                <w:lang w:val="en-GB"/>
              </w:rPr>
              <w:t>Chỉ số (thành phần)</w:t>
            </w:r>
          </w:p>
        </w:tc>
        <w:tc>
          <w:tcPr>
            <w:tcW w:w="874" w:type="pct"/>
            <w:shd w:val="clear" w:color="auto" w:fill="auto"/>
            <w:vAlign w:val="center"/>
          </w:tcPr>
          <w:p w:rsidR="006B1EBF" w:rsidRPr="00AA7406" w:rsidRDefault="006B1EBF" w:rsidP="00F4083B">
            <w:pPr>
              <w:widowControl w:val="0"/>
              <w:autoSpaceDE w:val="0"/>
              <w:autoSpaceDN w:val="0"/>
              <w:spacing w:before="120" w:after="120" w:line="276" w:lineRule="auto"/>
              <w:ind w:left="-107" w:firstLine="107"/>
              <w:jc w:val="center"/>
              <w:rPr>
                <w:rFonts w:ascii="Arial" w:hAnsi="Arial" w:cs="Arial"/>
                <w:b/>
                <w:bCs/>
                <w:lang w:val="en-GB"/>
              </w:rPr>
            </w:pPr>
            <w:r w:rsidRPr="00AA7406">
              <w:rPr>
                <w:rFonts w:ascii="Arial" w:hAnsi="Arial" w:cs="Arial"/>
                <w:b/>
                <w:bCs/>
                <w:lang w:val="en-GB"/>
              </w:rPr>
              <w:t>Trọng số</w:t>
            </w:r>
          </w:p>
        </w:tc>
      </w:tr>
      <w:tr w:rsidR="001C52CB" w:rsidRPr="00AA7406" w:rsidTr="00F4083B">
        <w:trPr>
          <w:jc w:val="center"/>
        </w:trPr>
        <w:tc>
          <w:tcPr>
            <w:tcW w:w="997" w:type="pct"/>
            <w:vMerge w:val="restart"/>
            <w:shd w:val="clear" w:color="auto" w:fill="auto"/>
            <w:vAlign w:val="center"/>
          </w:tcPr>
          <w:p w:rsidR="001C52CB" w:rsidRPr="00AA7406" w:rsidRDefault="001C52CB" w:rsidP="001C52CB">
            <w:pPr>
              <w:widowControl w:val="0"/>
              <w:autoSpaceDE w:val="0"/>
              <w:autoSpaceDN w:val="0"/>
              <w:spacing w:before="120" w:after="120" w:line="276" w:lineRule="auto"/>
              <w:jc w:val="center"/>
              <w:rPr>
                <w:rFonts w:ascii="Arial" w:hAnsi="Arial" w:cs="Arial"/>
                <w:b/>
                <w:bCs/>
                <w:lang w:val="vi-VN"/>
              </w:rPr>
            </w:pPr>
            <w:r w:rsidRPr="00AA7406">
              <w:rPr>
                <w:rFonts w:ascii="Arial" w:hAnsi="Arial" w:cs="Arial"/>
                <w:b/>
                <w:bCs/>
                <w:lang w:val="en-GB"/>
              </w:rPr>
              <w:t>Năng lực thích ứng (AC)</w:t>
            </w:r>
          </w:p>
        </w:tc>
        <w:tc>
          <w:tcPr>
            <w:tcW w:w="728" w:type="pct"/>
            <w:vMerge w:val="restart"/>
            <w:shd w:val="clear" w:color="auto" w:fill="auto"/>
            <w:vAlign w:val="center"/>
          </w:tcPr>
          <w:p w:rsidR="001C52CB" w:rsidRPr="00AA7406" w:rsidRDefault="001C52CB" w:rsidP="001C52CB">
            <w:pPr>
              <w:widowControl w:val="0"/>
              <w:autoSpaceDE w:val="0"/>
              <w:autoSpaceDN w:val="0"/>
              <w:spacing w:before="120" w:after="120" w:line="276" w:lineRule="auto"/>
              <w:rPr>
                <w:rFonts w:ascii="Arial" w:hAnsi="Arial" w:cs="Arial"/>
              </w:rPr>
            </w:pPr>
            <w:r w:rsidRPr="00AA7406">
              <w:rPr>
                <w:rFonts w:ascii="Arial" w:hAnsi="Arial" w:cs="Arial"/>
              </w:rPr>
              <w:t xml:space="preserve">Ngập lụt /Hư hóng và dừng khai thác </w:t>
            </w:r>
          </w:p>
        </w:tc>
        <w:tc>
          <w:tcPr>
            <w:tcW w:w="2401" w:type="pct"/>
            <w:shd w:val="clear" w:color="auto" w:fill="auto"/>
          </w:tcPr>
          <w:p w:rsidR="001C52CB" w:rsidRPr="00AA7406" w:rsidRDefault="0007416D" w:rsidP="001C52CB">
            <w:pPr>
              <w:widowControl w:val="0"/>
              <w:autoSpaceDE w:val="0"/>
              <w:autoSpaceDN w:val="0"/>
              <w:spacing w:before="120" w:after="120" w:line="276" w:lineRule="auto"/>
              <w:rPr>
                <w:rFonts w:ascii="Arial" w:hAnsi="Arial" w:cs="Arial"/>
              </w:rPr>
            </w:pPr>
            <w:r w:rsidRPr="00AA7406">
              <w:rPr>
                <w:rFonts w:ascii="Arial" w:hAnsi="Arial" w:cs="Arial"/>
              </w:rPr>
              <w:t xml:space="preserve">AC1: </w:t>
            </w:r>
            <w:r w:rsidR="001C52CB" w:rsidRPr="00AA7406">
              <w:rPr>
                <w:rFonts w:ascii="Arial" w:hAnsi="Arial" w:cs="Arial"/>
              </w:rPr>
              <w:t>Dự phòng trong cảng</w:t>
            </w:r>
          </w:p>
        </w:tc>
        <w:tc>
          <w:tcPr>
            <w:tcW w:w="874" w:type="pct"/>
            <w:shd w:val="clear" w:color="auto" w:fill="auto"/>
            <w:vAlign w:val="center"/>
          </w:tcPr>
          <w:p w:rsidR="001C52CB" w:rsidRPr="00AA7406" w:rsidRDefault="001C52CB" w:rsidP="001C52CB">
            <w:pPr>
              <w:widowControl w:val="0"/>
              <w:autoSpaceDE w:val="0"/>
              <w:autoSpaceDN w:val="0"/>
              <w:spacing w:before="120" w:after="120" w:line="276" w:lineRule="auto"/>
              <w:jc w:val="center"/>
              <w:rPr>
                <w:rFonts w:ascii="Arial" w:hAnsi="Arial" w:cs="Arial"/>
                <w:b/>
                <w:bCs/>
                <w:lang w:val="en-GB"/>
              </w:rPr>
            </w:pPr>
          </w:p>
        </w:tc>
      </w:tr>
      <w:tr w:rsidR="001C52CB" w:rsidRPr="00AA7406" w:rsidTr="00F4083B">
        <w:trPr>
          <w:jc w:val="center"/>
        </w:trPr>
        <w:tc>
          <w:tcPr>
            <w:tcW w:w="997" w:type="pct"/>
            <w:vMerge/>
            <w:shd w:val="clear" w:color="auto" w:fill="auto"/>
            <w:vAlign w:val="center"/>
          </w:tcPr>
          <w:p w:rsidR="001C52CB" w:rsidRPr="00AA7406" w:rsidRDefault="001C52CB" w:rsidP="001C52CB">
            <w:pPr>
              <w:widowControl w:val="0"/>
              <w:autoSpaceDE w:val="0"/>
              <w:autoSpaceDN w:val="0"/>
              <w:spacing w:before="120" w:after="120" w:line="276" w:lineRule="auto"/>
              <w:jc w:val="center"/>
              <w:rPr>
                <w:rFonts w:ascii="Arial" w:hAnsi="Arial" w:cs="Arial"/>
                <w:b/>
                <w:bCs/>
                <w:lang w:val="vi-VN"/>
              </w:rPr>
            </w:pPr>
          </w:p>
        </w:tc>
        <w:tc>
          <w:tcPr>
            <w:tcW w:w="728" w:type="pct"/>
            <w:vMerge/>
            <w:shd w:val="clear" w:color="auto" w:fill="auto"/>
            <w:vAlign w:val="center"/>
          </w:tcPr>
          <w:p w:rsidR="001C52CB" w:rsidRPr="00AA7406" w:rsidRDefault="001C52CB" w:rsidP="001C52CB">
            <w:pPr>
              <w:widowControl w:val="0"/>
              <w:autoSpaceDE w:val="0"/>
              <w:autoSpaceDN w:val="0"/>
              <w:spacing w:before="120" w:after="120" w:line="276" w:lineRule="auto"/>
              <w:rPr>
                <w:rFonts w:ascii="Arial" w:hAnsi="Arial" w:cs="Arial"/>
              </w:rPr>
            </w:pPr>
          </w:p>
        </w:tc>
        <w:tc>
          <w:tcPr>
            <w:tcW w:w="2401" w:type="pct"/>
            <w:shd w:val="clear" w:color="auto" w:fill="auto"/>
          </w:tcPr>
          <w:p w:rsidR="001C52CB" w:rsidRPr="00AA7406" w:rsidRDefault="0007416D" w:rsidP="001C52CB">
            <w:pPr>
              <w:widowControl w:val="0"/>
              <w:autoSpaceDE w:val="0"/>
              <w:autoSpaceDN w:val="0"/>
              <w:spacing w:before="120" w:after="120" w:line="276" w:lineRule="auto"/>
              <w:rPr>
                <w:rFonts w:ascii="Arial" w:hAnsi="Arial" w:cs="Arial"/>
              </w:rPr>
            </w:pPr>
            <w:r w:rsidRPr="00AA7406">
              <w:rPr>
                <w:rFonts w:ascii="Arial" w:hAnsi="Arial" w:cs="Arial"/>
              </w:rPr>
              <w:t xml:space="preserve">AC2: </w:t>
            </w:r>
            <w:r w:rsidR="001C52CB" w:rsidRPr="00AA7406">
              <w:rPr>
                <w:rFonts w:ascii="Arial" w:hAnsi="Arial" w:cs="Arial"/>
              </w:rPr>
              <w:t>Dự phòng ngoài c</w:t>
            </w:r>
            <w:r w:rsidRPr="00AA7406">
              <w:rPr>
                <w:rFonts w:ascii="Arial" w:hAnsi="Arial" w:cs="Arial"/>
              </w:rPr>
              <w:t>ảng</w:t>
            </w:r>
          </w:p>
        </w:tc>
        <w:tc>
          <w:tcPr>
            <w:tcW w:w="874" w:type="pct"/>
            <w:shd w:val="clear" w:color="auto" w:fill="auto"/>
            <w:vAlign w:val="center"/>
          </w:tcPr>
          <w:p w:rsidR="001C52CB" w:rsidRPr="00AA7406" w:rsidRDefault="001C52CB" w:rsidP="001C52CB">
            <w:pPr>
              <w:widowControl w:val="0"/>
              <w:autoSpaceDE w:val="0"/>
              <w:autoSpaceDN w:val="0"/>
              <w:spacing w:before="120" w:after="120" w:line="276" w:lineRule="auto"/>
              <w:jc w:val="center"/>
              <w:rPr>
                <w:rFonts w:ascii="Arial" w:hAnsi="Arial" w:cs="Arial"/>
                <w:b/>
                <w:bCs/>
                <w:lang w:val="en-GB"/>
              </w:rPr>
            </w:pPr>
          </w:p>
        </w:tc>
      </w:tr>
      <w:tr w:rsidR="001C52CB" w:rsidRPr="00AA7406" w:rsidTr="00F4083B">
        <w:trPr>
          <w:jc w:val="center"/>
        </w:trPr>
        <w:tc>
          <w:tcPr>
            <w:tcW w:w="997" w:type="pct"/>
            <w:vMerge/>
            <w:shd w:val="clear" w:color="auto" w:fill="auto"/>
            <w:vAlign w:val="center"/>
          </w:tcPr>
          <w:p w:rsidR="001C52CB" w:rsidRPr="00AA7406" w:rsidRDefault="001C52CB" w:rsidP="001C52CB">
            <w:pPr>
              <w:widowControl w:val="0"/>
              <w:autoSpaceDE w:val="0"/>
              <w:autoSpaceDN w:val="0"/>
              <w:spacing w:before="120" w:after="120" w:line="276" w:lineRule="auto"/>
              <w:jc w:val="center"/>
              <w:rPr>
                <w:rFonts w:ascii="Arial" w:hAnsi="Arial" w:cs="Arial"/>
                <w:b/>
                <w:bCs/>
                <w:lang w:val="vi-VN"/>
              </w:rPr>
            </w:pPr>
          </w:p>
        </w:tc>
        <w:tc>
          <w:tcPr>
            <w:tcW w:w="728" w:type="pct"/>
            <w:vMerge/>
            <w:shd w:val="clear" w:color="auto" w:fill="auto"/>
            <w:vAlign w:val="center"/>
          </w:tcPr>
          <w:p w:rsidR="001C52CB" w:rsidRPr="00AA7406" w:rsidRDefault="001C52CB" w:rsidP="001C52CB">
            <w:pPr>
              <w:widowControl w:val="0"/>
              <w:autoSpaceDE w:val="0"/>
              <w:autoSpaceDN w:val="0"/>
              <w:spacing w:before="120" w:after="120" w:line="276" w:lineRule="auto"/>
              <w:rPr>
                <w:rFonts w:ascii="Arial" w:hAnsi="Arial" w:cs="Arial"/>
              </w:rPr>
            </w:pPr>
          </w:p>
        </w:tc>
        <w:tc>
          <w:tcPr>
            <w:tcW w:w="2401" w:type="pct"/>
            <w:shd w:val="clear" w:color="auto" w:fill="auto"/>
          </w:tcPr>
          <w:p w:rsidR="001C52CB" w:rsidRPr="00AA7406" w:rsidRDefault="0007416D" w:rsidP="001C52CB">
            <w:pPr>
              <w:widowControl w:val="0"/>
              <w:autoSpaceDE w:val="0"/>
              <w:autoSpaceDN w:val="0"/>
              <w:spacing w:before="120" w:after="120" w:line="276" w:lineRule="auto"/>
              <w:rPr>
                <w:rFonts w:ascii="Arial" w:hAnsi="Arial" w:cs="Arial"/>
              </w:rPr>
            </w:pPr>
            <w:r w:rsidRPr="00AA7406">
              <w:rPr>
                <w:rFonts w:ascii="Arial" w:hAnsi="Arial" w:cs="Arial"/>
              </w:rPr>
              <w:t xml:space="preserve">AC3: </w:t>
            </w:r>
            <w:r w:rsidR="001C52CB" w:rsidRPr="00AA7406">
              <w:rPr>
                <w:rFonts w:ascii="Arial" w:hAnsi="Arial" w:cs="Arial"/>
              </w:rPr>
              <w:t>Thời gian gián đoạn</w:t>
            </w:r>
          </w:p>
        </w:tc>
        <w:tc>
          <w:tcPr>
            <w:tcW w:w="874" w:type="pct"/>
            <w:shd w:val="clear" w:color="auto" w:fill="auto"/>
            <w:vAlign w:val="center"/>
          </w:tcPr>
          <w:p w:rsidR="001C52CB" w:rsidRPr="00AA7406" w:rsidRDefault="001C52CB" w:rsidP="001C52CB">
            <w:pPr>
              <w:widowControl w:val="0"/>
              <w:autoSpaceDE w:val="0"/>
              <w:autoSpaceDN w:val="0"/>
              <w:spacing w:before="120" w:after="120" w:line="276" w:lineRule="auto"/>
              <w:jc w:val="center"/>
              <w:rPr>
                <w:rFonts w:ascii="Arial" w:hAnsi="Arial" w:cs="Arial"/>
                <w:bCs/>
                <w:lang w:val="en-GB"/>
              </w:rPr>
            </w:pPr>
          </w:p>
        </w:tc>
      </w:tr>
    </w:tbl>
    <w:p w:rsidR="006B1EBF" w:rsidRDefault="006B1EBF" w:rsidP="006B1EBF">
      <w:pPr>
        <w:pStyle w:val="BodyText"/>
        <w:spacing w:after="120" w:line="360" w:lineRule="exact"/>
        <w:jc w:val="both"/>
        <w:rPr>
          <w:rStyle w:val="BodyTextChar1"/>
          <w:rFonts w:ascii="Arial" w:hAnsi="Arial" w:cs="Arial"/>
          <w:sz w:val="22"/>
          <w:szCs w:val="22"/>
          <w:lang w:eastAsia="vi-VN"/>
        </w:rPr>
      </w:pPr>
      <w:r w:rsidRPr="00391CB1">
        <w:rPr>
          <w:rStyle w:val="BodyTextChar1"/>
          <w:rFonts w:ascii="Arial" w:hAnsi="Arial" w:cs="Arial"/>
          <w:sz w:val="22"/>
          <w:szCs w:val="22"/>
          <w:lang w:eastAsia="vi-VN"/>
        </w:rPr>
        <w:t xml:space="preserve">Các chỉ số được sử dụng để phát triển mức độ </w:t>
      </w:r>
      <w:r w:rsidR="00E06A32">
        <w:rPr>
          <w:rStyle w:val="BodyTextChar1"/>
          <w:rFonts w:ascii="Arial" w:hAnsi="Arial" w:cs="Arial"/>
          <w:sz w:val="22"/>
          <w:szCs w:val="22"/>
          <w:lang w:eastAsia="vi-VN"/>
        </w:rPr>
        <w:t>phơi bày</w:t>
      </w:r>
      <w:r w:rsidRPr="00391CB1">
        <w:rPr>
          <w:rStyle w:val="BodyTextChar1"/>
          <w:rFonts w:ascii="Arial" w:hAnsi="Arial" w:cs="Arial"/>
          <w:sz w:val="22"/>
          <w:szCs w:val="22"/>
          <w:lang w:eastAsia="vi-VN"/>
        </w:rPr>
        <w:t>, độ nhạy cảm và năng lực thích ứng đối với công trình, sau đó được tổng hợp lại thành điểm mức độ dễ bị tổn thương của công trình. Các công trình được xem là có mức độ dễ bị tổn thương Cao, Trung bình hoặc Thấp đối với một tác nhân biến đổi khí hậu nhất định dựa trên điểm mức độ dễ bị tổn thương của chúng. Các công trình cũng được xếp hạng tương đối với nhau để xác định công trình nào có khả năng dễ bị tổn thương hơn các công trình khác. Tính DBTT của các công trình giao thông được xếp hạng theo điểm số tổng hợp như sau:</w:t>
      </w:r>
    </w:p>
    <w:p w:rsidR="006B1EBF" w:rsidRPr="00E4168C" w:rsidRDefault="00E4168C" w:rsidP="00E4168C">
      <w:pPr>
        <w:pStyle w:val="Caption"/>
        <w:rPr>
          <w:rFonts w:ascii="Arial" w:hAnsi="Arial" w:cs="Arial"/>
          <w:b/>
          <w:bCs/>
          <w:sz w:val="22"/>
          <w:szCs w:val="22"/>
        </w:rPr>
      </w:pPr>
      <w:bookmarkStart w:id="200" w:name="_Toc86963094"/>
      <w:bookmarkStart w:id="201" w:name="_Toc92639985"/>
      <w:bookmarkStart w:id="202" w:name="_Toc98712565"/>
      <w:r w:rsidRPr="00E4168C">
        <w:rPr>
          <w:rFonts w:ascii="Arial" w:hAnsi="Arial" w:cs="Arial"/>
          <w:b/>
          <w:bCs/>
          <w:sz w:val="22"/>
          <w:szCs w:val="22"/>
        </w:rPr>
        <w:t xml:space="preserve">Bảng </w:t>
      </w:r>
      <w:r w:rsidR="00366F7E">
        <w:rPr>
          <w:rFonts w:ascii="Arial" w:hAnsi="Arial" w:cs="Arial"/>
          <w:b/>
          <w:bCs/>
          <w:sz w:val="22"/>
          <w:szCs w:val="22"/>
        </w:rPr>
        <w:fldChar w:fldCharType="begin"/>
      </w:r>
      <w:r w:rsidR="00ED1FC8">
        <w:rPr>
          <w:rFonts w:ascii="Arial" w:hAnsi="Arial" w:cs="Arial"/>
          <w:b/>
          <w:bCs/>
          <w:sz w:val="22"/>
          <w:szCs w:val="22"/>
        </w:rPr>
        <w:instrText xml:space="preserve"> STYLEREF 1 \s </w:instrText>
      </w:r>
      <w:r w:rsidR="00366F7E">
        <w:rPr>
          <w:rFonts w:ascii="Arial" w:hAnsi="Arial" w:cs="Arial"/>
          <w:b/>
          <w:bCs/>
          <w:sz w:val="22"/>
          <w:szCs w:val="22"/>
        </w:rPr>
        <w:fldChar w:fldCharType="separate"/>
      </w:r>
      <w:r w:rsidR="00ED1FC8">
        <w:rPr>
          <w:rFonts w:ascii="Arial" w:hAnsi="Arial" w:cs="Arial"/>
          <w:b/>
          <w:bCs/>
          <w:noProof/>
          <w:sz w:val="22"/>
          <w:szCs w:val="22"/>
        </w:rPr>
        <w:t>4</w:t>
      </w:r>
      <w:r w:rsidR="00366F7E">
        <w:rPr>
          <w:rFonts w:ascii="Arial" w:hAnsi="Arial" w:cs="Arial"/>
          <w:b/>
          <w:bCs/>
          <w:sz w:val="22"/>
          <w:szCs w:val="22"/>
        </w:rPr>
        <w:fldChar w:fldCharType="end"/>
      </w:r>
      <w:r w:rsidR="00ED1FC8">
        <w:rPr>
          <w:rFonts w:ascii="Arial" w:hAnsi="Arial" w:cs="Arial"/>
          <w:b/>
          <w:bCs/>
          <w:sz w:val="22"/>
          <w:szCs w:val="22"/>
        </w:rPr>
        <w:t>.</w:t>
      </w:r>
      <w:r w:rsidR="00366F7E">
        <w:rPr>
          <w:rFonts w:ascii="Arial" w:hAnsi="Arial" w:cs="Arial"/>
          <w:b/>
          <w:bCs/>
          <w:sz w:val="22"/>
          <w:szCs w:val="22"/>
        </w:rPr>
        <w:fldChar w:fldCharType="begin"/>
      </w:r>
      <w:r w:rsidR="00ED1FC8">
        <w:rPr>
          <w:rFonts w:ascii="Arial" w:hAnsi="Arial" w:cs="Arial"/>
          <w:b/>
          <w:bCs/>
          <w:sz w:val="22"/>
          <w:szCs w:val="22"/>
        </w:rPr>
        <w:instrText xml:space="preserve"> SEQ Bảng \* ARABIC \s 1 </w:instrText>
      </w:r>
      <w:r w:rsidR="00366F7E">
        <w:rPr>
          <w:rFonts w:ascii="Arial" w:hAnsi="Arial" w:cs="Arial"/>
          <w:b/>
          <w:bCs/>
          <w:sz w:val="22"/>
          <w:szCs w:val="22"/>
        </w:rPr>
        <w:fldChar w:fldCharType="separate"/>
      </w:r>
      <w:r w:rsidR="00ED1FC8">
        <w:rPr>
          <w:rFonts w:ascii="Arial" w:hAnsi="Arial" w:cs="Arial"/>
          <w:b/>
          <w:bCs/>
          <w:noProof/>
          <w:sz w:val="22"/>
          <w:szCs w:val="22"/>
        </w:rPr>
        <w:t>8</w:t>
      </w:r>
      <w:r w:rsidR="00366F7E">
        <w:rPr>
          <w:rFonts w:ascii="Arial" w:hAnsi="Arial" w:cs="Arial"/>
          <w:b/>
          <w:bCs/>
          <w:sz w:val="22"/>
          <w:szCs w:val="22"/>
        </w:rPr>
        <w:fldChar w:fldCharType="end"/>
      </w:r>
      <w:r w:rsidRPr="00E4168C">
        <w:rPr>
          <w:rFonts w:ascii="Arial" w:hAnsi="Arial" w:cs="Arial"/>
          <w:b/>
          <w:bCs/>
          <w:sz w:val="22"/>
          <w:szCs w:val="22"/>
        </w:rPr>
        <w:t xml:space="preserve">. </w:t>
      </w:r>
      <w:r w:rsidR="006B1EBF" w:rsidRPr="00E4168C">
        <w:rPr>
          <w:rFonts w:ascii="Arial" w:hAnsi="Arial" w:cs="Arial"/>
          <w:b/>
          <w:bCs/>
          <w:sz w:val="22"/>
          <w:szCs w:val="22"/>
        </w:rPr>
        <w:t>Xếp hạng mức độ DBTT của công trình</w:t>
      </w:r>
      <w:bookmarkEnd w:id="200"/>
      <w:bookmarkEnd w:id="201"/>
      <w:bookmarkEnd w:id="2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2268"/>
        <w:gridCol w:w="2668"/>
        <w:gridCol w:w="1842"/>
      </w:tblGrid>
      <w:tr w:rsidR="006B1EBF" w:rsidRPr="00AA7406" w:rsidTr="00F4083B">
        <w:trPr>
          <w:jc w:val="center"/>
        </w:trPr>
        <w:tc>
          <w:tcPr>
            <w:tcW w:w="762" w:type="dxa"/>
            <w:shd w:val="clear" w:color="auto" w:fill="auto"/>
            <w:vAlign w:val="center"/>
          </w:tcPr>
          <w:p w:rsidR="006B1EBF" w:rsidRPr="00AA7406" w:rsidRDefault="006B1EBF" w:rsidP="00F4083B">
            <w:pPr>
              <w:spacing w:before="120" w:after="120"/>
              <w:jc w:val="center"/>
              <w:rPr>
                <w:rFonts w:ascii="Arial" w:hAnsi="Arial" w:cs="Arial"/>
                <w:b/>
                <w:bCs/>
                <w:lang w:val="en-GB"/>
              </w:rPr>
            </w:pPr>
            <w:r w:rsidRPr="00AA7406">
              <w:rPr>
                <w:rFonts w:ascii="Arial" w:hAnsi="Arial" w:cs="Arial"/>
                <w:b/>
                <w:bCs/>
                <w:lang w:val="en-GB"/>
              </w:rPr>
              <w:t>TT</w:t>
            </w:r>
          </w:p>
        </w:tc>
        <w:tc>
          <w:tcPr>
            <w:tcW w:w="2268" w:type="dxa"/>
            <w:shd w:val="clear" w:color="auto" w:fill="auto"/>
            <w:vAlign w:val="center"/>
          </w:tcPr>
          <w:p w:rsidR="006B1EBF" w:rsidRPr="00AA7406" w:rsidRDefault="006B1EBF" w:rsidP="00F4083B">
            <w:pPr>
              <w:spacing w:before="120" w:after="120"/>
              <w:jc w:val="center"/>
              <w:rPr>
                <w:rFonts w:ascii="Arial" w:hAnsi="Arial" w:cs="Arial"/>
                <w:b/>
                <w:bCs/>
                <w:vertAlign w:val="superscript"/>
                <w:lang w:val="en-GB"/>
              </w:rPr>
            </w:pPr>
            <w:r w:rsidRPr="00AA7406">
              <w:rPr>
                <w:rFonts w:ascii="Arial" w:hAnsi="Arial" w:cs="Arial"/>
                <w:b/>
                <w:bCs/>
                <w:lang w:val="en-GB"/>
              </w:rPr>
              <w:t>Giá trị DBTT (V)</w:t>
            </w:r>
          </w:p>
        </w:tc>
        <w:tc>
          <w:tcPr>
            <w:tcW w:w="2668" w:type="dxa"/>
            <w:shd w:val="clear" w:color="auto" w:fill="auto"/>
            <w:vAlign w:val="center"/>
          </w:tcPr>
          <w:p w:rsidR="006B1EBF" w:rsidRPr="00AA7406" w:rsidRDefault="006B1EBF" w:rsidP="00F4083B">
            <w:pPr>
              <w:spacing w:before="120" w:after="120"/>
              <w:jc w:val="center"/>
              <w:rPr>
                <w:rFonts w:ascii="Arial" w:hAnsi="Arial" w:cs="Arial"/>
                <w:b/>
                <w:bCs/>
                <w:lang w:val="en-GB"/>
              </w:rPr>
            </w:pPr>
            <w:r w:rsidRPr="00AA7406">
              <w:rPr>
                <w:rFonts w:ascii="Arial" w:hAnsi="Arial" w:cs="Arial"/>
                <w:b/>
                <w:bCs/>
                <w:lang w:val="en-GB"/>
              </w:rPr>
              <w:t>Miêu tả</w:t>
            </w:r>
          </w:p>
        </w:tc>
        <w:tc>
          <w:tcPr>
            <w:tcW w:w="1842" w:type="dxa"/>
            <w:tcBorders>
              <w:bottom w:val="single" w:sz="4" w:space="0" w:color="auto"/>
            </w:tcBorders>
            <w:shd w:val="clear" w:color="auto" w:fill="auto"/>
            <w:vAlign w:val="center"/>
          </w:tcPr>
          <w:p w:rsidR="006B1EBF" w:rsidRPr="00AA7406" w:rsidRDefault="006B1EBF" w:rsidP="00F4083B">
            <w:pPr>
              <w:spacing w:before="120" w:after="120"/>
              <w:jc w:val="center"/>
              <w:rPr>
                <w:rFonts w:ascii="Arial" w:hAnsi="Arial" w:cs="Arial"/>
                <w:b/>
                <w:bCs/>
                <w:lang w:val="en-GB"/>
              </w:rPr>
            </w:pPr>
            <w:r w:rsidRPr="00AA7406">
              <w:rPr>
                <w:rFonts w:ascii="Arial" w:hAnsi="Arial" w:cs="Arial"/>
                <w:b/>
                <w:bCs/>
                <w:lang w:val="en-GB"/>
              </w:rPr>
              <w:t>Màu thể hiện</w:t>
            </w:r>
          </w:p>
        </w:tc>
      </w:tr>
      <w:tr w:rsidR="006B1EBF" w:rsidRPr="00AA7406" w:rsidTr="00F4083B">
        <w:trPr>
          <w:jc w:val="center"/>
        </w:trPr>
        <w:tc>
          <w:tcPr>
            <w:tcW w:w="762" w:type="dxa"/>
            <w:shd w:val="clear" w:color="auto" w:fill="auto"/>
            <w:vAlign w:val="center"/>
          </w:tcPr>
          <w:p w:rsidR="006B1EBF" w:rsidRPr="00AA7406" w:rsidRDefault="006B1EBF" w:rsidP="00F4083B">
            <w:pPr>
              <w:spacing w:before="120" w:after="120"/>
              <w:jc w:val="center"/>
              <w:rPr>
                <w:rFonts w:ascii="Arial" w:hAnsi="Arial" w:cs="Arial"/>
                <w:bCs/>
                <w:lang w:val="en-GB"/>
              </w:rPr>
            </w:pPr>
            <w:r w:rsidRPr="00AA7406">
              <w:rPr>
                <w:rFonts w:ascii="Arial" w:hAnsi="Arial" w:cs="Arial"/>
                <w:bCs/>
                <w:lang w:val="en-GB"/>
              </w:rPr>
              <w:t>1</w:t>
            </w:r>
          </w:p>
        </w:tc>
        <w:tc>
          <w:tcPr>
            <w:tcW w:w="2268" w:type="dxa"/>
            <w:shd w:val="clear" w:color="auto" w:fill="auto"/>
            <w:vAlign w:val="center"/>
          </w:tcPr>
          <w:p w:rsidR="006B1EBF" w:rsidRPr="00AA7406" w:rsidRDefault="006B1EBF" w:rsidP="00F4083B">
            <w:pPr>
              <w:spacing w:before="120" w:after="120"/>
              <w:jc w:val="center"/>
              <w:rPr>
                <w:rFonts w:ascii="Arial" w:hAnsi="Arial" w:cs="Arial"/>
                <w:lang w:val="en-GB"/>
              </w:rPr>
            </w:pPr>
            <w:r w:rsidRPr="00AA7406">
              <w:rPr>
                <w:rFonts w:ascii="Arial" w:hAnsi="Arial" w:cs="Arial"/>
                <w:lang w:val="en-GB"/>
              </w:rPr>
              <w:t>0 ≤ V ≤ 1,0</w:t>
            </w:r>
          </w:p>
        </w:tc>
        <w:tc>
          <w:tcPr>
            <w:tcW w:w="2668" w:type="dxa"/>
            <w:shd w:val="clear" w:color="auto" w:fill="auto"/>
            <w:vAlign w:val="center"/>
          </w:tcPr>
          <w:p w:rsidR="006B1EBF" w:rsidRPr="00AA7406" w:rsidRDefault="006B1EBF" w:rsidP="00F4083B">
            <w:pPr>
              <w:spacing w:before="120" w:after="120"/>
              <w:rPr>
                <w:rFonts w:ascii="Arial" w:hAnsi="Arial" w:cs="Arial"/>
                <w:lang w:val="en-GB"/>
              </w:rPr>
            </w:pPr>
            <w:r w:rsidRPr="00AA7406">
              <w:rPr>
                <w:rFonts w:ascii="Arial" w:hAnsi="Arial" w:cs="Arial"/>
                <w:lang w:val="en-GB"/>
              </w:rPr>
              <w:t>Tổng thương rất thấp</w:t>
            </w:r>
          </w:p>
        </w:tc>
        <w:tc>
          <w:tcPr>
            <w:tcW w:w="1842" w:type="dxa"/>
            <w:tcBorders>
              <w:bottom w:val="single" w:sz="4" w:space="0" w:color="auto"/>
            </w:tcBorders>
            <w:shd w:val="clear" w:color="auto" w:fill="00CC00"/>
            <w:vAlign w:val="center"/>
          </w:tcPr>
          <w:p w:rsidR="006B1EBF" w:rsidRPr="00AA7406" w:rsidRDefault="006B1EBF" w:rsidP="00F4083B">
            <w:pPr>
              <w:spacing w:before="120" w:after="120"/>
              <w:jc w:val="center"/>
              <w:rPr>
                <w:rFonts w:ascii="Arial" w:hAnsi="Arial" w:cs="Arial"/>
                <w:lang w:val="en-GB"/>
              </w:rPr>
            </w:pPr>
          </w:p>
        </w:tc>
      </w:tr>
      <w:tr w:rsidR="006B1EBF" w:rsidRPr="00AA7406" w:rsidTr="00F4083B">
        <w:trPr>
          <w:jc w:val="center"/>
        </w:trPr>
        <w:tc>
          <w:tcPr>
            <w:tcW w:w="762" w:type="dxa"/>
            <w:shd w:val="clear" w:color="auto" w:fill="auto"/>
            <w:vAlign w:val="center"/>
          </w:tcPr>
          <w:p w:rsidR="006B1EBF" w:rsidRPr="00AA7406" w:rsidRDefault="006B1EBF" w:rsidP="00F4083B">
            <w:pPr>
              <w:spacing w:before="120" w:after="120"/>
              <w:jc w:val="center"/>
              <w:rPr>
                <w:rFonts w:ascii="Arial" w:hAnsi="Arial" w:cs="Arial"/>
                <w:bCs/>
                <w:lang w:val="en-GB"/>
              </w:rPr>
            </w:pPr>
            <w:r w:rsidRPr="00AA7406">
              <w:rPr>
                <w:rFonts w:ascii="Arial" w:hAnsi="Arial" w:cs="Arial"/>
                <w:bCs/>
                <w:lang w:val="en-GB"/>
              </w:rPr>
              <w:t>2</w:t>
            </w:r>
          </w:p>
        </w:tc>
        <w:tc>
          <w:tcPr>
            <w:tcW w:w="2268" w:type="dxa"/>
            <w:shd w:val="clear" w:color="auto" w:fill="auto"/>
            <w:vAlign w:val="center"/>
          </w:tcPr>
          <w:p w:rsidR="006B1EBF" w:rsidRPr="00AA7406" w:rsidRDefault="006B1EBF" w:rsidP="00F4083B">
            <w:pPr>
              <w:spacing w:before="120" w:after="120"/>
              <w:jc w:val="center"/>
              <w:rPr>
                <w:rFonts w:ascii="Arial" w:hAnsi="Arial" w:cs="Arial"/>
                <w:lang w:val="en-GB"/>
              </w:rPr>
            </w:pPr>
            <w:r w:rsidRPr="00AA7406">
              <w:rPr>
                <w:rFonts w:ascii="Arial" w:hAnsi="Arial" w:cs="Arial"/>
                <w:lang w:val="en-GB"/>
              </w:rPr>
              <w:t>1,0 &lt; V ≤ 1,9</w:t>
            </w:r>
          </w:p>
        </w:tc>
        <w:tc>
          <w:tcPr>
            <w:tcW w:w="2668" w:type="dxa"/>
            <w:shd w:val="clear" w:color="auto" w:fill="auto"/>
            <w:vAlign w:val="center"/>
          </w:tcPr>
          <w:p w:rsidR="006B1EBF" w:rsidRPr="00AA7406" w:rsidRDefault="006B1EBF" w:rsidP="00F4083B">
            <w:pPr>
              <w:spacing w:before="120" w:after="120"/>
              <w:rPr>
                <w:rFonts w:ascii="Arial" w:hAnsi="Arial" w:cs="Arial"/>
                <w:lang w:val="en-GB"/>
              </w:rPr>
            </w:pPr>
            <w:r w:rsidRPr="00AA7406">
              <w:rPr>
                <w:rFonts w:ascii="Arial" w:hAnsi="Arial" w:cs="Arial"/>
                <w:lang w:val="en-GB"/>
              </w:rPr>
              <w:t>Tổn thương thấp</w:t>
            </w:r>
          </w:p>
        </w:tc>
        <w:tc>
          <w:tcPr>
            <w:tcW w:w="1842" w:type="dxa"/>
            <w:tcBorders>
              <w:bottom w:val="single" w:sz="4" w:space="0" w:color="auto"/>
            </w:tcBorders>
            <w:shd w:val="clear" w:color="auto" w:fill="FFFF66"/>
            <w:vAlign w:val="center"/>
          </w:tcPr>
          <w:p w:rsidR="006B1EBF" w:rsidRPr="00AA7406" w:rsidRDefault="006B1EBF" w:rsidP="00F4083B">
            <w:pPr>
              <w:spacing w:before="120" w:after="120"/>
              <w:jc w:val="center"/>
              <w:rPr>
                <w:rFonts w:ascii="Arial" w:hAnsi="Arial" w:cs="Arial"/>
                <w:lang w:val="en-GB"/>
              </w:rPr>
            </w:pPr>
          </w:p>
        </w:tc>
      </w:tr>
      <w:tr w:rsidR="006B1EBF" w:rsidRPr="00AA7406" w:rsidTr="00F4083B">
        <w:trPr>
          <w:jc w:val="center"/>
        </w:trPr>
        <w:tc>
          <w:tcPr>
            <w:tcW w:w="762" w:type="dxa"/>
            <w:shd w:val="clear" w:color="auto" w:fill="auto"/>
            <w:vAlign w:val="center"/>
          </w:tcPr>
          <w:p w:rsidR="006B1EBF" w:rsidRPr="00AA7406" w:rsidRDefault="006B1EBF" w:rsidP="00F4083B">
            <w:pPr>
              <w:spacing w:before="120" w:after="120"/>
              <w:jc w:val="center"/>
              <w:rPr>
                <w:rFonts w:ascii="Arial" w:hAnsi="Arial" w:cs="Arial"/>
                <w:bCs/>
                <w:lang w:val="en-GB"/>
              </w:rPr>
            </w:pPr>
            <w:r w:rsidRPr="00AA7406">
              <w:rPr>
                <w:rFonts w:ascii="Arial" w:hAnsi="Arial" w:cs="Arial"/>
                <w:bCs/>
                <w:lang w:val="en-GB"/>
              </w:rPr>
              <w:t>3</w:t>
            </w:r>
          </w:p>
        </w:tc>
        <w:tc>
          <w:tcPr>
            <w:tcW w:w="2268" w:type="dxa"/>
            <w:shd w:val="clear" w:color="auto" w:fill="auto"/>
            <w:vAlign w:val="center"/>
          </w:tcPr>
          <w:p w:rsidR="006B1EBF" w:rsidRPr="00AA7406" w:rsidRDefault="006B1EBF" w:rsidP="00F4083B">
            <w:pPr>
              <w:spacing w:before="120" w:after="120"/>
              <w:jc w:val="center"/>
              <w:rPr>
                <w:rFonts w:ascii="Arial" w:hAnsi="Arial" w:cs="Arial"/>
                <w:lang w:val="en-GB"/>
              </w:rPr>
            </w:pPr>
            <w:r w:rsidRPr="00AA7406">
              <w:rPr>
                <w:rFonts w:ascii="Arial" w:hAnsi="Arial" w:cs="Arial"/>
                <w:lang w:val="en-GB"/>
              </w:rPr>
              <w:t>2,0 &lt; V ≤ 2,9</w:t>
            </w:r>
          </w:p>
        </w:tc>
        <w:tc>
          <w:tcPr>
            <w:tcW w:w="2668" w:type="dxa"/>
            <w:shd w:val="clear" w:color="auto" w:fill="auto"/>
            <w:vAlign w:val="center"/>
          </w:tcPr>
          <w:p w:rsidR="006B1EBF" w:rsidRPr="00AA7406" w:rsidRDefault="006B1EBF" w:rsidP="00F4083B">
            <w:pPr>
              <w:spacing w:before="120" w:after="120"/>
              <w:rPr>
                <w:rFonts w:ascii="Arial" w:hAnsi="Arial" w:cs="Arial"/>
                <w:lang w:val="en-GB"/>
              </w:rPr>
            </w:pPr>
            <w:r w:rsidRPr="00AA7406">
              <w:rPr>
                <w:rFonts w:ascii="Arial" w:hAnsi="Arial" w:cs="Arial"/>
                <w:lang w:val="en-GB"/>
              </w:rPr>
              <w:t>Tổn thương trung bình</w:t>
            </w:r>
          </w:p>
        </w:tc>
        <w:tc>
          <w:tcPr>
            <w:tcW w:w="1842" w:type="dxa"/>
            <w:tcBorders>
              <w:bottom w:val="single" w:sz="4" w:space="0" w:color="auto"/>
            </w:tcBorders>
            <w:shd w:val="clear" w:color="auto" w:fill="FF9933"/>
            <w:vAlign w:val="center"/>
          </w:tcPr>
          <w:p w:rsidR="006B1EBF" w:rsidRPr="00AA7406" w:rsidRDefault="006B1EBF" w:rsidP="00F4083B">
            <w:pPr>
              <w:spacing w:before="120" w:after="120"/>
              <w:jc w:val="center"/>
              <w:rPr>
                <w:rFonts w:ascii="Arial" w:hAnsi="Arial" w:cs="Arial"/>
                <w:lang w:val="en-GB"/>
              </w:rPr>
            </w:pPr>
          </w:p>
        </w:tc>
      </w:tr>
      <w:tr w:rsidR="006B1EBF" w:rsidRPr="00AA7406" w:rsidTr="00F4083B">
        <w:trPr>
          <w:jc w:val="center"/>
        </w:trPr>
        <w:tc>
          <w:tcPr>
            <w:tcW w:w="762" w:type="dxa"/>
            <w:shd w:val="clear" w:color="auto" w:fill="auto"/>
            <w:vAlign w:val="center"/>
          </w:tcPr>
          <w:p w:rsidR="006B1EBF" w:rsidRPr="00AA7406" w:rsidRDefault="006B1EBF" w:rsidP="00F4083B">
            <w:pPr>
              <w:spacing w:before="120" w:after="120"/>
              <w:jc w:val="center"/>
              <w:rPr>
                <w:rFonts w:ascii="Arial" w:hAnsi="Arial" w:cs="Arial"/>
                <w:bCs/>
                <w:lang w:val="en-GB"/>
              </w:rPr>
            </w:pPr>
            <w:r w:rsidRPr="00AA7406">
              <w:rPr>
                <w:rFonts w:ascii="Arial" w:hAnsi="Arial" w:cs="Arial"/>
                <w:bCs/>
                <w:lang w:val="en-GB"/>
              </w:rPr>
              <w:t>4</w:t>
            </w:r>
          </w:p>
        </w:tc>
        <w:tc>
          <w:tcPr>
            <w:tcW w:w="2268" w:type="dxa"/>
            <w:shd w:val="clear" w:color="auto" w:fill="auto"/>
            <w:vAlign w:val="center"/>
          </w:tcPr>
          <w:p w:rsidR="006B1EBF" w:rsidRPr="00AA7406" w:rsidRDefault="006B1EBF" w:rsidP="00F4083B">
            <w:pPr>
              <w:spacing w:before="120" w:after="120"/>
              <w:jc w:val="center"/>
              <w:rPr>
                <w:rFonts w:ascii="Arial" w:hAnsi="Arial" w:cs="Arial"/>
                <w:lang w:val="en-GB"/>
              </w:rPr>
            </w:pPr>
            <w:r w:rsidRPr="00AA7406">
              <w:rPr>
                <w:rFonts w:ascii="Arial" w:hAnsi="Arial" w:cs="Arial"/>
                <w:lang w:val="en-GB"/>
              </w:rPr>
              <w:t>3,0 &lt; V ≤ 4,0</w:t>
            </w:r>
          </w:p>
        </w:tc>
        <w:tc>
          <w:tcPr>
            <w:tcW w:w="2668" w:type="dxa"/>
            <w:shd w:val="clear" w:color="auto" w:fill="auto"/>
            <w:vAlign w:val="center"/>
          </w:tcPr>
          <w:p w:rsidR="006B1EBF" w:rsidRPr="00AA7406" w:rsidRDefault="006B1EBF" w:rsidP="00F4083B">
            <w:pPr>
              <w:spacing w:before="120" w:after="120"/>
              <w:rPr>
                <w:rFonts w:ascii="Arial" w:hAnsi="Arial" w:cs="Arial"/>
                <w:lang w:val="en-GB"/>
              </w:rPr>
            </w:pPr>
            <w:r w:rsidRPr="00AA7406">
              <w:rPr>
                <w:rFonts w:ascii="Arial" w:hAnsi="Arial" w:cs="Arial"/>
                <w:lang w:val="en-GB"/>
              </w:rPr>
              <w:t>Tổn thương cao</w:t>
            </w:r>
          </w:p>
        </w:tc>
        <w:tc>
          <w:tcPr>
            <w:tcW w:w="1842" w:type="dxa"/>
            <w:shd w:val="clear" w:color="auto" w:fill="FF0000"/>
            <w:vAlign w:val="center"/>
          </w:tcPr>
          <w:p w:rsidR="006B1EBF" w:rsidRPr="00AA7406" w:rsidRDefault="006B1EBF" w:rsidP="00F4083B">
            <w:pPr>
              <w:spacing w:before="120" w:after="120"/>
              <w:jc w:val="center"/>
              <w:rPr>
                <w:rFonts w:ascii="Arial" w:hAnsi="Arial" w:cs="Arial"/>
                <w:lang w:val="en-GB"/>
              </w:rPr>
            </w:pPr>
          </w:p>
        </w:tc>
      </w:tr>
    </w:tbl>
    <w:p w:rsidR="006B1EBF" w:rsidRPr="00EA7003" w:rsidRDefault="006B1EBF" w:rsidP="00477F92">
      <w:pPr>
        <w:pStyle w:val="level4"/>
        <w:numPr>
          <w:ilvl w:val="2"/>
          <w:numId w:val="104"/>
        </w:numPr>
        <w:outlineLvl w:val="3"/>
        <w:rPr>
          <w:lang w:val="en-GB"/>
        </w:rPr>
      </w:pPr>
      <w:bookmarkStart w:id="203" w:name="_Toc92639963"/>
      <w:bookmarkStart w:id="204" w:name="_Toc98712399"/>
      <w:r w:rsidRPr="00EA7003">
        <w:rPr>
          <w:lang w:val="en-GB"/>
        </w:rPr>
        <w:t xml:space="preserve">Phương pháp đánh </w:t>
      </w:r>
      <w:bookmarkEnd w:id="203"/>
      <w:r w:rsidR="00954346" w:rsidRPr="00EA7003">
        <w:rPr>
          <w:lang w:val="en-GB"/>
        </w:rPr>
        <w:t>PIANC cho Hệ thống cảng và Đường thủy</w:t>
      </w:r>
      <w:r w:rsidR="00C33060">
        <w:rPr>
          <w:lang w:val="en-GB"/>
        </w:rPr>
        <w:t xml:space="preserve"> [39]</w:t>
      </w:r>
      <w:bookmarkEnd w:id="204"/>
    </w:p>
    <w:p w:rsidR="00CC33EB" w:rsidRPr="001632E1" w:rsidRDefault="00CC33EB" w:rsidP="00CC33EB">
      <w:pPr>
        <w:spacing w:before="120" w:after="120" w:line="312" w:lineRule="auto"/>
        <w:ind w:firstLine="709"/>
        <w:jc w:val="both"/>
        <w:rPr>
          <w:rFonts w:ascii="Arial" w:eastAsia="Times New Roman" w:hAnsi="Arial" w:cs="Arial"/>
        </w:rPr>
      </w:pPr>
      <w:bookmarkStart w:id="205" w:name="_Toc92639964"/>
      <w:r w:rsidRPr="001632E1">
        <w:rPr>
          <w:rFonts w:ascii="Arial" w:eastAsia="Times New Roman" w:hAnsi="Arial" w:cs="Arial"/>
        </w:rPr>
        <w:t>Theo Hiệp hội quốc tế về cơ sở hạ tầng giao thông thủy (The World Association for Waterborne Transport Infrastructure – PIANC) hướng dẫn phương pháp tiếp cận bốn giai đoạn để lập kế hoạch thích ứng với biến đổi khí hậu cho các cảng và luồng đường thủy. Bốn giai đoạn trong quy trình này được tóm tắt trên hình dưới đây. Bốn giai đoạn này trong hướng dẫn có thể được tuân thủ toàn bộ hoặc một giai đoạn cụ thể có thể độc lập cho chủ đề được đề cập.</w:t>
      </w:r>
    </w:p>
    <w:p w:rsidR="00CC33EB" w:rsidRPr="001632E1" w:rsidRDefault="00CC33EB" w:rsidP="00477F92">
      <w:pPr>
        <w:pStyle w:val="ListParagraph"/>
        <w:numPr>
          <w:ilvl w:val="0"/>
          <w:numId w:val="70"/>
        </w:numPr>
        <w:tabs>
          <w:tab w:val="left" w:pos="851"/>
        </w:tabs>
        <w:spacing w:before="120" w:after="120" w:line="312" w:lineRule="auto"/>
        <w:ind w:left="709" w:hanging="709"/>
        <w:jc w:val="both"/>
        <w:rPr>
          <w:rFonts w:ascii="Arial" w:eastAsia="Times New Roman" w:hAnsi="Arial" w:cs="Arial"/>
          <w:b/>
          <w:bCs/>
        </w:rPr>
      </w:pPr>
      <w:r w:rsidRPr="001632E1">
        <w:rPr>
          <w:rFonts w:ascii="Arial" w:eastAsia="Times New Roman" w:hAnsi="Arial" w:cs="Arial"/>
          <w:b/>
          <w:bCs/>
        </w:rPr>
        <w:t>Giai đoạn 1: Bối cảnh và mục tiêu</w:t>
      </w:r>
    </w:p>
    <w:p w:rsidR="00CC33EB" w:rsidRPr="001632E1" w:rsidRDefault="00CC33EB" w:rsidP="00477F92">
      <w:pPr>
        <w:pStyle w:val="ListParagraph"/>
        <w:numPr>
          <w:ilvl w:val="0"/>
          <w:numId w:val="75"/>
        </w:numPr>
        <w:tabs>
          <w:tab w:val="left" w:pos="993"/>
        </w:tabs>
        <w:spacing w:before="120" w:after="120" w:line="312" w:lineRule="auto"/>
        <w:ind w:left="709" w:firstLine="0"/>
        <w:jc w:val="both"/>
        <w:rPr>
          <w:rFonts w:ascii="Arial" w:eastAsia="Times New Roman" w:hAnsi="Arial" w:cs="Arial"/>
        </w:rPr>
      </w:pPr>
      <w:r w:rsidRPr="001632E1">
        <w:rPr>
          <w:rFonts w:ascii="Arial" w:eastAsia="Times New Roman" w:hAnsi="Arial" w:cs="Arial"/>
        </w:rPr>
        <w:t>Bước 1.1 Thiết lập mục tiêu</w:t>
      </w:r>
    </w:p>
    <w:p w:rsidR="00CC33EB" w:rsidRPr="001632E1" w:rsidRDefault="00CC33EB" w:rsidP="00477F92">
      <w:pPr>
        <w:pStyle w:val="ListParagraph"/>
        <w:numPr>
          <w:ilvl w:val="0"/>
          <w:numId w:val="75"/>
        </w:numPr>
        <w:tabs>
          <w:tab w:val="left" w:pos="993"/>
        </w:tabs>
        <w:spacing w:before="120" w:after="120" w:line="312" w:lineRule="auto"/>
        <w:ind w:left="709" w:firstLine="0"/>
        <w:jc w:val="both"/>
        <w:rPr>
          <w:rFonts w:ascii="Arial" w:eastAsia="Times New Roman" w:hAnsi="Arial" w:cs="Arial"/>
        </w:rPr>
      </w:pPr>
      <w:r w:rsidRPr="001632E1">
        <w:rPr>
          <w:rFonts w:ascii="Arial" w:eastAsia="Times New Roman" w:hAnsi="Arial" w:cs="Arial"/>
        </w:rPr>
        <w:t>Bước 1.2 Xác định Tài sản quan trọng, Hoạt động khai thác, Hệ thống và Sự phụ thuộc lẫn nhau</w:t>
      </w:r>
    </w:p>
    <w:p w:rsidR="00CC33EB" w:rsidRPr="001632E1" w:rsidRDefault="00CC33EB" w:rsidP="00477F92">
      <w:pPr>
        <w:pStyle w:val="ListParagraph"/>
        <w:numPr>
          <w:ilvl w:val="0"/>
          <w:numId w:val="75"/>
        </w:numPr>
        <w:tabs>
          <w:tab w:val="left" w:pos="993"/>
        </w:tabs>
        <w:spacing w:before="120" w:after="120" w:line="312" w:lineRule="auto"/>
        <w:ind w:left="709" w:firstLine="0"/>
        <w:jc w:val="both"/>
        <w:rPr>
          <w:rFonts w:ascii="Arial" w:eastAsia="Times New Roman" w:hAnsi="Arial" w:cs="Arial"/>
        </w:rPr>
      </w:pPr>
      <w:r w:rsidRPr="001632E1">
        <w:rPr>
          <w:rFonts w:ascii="Arial" w:eastAsia="Times New Roman" w:hAnsi="Arial" w:cs="Arial"/>
        </w:rPr>
        <w:t>Bước 1.3 Chỉ ra tính nhạy cảm của tài sản, hoạt động và hệ thống</w:t>
      </w:r>
    </w:p>
    <w:p w:rsidR="00CC33EB" w:rsidRPr="001632E1" w:rsidRDefault="00CC33EB" w:rsidP="00477F92">
      <w:pPr>
        <w:pStyle w:val="ListParagraph"/>
        <w:numPr>
          <w:ilvl w:val="0"/>
          <w:numId w:val="75"/>
        </w:numPr>
        <w:tabs>
          <w:tab w:val="left" w:pos="993"/>
        </w:tabs>
        <w:spacing w:before="120" w:after="120" w:line="312" w:lineRule="auto"/>
        <w:ind w:left="709" w:firstLine="0"/>
        <w:jc w:val="both"/>
        <w:rPr>
          <w:rFonts w:ascii="Arial" w:eastAsia="Times New Roman" w:hAnsi="Arial" w:cs="Arial"/>
        </w:rPr>
      </w:pPr>
      <w:r w:rsidRPr="001632E1">
        <w:rPr>
          <w:rFonts w:ascii="Arial" w:eastAsia="Times New Roman" w:hAnsi="Arial" w:cs="Arial"/>
        </w:rPr>
        <w:t>Bước 1.4 Làm việc với các bên liên quan</w:t>
      </w:r>
    </w:p>
    <w:p w:rsidR="00CC33EB" w:rsidRPr="001632E1" w:rsidRDefault="00CC33EB" w:rsidP="00477F92">
      <w:pPr>
        <w:pStyle w:val="ListParagraph"/>
        <w:numPr>
          <w:ilvl w:val="0"/>
          <w:numId w:val="75"/>
        </w:numPr>
        <w:tabs>
          <w:tab w:val="left" w:pos="993"/>
        </w:tabs>
        <w:spacing w:before="120" w:after="120" w:line="312" w:lineRule="auto"/>
        <w:ind w:left="709" w:firstLine="0"/>
        <w:jc w:val="both"/>
        <w:rPr>
          <w:rFonts w:ascii="Arial" w:eastAsia="Times New Roman" w:hAnsi="Arial" w:cs="Arial"/>
        </w:rPr>
      </w:pPr>
      <w:r w:rsidRPr="001632E1">
        <w:rPr>
          <w:rFonts w:ascii="Arial" w:eastAsia="Times New Roman" w:hAnsi="Arial" w:cs="Arial"/>
        </w:rPr>
        <w:t>Bước 1.5 Xác định đối tượng thích ứng</w:t>
      </w:r>
    </w:p>
    <w:p w:rsidR="00CC33EB" w:rsidRPr="001632E1" w:rsidRDefault="00CC33EB" w:rsidP="00CC33EB">
      <w:pPr>
        <w:pStyle w:val="ListParagraph"/>
        <w:tabs>
          <w:tab w:val="left" w:pos="851"/>
        </w:tabs>
        <w:spacing w:before="120" w:after="120" w:line="312" w:lineRule="auto"/>
        <w:ind w:left="0" w:firstLine="709"/>
        <w:jc w:val="both"/>
        <w:rPr>
          <w:rFonts w:ascii="Arial" w:eastAsia="Times New Roman" w:hAnsi="Arial" w:cs="Arial"/>
        </w:rPr>
      </w:pPr>
      <w:r w:rsidRPr="001632E1">
        <w:rPr>
          <w:rFonts w:ascii="Arial" w:eastAsia="Times New Roman" w:hAnsi="Arial" w:cs="Arial"/>
        </w:rPr>
        <w:t>Bước 1.6 Xem xét các yêu cầu dữ liệu</w:t>
      </w:r>
    </w:p>
    <w:p w:rsidR="00CC33EB" w:rsidRPr="001632E1" w:rsidRDefault="00CC33EB" w:rsidP="00CC33EB">
      <w:pPr>
        <w:pStyle w:val="ListParagraph"/>
        <w:tabs>
          <w:tab w:val="left" w:pos="851"/>
        </w:tabs>
        <w:spacing w:before="120" w:after="120" w:line="312" w:lineRule="auto"/>
        <w:ind w:left="0" w:firstLine="709"/>
        <w:jc w:val="both"/>
        <w:rPr>
          <w:rFonts w:ascii="Arial" w:eastAsia="Times New Roman" w:hAnsi="Arial" w:cs="Arial"/>
        </w:rPr>
      </w:pPr>
      <w:r w:rsidRPr="001632E1">
        <w:rPr>
          <w:rFonts w:ascii="Arial" w:eastAsia="Times New Roman" w:hAnsi="Arial" w:cs="Arial"/>
        </w:rPr>
        <w:t>Giai đoạn 1 mô tả các bước chuẩn bị cần thiết để hiểu tài sản, hoạt động và hệ thống nào là quan trọng và có thể bị ảnh hưởng bởi khí hậu thay đổi, để làm nổi bật sự phụ thuộc lẫn nhau và xác định các bên liên quan có liên quan. Sự hiểu biết này giúp các mục tiêu thích ứng với biến đổi khí hậu được thống nhất.</w:t>
      </w:r>
    </w:p>
    <w:p w:rsidR="00CC33EB" w:rsidRPr="00AA7406" w:rsidRDefault="00CC33EB" w:rsidP="00477F92">
      <w:pPr>
        <w:pStyle w:val="ListParagraph"/>
        <w:numPr>
          <w:ilvl w:val="0"/>
          <w:numId w:val="71"/>
        </w:numPr>
        <w:tabs>
          <w:tab w:val="left" w:pos="851"/>
        </w:tabs>
        <w:spacing w:before="120" w:after="120" w:line="312" w:lineRule="auto"/>
        <w:ind w:left="0" w:firstLine="709"/>
        <w:jc w:val="both"/>
        <w:rPr>
          <w:rFonts w:ascii="Arial" w:eastAsia="Times New Roman" w:hAnsi="Arial" w:cs="Arial"/>
          <w:color w:val="000000"/>
        </w:rPr>
      </w:pPr>
      <w:r w:rsidRPr="00AA7406">
        <w:rPr>
          <w:rFonts w:ascii="Arial" w:eastAsia="Times New Roman" w:hAnsi="Arial" w:cs="Arial"/>
          <w:color w:val="000000"/>
        </w:rPr>
        <w:t xml:space="preserve">(Các) mục tiêu, lộ trình lập kế hoạch và các mục tiêu của sáng kiến thích ứng với biến đổi khí hậu đã được thống nhất (Bước 1.1 và 1.5). </w:t>
      </w:r>
    </w:p>
    <w:p w:rsidR="00CC33EB" w:rsidRPr="00AA7406" w:rsidRDefault="00CC33EB" w:rsidP="00477F92">
      <w:pPr>
        <w:pStyle w:val="ListParagraph"/>
        <w:numPr>
          <w:ilvl w:val="0"/>
          <w:numId w:val="71"/>
        </w:numPr>
        <w:tabs>
          <w:tab w:val="left" w:pos="851"/>
        </w:tabs>
        <w:spacing w:before="120" w:after="120" w:line="312" w:lineRule="auto"/>
        <w:ind w:left="0" w:firstLine="709"/>
        <w:jc w:val="both"/>
        <w:rPr>
          <w:rFonts w:ascii="Arial" w:eastAsia="Times New Roman" w:hAnsi="Arial" w:cs="Arial"/>
          <w:color w:val="000000"/>
        </w:rPr>
      </w:pPr>
      <w:r w:rsidRPr="00AA7406">
        <w:rPr>
          <w:rFonts w:ascii="Arial" w:eastAsia="Times New Roman" w:hAnsi="Arial" w:cs="Arial"/>
          <w:color w:val="000000"/>
        </w:rPr>
        <w:t xml:space="preserve">Bản kiểm kê các tài sản, hoạt động và hệ thống quan trọng bao gồm các yếu tố phụ thuộc lẫn nhau đã hoàn tất (Bước 1.2) và các tác động khí hậu mà mỗi tài sản dễ bị ảnh hưởng đã được xác nhận (Bước 1.3). </w:t>
      </w:r>
    </w:p>
    <w:p w:rsidR="00CC33EB" w:rsidRPr="00AA7406" w:rsidRDefault="00CC33EB" w:rsidP="00477F92">
      <w:pPr>
        <w:pStyle w:val="ListParagraph"/>
        <w:numPr>
          <w:ilvl w:val="0"/>
          <w:numId w:val="71"/>
        </w:numPr>
        <w:tabs>
          <w:tab w:val="left" w:pos="851"/>
        </w:tabs>
        <w:spacing w:before="120" w:after="120" w:line="312" w:lineRule="auto"/>
        <w:ind w:left="0" w:firstLine="709"/>
        <w:jc w:val="both"/>
        <w:rPr>
          <w:rFonts w:ascii="Arial" w:eastAsia="Times New Roman" w:hAnsi="Arial" w:cs="Arial"/>
          <w:color w:val="000000"/>
        </w:rPr>
      </w:pPr>
      <w:r w:rsidRPr="00AA7406">
        <w:rPr>
          <w:rFonts w:ascii="Arial" w:eastAsia="Times New Roman" w:hAnsi="Arial" w:cs="Arial"/>
          <w:color w:val="000000"/>
        </w:rPr>
        <w:t xml:space="preserve"> Các bên liên quan bên trong và bên ngoài có liên quan đã được xác định và thực hiện các hành động để đảm bảo họ tham gia vào quá trình (Bước 1.4). </w:t>
      </w:r>
    </w:p>
    <w:p w:rsidR="00CC33EB" w:rsidRPr="00AA7406" w:rsidRDefault="00CC33EB" w:rsidP="00477F92">
      <w:pPr>
        <w:pStyle w:val="ListParagraph"/>
        <w:numPr>
          <w:ilvl w:val="0"/>
          <w:numId w:val="71"/>
        </w:numPr>
        <w:tabs>
          <w:tab w:val="left" w:pos="851"/>
        </w:tabs>
        <w:spacing w:before="120" w:after="120" w:line="312" w:lineRule="auto"/>
        <w:ind w:left="0" w:firstLine="709"/>
        <w:jc w:val="both"/>
        <w:rPr>
          <w:rFonts w:ascii="Arial" w:eastAsia="Times New Roman" w:hAnsi="Arial" w:cs="Arial"/>
          <w:color w:val="000000"/>
        </w:rPr>
      </w:pPr>
      <w:r w:rsidRPr="00AA7406">
        <w:rPr>
          <w:rFonts w:ascii="Arial" w:eastAsia="Times New Roman" w:hAnsi="Arial" w:cs="Arial"/>
          <w:color w:val="000000"/>
        </w:rPr>
        <w:t xml:space="preserve">Giám sát tình trạng tài sản vật chất, hiệu suất hoạt động và hậu quả của các sự kiện khắc nghiệt, cùng với hệ thống quản lý dữ liệu phù hợp với mục đích (Bước 1.6). </w:t>
      </w:r>
    </w:p>
    <w:p w:rsidR="00CC33EB" w:rsidRPr="009028FC" w:rsidRDefault="00CC33EB" w:rsidP="00477F92">
      <w:pPr>
        <w:pStyle w:val="ListParagraph"/>
        <w:numPr>
          <w:ilvl w:val="0"/>
          <w:numId w:val="70"/>
        </w:numPr>
        <w:tabs>
          <w:tab w:val="left" w:pos="851"/>
        </w:tabs>
        <w:spacing w:before="120" w:after="120" w:line="312" w:lineRule="auto"/>
        <w:ind w:left="709" w:hanging="709"/>
        <w:jc w:val="both"/>
        <w:rPr>
          <w:rFonts w:ascii="Arial" w:eastAsia="Times New Roman" w:hAnsi="Arial" w:cs="Arial"/>
          <w:b/>
          <w:bCs/>
        </w:rPr>
      </w:pPr>
      <w:r w:rsidRPr="009028FC">
        <w:rPr>
          <w:rFonts w:ascii="Arial" w:eastAsia="Times New Roman" w:hAnsi="Arial" w:cs="Arial"/>
          <w:b/>
          <w:bCs/>
        </w:rPr>
        <w:t>Giai đoạn 2: Thông tin, dữ liệu khí hậu</w:t>
      </w:r>
    </w:p>
    <w:p w:rsidR="00CC33EB" w:rsidRPr="005C4A96" w:rsidRDefault="00CC33EB" w:rsidP="00477F92">
      <w:pPr>
        <w:pStyle w:val="ListParagraph"/>
        <w:numPr>
          <w:ilvl w:val="0"/>
          <w:numId w:val="76"/>
        </w:numPr>
        <w:tabs>
          <w:tab w:val="left" w:pos="993"/>
        </w:tabs>
        <w:spacing w:before="120" w:after="120" w:line="312" w:lineRule="auto"/>
        <w:ind w:left="709" w:firstLine="0"/>
        <w:jc w:val="both"/>
        <w:rPr>
          <w:rFonts w:ascii="Arial" w:eastAsia="Times New Roman" w:hAnsi="Arial" w:cs="Arial"/>
        </w:rPr>
      </w:pPr>
      <w:r w:rsidRPr="005C4A96">
        <w:rPr>
          <w:rFonts w:ascii="Arial" w:eastAsia="Times New Roman" w:hAnsi="Arial" w:cs="Arial"/>
        </w:rPr>
        <w:t xml:space="preserve">Bước 2.1 Thiết lập nhu cầu thông tin khí hậu </w:t>
      </w:r>
    </w:p>
    <w:p w:rsidR="00CC33EB" w:rsidRPr="005C4A96" w:rsidRDefault="00CC33EB" w:rsidP="00477F92">
      <w:pPr>
        <w:pStyle w:val="ListParagraph"/>
        <w:numPr>
          <w:ilvl w:val="0"/>
          <w:numId w:val="76"/>
        </w:numPr>
        <w:tabs>
          <w:tab w:val="left" w:pos="993"/>
        </w:tabs>
        <w:spacing w:before="120" w:after="120" w:line="312" w:lineRule="auto"/>
        <w:ind w:left="709" w:firstLine="0"/>
        <w:jc w:val="both"/>
        <w:rPr>
          <w:rFonts w:ascii="Arial" w:eastAsia="Times New Roman" w:hAnsi="Arial" w:cs="Arial"/>
        </w:rPr>
      </w:pPr>
      <w:r w:rsidRPr="005C4A96">
        <w:rPr>
          <w:rFonts w:ascii="Arial" w:eastAsia="Times New Roman" w:hAnsi="Arial" w:cs="Arial"/>
        </w:rPr>
        <w:t xml:space="preserve">Bước 2.2 Nhận thức các điều kiện cơ bản </w:t>
      </w:r>
    </w:p>
    <w:p w:rsidR="00CC33EB" w:rsidRPr="005C4A96" w:rsidRDefault="00CC33EB" w:rsidP="00477F92">
      <w:pPr>
        <w:pStyle w:val="ListParagraph"/>
        <w:numPr>
          <w:ilvl w:val="0"/>
          <w:numId w:val="76"/>
        </w:numPr>
        <w:tabs>
          <w:tab w:val="left" w:pos="993"/>
        </w:tabs>
        <w:spacing w:before="120" w:after="120" w:line="312" w:lineRule="auto"/>
        <w:ind w:left="709" w:firstLine="0"/>
        <w:jc w:val="both"/>
        <w:rPr>
          <w:rFonts w:ascii="Arial" w:eastAsia="Times New Roman" w:hAnsi="Arial" w:cs="Arial"/>
        </w:rPr>
      </w:pPr>
      <w:r w:rsidRPr="005C4A96">
        <w:rPr>
          <w:rFonts w:ascii="Arial" w:eastAsia="Times New Roman" w:hAnsi="Arial" w:cs="Arial"/>
        </w:rPr>
        <w:t xml:space="preserve">Bước 2.3 Khảo sát các điều kiện khí hậu có thể có trong tương lai </w:t>
      </w:r>
    </w:p>
    <w:p w:rsidR="00CC33EB" w:rsidRDefault="00CC33EB" w:rsidP="00477F92">
      <w:pPr>
        <w:pStyle w:val="ListParagraph"/>
        <w:numPr>
          <w:ilvl w:val="0"/>
          <w:numId w:val="76"/>
        </w:numPr>
        <w:tabs>
          <w:tab w:val="left" w:pos="993"/>
        </w:tabs>
        <w:spacing w:before="120" w:after="120" w:line="312" w:lineRule="auto"/>
        <w:ind w:left="709" w:firstLine="0"/>
        <w:jc w:val="both"/>
        <w:rPr>
          <w:rFonts w:ascii="Arial" w:eastAsia="Times New Roman" w:hAnsi="Arial" w:cs="Arial"/>
        </w:rPr>
      </w:pPr>
      <w:r w:rsidRPr="005C4A96">
        <w:rPr>
          <w:rFonts w:ascii="Arial" w:eastAsia="Times New Roman" w:hAnsi="Arial" w:cs="Arial"/>
        </w:rPr>
        <w:t>Bước 2.4 Phân tích dữ liệu để hiểu thảm họa do biến đổi khí hậu</w:t>
      </w:r>
    </w:p>
    <w:p w:rsidR="00CC33EB" w:rsidRDefault="00CC33EB" w:rsidP="00CC33EB">
      <w:pPr>
        <w:tabs>
          <w:tab w:val="left" w:pos="851"/>
        </w:tabs>
        <w:spacing w:before="120" w:after="120" w:line="312" w:lineRule="auto"/>
        <w:ind w:firstLine="709"/>
        <w:jc w:val="both"/>
        <w:rPr>
          <w:rFonts w:ascii="Arial" w:eastAsia="Times New Roman" w:hAnsi="Arial" w:cs="Arial"/>
        </w:rPr>
      </w:pPr>
      <w:r w:rsidRPr="00CF358F">
        <w:rPr>
          <w:rFonts w:ascii="Arial" w:eastAsia="Times New Roman" w:hAnsi="Arial" w:cs="Arial"/>
        </w:rPr>
        <w:t>Những thay đổi trong tương lai về khí hậu sẽ ảnh hưởng đến nhiều tài sản, hoạt động và hệ thống cơ sở hạ tầng hàng hải và hàng hải nội địa quan trọng được xác định trong Giai đoạn 1. Các bước trong Giai đoạn 2</w:t>
      </w:r>
      <w:r>
        <w:rPr>
          <w:rFonts w:ascii="Arial" w:eastAsia="Times New Roman" w:hAnsi="Arial" w:cs="Arial"/>
        </w:rPr>
        <w:t xml:space="preserve"> </w:t>
      </w:r>
      <w:r w:rsidRPr="00CF358F">
        <w:rPr>
          <w:rFonts w:ascii="Arial" w:eastAsia="Times New Roman" w:hAnsi="Arial" w:cs="Arial"/>
        </w:rPr>
        <w:t>giúp người dùng xác định các thông số và quy trình khí hậu nào có liên quan và cách thức chúng được dự báo sẽ thay đổi theo các kịch bản biến đổi khí hậu khác nhau.</w:t>
      </w:r>
    </w:p>
    <w:p w:rsidR="00CC33EB" w:rsidRDefault="00CC33EB" w:rsidP="00CC33EB">
      <w:pPr>
        <w:widowControl w:val="0"/>
        <w:tabs>
          <w:tab w:val="left" w:pos="851"/>
        </w:tabs>
        <w:spacing w:before="120" w:after="120" w:line="312" w:lineRule="auto"/>
        <w:ind w:firstLine="709"/>
        <w:jc w:val="both"/>
        <w:rPr>
          <w:rFonts w:ascii="Arial" w:eastAsia="Times New Roman" w:hAnsi="Arial" w:cs="Arial"/>
        </w:rPr>
      </w:pPr>
      <w:r w:rsidRPr="00D82847">
        <w:rPr>
          <w:rFonts w:ascii="Arial" w:eastAsia="Times New Roman" w:hAnsi="Arial" w:cs="Arial"/>
        </w:rPr>
        <w:t>Trước khi chuyển sang Giai đoạn 3 để xác định và đánh giá các rủi ro liên quan đến tai biến khí hậu, dữ liệu cần được đối chiếu và xem xét để hiểu được cả những thay đổi khởi phát chậm và sự gia tăng dự kiến về tần suất hoặc mức độ nghiêm trọng của các sự kiện khí tượng, hải văn hoặc thủy văn cực đoan. Sau đó, so sánh có thể được thực hiện với các điều kiện cơ sở, có tính đến các mẫu hoặc xu hướng hiện có và bất kỳ sự không chắc chắn hoặc hạn chế nào trong dữ liệu.</w:t>
      </w:r>
    </w:p>
    <w:p w:rsidR="00CC33EB" w:rsidRPr="00AA7406" w:rsidRDefault="00CC33EB" w:rsidP="00CC33EB">
      <w:pPr>
        <w:spacing w:line="312" w:lineRule="auto"/>
        <w:rPr>
          <w:rFonts w:ascii="Arial" w:eastAsia="Times New Roman" w:hAnsi="Arial" w:cs="Arial"/>
          <w:color w:val="000000"/>
        </w:rPr>
        <w:sectPr w:rsidR="00CC33EB" w:rsidRPr="00AA7406" w:rsidSect="00B83826">
          <w:pgSz w:w="11906" w:h="16838" w:code="9"/>
          <w:pgMar w:top="1134" w:right="851" w:bottom="1134" w:left="1701" w:header="720" w:footer="720" w:gutter="0"/>
          <w:cols w:space="720"/>
          <w:docGrid w:linePitch="360"/>
        </w:sectPr>
      </w:pPr>
    </w:p>
    <w:p w:rsidR="00CC33EB" w:rsidRPr="00F95EF8" w:rsidRDefault="008710B5" w:rsidP="00CC33EB">
      <w:pPr>
        <w:pStyle w:val="Style6"/>
        <w:spacing w:line="312" w:lineRule="auto"/>
        <w:rPr>
          <w:lang w:val="fr-FR"/>
        </w:rPr>
        <w:sectPr w:rsidR="00CC33EB" w:rsidRPr="00F95EF8" w:rsidSect="000A12D0">
          <w:pgSz w:w="16838" w:h="11906" w:orient="landscape" w:code="9"/>
          <w:pgMar w:top="1701" w:right="1134" w:bottom="851" w:left="1134" w:header="720" w:footer="720" w:gutter="0"/>
          <w:cols w:space="720"/>
          <w:docGrid w:linePitch="360"/>
        </w:sectPr>
      </w:pPr>
      <w:bookmarkStart w:id="206" w:name="_Toc87392369"/>
      <w:bookmarkStart w:id="207" w:name="_Toc87455029"/>
      <w:bookmarkStart w:id="208" w:name="_Toc98712715"/>
      <w:r>
        <w:rPr>
          <w:noProof/>
        </w:rPr>
        <w:drawing>
          <wp:anchor distT="0" distB="0" distL="114300" distR="114300" simplePos="0" relativeHeight="251659776" behindDoc="0" locked="0" layoutInCell="1" allowOverlap="1">
            <wp:simplePos x="0" y="0"/>
            <wp:positionH relativeFrom="column">
              <wp:posOffset>635</wp:posOffset>
            </wp:positionH>
            <wp:positionV relativeFrom="paragraph">
              <wp:posOffset>0</wp:posOffset>
            </wp:positionV>
            <wp:extent cx="9147810" cy="5194935"/>
            <wp:effectExtent l="19050" t="0" r="0" b="0"/>
            <wp:wrapTopAndBottom/>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srcRect/>
                    <a:stretch>
                      <a:fillRect/>
                    </a:stretch>
                  </pic:blipFill>
                  <pic:spPr bwMode="auto">
                    <a:xfrm>
                      <a:off x="0" y="0"/>
                      <a:ext cx="9147810" cy="5194935"/>
                    </a:xfrm>
                    <a:prstGeom prst="rect">
                      <a:avLst/>
                    </a:prstGeom>
                    <a:noFill/>
                    <a:ln w="9525">
                      <a:noFill/>
                      <a:miter lim="800000"/>
                      <a:headEnd/>
                      <a:tailEnd/>
                    </a:ln>
                  </pic:spPr>
                </pic:pic>
              </a:graphicData>
            </a:graphic>
          </wp:anchor>
        </w:drawing>
      </w:r>
      <w:r w:rsidR="00CC33EB">
        <w:t xml:space="preserve">Hình </w:t>
      </w:r>
      <w:r w:rsidR="0088732B">
        <w:fldChar w:fldCharType="begin"/>
      </w:r>
      <w:r w:rsidR="0088732B">
        <w:instrText xml:space="preserve"> STYLEREF 1 \s </w:instrText>
      </w:r>
      <w:r w:rsidR="0088732B">
        <w:fldChar w:fldCharType="separate"/>
      </w:r>
      <w:r w:rsidR="009062BC">
        <w:rPr>
          <w:noProof/>
        </w:rPr>
        <w:t>4</w:t>
      </w:r>
      <w:r w:rsidR="0088732B">
        <w:rPr>
          <w:noProof/>
        </w:rPr>
        <w:fldChar w:fldCharType="end"/>
      </w:r>
      <w:r w:rsidR="009062BC">
        <w:t>.</w:t>
      </w:r>
      <w:r w:rsidR="0088732B">
        <w:fldChar w:fldCharType="begin"/>
      </w:r>
      <w:r w:rsidR="0088732B">
        <w:instrText xml:space="preserve"> SEQ Hình \* ARABIC \s 1 </w:instrText>
      </w:r>
      <w:r w:rsidR="0088732B">
        <w:fldChar w:fldCharType="separate"/>
      </w:r>
      <w:r w:rsidR="009062BC">
        <w:rPr>
          <w:noProof/>
        </w:rPr>
        <w:t>1</w:t>
      </w:r>
      <w:r w:rsidR="0088732B">
        <w:rPr>
          <w:noProof/>
        </w:rPr>
        <w:fldChar w:fldCharType="end"/>
      </w:r>
      <w:r w:rsidR="00CC33EB" w:rsidRPr="00F95EF8">
        <w:rPr>
          <w:lang w:val="fr-FR"/>
        </w:rPr>
        <w:t>. Bốn giai đoạn trong quá trình lập kế hoạch thích ứng với khí hậu</w:t>
      </w:r>
      <w:bookmarkEnd w:id="206"/>
      <w:bookmarkEnd w:id="207"/>
      <w:bookmarkEnd w:id="208"/>
    </w:p>
    <w:p w:rsidR="00CC33EB" w:rsidRDefault="00CC33EB" w:rsidP="00CC33EB">
      <w:pPr>
        <w:tabs>
          <w:tab w:val="left" w:pos="851"/>
        </w:tabs>
        <w:spacing w:before="120" w:after="120" w:line="312" w:lineRule="auto"/>
        <w:ind w:firstLine="709"/>
        <w:jc w:val="both"/>
        <w:rPr>
          <w:rFonts w:ascii="Arial" w:eastAsia="Times New Roman" w:hAnsi="Arial" w:cs="Arial"/>
        </w:rPr>
      </w:pPr>
      <w:r w:rsidRPr="00E0656B">
        <w:rPr>
          <w:rFonts w:ascii="Arial" w:eastAsia="Times New Roman" w:hAnsi="Arial" w:cs="Arial"/>
        </w:rPr>
        <w:t xml:space="preserve">Đối với những người làm việc trong quá trình lập kế hoạch thích ứng với biến đổi khí hậu, các bước sau cần được hoàn thành trước khi chuyển sang Giai đoạn 3: </w:t>
      </w:r>
    </w:p>
    <w:p w:rsidR="00CC33EB" w:rsidRPr="00AA7406" w:rsidRDefault="00CC33EB" w:rsidP="00477F92">
      <w:pPr>
        <w:pStyle w:val="ListParagraph"/>
        <w:numPr>
          <w:ilvl w:val="0"/>
          <w:numId w:val="71"/>
        </w:numPr>
        <w:tabs>
          <w:tab w:val="left" w:pos="851"/>
        </w:tabs>
        <w:spacing w:before="120" w:after="120" w:line="312" w:lineRule="auto"/>
        <w:ind w:left="0" w:firstLine="709"/>
        <w:jc w:val="both"/>
        <w:rPr>
          <w:rFonts w:ascii="Arial" w:eastAsia="Times New Roman" w:hAnsi="Arial" w:cs="Arial"/>
          <w:color w:val="000000"/>
        </w:rPr>
      </w:pPr>
      <w:r w:rsidRPr="00AA7406">
        <w:rPr>
          <w:rFonts w:ascii="Arial" w:eastAsia="Times New Roman" w:hAnsi="Arial" w:cs="Arial"/>
          <w:color w:val="000000"/>
        </w:rPr>
        <w:t>Các thông số và quy trình khí hậu liên quan đến các tài sản, hoạt động và hệ thống quan trọng được xác định trong Giai đoạn 1 được xác nhận (Bước 2.1).</w:t>
      </w:r>
    </w:p>
    <w:p w:rsidR="00CC33EB" w:rsidRPr="00AA7406" w:rsidRDefault="00CC33EB" w:rsidP="00477F92">
      <w:pPr>
        <w:pStyle w:val="ListParagraph"/>
        <w:numPr>
          <w:ilvl w:val="0"/>
          <w:numId w:val="71"/>
        </w:numPr>
        <w:tabs>
          <w:tab w:val="left" w:pos="851"/>
        </w:tabs>
        <w:spacing w:before="120" w:after="120" w:line="312" w:lineRule="auto"/>
        <w:ind w:left="0" w:firstLine="709"/>
        <w:jc w:val="both"/>
        <w:rPr>
          <w:rFonts w:ascii="Arial" w:eastAsia="Times New Roman" w:hAnsi="Arial" w:cs="Arial"/>
          <w:color w:val="000000"/>
        </w:rPr>
      </w:pPr>
      <w:r w:rsidRPr="00AA7406">
        <w:rPr>
          <w:rFonts w:ascii="Arial" w:eastAsia="Times New Roman" w:hAnsi="Arial" w:cs="Arial"/>
          <w:color w:val="000000"/>
        </w:rPr>
        <w:t>Dữ liệu cơ sở hiện có bao gồm thông tin về các hiện tượng cực đoan đã được đối chiếu cho từng thông số hoặc quá trình khí hậu liên quan và việc giám sát đã được thực hiện để nâng cao kiến ​​thức địa phương hoặc lấp đầy khoảng trống (Bước 2.2).</w:t>
      </w:r>
    </w:p>
    <w:p w:rsidR="00CC33EB" w:rsidRPr="00AA7406" w:rsidRDefault="00CC33EB" w:rsidP="00477F92">
      <w:pPr>
        <w:pStyle w:val="ListParagraph"/>
        <w:numPr>
          <w:ilvl w:val="0"/>
          <w:numId w:val="71"/>
        </w:numPr>
        <w:tabs>
          <w:tab w:val="left" w:pos="851"/>
        </w:tabs>
        <w:spacing w:before="120" w:after="120" w:line="312" w:lineRule="auto"/>
        <w:ind w:left="0" w:firstLine="709"/>
        <w:jc w:val="both"/>
        <w:rPr>
          <w:rFonts w:ascii="Arial" w:eastAsia="Times New Roman" w:hAnsi="Arial" w:cs="Arial"/>
          <w:color w:val="000000"/>
        </w:rPr>
      </w:pPr>
      <w:r w:rsidRPr="00AA7406">
        <w:rPr>
          <w:rFonts w:ascii="Arial" w:eastAsia="Times New Roman" w:hAnsi="Arial" w:cs="Arial"/>
          <w:color w:val="000000"/>
        </w:rPr>
        <w:t xml:space="preserve">Tùy thuộc vào lộ trình lập kế hoạch cho chiến lược thích ứng, các kịch bản biến đổi khí hậu được thống nhất và các dự báo về biến đổi khí hậu được đối chiếu cho các thông số và quy trình liên quan (Bước 2.3). </w:t>
      </w:r>
    </w:p>
    <w:p w:rsidR="00CC33EB" w:rsidRPr="00AA7406" w:rsidRDefault="00CC33EB" w:rsidP="00477F92">
      <w:pPr>
        <w:pStyle w:val="ListParagraph"/>
        <w:numPr>
          <w:ilvl w:val="0"/>
          <w:numId w:val="71"/>
        </w:numPr>
        <w:tabs>
          <w:tab w:val="left" w:pos="851"/>
        </w:tabs>
        <w:spacing w:before="120" w:after="120" w:line="312" w:lineRule="auto"/>
        <w:ind w:left="0" w:firstLine="709"/>
        <w:jc w:val="both"/>
        <w:rPr>
          <w:rFonts w:ascii="Arial" w:eastAsia="Times New Roman" w:hAnsi="Arial" w:cs="Arial"/>
          <w:color w:val="000000"/>
        </w:rPr>
      </w:pPr>
      <w:r w:rsidRPr="00AA7406">
        <w:rPr>
          <w:rFonts w:ascii="Arial" w:eastAsia="Times New Roman" w:hAnsi="Arial" w:cs="Arial"/>
          <w:color w:val="000000"/>
        </w:rPr>
        <w:t>Dữ liệu đã được phân tích để xác nhận các điều kiện cơ sở, xác định các mô hình và xu hướng hiện có, và xác định những gì dự kiến ​​sẽ thay đổi theo từng kịch bản. Cả những thay đổi khởi phát chậm và những thay đổi dự kiến ​​về tần suất hoặc mức độ nghiêm trọng của các hiện tượng khí tượng, hải văn hoặc thủy văn cực đoan đều đã được xem xét. Giới hạn dữ liệu được thừa nhận (Bước 2.4).</w:t>
      </w:r>
    </w:p>
    <w:p w:rsidR="00CC33EB" w:rsidRPr="009028FC" w:rsidRDefault="00CC33EB" w:rsidP="00477F92">
      <w:pPr>
        <w:pStyle w:val="ListParagraph"/>
        <w:numPr>
          <w:ilvl w:val="0"/>
          <w:numId w:val="70"/>
        </w:numPr>
        <w:tabs>
          <w:tab w:val="left" w:pos="851"/>
        </w:tabs>
        <w:spacing w:before="120" w:after="120" w:line="312" w:lineRule="auto"/>
        <w:ind w:left="709" w:hanging="709"/>
        <w:jc w:val="both"/>
        <w:rPr>
          <w:rFonts w:ascii="Arial" w:eastAsia="Times New Roman" w:hAnsi="Arial" w:cs="Arial"/>
          <w:b/>
          <w:bCs/>
        </w:rPr>
      </w:pPr>
      <w:r w:rsidRPr="009028FC">
        <w:rPr>
          <w:rFonts w:ascii="Arial" w:eastAsia="Times New Roman" w:hAnsi="Arial" w:cs="Arial"/>
          <w:b/>
          <w:bCs/>
        </w:rPr>
        <w:t>Giai đoạn 3: Tính dễ bị tổn thương và Rủi ro</w:t>
      </w:r>
    </w:p>
    <w:p w:rsidR="00CC33EB" w:rsidRPr="005C4A96" w:rsidRDefault="00CC33EB" w:rsidP="00477F92">
      <w:pPr>
        <w:pStyle w:val="ListParagraph"/>
        <w:numPr>
          <w:ilvl w:val="0"/>
          <w:numId w:val="77"/>
        </w:numPr>
        <w:tabs>
          <w:tab w:val="left" w:pos="993"/>
        </w:tabs>
        <w:spacing w:before="120" w:after="120" w:line="312" w:lineRule="auto"/>
        <w:ind w:left="709" w:firstLine="0"/>
        <w:jc w:val="both"/>
        <w:rPr>
          <w:rFonts w:ascii="Arial" w:eastAsia="Times New Roman" w:hAnsi="Arial" w:cs="Arial"/>
        </w:rPr>
      </w:pPr>
      <w:r w:rsidRPr="005C4A96">
        <w:rPr>
          <w:rFonts w:ascii="Arial" w:eastAsia="Times New Roman" w:hAnsi="Arial" w:cs="Arial"/>
        </w:rPr>
        <w:t xml:space="preserve">Bước 3.1 Thỏa thuận phương pháp tiếp cận để đánh giá tính dễ bị tổn thương </w:t>
      </w:r>
    </w:p>
    <w:p w:rsidR="00CC33EB" w:rsidRPr="005C4A96" w:rsidRDefault="00CC33EB" w:rsidP="00477F92">
      <w:pPr>
        <w:pStyle w:val="ListParagraph"/>
        <w:numPr>
          <w:ilvl w:val="0"/>
          <w:numId w:val="77"/>
        </w:numPr>
        <w:tabs>
          <w:tab w:val="left" w:pos="993"/>
        </w:tabs>
        <w:spacing w:before="120" w:after="120" w:line="312" w:lineRule="auto"/>
        <w:ind w:left="709" w:firstLine="0"/>
        <w:jc w:val="both"/>
        <w:rPr>
          <w:rFonts w:ascii="Arial" w:eastAsia="Times New Roman" w:hAnsi="Arial" w:cs="Arial"/>
        </w:rPr>
      </w:pPr>
      <w:r w:rsidRPr="005C4A96">
        <w:rPr>
          <w:rFonts w:ascii="Arial" w:eastAsia="Times New Roman" w:hAnsi="Arial" w:cs="Arial"/>
        </w:rPr>
        <w:t xml:space="preserve">Bước 3.2 Thiết lập các thay đổi về tính nhạy cảm </w:t>
      </w:r>
    </w:p>
    <w:p w:rsidR="00CC33EB" w:rsidRPr="005C4A96" w:rsidRDefault="00CC33EB" w:rsidP="00477F92">
      <w:pPr>
        <w:pStyle w:val="ListParagraph"/>
        <w:numPr>
          <w:ilvl w:val="0"/>
          <w:numId w:val="77"/>
        </w:numPr>
        <w:tabs>
          <w:tab w:val="left" w:pos="993"/>
        </w:tabs>
        <w:spacing w:before="120" w:after="120" w:line="312" w:lineRule="auto"/>
        <w:ind w:left="709" w:firstLine="0"/>
        <w:jc w:val="both"/>
        <w:rPr>
          <w:rFonts w:ascii="Arial" w:eastAsia="Times New Roman" w:hAnsi="Arial" w:cs="Arial"/>
        </w:rPr>
      </w:pPr>
      <w:r w:rsidRPr="005C4A96">
        <w:rPr>
          <w:rFonts w:ascii="Arial" w:eastAsia="Times New Roman" w:hAnsi="Arial" w:cs="Arial"/>
        </w:rPr>
        <w:t xml:space="preserve">Bước 3.3 Thống nhất về các chỉ số rủi ro và đánh giá tính dễ bị tổn thương </w:t>
      </w:r>
    </w:p>
    <w:p w:rsidR="00CC33EB" w:rsidRPr="005C4A96" w:rsidRDefault="00CC33EB" w:rsidP="00477F92">
      <w:pPr>
        <w:pStyle w:val="ListParagraph"/>
        <w:numPr>
          <w:ilvl w:val="0"/>
          <w:numId w:val="77"/>
        </w:numPr>
        <w:tabs>
          <w:tab w:val="left" w:pos="993"/>
        </w:tabs>
        <w:spacing w:before="120" w:after="120" w:line="312" w:lineRule="auto"/>
        <w:ind w:left="709" w:firstLine="0"/>
        <w:jc w:val="both"/>
        <w:rPr>
          <w:rFonts w:ascii="Arial" w:eastAsia="Times New Roman" w:hAnsi="Arial" w:cs="Arial"/>
        </w:rPr>
      </w:pPr>
      <w:r w:rsidRPr="005C4A96">
        <w:rPr>
          <w:rFonts w:ascii="Arial" w:eastAsia="Times New Roman" w:hAnsi="Arial" w:cs="Arial"/>
        </w:rPr>
        <w:t xml:space="preserve">Bước 3.4 Chọn mức phân tích rủi ro thích hợp </w:t>
      </w:r>
    </w:p>
    <w:p w:rsidR="00CC33EB" w:rsidRPr="005C4A96" w:rsidRDefault="00CC33EB" w:rsidP="00477F92">
      <w:pPr>
        <w:pStyle w:val="ListParagraph"/>
        <w:numPr>
          <w:ilvl w:val="0"/>
          <w:numId w:val="77"/>
        </w:numPr>
        <w:tabs>
          <w:tab w:val="left" w:pos="993"/>
        </w:tabs>
        <w:spacing w:before="120" w:after="120" w:line="312" w:lineRule="auto"/>
        <w:ind w:left="709" w:firstLine="0"/>
        <w:jc w:val="both"/>
        <w:rPr>
          <w:rFonts w:ascii="Arial" w:eastAsia="Times New Roman" w:hAnsi="Arial" w:cs="Arial"/>
        </w:rPr>
      </w:pPr>
      <w:r w:rsidRPr="005C4A96">
        <w:rPr>
          <w:rFonts w:ascii="Arial" w:eastAsia="Times New Roman" w:hAnsi="Arial" w:cs="Arial"/>
        </w:rPr>
        <w:t xml:space="preserve">Bước 3.5 Đánh giá khả năng xảy ra </w:t>
      </w:r>
    </w:p>
    <w:p w:rsidR="00CC33EB" w:rsidRPr="005C4A96" w:rsidRDefault="00CC33EB" w:rsidP="00477F92">
      <w:pPr>
        <w:pStyle w:val="ListParagraph"/>
        <w:numPr>
          <w:ilvl w:val="0"/>
          <w:numId w:val="77"/>
        </w:numPr>
        <w:tabs>
          <w:tab w:val="left" w:pos="993"/>
        </w:tabs>
        <w:spacing w:before="120" w:after="120" w:line="312" w:lineRule="auto"/>
        <w:ind w:left="709" w:firstLine="0"/>
        <w:jc w:val="both"/>
        <w:rPr>
          <w:rFonts w:ascii="Arial" w:eastAsia="Times New Roman" w:hAnsi="Arial" w:cs="Arial"/>
        </w:rPr>
      </w:pPr>
      <w:r w:rsidRPr="005C4A96">
        <w:rPr>
          <w:rFonts w:ascii="Arial" w:eastAsia="Times New Roman" w:hAnsi="Arial" w:cs="Arial"/>
        </w:rPr>
        <w:t xml:space="preserve">Bước 3.6 Đánh giá hậu quả </w:t>
      </w:r>
    </w:p>
    <w:p w:rsidR="00CC33EB" w:rsidRPr="00BF78D7" w:rsidRDefault="00CC33EB" w:rsidP="00477F92">
      <w:pPr>
        <w:pStyle w:val="ListParagraph"/>
        <w:numPr>
          <w:ilvl w:val="0"/>
          <w:numId w:val="77"/>
        </w:numPr>
        <w:tabs>
          <w:tab w:val="left" w:pos="993"/>
        </w:tabs>
        <w:spacing w:before="120" w:after="120" w:line="312" w:lineRule="auto"/>
        <w:ind w:left="709" w:firstLine="0"/>
        <w:jc w:val="both"/>
        <w:rPr>
          <w:rFonts w:ascii="Arial" w:eastAsia="Times New Roman" w:hAnsi="Arial" w:cs="Arial"/>
        </w:rPr>
      </w:pPr>
      <w:r w:rsidRPr="005C4A96">
        <w:rPr>
          <w:rFonts w:ascii="Arial" w:eastAsia="Times New Roman" w:hAnsi="Arial" w:cs="Arial"/>
        </w:rPr>
        <w:t>Bước 3.7 Tóm tắt kết quả đánh giá rủi ro</w:t>
      </w:r>
    </w:p>
    <w:p w:rsidR="00CC33EB" w:rsidRPr="00BF78D7" w:rsidRDefault="00CC33EB" w:rsidP="00CC33EB">
      <w:pPr>
        <w:tabs>
          <w:tab w:val="left" w:pos="851"/>
        </w:tabs>
        <w:spacing w:before="120" w:after="120" w:line="312" w:lineRule="auto"/>
        <w:ind w:firstLine="709"/>
        <w:jc w:val="both"/>
        <w:rPr>
          <w:rFonts w:ascii="Arial" w:eastAsia="Times New Roman" w:hAnsi="Arial" w:cs="Arial"/>
        </w:rPr>
      </w:pPr>
      <w:r w:rsidRPr="00BF78D7">
        <w:rPr>
          <w:rFonts w:ascii="Arial" w:eastAsia="Times New Roman" w:hAnsi="Arial" w:cs="Arial"/>
        </w:rPr>
        <w:t xml:space="preserve">Giai đoạn 3 tập hợp thông tin được đối chiếu về các tài sản, hoạt động và hệ thống quan trọng (từ Giai đoạn 1) và hiểu biết về những thay đổi dự kiến trong các thông số và quy trình khí hậu mà các tài sản, hoạt động và hệ thống này dễ bị ảnh hưởng (từ Giai đoạn 2), để xác định và đánh giá các rủi ro tiềm ẩn liên quan đến biến đổi khí hậu. </w:t>
      </w:r>
    </w:p>
    <w:p w:rsidR="00CC33EB" w:rsidRDefault="00CC33EB" w:rsidP="00CC33EB">
      <w:pPr>
        <w:tabs>
          <w:tab w:val="left" w:pos="851"/>
        </w:tabs>
        <w:spacing w:before="120" w:after="120" w:line="312" w:lineRule="auto"/>
        <w:ind w:firstLine="709"/>
        <w:jc w:val="both"/>
        <w:rPr>
          <w:rFonts w:ascii="Arial" w:eastAsia="Times New Roman" w:hAnsi="Arial" w:cs="Arial"/>
        </w:rPr>
      </w:pPr>
      <w:r w:rsidRPr="00BF78D7">
        <w:rPr>
          <w:rFonts w:ascii="Arial" w:eastAsia="Times New Roman" w:hAnsi="Arial" w:cs="Arial"/>
        </w:rPr>
        <w:t>Để đưa ra những lựa chọn sáng suốt về các phương án thích ứng, các bước tiếp theo liên quan đến việc tìm hiểu xem biến đổi khí hậu có khả năng ảnh hưởng như thế nào đến những rủi ro hiện có hoặc đưa ra những rủi ro mới. Do đó, các bước từ 3.1 đến 3.3 mô tả cách thức các hiểm họa khí hậu (tức là những thay đổi dự kiến có khả năng gây ra thiệt hại, gián đoạn hoặc các tác động tiêu cực tương tự) có thể được xác định, định lượng và so sánh với tình hình cơ sở, từ đó nêu bật những thay đổi trong tương lai về tính dễ bị tổn thương của các tài sản, hoạt động hoặc hệ thống.</w:t>
      </w:r>
    </w:p>
    <w:p w:rsidR="00CC33EB" w:rsidRDefault="00CC33EB" w:rsidP="00CC33EB">
      <w:pPr>
        <w:tabs>
          <w:tab w:val="left" w:pos="851"/>
        </w:tabs>
        <w:spacing w:before="120" w:after="120" w:line="312" w:lineRule="auto"/>
        <w:ind w:firstLine="709"/>
        <w:jc w:val="both"/>
        <w:rPr>
          <w:rFonts w:ascii="Arial" w:eastAsia="Times New Roman" w:hAnsi="Arial" w:cs="Arial"/>
        </w:rPr>
      </w:pPr>
      <w:r>
        <w:rPr>
          <w:rFonts w:ascii="Arial" w:eastAsia="Times New Roman" w:hAnsi="Arial" w:cs="Arial"/>
        </w:rPr>
        <w:t>Đ</w:t>
      </w:r>
      <w:r w:rsidRPr="00FA4E85">
        <w:rPr>
          <w:rFonts w:ascii="Arial" w:eastAsia="Times New Roman" w:hAnsi="Arial" w:cs="Arial"/>
        </w:rPr>
        <w:t xml:space="preserve">ánh giá tính dễ bị tổn thương có thể </w:t>
      </w:r>
      <w:r>
        <w:rPr>
          <w:rFonts w:ascii="Arial" w:eastAsia="Times New Roman" w:hAnsi="Arial" w:cs="Arial"/>
        </w:rPr>
        <w:t xml:space="preserve">được tình toán </w:t>
      </w:r>
      <w:r w:rsidRPr="00FA4E85">
        <w:rPr>
          <w:rFonts w:ascii="Arial" w:eastAsia="Times New Roman" w:hAnsi="Arial" w:cs="Arial"/>
        </w:rPr>
        <w:t xml:space="preserve">hoặc nó có thể được sử dụng để xác định phạm vi của một phân tích rủi ro </w:t>
      </w:r>
      <w:r>
        <w:rPr>
          <w:rFonts w:ascii="Arial" w:eastAsia="Times New Roman" w:hAnsi="Arial" w:cs="Arial"/>
        </w:rPr>
        <w:t xml:space="preserve">sâu hơn </w:t>
      </w:r>
      <w:r w:rsidRPr="00FA4E85">
        <w:rPr>
          <w:rFonts w:ascii="Arial" w:eastAsia="Times New Roman" w:hAnsi="Arial" w:cs="Arial"/>
        </w:rPr>
        <w:t>được nhắm mục tiêu. Phân tích rủi ro biến đổi khí hậu (Bước 3</w:t>
      </w:r>
      <w:r>
        <w:rPr>
          <w:rFonts w:ascii="Arial" w:eastAsia="Times New Roman" w:hAnsi="Arial" w:cs="Arial"/>
        </w:rPr>
        <w:t>.</w:t>
      </w:r>
      <w:r w:rsidRPr="00FA4E85">
        <w:rPr>
          <w:rFonts w:ascii="Arial" w:eastAsia="Times New Roman" w:hAnsi="Arial" w:cs="Arial"/>
        </w:rPr>
        <w:t>4 đến 3</w:t>
      </w:r>
      <w:r>
        <w:rPr>
          <w:rFonts w:ascii="Arial" w:eastAsia="Times New Roman" w:hAnsi="Arial" w:cs="Arial"/>
        </w:rPr>
        <w:t>.</w:t>
      </w:r>
      <w:r w:rsidRPr="00FA4E85">
        <w:rPr>
          <w:rFonts w:ascii="Arial" w:eastAsia="Times New Roman" w:hAnsi="Arial" w:cs="Arial"/>
        </w:rPr>
        <w:t>7) khám phá khả năng xảy ra (khả năng hoặc xác suất) tương đối của rủi ro khí hậu xảy ra và bản chất và khả năng chấp nhận tương đối của các hậu quả liên quan (tác động).</w:t>
      </w:r>
    </w:p>
    <w:p w:rsidR="00CC33EB" w:rsidRPr="00AA7406" w:rsidRDefault="00CC33EB" w:rsidP="00477F92">
      <w:pPr>
        <w:pStyle w:val="ListParagraph"/>
        <w:numPr>
          <w:ilvl w:val="0"/>
          <w:numId w:val="71"/>
        </w:numPr>
        <w:tabs>
          <w:tab w:val="left" w:pos="851"/>
        </w:tabs>
        <w:spacing w:before="120" w:after="120" w:line="312" w:lineRule="auto"/>
        <w:ind w:left="0" w:firstLine="709"/>
        <w:jc w:val="both"/>
        <w:rPr>
          <w:rFonts w:ascii="Arial" w:eastAsia="Times New Roman" w:hAnsi="Arial" w:cs="Arial"/>
          <w:color w:val="000000"/>
        </w:rPr>
      </w:pPr>
      <w:r w:rsidRPr="00AA7406">
        <w:rPr>
          <w:rFonts w:ascii="Arial" w:eastAsia="Times New Roman" w:hAnsi="Arial" w:cs="Arial"/>
          <w:color w:val="000000"/>
        </w:rPr>
        <w:t>Phương pháp tiếp cận để đánh giá tính dễ bị tổn thương đã được đồng ý và những thay đổi về tính nhạy cảm đã được xác nhận (Bước 3.1 và 3.2).</w:t>
      </w:r>
    </w:p>
    <w:p w:rsidR="00CC33EB" w:rsidRPr="00AA7406" w:rsidRDefault="00CC33EB" w:rsidP="00477F92">
      <w:pPr>
        <w:pStyle w:val="ListParagraph"/>
        <w:numPr>
          <w:ilvl w:val="0"/>
          <w:numId w:val="71"/>
        </w:numPr>
        <w:tabs>
          <w:tab w:val="left" w:pos="851"/>
        </w:tabs>
        <w:spacing w:before="120" w:after="120" w:line="312" w:lineRule="auto"/>
        <w:ind w:left="0" w:firstLine="709"/>
        <w:jc w:val="both"/>
        <w:rPr>
          <w:rFonts w:ascii="Arial" w:eastAsia="Times New Roman" w:hAnsi="Arial" w:cs="Arial"/>
          <w:color w:val="000000"/>
        </w:rPr>
      </w:pPr>
      <w:r w:rsidRPr="00AA7406">
        <w:rPr>
          <w:rFonts w:ascii="Arial" w:eastAsia="Times New Roman" w:hAnsi="Arial" w:cs="Arial"/>
          <w:color w:val="000000"/>
        </w:rPr>
        <w:t>Các chỉ số rủi ro đã được xác định và các tài sản, hoạt động và hệ thống dễ bị tổn thương đã được làm nổi bật cho từng kịch bản biến đổi khí hậu (Bước 3.3)</w:t>
      </w:r>
    </w:p>
    <w:p w:rsidR="00CC33EB" w:rsidRPr="00AA7406" w:rsidRDefault="00CC33EB" w:rsidP="00477F92">
      <w:pPr>
        <w:pStyle w:val="ListParagraph"/>
        <w:numPr>
          <w:ilvl w:val="0"/>
          <w:numId w:val="71"/>
        </w:numPr>
        <w:tabs>
          <w:tab w:val="left" w:pos="851"/>
        </w:tabs>
        <w:spacing w:before="120" w:after="120" w:line="312" w:lineRule="auto"/>
        <w:ind w:left="0" w:firstLine="709"/>
        <w:jc w:val="both"/>
        <w:rPr>
          <w:rFonts w:ascii="Arial" w:eastAsia="Times New Roman" w:hAnsi="Arial" w:cs="Arial"/>
          <w:color w:val="000000"/>
        </w:rPr>
      </w:pPr>
      <w:r w:rsidRPr="00AA7406">
        <w:rPr>
          <w:rFonts w:ascii="Arial" w:eastAsia="Times New Roman" w:hAnsi="Arial" w:cs="Arial"/>
          <w:color w:val="000000"/>
        </w:rPr>
        <w:t>Sự cần thiết và cách tiếp cận phân tích rủi ro sâu hơn đã được xác định (Bước 3.4). Nếu thích hợp, khả năng xảy ra rủi ro và hậu quả đã được đánh giá để hoàn thành phân tích rủi ro và xác định các tài sản, hoạt động và hệ thống 'có rủi ro' (Bước 3.5 đến 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0"/>
      </w:tblGrid>
      <w:tr w:rsidR="00CC33EB" w:rsidRPr="00AA7406" w:rsidTr="00AA7406">
        <w:tc>
          <w:tcPr>
            <w:tcW w:w="9344" w:type="dxa"/>
            <w:shd w:val="clear" w:color="auto" w:fill="00FFFF"/>
          </w:tcPr>
          <w:p w:rsidR="00CC33EB" w:rsidRPr="00AA7406" w:rsidRDefault="00CC33EB" w:rsidP="00AA7406">
            <w:pPr>
              <w:tabs>
                <w:tab w:val="left" w:pos="851"/>
              </w:tabs>
              <w:spacing w:before="120" w:after="120" w:line="312" w:lineRule="auto"/>
              <w:jc w:val="center"/>
              <w:rPr>
                <w:rFonts w:ascii="Arial" w:eastAsia="Times New Roman" w:hAnsi="Arial" w:cs="Arial"/>
                <w:b/>
                <w:bCs/>
                <w:sz w:val="24"/>
                <w:szCs w:val="24"/>
              </w:rPr>
            </w:pPr>
            <w:r w:rsidRPr="00AA7406">
              <w:rPr>
                <w:rFonts w:ascii="Arial" w:eastAsia="Times New Roman" w:hAnsi="Arial" w:cs="Arial"/>
                <w:b/>
                <w:bCs/>
                <w:sz w:val="24"/>
                <w:szCs w:val="24"/>
              </w:rPr>
              <w:t>Đánh giá rủi ro thích ứng với BĐKH của Bên liên quan đến Cảng ở Anh (UK)</w:t>
            </w:r>
          </w:p>
          <w:p w:rsidR="00CC33EB" w:rsidRPr="00AA7406" w:rsidRDefault="00CC33EB" w:rsidP="00AA7406">
            <w:pPr>
              <w:tabs>
                <w:tab w:val="left" w:pos="851"/>
              </w:tabs>
              <w:spacing w:before="120" w:after="120" w:line="312" w:lineRule="auto"/>
              <w:jc w:val="both"/>
              <w:rPr>
                <w:rFonts w:ascii="Arial" w:eastAsia="Times New Roman" w:hAnsi="Arial" w:cs="Arial"/>
              </w:rPr>
            </w:pPr>
            <w:r w:rsidRPr="00AA7406">
              <w:rPr>
                <w:rFonts w:ascii="Arial" w:eastAsia="Times New Roman" w:hAnsi="Arial" w:cs="Arial"/>
              </w:rPr>
              <w:t>Một nghiên cứu về thích ứng với biến đổi khí hậu cho Terminal Maritimo Muelles El Bosque (MEB), ở Cartagena, Colombia đã áp dụng cách tiếp cận thực tế để đánh giá các tác động tiềm tàng của biến đổi khí hậu đối với xuất nhập khẩu. Trong số các hoạt động được thực hiện là đánh giá và phân tích tài liệu, và thảo luận với nhân viên MEB và các bên liên quan khác trong chuyến thăm thực địa. Sử dụng các nguồn này, các kịch bản cấp cao đã được phát triển để mô tả một loạt các tác động tiềm ẩn liên quan đến biến đổi khí hậu, và một phân tích tài chính sau đó đã được tiến hành [IFC, 2011]. Xem xét sự không chắc chắn trong các dự báo thương mại trong tương lai trong khoảng thời gian dài, nghiên cứu đã đưa ra các ước tính cấp cao về tác động tiềm tàng đối với doanh thu của MEB cho đến những năm 2050.</w:t>
            </w:r>
          </w:p>
          <w:p w:rsidR="00CC33EB" w:rsidRPr="00AA7406" w:rsidRDefault="00CC33EB" w:rsidP="00AA7406">
            <w:pPr>
              <w:tabs>
                <w:tab w:val="left" w:pos="851"/>
              </w:tabs>
              <w:spacing w:before="120" w:after="120" w:line="312" w:lineRule="auto"/>
              <w:jc w:val="both"/>
              <w:rPr>
                <w:rFonts w:ascii="Arial" w:eastAsia="Times New Roman" w:hAnsi="Arial" w:cs="Arial"/>
              </w:rPr>
            </w:pPr>
            <w:r w:rsidRPr="00AA7406">
              <w:rPr>
                <w:rFonts w:ascii="Arial" w:eastAsia="Times New Roman" w:hAnsi="Arial" w:cs="Arial"/>
              </w:rPr>
              <w:t xml:space="preserve">Bảng dưới đây cung cấp tóm tắt về một số kết quả. Nó minh họa tầm quan trọng của các rủi ro và cơ hội biến đổi khí hậu khác nhau khi giả định rằng không có sự thích ứng nào diễn ra. Mức độ rủi ro được đánh giá bằng cách cho điểm hai khía cạnh của rủi ro, đó là khả năng xảy ra một mối nguy và mức độ hậu quả của nó. Lưu ý rằng, nếu có liên quan, việc đánh giá rủi ro đã xem xét các tác động của sự biến đổi khí hậu cũng như những thay đổi trung bình của khí hậu trong tương lai.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1445"/>
              <w:gridCol w:w="1086"/>
              <w:gridCol w:w="1414"/>
              <w:gridCol w:w="1795"/>
            </w:tblGrid>
            <w:tr w:rsidR="00CC33EB" w:rsidRPr="00AA7406" w:rsidTr="00AA7406">
              <w:tc>
                <w:tcPr>
                  <w:tcW w:w="3349" w:type="dxa"/>
                  <w:shd w:val="clear" w:color="auto" w:fill="D5DCE4"/>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Rủi ro</w:t>
                  </w:r>
                </w:p>
              </w:tc>
              <w:tc>
                <w:tcPr>
                  <w:tcW w:w="1452" w:type="dxa"/>
                  <w:shd w:val="clear" w:color="auto" w:fill="D5DCE4"/>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Phân loại rủi ro</w:t>
                  </w:r>
                </w:p>
              </w:tc>
              <w:tc>
                <w:tcPr>
                  <w:tcW w:w="1090" w:type="dxa"/>
                  <w:shd w:val="clear" w:color="auto" w:fill="D5DCE4"/>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Khả năng xảy ra (1-5)</w:t>
                  </w:r>
                </w:p>
              </w:tc>
              <w:tc>
                <w:tcPr>
                  <w:tcW w:w="1422" w:type="dxa"/>
                  <w:shd w:val="clear" w:color="auto" w:fill="D5DCE4"/>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Hậu quả (1-5)</w:t>
                  </w:r>
                </w:p>
              </w:tc>
              <w:tc>
                <w:tcPr>
                  <w:tcW w:w="1805" w:type="dxa"/>
                  <w:shd w:val="clear" w:color="auto" w:fill="D5DCE4"/>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Mức rủi ro</w:t>
                  </w:r>
                </w:p>
              </w:tc>
            </w:tr>
            <w:tr w:rsidR="00CC33EB" w:rsidRPr="00AA7406" w:rsidTr="00AA7406">
              <w:tc>
                <w:tcPr>
                  <w:tcW w:w="9118" w:type="dxa"/>
                  <w:gridSpan w:val="5"/>
                  <w:shd w:val="clear" w:color="auto" w:fill="BDD6EE"/>
                </w:tcPr>
                <w:p w:rsidR="00CC33EB" w:rsidRPr="00AA7406" w:rsidRDefault="00CC33EB" w:rsidP="00AA7406">
                  <w:pPr>
                    <w:tabs>
                      <w:tab w:val="left" w:pos="851"/>
                    </w:tabs>
                    <w:spacing w:before="120" w:after="120" w:line="312" w:lineRule="auto"/>
                    <w:jc w:val="both"/>
                    <w:rPr>
                      <w:rFonts w:ascii="Arial" w:eastAsia="Times New Roman" w:hAnsi="Arial" w:cs="Arial"/>
                      <w:b/>
                      <w:bCs/>
                      <w:color w:val="000000"/>
                    </w:rPr>
                  </w:pPr>
                  <w:r w:rsidRPr="00AA7406">
                    <w:rPr>
                      <w:rFonts w:ascii="Arial" w:hAnsi="Arial" w:cs="Arial"/>
                      <w:b/>
                      <w:bCs/>
                    </w:rPr>
                    <w:t xml:space="preserve">Phương tiện di chuyển bên trong cảng </w:t>
                  </w:r>
                </w:p>
              </w:tc>
            </w:tr>
            <w:tr w:rsidR="00CC33EB" w:rsidRPr="00AA7406" w:rsidTr="00AA7406">
              <w:tc>
                <w:tcPr>
                  <w:tcW w:w="3349" w:type="dxa"/>
                  <w:shd w:val="clear" w:color="auto" w:fill="auto"/>
                </w:tcPr>
                <w:p w:rsidR="00CC33EB" w:rsidRPr="00AA7406" w:rsidRDefault="00CC33EB" w:rsidP="00AA7406">
                  <w:pPr>
                    <w:tabs>
                      <w:tab w:val="left" w:pos="851"/>
                    </w:tabs>
                    <w:spacing w:before="120" w:after="120" w:line="312" w:lineRule="auto"/>
                    <w:jc w:val="both"/>
                    <w:rPr>
                      <w:rFonts w:ascii="Arial" w:hAnsi="Arial" w:cs="Arial"/>
                    </w:rPr>
                  </w:pPr>
                  <w:r w:rsidRPr="00AA7406">
                    <w:rPr>
                      <w:rFonts w:ascii="Arial" w:hAnsi="Arial" w:cs="Arial"/>
                    </w:rPr>
                    <w:t>Nước biển gia tăng ngập lụt các khu vực cảng (Kịch bản SLR quan sát được)</w:t>
                  </w:r>
                </w:p>
              </w:tc>
              <w:tc>
                <w:tcPr>
                  <w:tcW w:w="1452"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Khai thác</w:t>
                  </w:r>
                </w:p>
              </w:tc>
              <w:tc>
                <w:tcPr>
                  <w:tcW w:w="1090"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5</w:t>
                  </w:r>
                </w:p>
              </w:tc>
              <w:tc>
                <w:tcPr>
                  <w:tcW w:w="1422"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4</w:t>
                  </w:r>
                </w:p>
              </w:tc>
              <w:tc>
                <w:tcPr>
                  <w:tcW w:w="1805" w:type="dxa"/>
                  <w:shd w:val="clear" w:color="auto" w:fill="FF0000"/>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Rất mạnh</w:t>
                  </w:r>
                </w:p>
              </w:tc>
            </w:tr>
            <w:tr w:rsidR="00CC33EB" w:rsidRPr="00AA7406" w:rsidTr="00AA7406">
              <w:tc>
                <w:tcPr>
                  <w:tcW w:w="3349" w:type="dxa"/>
                  <w:shd w:val="clear" w:color="auto" w:fill="auto"/>
                </w:tcPr>
                <w:p w:rsidR="00CC33EB" w:rsidRPr="00AA7406" w:rsidRDefault="00CC33EB" w:rsidP="00AA7406">
                  <w:pPr>
                    <w:tabs>
                      <w:tab w:val="left" w:pos="851"/>
                    </w:tabs>
                    <w:spacing w:before="120" w:after="120" w:line="312" w:lineRule="auto"/>
                    <w:jc w:val="both"/>
                    <w:rPr>
                      <w:rFonts w:ascii="Arial" w:hAnsi="Arial" w:cs="Arial"/>
                    </w:rPr>
                  </w:pPr>
                  <w:r w:rsidRPr="00AA7406">
                    <w:rPr>
                      <w:rFonts w:ascii="Arial" w:hAnsi="Arial" w:cs="Arial"/>
                    </w:rPr>
                    <w:t>Nước biển gia tăng ngập lụt các khu vực cảng (Kịch bản SLR tăng tốc)</w:t>
                  </w:r>
                </w:p>
              </w:tc>
              <w:tc>
                <w:tcPr>
                  <w:tcW w:w="1452"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Khai thác</w:t>
                  </w:r>
                </w:p>
              </w:tc>
              <w:tc>
                <w:tcPr>
                  <w:tcW w:w="1090"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3</w:t>
                  </w:r>
                </w:p>
              </w:tc>
              <w:tc>
                <w:tcPr>
                  <w:tcW w:w="1422"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5</w:t>
                  </w:r>
                </w:p>
              </w:tc>
              <w:tc>
                <w:tcPr>
                  <w:tcW w:w="1805" w:type="dxa"/>
                  <w:shd w:val="clear" w:color="auto" w:fill="FFC000"/>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Mạnh</w:t>
                  </w:r>
                </w:p>
              </w:tc>
            </w:tr>
            <w:tr w:rsidR="00CC33EB" w:rsidRPr="00AA7406" w:rsidTr="00AA7406">
              <w:tc>
                <w:tcPr>
                  <w:tcW w:w="3349" w:type="dxa"/>
                  <w:shd w:val="clear" w:color="auto" w:fill="auto"/>
                </w:tcPr>
                <w:p w:rsidR="00CC33EB" w:rsidRPr="00AA7406" w:rsidRDefault="00CC33EB" w:rsidP="00AA7406">
                  <w:pPr>
                    <w:tabs>
                      <w:tab w:val="left" w:pos="851"/>
                    </w:tabs>
                    <w:spacing w:before="120" w:after="120" w:line="312" w:lineRule="auto"/>
                    <w:jc w:val="both"/>
                    <w:rPr>
                      <w:rFonts w:ascii="Arial" w:hAnsi="Arial" w:cs="Arial"/>
                    </w:rPr>
                  </w:pPr>
                  <w:r w:rsidRPr="00AA7406">
                    <w:rPr>
                      <w:rFonts w:ascii="Arial" w:hAnsi="Arial" w:cs="Arial"/>
                    </w:rPr>
                    <w:t xml:space="preserve">Tăng cường bảo trì các khu vực không trải nhựa của cảng </w:t>
                  </w:r>
                </w:p>
              </w:tc>
              <w:tc>
                <w:tcPr>
                  <w:tcW w:w="1452"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Khai thác</w:t>
                  </w:r>
                </w:p>
              </w:tc>
              <w:tc>
                <w:tcPr>
                  <w:tcW w:w="1090"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3</w:t>
                  </w:r>
                </w:p>
              </w:tc>
              <w:tc>
                <w:tcPr>
                  <w:tcW w:w="1422"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1</w:t>
                  </w:r>
                </w:p>
              </w:tc>
              <w:tc>
                <w:tcPr>
                  <w:tcW w:w="1805" w:type="dxa"/>
                  <w:shd w:val="clear" w:color="auto" w:fill="00B050"/>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Thấp</w:t>
                  </w:r>
                </w:p>
              </w:tc>
            </w:tr>
            <w:tr w:rsidR="00CC33EB" w:rsidRPr="00AA7406" w:rsidTr="00AA7406">
              <w:tc>
                <w:tcPr>
                  <w:tcW w:w="9118" w:type="dxa"/>
                  <w:gridSpan w:val="5"/>
                  <w:shd w:val="clear" w:color="auto" w:fill="BDD6EE"/>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b/>
                      <w:bCs/>
                    </w:rPr>
                    <w:t xml:space="preserve">Nhu cầu, mức độ và mô hình giao dịch </w:t>
                  </w:r>
                </w:p>
              </w:tc>
            </w:tr>
            <w:tr w:rsidR="00CC33EB" w:rsidRPr="00AA7406" w:rsidTr="00AA7406">
              <w:tc>
                <w:tcPr>
                  <w:tcW w:w="3349" w:type="dxa"/>
                  <w:shd w:val="clear" w:color="auto" w:fill="auto"/>
                </w:tcPr>
                <w:p w:rsidR="00CC33EB" w:rsidRPr="00AA7406" w:rsidRDefault="00CC33EB" w:rsidP="00AA7406">
                  <w:pPr>
                    <w:tabs>
                      <w:tab w:val="left" w:pos="851"/>
                    </w:tabs>
                    <w:spacing w:before="120" w:after="120" w:line="312" w:lineRule="auto"/>
                    <w:jc w:val="both"/>
                    <w:rPr>
                      <w:rFonts w:ascii="Arial" w:hAnsi="Arial" w:cs="Arial"/>
                    </w:rPr>
                  </w:pPr>
                  <w:r w:rsidRPr="00AA7406">
                    <w:rPr>
                      <w:rFonts w:ascii="Arial" w:hAnsi="Arial" w:cs="Arial"/>
                    </w:rPr>
                    <w:t xml:space="preserve">Giảm tổng giao dịch tại MEB </w:t>
                  </w:r>
                </w:p>
              </w:tc>
              <w:tc>
                <w:tcPr>
                  <w:tcW w:w="1452"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Tài chính</w:t>
                  </w:r>
                </w:p>
              </w:tc>
              <w:tc>
                <w:tcPr>
                  <w:tcW w:w="1090"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3</w:t>
                  </w:r>
                </w:p>
              </w:tc>
              <w:tc>
                <w:tcPr>
                  <w:tcW w:w="1422"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3</w:t>
                  </w:r>
                </w:p>
              </w:tc>
              <w:tc>
                <w:tcPr>
                  <w:tcW w:w="1805" w:type="dxa"/>
                  <w:shd w:val="clear" w:color="auto" w:fill="FF6600"/>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Trung bình</w:t>
                  </w:r>
                </w:p>
              </w:tc>
            </w:tr>
            <w:tr w:rsidR="00CC33EB" w:rsidRPr="00AA7406" w:rsidTr="00AA7406">
              <w:tc>
                <w:tcPr>
                  <w:tcW w:w="3349" w:type="dxa"/>
                  <w:shd w:val="clear" w:color="auto" w:fill="auto"/>
                </w:tcPr>
                <w:p w:rsidR="00CC33EB" w:rsidRPr="00AA7406" w:rsidRDefault="00CC33EB" w:rsidP="00AA7406">
                  <w:pPr>
                    <w:tabs>
                      <w:tab w:val="left" w:pos="851"/>
                    </w:tabs>
                    <w:spacing w:before="120" w:after="120" w:line="312" w:lineRule="auto"/>
                    <w:jc w:val="both"/>
                    <w:rPr>
                      <w:rFonts w:ascii="Arial" w:hAnsi="Arial" w:cs="Arial"/>
                    </w:rPr>
                  </w:pPr>
                  <w:r w:rsidRPr="00AA7406">
                    <w:rPr>
                      <w:rFonts w:ascii="Arial" w:hAnsi="Arial" w:cs="Arial"/>
                    </w:rPr>
                    <w:t xml:space="preserve">Giảm nhập khẩu ngũ cốc tại MEB </w:t>
                  </w:r>
                </w:p>
              </w:tc>
              <w:tc>
                <w:tcPr>
                  <w:tcW w:w="1452"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Tài chính</w:t>
                  </w:r>
                </w:p>
              </w:tc>
              <w:tc>
                <w:tcPr>
                  <w:tcW w:w="1090"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2</w:t>
                  </w:r>
                </w:p>
              </w:tc>
              <w:tc>
                <w:tcPr>
                  <w:tcW w:w="1422"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3</w:t>
                  </w:r>
                </w:p>
              </w:tc>
              <w:tc>
                <w:tcPr>
                  <w:tcW w:w="1805" w:type="dxa"/>
                  <w:shd w:val="clear" w:color="auto" w:fill="FF6600"/>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Trung bình</w:t>
                  </w:r>
                </w:p>
              </w:tc>
            </w:tr>
            <w:tr w:rsidR="00CC33EB" w:rsidRPr="00AA7406" w:rsidTr="00AA7406">
              <w:tc>
                <w:tcPr>
                  <w:tcW w:w="3349" w:type="dxa"/>
                  <w:shd w:val="clear" w:color="auto" w:fill="auto"/>
                </w:tcPr>
                <w:p w:rsidR="00CC33EB" w:rsidRPr="00AA7406" w:rsidRDefault="00CC33EB" w:rsidP="00AA7406">
                  <w:pPr>
                    <w:tabs>
                      <w:tab w:val="left" w:pos="851"/>
                    </w:tabs>
                    <w:spacing w:before="120" w:after="120" w:line="312" w:lineRule="auto"/>
                    <w:jc w:val="both"/>
                    <w:rPr>
                      <w:rFonts w:ascii="Arial" w:hAnsi="Arial" w:cs="Arial"/>
                    </w:rPr>
                  </w:pPr>
                  <w:r w:rsidRPr="00AA7406">
                    <w:rPr>
                      <w:rFonts w:ascii="Arial" w:hAnsi="Arial" w:cs="Arial"/>
                    </w:rPr>
                    <w:t xml:space="preserve">Giảm xuất khẩu nông sản tại MEB </w:t>
                  </w:r>
                </w:p>
              </w:tc>
              <w:tc>
                <w:tcPr>
                  <w:tcW w:w="1452"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Tài chính</w:t>
                  </w:r>
                </w:p>
              </w:tc>
              <w:tc>
                <w:tcPr>
                  <w:tcW w:w="1090"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3</w:t>
                  </w:r>
                </w:p>
              </w:tc>
              <w:tc>
                <w:tcPr>
                  <w:tcW w:w="1422"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1</w:t>
                  </w:r>
                </w:p>
              </w:tc>
              <w:tc>
                <w:tcPr>
                  <w:tcW w:w="1805" w:type="dxa"/>
                  <w:shd w:val="clear" w:color="auto" w:fill="00B050"/>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Thấp</w:t>
                  </w:r>
                </w:p>
              </w:tc>
            </w:tr>
            <w:tr w:rsidR="00CC33EB" w:rsidRPr="00AA7406" w:rsidTr="00AA7406">
              <w:tc>
                <w:tcPr>
                  <w:tcW w:w="3349" w:type="dxa"/>
                  <w:shd w:val="clear" w:color="auto" w:fill="auto"/>
                </w:tcPr>
                <w:p w:rsidR="00CC33EB" w:rsidRPr="00AA7406" w:rsidRDefault="00CC33EB" w:rsidP="00AA7406">
                  <w:pPr>
                    <w:tabs>
                      <w:tab w:val="left" w:pos="851"/>
                    </w:tabs>
                    <w:spacing w:before="120" w:after="120" w:line="312" w:lineRule="auto"/>
                    <w:jc w:val="both"/>
                    <w:rPr>
                      <w:rFonts w:ascii="Arial" w:hAnsi="Arial" w:cs="Arial"/>
                    </w:rPr>
                  </w:pPr>
                  <w:r w:rsidRPr="00AA7406">
                    <w:rPr>
                      <w:rFonts w:ascii="Arial" w:hAnsi="Arial" w:cs="Arial"/>
                    </w:rPr>
                    <w:t xml:space="preserve">Hiệu suất tương đối tốt hơn của MEB so với các cảng khác </w:t>
                  </w:r>
                </w:p>
              </w:tc>
              <w:tc>
                <w:tcPr>
                  <w:tcW w:w="1452"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Danh tiếng</w:t>
                  </w:r>
                </w:p>
              </w:tc>
              <w:tc>
                <w:tcPr>
                  <w:tcW w:w="1090"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4</w:t>
                  </w:r>
                </w:p>
              </w:tc>
              <w:tc>
                <w:tcPr>
                  <w:tcW w:w="1422"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n/a</w:t>
                  </w:r>
                </w:p>
              </w:tc>
              <w:tc>
                <w:tcPr>
                  <w:tcW w:w="1805" w:type="dxa"/>
                  <w:shd w:val="clear" w:color="auto" w:fill="0070C0"/>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Cơ hội</w:t>
                  </w:r>
                </w:p>
              </w:tc>
            </w:tr>
            <w:tr w:rsidR="00CC33EB" w:rsidRPr="00AA7406" w:rsidTr="00AA7406">
              <w:tc>
                <w:tcPr>
                  <w:tcW w:w="3349" w:type="dxa"/>
                  <w:shd w:val="clear" w:color="auto" w:fill="auto"/>
                </w:tcPr>
                <w:p w:rsidR="00CC33EB" w:rsidRPr="00AA7406" w:rsidRDefault="00CC33EB" w:rsidP="00AA7406">
                  <w:pPr>
                    <w:tabs>
                      <w:tab w:val="left" w:pos="851"/>
                    </w:tabs>
                    <w:spacing w:before="120" w:after="120" w:line="312" w:lineRule="auto"/>
                    <w:jc w:val="both"/>
                    <w:rPr>
                      <w:rFonts w:ascii="Arial" w:hAnsi="Arial" w:cs="Arial"/>
                    </w:rPr>
                  </w:pPr>
                  <w:r w:rsidRPr="00AA7406">
                    <w:rPr>
                      <w:rFonts w:ascii="Arial" w:hAnsi="Arial" w:cs="Arial"/>
                    </w:rPr>
                    <w:t xml:space="preserve">Tăng xuất khẩu nông sản nhất định tại MEB </w:t>
                  </w:r>
                </w:p>
              </w:tc>
              <w:tc>
                <w:tcPr>
                  <w:tcW w:w="1452"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Tài chính</w:t>
                  </w:r>
                </w:p>
              </w:tc>
              <w:tc>
                <w:tcPr>
                  <w:tcW w:w="1090"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1</w:t>
                  </w:r>
                </w:p>
              </w:tc>
              <w:tc>
                <w:tcPr>
                  <w:tcW w:w="1422"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n/a</w:t>
                  </w:r>
                </w:p>
              </w:tc>
              <w:tc>
                <w:tcPr>
                  <w:tcW w:w="1805" w:type="dxa"/>
                  <w:shd w:val="clear" w:color="auto" w:fill="0070C0"/>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Cơ hội</w:t>
                  </w:r>
                </w:p>
              </w:tc>
            </w:tr>
            <w:tr w:rsidR="00CC33EB" w:rsidRPr="00AA7406" w:rsidTr="00AA7406">
              <w:tc>
                <w:tcPr>
                  <w:tcW w:w="9118" w:type="dxa"/>
                  <w:gridSpan w:val="5"/>
                  <w:shd w:val="clear" w:color="auto" w:fill="BDD6EE"/>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b/>
                      <w:bCs/>
                    </w:rPr>
                    <w:t xml:space="preserve">Kho hàng hóa </w:t>
                  </w:r>
                </w:p>
              </w:tc>
            </w:tr>
            <w:tr w:rsidR="00CC33EB" w:rsidRPr="00AA7406" w:rsidTr="00AA7406">
              <w:tc>
                <w:tcPr>
                  <w:tcW w:w="3349"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Hàng hóa bị hư hỏng hoặc mất mát do nước biển ngập lụt (kịch bản SLR tăng tốc)</w:t>
                  </w:r>
                </w:p>
              </w:tc>
              <w:tc>
                <w:tcPr>
                  <w:tcW w:w="1452"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Danh tiếng</w:t>
                  </w:r>
                </w:p>
              </w:tc>
              <w:tc>
                <w:tcPr>
                  <w:tcW w:w="1090"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5</w:t>
                  </w:r>
                </w:p>
              </w:tc>
              <w:tc>
                <w:tcPr>
                  <w:tcW w:w="1422"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4</w:t>
                  </w:r>
                </w:p>
              </w:tc>
              <w:tc>
                <w:tcPr>
                  <w:tcW w:w="1805" w:type="dxa"/>
                  <w:shd w:val="clear" w:color="auto" w:fill="FF0000"/>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Rất mạnh</w:t>
                  </w:r>
                </w:p>
              </w:tc>
            </w:tr>
          </w:tbl>
          <w:p w:rsidR="00CC33EB" w:rsidRPr="00AA7406" w:rsidRDefault="00CC33EB" w:rsidP="00AA7406">
            <w:pPr>
              <w:tabs>
                <w:tab w:val="left" w:pos="851"/>
              </w:tabs>
              <w:spacing w:before="120" w:after="120" w:line="312" w:lineRule="auto"/>
              <w:jc w:val="both"/>
              <w:rPr>
                <w:rFonts w:ascii="Arial" w:eastAsia="Times New Roman" w:hAnsi="Arial" w:cs="Arial"/>
                <w:color w:val="000000"/>
              </w:rPr>
            </w:pPr>
          </w:p>
        </w:tc>
      </w:tr>
      <w:tr w:rsidR="00CC33EB" w:rsidRPr="00AA7406" w:rsidTr="00AA7406">
        <w:tc>
          <w:tcPr>
            <w:tcW w:w="9344" w:type="dxa"/>
            <w:shd w:val="clear" w:color="auto" w:fill="00FFFF"/>
          </w:tcPr>
          <w:p w:rsidR="00CC33EB" w:rsidRPr="00AA7406" w:rsidRDefault="00CC33EB" w:rsidP="00AA7406">
            <w:pPr>
              <w:tabs>
                <w:tab w:val="left" w:pos="851"/>
              </w:tabs>
              <w:spacing w:before="120" w:after="120" w:line="312" w:lineRule="auto"/>
              <w:ind w:firstLine="734"/>
              <w:jc w:val="both"/>
              <w:rPr>
                <w:rFonts w:ascii="Arial" w:eastAsia="Times New Roman" w:hAnsi="Arial" w:cs="Arial"/>
              </w:rPr>
            </w:pPr>
            <w:r w:rsidRPr="00AA7406">
              <w:rPr>
                <w:rFonts w:ascii="Arial" w:eastAsia="Times New Roman" w:hAnsi="Arial" w:cs="Arial"/>
              </w:rPr>
              <w:t>Các cảng liên kết của Anh (ABP) sở hữu và vận hành 21 cảng trên khắp Vương quốc Anh, xử lý hơn 92 triệu tấn hàng hóa mỗi năm. Báo cáo Thích ứng với Biến đổi Khí hậu của ABP Bản cập nhật năm 2016, được chuẩn bị cho Chính phủ Anh, đã đánh giá các rủi ro chính về biến đổi khí hậu có thể tác động đến một loạt các chức năng tại Immingham, Hull và Southampton [ABP, 2016]. Đánh giá của họ sử dụng thông tin biến đổi khí hậu mới nhất và cơ chế quản lý rủi ro nội bộ hiện có. Nó xác định rằng các rủi ro chính liên quan đến kỹ thuật và VTS / chức năng hoa tiêu, và các tác động dự kiến liên quan đến nước biển dâng và lũ lụt, tăng nhiệt độ và bão.</w:t>
            </w:r>
          </w:p>
          <w:p w:rsidR="00CC33EB" w:rsidRPr="00AA7406" w:rsidRDefault="00CC33EB" w:rsidP="00AA7406">
            <w:pPr>
              <w:tabs>
                <w:tab w:val="left" w:pos="851"/>
              </w:tabs>
              <w:spacing w:before="120" w:after="120" w:line="312" w:lineRule="auto"/>
              <w:jc w:val="both"/>
              <w:rPr>
                <w:rFonts w:ascii="Arial" w:eastAsia="Times New Roman" w:hAnsi="Arial" w:cs="Arial"/>
              </w:rPr>
            </w:pPr>
            <w:r w:rsidRPr="00AA7406">
              <w:rPr>
                <w:rFonts w:ascii="Arial" w:eastAsia="Times New Roman" w:hAnsi="Arial" w:cs="Arial"/>
              </w:rPr>
              <w:t>Tác động được cho điểm dựa trên tác động tài chính hoặc uy tín cao nhất hoặc gián đoạn dịch vụ:</w:t>
            </w:r>
          </w:p>
          <w:tbl>
            <w:tblPr>
              <w:tblW w:w="5000" w:type="pct"/>
              <w:tblCellMar>
                <w:left w:w="0" w:type="dxa"/>
                <w:right w:w="0" w:type="dxa"/>
              </w:tblCellMar>
              <w:tblLook w:val="0000" w:firstRow="0" w:lastRow="0" w:firstColumn="0" w:lastColumn="0" w:noHBand="0" w:noVBand="0"/>
            </w:tblPr>
            <w:tblGrid>
              <w:gridCol w:w="361"/>
              <w:gridCol w:w="1827"/>
              <w:gridCol w:w="2204"/>
              <w:gridCol w:w="2337"/>
              <w:gridCol w:w="2335"/>
            </w:tblGrid>
            <w:tr w:rsidR="00CC33EB" w:rsidRPr="00AA7406" w:rsidTr="008440C7">
              <w:trPr>
                <w:trHeight w:val="244"/>
              </w:trPr>
              <w:tc>
                <w:tcPr>
                  <w:tcW w:w="1206" w:type="pct"/>
                  <w:gridSpan w:val="2"/>
                  <w:tcBorders>
                    <w:top w:val="single" w:sz="4" w:space="0" w:color="000000"/>
                    <w:left w:val="single" w:sz="4" w:space="0" w:color="000000"/>
                    <w:bottom w:val="single" w:sz="4" w:space="0" w:color="000000"/>
                    <w:right w:val="single" w:sz="4" w:space="0" w:color="000000"/>
                  </w:tcBorders>
                  <w:shd w:val="clear" w:color="auto" w:fill="DFDFDF"/>
                </w:tcPr>
                <w:p w:rsidR="00CC33EB" w:rsidRPr="003F140C" w:rsidRDefault="00CC33EB" w:rsidP="00F4083B">
                  <w:pPr>
                    <w:pStyle w:val="TableParagraph"/>
                    <w:kinsoku w:val="0"/>
                    <w:overflowPunct w:val="0"/>
                    <w:spacing w:line="312" w:lineRule="auto"/>
                    <w:ind w:left="107"/>
                    <w:rPr>
                      <w:rFonts w:ascii="Arial" w:hAnsi="Arial" w:cs="Arial"/>
                      <w:b/>
                      <w:bCs/>
                    </w:rPr>
                  </w:pPr>
                  <w:r w:rsidRPr="003F140C">
                    <w:rPr>
                      <w:rFonts w:ascii="Arial" w:hAnsi="Arial" w:cs="Arial"/>
                      <w:b/>
                      <w:bCs/>
                    </w:rPr>
                    <w:t>Tác động</w:t>
                  </w:r>
                </w:p>
              </w:tc>
              <w:tc>
                <w:tcPr>
                  <w:tcW w:w="1216" w:type="pct"/>
                  <w:tcBorders>
                    <w:top w:val="single" w:sz="4" w:space="0" w:color="000000"/>
                    <w:left w:val="single" w:sz="4" w:space="0" w:color="000000"/>
                    <w:bottom w:val="single" w:sz="4" w:space="0" w:color="000000"/>
                    <w:right w:val="single" w:sz="4" w:space="0" w:color="000000"/>
                  </w:tcBorders>
                  <w:shd w:val="clear" w:color="auto" w:fill="DFDFDF"/>
                </w:tcPr>
                <w:p w:rsidR="00CC33EB" w:rsidRPr="003F140C" w:rsidRDefault="00CC33EB" w:rsidP="00F4083B">
                  <w:pPr>
                    <w:pStyle w:val="TableParagraph"/>
                    <w:kinsoku w:val="0"/>
                    <w:overflowPunct w:val="0"/>
                    <w:spacing w:line="312" w:lineRule="auto"/>
                    <w:ind w:left="107"/>
                    <w:rPr>
                      <w:rFonts w:ascii="Arial" w:hAnsi="Arial" w:cs="Arial"/>
                      <w:b/>
                      <w:bCs/>
                    </w:rPr>
                  </w:pPr>
                  <w:r w:rsidRPr="003F140C">
                    <w:rPr>
                      <w:rFonts w:ascii="Arial" w:hAnsi="Arial" w:cs="Arial"/>
                      <w:b/>
                      <w:bCs/>
                    </w:rPr>
                    <w:t>%</w:t>
                  </w:r>
                  <w:r w:rsidRPr="003F140C">
                    <w:rPr>
                      <w:rFonts w:ascii="Arial" w:hAnsi="Arial" w:cs="Arial"/>
                      <w:b/>
                      <w:bCs/>
                      <w:spacing w:val="-3"/>
                    </w:rPr>
                    <w:t xml:space="preserve"> </w:t>
                  </w:r>
                  <w:r w:rsidRPr="003F140C">
                    <w:rPr>
                      <w:rFonts w:ascii="Arial" w:hAnsi="Arial" w:cs="Arial"/>
                      <w:b/>
                      <w:bCs/>
                    </w:rPr>
                    <w:t>Thu nhập bị ảnh hưởng</w:t>
                  </w:r>
                </w:p>
              </w:tc>
              <w:tc>
                <w:tcPr>
                  <w:tcW w:w="1289" w:type="pct"/>
                  <w:tcBorders>
                    <w:top w:val="single" w:sz="4" w:space="0" w:color="000000"/>
                    <w:left w:val="single" w:sz="4" w:space="0" w:color="000000"/>
                    <w:bottom w:val="single" w:sz="4" w:space="0" w:color="000000"/>
                    <w:right w:val="single" w:sz="4" w:space="0" w:color="000000"/>
                  </w:tcBorders>
                  <w:shd w:val="clear" w:color="auto" w:fill="DFDFDF"/>
                </w:tcPr>
                <w:p w:rsidR="00CC33EB" w:rsidRPr="003F140C" w:rsidRDefault="00CC33EB" w:rsidP="00F4083B">
                  <w:pPr>
                    <w:pStyle w:val="TableParagraph"/>
                    <w:kinsoku w:val="0"/>
                    <w:overflowPunct w:val="0"/>
                    <w:spacing w:line="312" w:lineRule="auto"/>
                    <w:ind w:left="110"/>
                    <w:rPr>
                      <w:rFonts w:ascii="Arial" w:hAnsi="Arial" w:cs="Arial"/>
                      <w:b/>
                      <w:bCs/>
                    </w:rPr>
                  </w:pPr>
                  <w:r w:rsidRPr="003F140C">
                    <w:rPr>
                      <w:rFonts w:ascii="Arial" w:hAnsi="Arial" w:cs="Arial"/>
                      <w:b/>
                      <w:bCs/>
                    </w:rPr>
                    <w:t>Danh tiếng</w:t>
                  </w:r>
                </w:p>
              </w:tc>
              <w:tc>
                <w:tcPr>
                  <w:tcW w:w="1289" w:type="pct"/>
                  <w:tcBorders>
                    <w:top w:val="single" w:sz="4" w:space="0" w:color="000000"/>
                    <w:left w:val="single" w:sz="4" w:space="0" w:color="000000"/>
                    <w:bottom w:val="single" w:sz="4" w:space="0" w:color="000000"/>
                    <w:right w:val="single" w:sz="4" w:space="0" w:color="000000"/>
                  </w:tcBorders>
                  <w:shd w:val="clear" w:color="auto" w:fill="DFDFDF"/>
                </w:tcPr>
                <w:p w:rsidR="00CC33EB" w:rsidRPr="003F140C" w:rsidRDefault="00CC33EB" w:rsidP="00F4083B">
                  <w:pPr>
                    <w:pStyle w:val="TableParagraph"/>
                    <w:kinsoku w:val="0"/>
                    <w:overflowPunct w:val="0"/>
                    <w:spacing w:line="312" w:lineRule="auto"/>
                    <w:ind w:left="108"/>
                    <w:rPr>
                      <w:rFonts w:ascii="Arial" w:hAnsi="Arial" w:cs="Arial"/>
                      <w:b/>
                      <w:bCs/>
                    </w:rPr>
                  </w:pPr>
                  <w:r w:rsidRPr="003F140C">
                    <w:rPr>
                      <w:rFonts w:ascii="Arial" w:hAnsi="Arial" w:cs="Arial"/>
                      <w:b/>
                      <w:bCs/>
                    </w:rPr>
                    <w:t>Gián đoạn khai thác</w:t>
                  </w:r>
                </w:p>
              </w:tc>
            </w:tr>
            <w:tr w:rsidR="00CC33EB" w:rsidRPr="00AA7406" w:rsidTr="008440C7">
              <w:trPr>
                <w:trHeight w:val="244"/>
              </w:trPr>
              <w:tc>
                <w:tcPr>
                  <w:tcW w:w="199"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12"/>
                    <w:rPr>
                      <w:rFonts w:ascii="Arial" w:hAnsi="Arial" w:cs="Arial"/>
                      <w:w w:val="99"/>
                    </w:rPr>
                  </w:pPr>
                  <w:r w:rsidRPr="003F140C">
                    <w:rPr>
                      <w:rFonts w:ascii="Arial" w:hAnsi="Arial" w:cs="Arial"/>
                      <w:w w:val="99"/>
                    </w:rPr>
                    <w:t>1</w:t>
                  </w:r>
                </w:p>
              </w:tc>
              <w:tc>
                <w:tcPr>
                  <w:tcW w:w="1008" w:type="pct"/>
                  <w:tcBorders>
                    <w:top w:val="single" w:sz="4" w:space="0" w:color="000000"/>
                    <w:left w:val="single" w:sz="4" w:space="0" w:color="000000"/>
                    <w:bottom w:val="single" w:sz="4" w:space="0" w:color="000000"/>
                    <w:right w:val="single" w:sz="4" w:space="0" w:color="000000"/>
                  </w:tcBorders>
                  <w:shd w:val="clear" w:color="auto" w:fill="99CC00"/>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Nhỏ</w:t>
                  </w:r>
                </w:p>
              </w:tc>
              <w:tc>
                <w:tcPr>
                  <w:tcW w:w="1216"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817" w:right="810"/>
                    <w:jc w:val="center"/>
                    <w:rPr>
                      <w:rFonts w:ascii="Arial" w:hAnsi="Arial" w:cs="Arial"/>
                    </w:rPr>
                  </w:pPr>
                  <w:r w:rsidRPr="003F140C">
                    <w:rPr>
                      <w:rFonts w:ascii="Arial" w:hAnsi="Arial" w:cs="Arial"/>
                    </w:rPr>
                    <w:t>&lt;1</w:t>
                  </w:r>
                  <w:r w:rsidRPr="003F140C">
                    <w:rPr>
                      <w:rFonts w:ascii="Arial" w:hAnsi="Arial" w:cs="Arial"/>
                      <w:spacing w:val="-1"/>
                    </w:rPr>
                    <w:t xml:space="preserve"> </w:t>
                  </w:r>
                  <w:r w:rsidRPr="003F140C">
                    <w:rPr>
                      <w:rFonts w:ascii="Arial" w:hAnsi="Arial" w:cs="Arial"/>
                    </w:rPr>
                    <w:t>%</w:t>
                  </w:r>
                </w:p>
              </w:tc>
              <w:tc>
                <w:tcPr>
                  <w:tcW w:w="1289"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10"/>
                    <w:rPr>
                      <w:rFonts w:ascii="Arial" w:hAnsi="Arial" w:cs="Arial"/>
                    </w:rPr>
                  </w:pPr>
                  <w:r w:rsidRPr="003F140C">
                    <w:rPr>
                      <w:rFonts w:ascii="Arial" w:hAnsi="Arial" w:cs="Arial"/>
                    </w:rPr>
                    <w:t>Mức độ nhỏ</w:t>
                  </w:r>
                </w:p>
              </w:tc>
              <w:tc>
                <w:tcPr>
                  <w:tcW w:w="1289"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711"/>
                    <w:rPr>
                      <w:rFonts w:ascii="Arial" w:hAnsi="Arial" w:cs="Arial"/>
                    </w:rPr>
                  </w:pPr>
                  <w:r w:rsidRPr="003F140C">
                    <w:rPr>
                      <w:rFonts w:ascii="Arial" w:hAnsi="Arial" w:cs="Arial"/>
                    </w:rPr>
                    <w:t>&lt;24</w:t>
                  </w:r>
                  <w:r w:rsidRPr="003F140C">
                    <w:rPr>
                      <w:rFonts w:ascii="Arial" w:hAnsi="Arial" w:cs="Arial"/>
                      <w:spacing w:val="-3"/>
                    </w:rPr>
                    <w:t xml:space="preserve"> </w:t>
                  </w:r>
                  <w:r w:rsidRPr="003F140C">
                    <w:rPr>
                      <w:rFonts w:ascii="Arial" w:hAnsi="Arial" w:cs="Arial"/>
                    </w:rPr>
                    <w:t>h</w:t>
                  </w:r>
                </w:p>
              </w:tc>
            </w:tr>
            <w:tr w:rsidR="00CC33EB" w:rsidRPr="00AA7406" w:rsidTr="008440C7">
              <w:trPr>
                <w:trHeight w:val="242"/>
              </w:trPr>
              <w:tc>
                <w:tcPr>
                  <w:tcW w:w="199"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12"/>
                    <w:rPr>
                      <w:rFonts w:ascii="Arial" w:hAnsi="Arial" w:cs="Arial"/>
                      <w:w w:val="99"/>
                    </w:rPr>
                  </w:pPr>
                  <w:r w:rsidRPr="003F140C">
                    <w:rPr>
                      <w:rFonts w:ascii="Arial" w:hAnsi="Arial" w:cs="Arial"/>
                      <w:w w:val="99"/>
                    </w:rPr>
                    <w:t>2</w:t>
                  </w:r>
                </w:p>
              </w:tc>
              <w:tc>
                <w:tcPr>
                  <w:tcW w:w="1008" w:type="pct"/>
                  <w:tcBorders>
                    <w:top w:val="single" w:sz="4" w:space="0" w:color="000000"/>
                    <w:left w:val="single" w:sz="4" w:space="0" w:color="000000"/>
                    <w:bottom w:val="single" w:sz="4" w:space="0" w:color="000000"/>
                    <w:right w:val="single" w:sz="4" w:space="0" w:color="000000"/>
                  </w:tcBorders>
                  <w:shd w:val="clear" w:color="auto" w:fill="FF9900"/>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Vừa phải</w:t>
                  </w:r>
                </w:p>
              </w:tc>
              <w:tc>
                <w:tcPr>
                  <w:tcW w:w="1216"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817" w:right="810"/>
                    <w:jc w:val="center"/>
                    <w:rPr>
                      <w:rFonts w:ascii="Arial" w:hAnsi="Arial" w:cs="Arial"/>
                    </w:rPr>
                  </w:pPr>
                  <w:r w:rsidRPr="003F140C">
                    <w:rPr>
                      <w:rFonts w:ascii="Arial" w:hAnsi="Arial" w:cs="Arial"/>
                    </w:rPr>
                    <w:t>1-5</w:t>
                  </w:r>
                  <w:r w:rsidRPr="003F140C">
                    <w:rPr>
                      <w:rFonts w:ascii="Arial" w:hAnsi="Arial" w:cs="Arial"/>
                      <w:spacing w:val="-2"/>
                    </w:rPr>
                    <w:t xml:space="preserve"> </w:t>
                  </w:r>
                  <w:r w:rsidRPr="003F140C">
                    <w:rPr>
                      <w:rFonts w:ascii="Arial" w:hAnsi="Arial" w:cs="Arial"/>
                    </w:rPr>
                    <w:t>%</w:t>
                  </w:r>
                </w:p>
              </w:tc>
              <w:tc>
                <w:tcPr>
                  <w:tcW w:w="1289"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10"/>
                    <w:rPr>
                      <w:rFonts w:ascii="Arial" w:hAnsi="Arial" w:cs="Arial"/>
                    </w:rPr>
                  </w:pPr>
                  <w:r w:rsidRPr="003F140C">
                    <w:rPr>
                      <w:rFonts w:ascii="Arial" w:hAnsi="Arial" w:cs="Arial"/>
                    </w:rPr>
                    <w:t>Hiệu quả hạn chế</w:t>
                  </w:r>
                </w:p>
              </w:tc>
              <w:tc>
                <w:tcPr>
                  <w:tcW w:w="1289"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629"/>
                    <w:rPr>
                      <w:rFonts w:ascii="Arial" w:hAnsi="Arial" w:cs="Arial"/>
                    </w:rPr>
                  </w:pPr>
                  <w:r w:rsidRPr="003F140C">
                    <w:rPr>
                      <w:rFonts w:ascii="Arial" w:hAnsi="Arial" w:cs="Arial"/>
                    </w:rPr>
                    <w:t>24-48</w:t>
                  </w:r>
                  <w:r w:rsidRPr="003F140C">
                    <w:rPr>
                      <w:rFonts w:ascii="Arial" w:hAnsi="Arial" w:cs="Arial"/>
                      <w:spacing w:val="-4"/>
                    </w:rPr>
                    <w:t xml:space="preserve"> </w:t>
                  </w:r>
                  <w:r w:rsidRPr="003F140C">
                    <w:rPr>
                      <w:rFonts w:ascii="Arial" w:hAnsi="Arial" w:cs="Arial"/>
                    </w:rPr>
                    <w:t>h</w:t>
                  </w:r>
                </w:p>
              </w:tc>
            </w:tr>
            <w:tr w:rsidR="00CC33EB" w:rsidRPr="00AA7406" w:rsidTr="008440C7">
              <w:trPr>
                <w:trHeight w:val="244"/>
              </w:trPr>
              <w:tc>
                <w:tcPr>
                  <w:tcW w:w="199"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before="1" w:line="312" w:lineRule="auto"/>
                    <w:ind w:left="112"/>
                    <w:rPr>
                      <w:rFonts w:ascii="Arial" w:hAnsi="Arial" w:cs="Arial"/>
                      <w:w w:val="99"/>
                    </w:rPr>
                  </w:pPr>
                  <w:r w:rsidRPr="003F140C">
                    <w:rPr>
                      <w:rFonts w:ascii="Arial" w:hAnsi="Arial" w:cs="Arial"/>
                      <w:w w:val="99"/>
                    </w:rPr>
                    <w:t>3</w:t>
                  </w:r>
                </w:p>
              </w:tc>
              <w:tc>
                <w:tcPr>
                  <w:tcW w:w="1008" w:type="pct"/>
                  <w:tcBorders>
                    <w:top w:val="single" w:sz="4" w:space="0" w:color="000000"/>
                    <w:left w:val="single" w:sz="4" w:space="0" w:color="000000"/>
                    <w:bottom w:val="single" w:sz="4" w:space="0" w:color="000000"/>
                    <w:right w:val="single" w:sz="4" w:space="0" w:color="000000"/>
                  </w:tcBorders>
                  <w:shd w:val="clear" w:color="auto" w:fill="FF9900"/>
                </w:tcPr>
                <w:p w:rsidR="00CC33EB" w:rsidRPr="003F140C" w:rsidRDefault="00CC33EB" w:rsidP="00F4083B">
                  <w:pPr>
                    <w:pStyle w:val="TableParagraph"/>
                    <w:kinsoku w:val="0"/>
                    <w:overflowPunct w:val="0"/>
                    <w:spacing w:before="1" w:line="312" w:lineRule="auto"/>
                    <w:ind w:left="107"/>
                    <w:rPr>
                      <w:rFonts w:ascii="Arial" w:hAnsi="Arial" w:cs="Arial"/>
                    </w:rPr>
                  </w:pPr>
                  <w:r w:rsidRPr="003F140C">
                    <w:rPr>
                      <w:rFonts w:ascii="Arial" w:hAnsi="Arial" w:cs="Arial"/>
                    </w:rPr>
                    <w:t>Chính</w:t>
                  </w:r>
                </w:p>
              </w:tc>
              <w:tc>
                <w:tcPr>
                  <w:tcW w:w="1216"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before="1" w:line="312" w:lineRule="auto"/>
                    <w:ind w:left="817" w:right="812"/>
                    <w:jc w:val="center"/>
                    <w:rPr>
                      <w:rFonts w:ascii="Arial" w:hAnsi="Arial" w:cs="Arial"/>
                    </w:rPr>
                  </w:pPr>
                  <w:r w:rsidRPr="003F140C">
                    <w:rPr>
                      <w:rFonts w:ascii="Arial" w:hAnsi="Arial" w:cs="Arial"/>
                    </w:rPr>
                    <w:t>5-10</w:t>
                  </w:r>
                  <w:r w:rsidRPr="003F140C">
                    <w:rPr>
                      <w:rFonts w:ascii="Arial" w:hAnsi="Arial" w:cs="Arial"/>
                      <w:spacing w:val="-1"/>
                    </w:rPr>
                    <w:t xml:space="preserve"> </w:t>
                  </w:r>
                  <w:r w:rsidRPr="003F140C">
                    <w:rPr>
                      <w:rFonts w:ascii="Arial" w:hAnsi="Arial" w:cs="Arial"/>
                    </w:rPr>
                    <w:t>%</w:t>
                  </w:r>
                </w:p>
              </w:tc>
              <w:tc>
                <w:tcPr>
                  <w:tcW w:w="1289"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before="1" w:line="312" w:lineRule="auto"/>
                    <w:ind w:left="110"/>
                    <w:rPr>
                      <w:rFonts w:ascii="Arial" w:hAnsi="Arial" w:cs="Arial"/>
                    </w:rPr>
                  </w:pPr>
                  <w:r w:rsidRPr="003F140C">
                    <w:rPr>
                      <w:rFonts w:ascii="Arial" w:hAnsi="Arial" w:cs="Arial"/>
                    </w:rPr>
                    <w:t>Ảnh hưởng địa phương</w:t>
                  </w:r>
                </w:p>
              </w:tc>
              <w:tc>
                <w:tcPr>
                  <w:tcW w:w="1289"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before="1" w:line="312" w:lineRule="auto"/>
                    <w:ind w:left="629"/>
                    <w:rPr>
                      <w:rFonts w:ascii="Arial" w:hAnsi="Arial" w:cs="Arial"/>
                    </w:rPr>
                  </w:pPr>
                  <w:r w:rsidRPr="003F140C">
                    <w:rPr>
                      <w:rFonts w:ascii="Arial" w:hAnsi="Arial" w:cs="Arial"/>
                    </w:rPr>
                    <w:t>48-96</w:t>
                  </w:r>
                  <w:r w:rsidRPr="003F140C">
                    <w:rPr>
                      <w:rFonts w:ascii="Arial" w:hAnsi="Arial" w:cs="Arial"/>
                      <w:spacing w:val="-4"/>
                    </w:rPr>
                    <w:t xml:space="preserve"> </w:t>
                  </w:r>
                  <w:r w:rsidRPr="003F140C">
                    <w:rPr>
                      <w:rFonts w:ascii="Arial" w:hAnsi="Arial" w:cs="Arial"/>
                    </w:rPr>
                    <w:t>h</w:t>
                  </w:r>
                </w:p>
              </w:tc>
            </w:tr>
            <w:tr w:rsidR="00CC33EB" w:rsidRPr="00AA7406" w:rsidTr="008440C7">
              <w:trPr>
                <w:trHeight w:val="244"/>
              </w:trPr>
              <w:tc>
                <w:tcPr>
                  <w:tcW w:w="199"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before="1" w:line="312" w:lineRule="auto"/>
                    <w:ind w:left="112"/>
                    <w:rPr>
                      <w:rFonts w:ascii="Arial" w:hAnsi="Arial" w:cs="Arial"/>
                      <w:w w:val="99"/>
                    </w:rPr>
                  </w:pPr>
                  <w:r w:rsidRPr="003F140C">
                    <w:rPr>
                      <w:rFonts w:ascii="Arial" w:hAnsi="Arial" w:cs="Arial"/>
                      <w:w w:val="99"/>
                    </w:rPr>
                    <w:t>4</w:t>
                  </w:r>
                </w:p>
              </w:tc>
              <w:tc>
                <w:tcPr>
                  <w:tcW w:w="1008" w:type="pct"/>
                  <w:tcBorders>
                    <w:top w:val="single" w:sz="4" w:space="0" w:color="000000"/>
                    <w:left w:val="single" w:sz="4" w:space="0" w:color="000000"/>
                    <w:bottom w:val="single" w:sz="4" w:space="0" w:color="000000"/>
                    <w:right w:val="single" w:sz="4" w:space="0" w:color="000000"/>
                  </w:tcBorders>
                  <w:shd w:val="clear" w:color="auto" w:fill="FF0000"/>
                </w:tcPr>
                <w:p w:rsidR="00CC33EB" w:rsidRPr="003F140C" w:rsidRDefault="00CC33EB" w:rsidP="00F4083B">
                  <w:pPr>
                    <w:pStyle w:val="TableParagraph"/>
                    <w:kinsoku w:val="0"/>
                    <w:overflowPunct w:val="0"/>
                    <w:spacing w:before="1" w:line="312" w:lineRule="auto"/>
                    <w:ind w:left="107"/>
                    <w:rPr>
                      <w:rFonts w:ascii="Arial" w:hAnsi="Arial" w:cs="Arial"/>
                    </w:rPr>
                  </w:pPr>
                  <w:r w:rsidRPr="003F140C">
                    <w:rPr>
                      <w:rFonts w:ascii="Arial" w:hAnsi="Arial" w:cs="Arial"/>
                    </w:rPr>
                    <w:t>Thảm khốc</w:t>
                  </w:r>
                </w:p>
              </w:tc>
              <w:tc>
                <w:tcPr>
                  <w:tcW w:w="1216"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before="1" w:line="312" w:lineRule="auto"/>
                    <w:ind w:left="817" w:right="810"/>
                    <w:jc w:val="center"/>
                    <w:rPr>
                      <w:rFonts w:ascii="Arial" w:hAnsi="Arial" w:cs="Arial"/>
                    </w:rPr>
                  </w:pPr>
                  <w:r w:rsidRPr="003F140C">
                    <w:rPr>
                      <w:rFonts w:ascii="Arial" w:hAnsi="Arial" w:cs="Arial"/>
                    </w:rPr>
                    <w:t>&gt;10</w:t>
                  </w:r>
                  <w:r w:rsidRPr="003F140C">
                    <w:rPr>
                      <w:rFonts w:ascii="Arial" w:hAnsi="Arial" w:cs="Arial"/>
                      <w:spacing w:val="-2"/>
                    </w:rPr>
                    <w:t xml:space="preserve"> </w:t>
                  </w:r>
                  <w:r w:rsidRPr="003F140C">
                    <w:rPr>
                      <w:rFonts w:ascii="Arial" w:hAnsi="Arial" w:cs="Arial"/>
                    </w:rPr>
                    <w:t>%</w:t>
                  </w:r>
                </w:p>
              </w:tc>
              <w:tc>
                <w:tcPr>
                  <w:tcW w:w="1289"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before="1" w:line="312" w:lineRule="auto"/>
                    <w:ind w:left="110"/>
                    <w:rPr>
                      <w:rFonts w:ascii="Arial" w:hAnsi="Arial" w:cs="Arial"/>
                    </w:rPr>
                  </w:pPr>
                  <w:r w:rsidRPr="003F140C">
                    <w:rPr>
                      <w:rFonts w:ascii="Arial" w:hAnsi="Arial" w:cs="Arial"/>
                    </w:rPr>
                    <w:t>Bất lợi</w:t>
                  </w:r>
                </w:p>
              </w:tc>
              <w:tc>
                <w:tcPr>
                  <w:tcW w:w="1289"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before="1" w:line="312" w:lineRule="auto"/>
                    <w:ind w:left="711"/>
                    <w:rPr>
                      <w:rFonts w:ascii="Arial" w:hAnsi="Arial" w:cs="Arial"/>
                    </w:rPr>
                  </w:pPr>
                  <w:r w:rsidRPr="003F140C">
                    <w:rPr>
                      <w:rFonts w:ascii="Arial" w:hAnsi="Arial" w:cs="Arial"/>
                    </w:rPr>
                    <w:t>&gt;96 h</w:t>
                  </w:r>
                </w:p>
              </w:tc>
            </w:tr>
          </w:tbl>
          <w:p w:rsidR="00CC33EB" w:rsidRPr="00AA7406" w:rsidRDefault="00FF3FD5" w:rsidP="00AA7406">
            <w:pPr>
              <w:pStyle w:val="BodyText"/>
              <w:kinsoku w:val="0"/>
              <w:overflowPunct w:val="0"/>
              <w:spacing w:before="113" w:line="312" w:lineRule="auto"/>
              <w:ind w:left="334"/>
            </w:pPr>
            <w:r>
              <w:rPr>
                <w:noProof/>
                <w:lang w:val="en-US" w:eastAsia="en-US"/>
              </w:rPr>
              <mc:AlternateContent>
                <mc:Choice Requires="wpg">
                  <w:drawing>
                    <wp:anchor distT="0" distB="0" distL="114300" distR="114300" simplePos="0" relativeHeight="251658752" behindDoc="1" locked="0" layoutInCell="0" allowOverlap="1">
                      <wp:simplePos x="0" y="0"/>
                      <wp:positionH relativeFrom="page">
                        <wp:posOffset>1174750</wp:posOffset>
                      </wp:positionH>
                      <wp:positionV relativeFrom="paragraph">
                        <wp:posOffset>298450</wp:posOffset>
                      </wp:positionV>
                      <wp:extent cx="5212080" cy="155575"/>
                      <wp:effectExtent l="0" t="0" r="7620" b="0"/>
                      <wp:wrapNone/>
                      <wp:docPr id="1087" name="Group 10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2080" cy="155575"/>
                                <a:chOff x="1850" y="470"/>
                                <a:chExt cx="8208" cy="245"/>
                              </a:xfrm>
                            </wpg:grpSpPr>
                            <wps:wsp>
                              <wps:cNvPr id="1088" name="Freeform 64"/>
                              <wps:cNvSpPr>
                                <a:spLocks/>
                              </wps:cNvSpPr>
                              <wps:spPr bwMode="auto">
                                <a:xfrm>
                                  <a:off x="1850" y="470"/>
                                  <a:ext cx="8208" cy="245"/>
                                </a:xfrm>
                                <a:custGeom>
                                  <a:avLst/>
                                  <a:gdLst>
                                    <a:gd name="T0" fmla="*/ 1204 w 8208"/>
                                    <a:gd name="T1" fmla="*/ 0 h 245"/>
                                    <a:gd name="T2" fmla="*/ 0 w 8208"/>
                                    <a:gd name="T3" fmla="*/ 0 h 245"/>
                                    <a:gd name="T4" fmla="*/ 0 w 8208"/>
                                    <a:gd name="T5" fmla="*/ 244 h 245"/>
                                    <a:gd name="T6" fmla="*/ 1204 w 8208"/>
                                    <a:gd name="T7" fmla="*/ 244 h 245"/>
                                    <a:gd name="T8" fmla="*/ 1204 w 8208"/>
                                    <a:gd name="T9" fmla="*/ 0 h 245"/>
                                  </a:gdLst>
                                  <a:ahLst/>
                                  <a:cxnLst>
                                    <a:cxn ang="0">
                                      <a:pos x="T0" y="T1"/>
                                    </a:cxn>
                                    <a:cxn ang="0">
                                      <a:pos x="T2" y="T3"/>
                                    </a:cxn>
                                    <a:cxn ang="0">
                                      <a:pos x="T4" y="T5"/>
                                    </a:cxn>
                                    <a:cxn ang="0">
                                      <a:pos x="T6" y="T7"/>
                                    </a:cxn>
                                    <a:cxn ang="0">
                                      <a:pos x="T8" y="T9"/>
                                    </a:cxn>
                                  </a:cxnLst>
                                  <a:rect l="0" t="0" r="r" b="b"/>
                                  <a:pathLst>
                                    <a:path w="8208" h="245">
                                      <a:moveTo>
                                        <a:pt x="1204" y="0"/>
                                      </a:moveTo>
                                      <a:lnTo>
                                        <a:pt x="0" y="0"/>
                                      </a:lnTo>
                                      <a:lnTo>
                                        <a:pt x="0" y="244"/>
                                      </a:lnTo>
                                      <a:lnTo>
                                        <a:pt x="1204" y="244"/>
                                      </a:lnTo>
                                      <a:lnTo>
                                        <a:pt x="1204" y="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9" name="Freeform 65"/>
                              <wps:cNvSpPr>
                                <a:spLocks/>
                              </wps:cNvSpPr>
                              <wps:spPr bwMode="auto">
                                <a:xfrm>
                                  <a:off x="1850" y="470"/>
                                  <a:ext cx="8208" cy="245"/>
                                </a:xfrm>
                                <a:custGeom>
                                  <a:avLst/>
                                  <a:gdLst>
                                    <a:gd name="T0" fmla="*/ 8207 w 8208"/>
                                    <a:gd name="T1" fmla="*/ 0 h 245"/>
                                    <a:gd name="T2" fmla="*/ 1214 w 8208"/>
                                    <a:gd name="T3" fmla="*/ 0 h 245"/>
                                    <a:gd name="T4" fmla="*/ 1214 w 8208"/>
                                    <a:gd name="T5" fmla="*/ 244 h 245"/>
                                    <a:gd name="T6" fmla="*/ 8207 w 8208"/>
                                    <a:gd name="T7" fmla="*/ 244 h 245"/>
                                    <a:gd name="T8" fmla="*/ 8207 w 8208"/>
                                    <a:gd name="T9" fmla="*/ 0 h 245"/>
                                  </a:gdLst>
                                  <a:ahLst/>
                                  <a:cxnLst>
                                    <a:cxn ang="0">
                                      <a:pos x="T0" y="T1"/>
                                    </a:cxn>
                                    <a:cxn ang="0">
                                      <a:pos x="T2" y="T3"/>
                                    </a:cxn>
                                    <a:cxn ang="0">
                                      <a:pos x="T4" y="T5"/>
                                    </a:cxn>
                                    <a:cxn ang="0">
                                      <a:pos x="T6" y="T7"/>
                                    </a:cxn>
                                    <a:cxn ang="0">
                                      <a:pos x="T8" y="T9"/>
                                    </a:cxn>
                                  </a:cxnLst>
                                  <a:rect l="0" t="0" r="r" b="b"/>
                                  <a:pathLst>
                                    <a:path w="8208" h="245">
                                      <a:moveTo>
                                        <a:pt x="8207" y="0"/>
                                      </a:moveTo>
                                      <a:lnTo>
                                        <a:pt x="1214" y="0"/>
                                      </a:lnTo>
                                      <a:lnTo>
                                        <a:pt x="1214" y="244"/>
                                      </a:lnTo>
                                      <a:lnTo>
                                        <a:pt x="8207" y="244"/>
                                      </a:lnTo>
                                      <a:lnTo>
                                        <a:pt x="8207" y="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1B91D2" id="Group 1087" o:spid="_x0000_s1026" style="position:absolute;margin-left:92.5pt;margin-top:23.5pt;width:410.4pt;height:12.25pt;z-index:-251657728;mso-position-horizontal-relative:page" coordorigin="1850,470" coordsize="820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" o:allowincell="f">
                      <v:shape id="Freeform 64" o:spid="_x0000_s1027" style="position:absolute;left:1850;top:470;width:8208;height:245;visibility:visible;mso-wrap-style:square;v-text-anchor:top" coordsize="820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IL18UA&#10;AADdAAAADwAAAGRycy9kb3ducmV2LnhtbESPQW/CMAyF75P2HyJP4jKNlB0Y6ghompjGFYaAo9WY&#10;tlrjZEkG7b/HByRutt7ze5/ny9516kwxtZ4NTMYFKOLK25ZrA7ufr5cZqJSRLXaeycBACZaLx4c5&#10;ltZfeEPnba6VhHAq0UCTcyi1TlVDDtPYB2LRTj46zLLGWtuIFwl3nX4tiql22LI0NBjos6Hqd/vv&#10;DHzvcvjbH304np4Hmq6GmA6HN2NGT/3HO6hMfb6bb9drK/jFTHDlGxlBL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AgvXxQAAAN0AAAAPAAAAAAAAAAAAAAAAAJgCAABkcnMv&#10;ZG93bnJldi54bWxQSwUGAAAAAAQABAD1AAAAigMAAAAA&#10;" path="m1204,l,,,244r1204,l1204,xe" fillcolor="#dfdfdf" stroked="f">
                        <v:path arrowok="t" o:connecttype="custom" o:connectlocs="1204,0;0,0;0,244;1204,244;1204,0" o:connectangles="0,0,0,0,0"/>
                      </v:shape>
                      <v:shape id="Freeform 65" o:spid="_x0000_s1028" style="position:absolute;left:1850;top:470;width:8208;height:245;visibility:visible;mso-wrap-style:square;v-text-anchor:top" coordsize="820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6uTMIA&#10;AADdAAAADwAAAGRycy9kb3ducmV2LnhtbERPTWsCMRC9F/wPYYReimbrwepqFClKe62Kehw24+7i&#10;ZhKTqLv/vikUvM3jfc582ZpG3MmH2rKC92EGgriwuuZSwX63GUxAhIissbFMCjoKsFz0XuaYa/vg&#10;H7pvYylSCIccFVQxulzKUFRkMAytI07c2XqDMUFfSu3xkcJNI0dZNpYGa04NFTr6rKi4bG9Gwdc+&#10;uuvhZN3p/NbReN35cDx+KPXab1czEJHa+BT/u791mp9NpvD3TTpB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Tq5MwgAAAN0AAAAPAAAAAAAAAAAAAAAAAJgCAABkcnMvZG93&#10;bnJldi54bWxQSwUGAAAAAAQABAD1AAAAhwMAAAAA&#10;" path="m8207,l1214,r,244l8207,244,8207,xe" fillcolor="#dfdfdf" stroked="f">
                        <v:path arrowok="t" o:connecttype="custom" o:connectlocs="8207,0;1214,0;1214,244;8207,244;8207,0" o:connectangles="0,0,0,0,0"/>
                      </v:shape>
                      <w10:wrap anchorx="page"/>
                    </v:group>
                  </w:pict>
                </mc:Fallback>
              </mc:AlternateContent>
            </w:r>
            <w:r w:rsidR="00CC33EB" w:rsidRPr="00AA7406">
              <w:t>K</w:t>
            </w:r>
            <w:r w:rsidR="00CC33EB" w:rsidRPr="00AA7406">
              <w:rPr>
                <w:sz w:val="22"/>
                <w:szCs w:val="22"/>
                <w:lang w:val="en-US" w:eastAsia="en-US"/>
              </w:rPr>
              <w:t>hả năng được coi là tần suất dự kiến của biến cố</w:t>
            </w:r>
          </w:p>
          <w:p w:rsidR="00CC33EB" w:rsidRPr="00AA7406" w:rsidRDefault="00CC33EB" w:rsidP="00AA7406">
            <w:pPr>
              <w:pStyle w:val="BodyText"/>
              <w:kinsoku w:val="0"/>
              <w:overflowPunct w:val="0"/>
              <w:spacing w:before="4" w:line="312" w:lineRule="auto"/>
              <w:rPr>
                <w:sz w:val="10"/>
                <w:szCs w:val="10"/>
              </w:rPr>
            </w:pPr>
          </w:p>
          <w:tbl>
            <w:tblPr>
              <w:tblW w:w="5000" w:type="pct"/>
              <w:tblCellMar>
                <w:left w:w="0" w:type="dxa"/>
                <w:right w:w="0" w:type="dxa"/>
              </w:tblCellMar>
              <w:tblLook w:val="0000" w:firstRow="0" w:lastRow="0" w:firstColumn="0" w:lastColumn="0" w:noHBand="0" w:noVBand="0"/>
            </w:tblPr>
            <w:tblGrid>
              <w:gridCol w:w="1423"/>
              <w:gridCol w:w="7641"/>
            </w:tblGrid>
            <w:tr w:rsidR="00CC33EB" w:rsidRPr="00AA7406" w:rsidTr="00F4083B">
              <w:trPr>
                <w:trHeight w:val="244"/>
              </w:trPr>
              <w:tc>
                <w:tcPr>
                  <w:tcW w:w="785" w:type="pct"/>
                  <w:tcBorders>
                    <w:top w:val="single" w:sz="4" w:space="0" w:color="000000"/>
                    <w:left w:val="single" w:sz="4" w:space="0" w:color="000000"/>
                    <w:bottom w:val="single" w:sz="4" w:space="0" w:color="000000"/>
                    <w:right w:val="single" w:sz="4" w:space="0" w:color="000000"/>
                  </w:tcBorders>
                  <w:shd w:val="clear" w:color="auto" w:fill="DFDFDF"/>
                </w:tcPr>
                <w:p w:rsidR="00CC33EB" w:rsidRPr="003F140C" w:rsidRDefault="00CC33EB" w:rsidP="00F4083B">
                  <w:pPr>
                    <w:pStyle w:val="TableParagraph"/>
                    <w:kinsoku w:val="0"/>
                    <w:overflowPunct w:val="0"/>
                    <w:spacing w:line="312" w:lineRule="auto"/>
                    <w:ind w:left="110"/>
                    <w:rPr>
                      <w:rFonts w:ascii="Arial" w:hAnsi="Arial" w:cs="Arial"/>
                      <w:b/>
                      <w:bCs/>
                    </w:rPr>
                  </w:pPr>
                  <w:r w:rsidRPr="003F140C">
                    <w:rPr>
                      <w:rFonts w:ascii="Arial" w:hAnsi="Arial" w:cs="Arial"/>
                      <w:lang w:val="en-GB"/>
                    </w:rPr>
                    <w:t>Khả năng</w:t>
                  </w:r>
                </w:p>
              </w:tc>
              <w:tc>
                <w:tcPr>
                  <w:tcW w:w="4215" w:type="pct"/>
                  <w:tcBorders>
                    <w:top w:val="single" w:sz="4" w:space="0" w:color="000000"/>
                    <w:left w:val="single" w:sz="4" w:space="0" w:color="000000"/>
                    <w:bottom w:val="single" w:sz="4" w:space="0" w:color="000000"/>
                    <w:right w:val="single" w:sz="4" w:space="0" w:color="000000"/>
                  </w:tcBorders>
                  <w:shd w:val="clear" w:color="auto" w:fill="DFDFDF"/>
                </w:tcPr>
                <w:p w:rsidR="00CC33EB" w:rsidRPr="003F140C" w:rsidRDefault="00CC33EB" w:rsidP="00F4083B">
                  <w:pPr>
                    <w:pStyle w:val="TableParagraph"/>
                    <w:kinsoku w:val="0"/>
                    <w:overflowPunct w:val="0"/>
                    <w:spacing w:line="312" w:lineRule="auto"/>
                    <w:ind w:left="107"/>
                    <w:rPr>
                      <w:rFonts w:ascii="Arial" w:hAnsi="Arial" w:cs="Arial"/>
                      <w:b/>
                      <w:bCs/>
                    </w:rPr>
                  </w:pPr>
                  <w:r w:rsidRPr="003F140C">
                    <w:rPr>
                      <w:rFonts w:ascii="Arial" w:hAnsi="Arial" w:cs="Arial"/>
                      <w:lang w:val="en-GB"/>
                    </w:rPr>
                    <w:t>Tần suất dự kiến</w:t>
                  </w:r>
                </w:p>
              </w:tc>
            </w:tr>
            <w:tr w:rsidR="00CC33EB" w:rsidRPr="00AA7406" w:rsidTr="00F4083B">
              <w:trPr>
                <w:trHeight w:val="245"/>
              </w:trPr>
              <w:tc>
                <w:tcPr>
                  <w:tcW w:w="785" w:type="pct"/>
                  <w:tcBorders>
                    <w:top w:val="single" w:sz="4" w:space="0" w:color="000000"/>
                    <w:left w:val="single" w:sz="4" w:space="0" w:color="000000"/>
                    <w:bottom w:val="single" w:sz="4" w:space="0" w:color="000000"/>
                    <w:right w:val="single" w:sz="4" w:space="0" w:color="000000"/>
                  </w:tcBorders>
                  <w:shd w:val="clear" w:color="auto" w:fill="99CC00"/>
                </w:tcPr>
                <w:p w:rsidR="00CC33EB" w:rsidRPr="003F140C" w:rsidRDefault="00CC33EB" w:rsidP="00F4083B">
                  <w:pPr>
                    <w:pStyle w:val="TableParagraph"/>
                    <w:kinsoku w:val="0"/>
                    <w:overflowPunct w:val="0"/>
                    <w:spacing w:line="312" w:lineRule="auto"/>
                    <w:ind w:left="11"/>
                    <w:jc w:val="center"/>
                    <w:rPr>
                      <w:rFonts w:ascii="Arial" w:hAnsi="Arial" w:cs="Arial"/>
                      <w:w w:val="99"/>
                    </w:rPr>
                  </w:pPr>
                  <w:r w:rsidRPr="003F140C">
                    <w:rPr>
                      <w:rFonts w:ascii="Arial" w:hAnsi="Arial" w:cs="Arial"/>
                      <w:w w:val="99"/>
                    </w:rPr>
                    <w:t>1</w:t>
                  </w:r>
                </w:p>
              </w:tc>
              <w:tc>
                <w:tcPr>
                  <w:tcW w:w="4215"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 xml:space="preserve">Không mong đợi trong 40 năm tới; không có bằng chứng về sự xuất hiện trong 40 năm qua </w:t>
                  </w:r>
                </w:p>
              </w:tc>
            </w:tr>
            <w:tr w:rsidR="00CC33EB" w:rsidRPr="00AA7406" w:rsidTr="00F4083B">
              <w:trPr>
                <w:trHeight w:val="244"/>
              </w:trPr>
              <w:tc>
                <w:tcPr>
                  <w:tcW w:w="785" w:type="pct"/>
                  <w:tcBorders>
                    <w:top w:val="single" w:sz="4" w:space="0" w:color="000000"/>
                    <w:left w:val="single" w:sz="4" w:space="0" w:color="000000"/>
                    <w:bottom w:val="single" w:sz="4" w:space="0" w:color="000000"/>
                    <w:right w:val="single" w:sz="4" w:space="0" w:color="000000"/>
                  </w:tcBorders>
                  <w:shd w:val="clear" w:color="auto" w:fill="99CC00"/>
                </w:tcPr>
                <w:p w:rsidR="00CC33EB" w:rsidRPr="003F140C" w:rsidRDefault="00CC33EB" w:rsidP="00F4083B">
                  <w:pPr>
                    <w:pStyle w:val="TableParagraph"/>
                    <w:kinsoku w:val="0"/>
                    <w:overflowPunct w:val="0"/>
                    <w:spacing w:line="312" w:lineRule="auto"/>
                    <w:ind w:left="11"/>
                    <w:jc w:val="center"/>
                    <w:rPr>
                      <w:rFonts w:ascii="Arial" w:hAnsi="Arial" w:cs="Arial"/>
                      <w:w w:val="99"/>
                    </w:rPr>
                  </w:pPr>
                  <w:r w:rsidRPr="003F140C">
                    <w:rPr>
                      <w:rFonts w:ascii="Arial" w:hAnsi="Arial" w:cs="Arial"/>
                      <w:w w:val="99"/>
                    </w:rPr>
                    <w:t>2</w:t>
                  </w:r>
                </w:p>
              </w:tc>
              <w:tc>
                <w:tcPr>
                  <w:tcW w:w="4215"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 xml:space="preserve">Có thể xảy ra trong 40 năm tới và / hoặc đã xảy ra trong 40 năm qua </w:t>
                  </w:r>
                </w:p>
              </w:tc>
            </w:tr>
            <w:tr w:rsidR="00CC33EB" w:rsidRPr="00AA7406" w:rsidTr="00F4083B">
              <w:trPr>
                <w:trHeight w:val="244"/>
              </w:trPr>
              <w:tc>
                <w:tcPr>
                  <w:tcW w:w="785" w:type="pct"/>
                  <w:tcBorders>
                    <w:top w:val="single" w:sz="4" w:space="0" w:color="000000"/>
                    <w:left w:val="single" w:sz="4" w:space="0" w:color="000000"/>
                    <w:bottom w:val="single" w:sz="4" w:space="0" w:color="000000"/>
                    <w:right w:val="single" w:sz="4" w:space="0" w:color="000000"/>
                  </w:tcBorders>
                  <w:shd w:val="clear" w:color="auto" w:fill="FF9900"/>
                </w:tcPr>
                <w:p w:rsidR="00CC33EB" w:rsidRPr="003F140C" w:rsidRDefault="00CC33EB" w:rsidP="00F4083B">
                  <w:pPr>
                    <w:pStyle w:val="TableParagraph"/>
                    <w:kinsoku w:val="0"/>
                    <w:overflowPunct w:val="0"/>
                    <w:spacing w:line="312" w:lineRule="auto"/>
                    <w:ind w:left="11"/>
                    <w:jc w:val="center"/>
                    <w:rPr>
                      <w:rFonts w:ascii="Arial" w:hAnsi="Arial" w:cs="Arial"/>
                      <w:w w:val="99"/>
                    </w:rPr>
                  </w:pPr>
                  <w:r w:rsidRPr="003F140C">
                    <w:rPr>
                      <w:rFonts w:ascii="Arial" w:hAnsi="Arial" w:cs="Arial"/>
                      <w:w w:val="99"/>
                    </w:rPr>
                    <w:t>3</w:t>
                  </w:r>
                </w:p>
              </w:tc>
              <w:tc>
                <w:tcPr>
                  <w:tcW w:w="4215"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 xml:space="preserve">Có thể xảy ra trong 10 năm tới và / hoặc đã xảy ra trong 10 năm qua </w:t>
                  </w:r>
                </w:p>
              </w:tc>
            </w:tr>
            <w:tr w:rsidR="00CC33EB" w:rsidRPr="00AA7406" w:rsidTr="00F4083B">
              <w:trPr>
                <w:trHeight w:val="244"/>
              </w:trPr>
              <w:tc>
                <w:tcPr>
                  <w:tcW w:w="785" w:type="pct"/>
                  <w:tcBorders>
                    <w:top w:val="single" w:sz="4" w:space="0" w:color="000000"/>
                    <w:left w:val="single" w:sz="4" w:space="0" w:color="000000"/>
                    <w:bottom w:val="single" w:sz="4" w:space="0" w:color="000000"/>
                    <w:right w:val="single" w:sz="4" w:space="0" w:color="000000"/>
                  </w:tcBorders>
                  <w:shd w:val="clear" w:color="auto" w:fill="FF0000"/>
                </w:tcPr>
                <w:p w:rsidR="00CC33EB" w:rsidRPr="003F140C" w:rsidRDefault="00CC33EB" w:rsidP="00F4083B">
                  <w:pPr>
                    <w:pStyle w:val="TableParagraph"/>
                    <w:kinsoku w:val="0"/>
                    <w:overflowPunct w:val="0"/>
                    <w:spacing w:line="312" w:lineRule="auto"/>
                    <w:ind w:left="11"/>
                    <w:jc w:val="center"/>
                    <w:rPr>
                      <w:rFonts w:ascii="Arial" w:hAnsi="Arial" w:cs="Arial"/>
                      <w:w w:val="99"/>
                    </w:rPr>
                  </w:pPr>
                  <w:r w:rsidRPr="003F140C">
                    <w:rPr>
                      <w:rFonts w:ascii="Arial" w:hAnsi="Arial" w:cs="Arial"/>
                      <w:w w:val="99"/>
                    </w:rPr>
                    <w:t>4</w:t>
                  </w:r>
                </w:p>
              </w:tc>
              <w:tc>
                <w:tcPr>
                  <w:tcW w:w="4215"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Có khả năng xảy ra trong 5 năm tới và / hoặc đã xảy ra trong 5 năm qua</w:t>
                  </w:r>
                </w:p>
              </w:tc>
            </w:tr>
          </w:tbl>
          <w:p w:rsidR="00CC33EB" w:rsidRPr="00AA7406" w:rsidRDefault="00CC33EB" w:rsidP="00AA7406">
            <w:pPr>
              <w:pStyle w:val="BodyText"/>
              <w:kinsoku w:val="0"/>
              <w:overflowPunct w:val="0"/>
              <w:spacing w:before="113" w:line="312" w:lineRule="auto"/>
              <w:ind w:left="334"/>
              <w:rPr>
                <w:sz w:val="22"/>
                <w:szCs w:val="22"/>
                <w:lang w:val="en-US" w:eastAsia="en-US"/>
              </w:rPr>
            </w:pPr>
            <w:r w:rsidRPr="00AA7406">
              <w:rPr>
                <w:sz w:val="22"/>
                <w:szCs w:val="22"/>
                <w:lang w:val="en-US" w:eastAsia="en-US"/>
              </w:rPr>
              <w:t>Xếp hạng rủi ro tổng thể được xác định bằng cách sử dụng bảng dưới đây:</w:t>
            </w:r>
          </w:p>
          <w:p w:rsidR="00CC33EB" w:rsidRPr="00AA7406" w:rsidRDefault="00CC33EB" w:rsidP="00AA7406">
            <w:pPr>
              <w:pStyle w:val="BodyText"/>
              <w:kinsoku w:val="0"/>
              <w:overflowPunct w:val="0"/>
              <w:spacing w:before="1" w:line="312" w:lineRule="auto"/>
              <w:rPr>
                <w:sz w:val="10"/>
                <w:szCs w:val="10"/>
              </w:rPr>
            </w:pPr>
          </w:p>
          <w:tbl>
            <w:tblPr>
              <w:tblW w:w="5000" w:type="pct"/>
              <w:tblCellMar>
                <w:left w:w="0" w:type="dxa"/>
                <w:right w:w="0" w:type="dxa"/>
              </w:tblCellMar>
              <w:tblLook w:val="0000" w:firstRow="0" w:lastRow="0" w:firstColumn="0" w:lastColumn="0" w:noHBand="0" w:noVBand="0"/>
            </w:tblPr>
            <w:tblGrid>
              <w:gridCol w:w="463"/>
              <w:gridCol w:w="212"/>
              <w:gridCol w:w="1930"/>
              <w:gridCol w:w="2253"/>
              <w:gridCol w:w="2161"/>
              <w:gridCol w:w="2045"/>
            </w:tblGrid>
            <w:tr w:rsidR="00CC33EB" w:rsidRPr="00AA7406" w:rsidTr="00F4083B">
              <w:trPr>
                <w:trHeight w:val="242"/>
              </w:trPr>
              <w:tc>
                <w:tcPr>
                  <w:tcW w:w="229" w:type="pct"/>
                  <w:vMerge w:val="restart"/>
                  <w:tcBorders>
                    <w:top w:val="single" w:sz="4" w:space="0" w:color="000000"/>
                    <w:left w:val="single" w:sz="4" w:space="0" w:color="000000"/>
                    <w:bottom w:val="single" w:sz="4" w:space="0" w:color="000000"/>
                    <w:right w:val="single" w:sz="4" w:space="0" w:color="000000"/>
                  </w:tcBorders>
                  <w:shd w:val="clear" w:color="auto" w:fill="DFDFDF"/>
                  <w:textDirection w:val="btLr"/>
                </w:tcPr>
                <w:p w:rsidR="00CC33EB" w:rsidRPr="003F140C" w:rsidRDefault="00CC33EB" w:rsidP="00F4083B">
                  <w:pPr>
                    <w:pStyle w:val="TableParagraph"/>
                    <w:kinsoku w:val="0"/>
                    <w:overflowPunct w:val="0"/>
                    <w:spacing w:before="109" w:line="312" w:lineRule="auto"/>
                    <w:ind w:left="112"/>
                    <w:rPr>
                      <w:rFonts w:ascii="Arial" w:hAnsi="Arial" w:cs="Arial"/>
                      <w:b/>
                      <w:bCs/>
                    </w:rPr>
                  </w:pPr>
                  <w:r w:rsidRPr="003F140C">
                    <w:rPr>
                      <w:rFonts w:ascii="Arial" w:hAnsi="Arial" w:cs="Arial"/>
                      <w:b/>
                      <w:bCs/>
                    </w:rPr>
                    <w:t>Khả năng</w:t>
                  </w:r>
                </w:p>
              </w:tc>
              <w:tc>
                <w:tcPr>
                  <w:tcW w:w="121"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before="1" w:line="312" w:lineRule="auto"/>
                    <w:ind w:right="81"/>
                    <w:jc w:val="center"/>
                    <w:rPr>
                      <w:rFonts w:ascii="Arial" w:hAnsi="Arial" w:cs="Arial"/>
                      <w:w w:val="99"/>
                    </w:rPr>
                  </w:pPr>
                  <w:r w:rsidRPr="003F140C">
                    <w:rPr>
                      <w:rFonts w:ascii="Arial" w:hAnsi="Arial" w:cs="Arial"/>
                      <w:w w:val="99"/>
                    </w:rPr>
                    <w:t>4</w:t>
                  </w:r>
                </w:p>
              </w:tc>
              <w:tc>
                <w:tcPr>
                  <w:tcW w:w="1072" w:type="pct"/>
                  <w:tcBorders>
                    <w:top w:val="single" w:sz="4" w:space="0" w:color="000000"/>
                    <w:left w:val="single" w:sz="4" w:space="0" w:color="000000"/>
                    <w:bottom w:val="none" w:sz="6" w:space="0" w:color="auto"/>
                    <w:right w:val="none" w:sz="6" w:space="0" w:color="auto"/>
                  </w:tcBorders>
                  <w:shd w:val="clear" w:color="auto" w:fill="F68F28"/>
                </w:tcPr>
                <w:p w:rsidR="00CC33EB" w:rsidRPr="003F140C" w:rsidRDefault="00CC33EB" w:rsidP="00F4083B">
                  <w:pPr>
                    <w:pStyle w:val="TableParagraph"/>
                    <w:kinsoku w:val="0"/>
                    <w:overflowPunct w:val="0"/>
                    <w:spacing w:line="312" w:lineRule="auto"/>
                    <w:rPr>
                      <w:rFonts w:ascii="Arial" w:hAnsi="Arial" w:cs="Arial"/>
                    </w:rPr>
                  </w:pPr>
                </w:p>
              </w:tc>
              <w:tc>
                <w:tcPr>
                  <w:tcW w:w="1248" w:type="pct"/>
                  <w:vMerge w:val="restart"/>
                  <w:tcBorders>
                    <w:top w:val="single" w:sz="4" w:space="0" w:color="000000"/>
                    <w:left w:val="none" w:sz="6" w:space="0" w:color="auto"/>
                    <w:bottom w:val="none" w:sz="6" w:space="0" w:color="auto"/>
                    <w:right w:val="none" w:sz="6" w:space="0" w:color="auto"/>
                  </w:tcBorders>
                  <w:shd w:val="clear" w:color="auto" w:fill="FF9900"/>
                </w:tcPr>
                <w:p w:rsidR="00CC33EB" w:rsidRPr="003F140C" w:rsidRDefault="00CC33EB" w:rsidP="00F4083B">
                  <w:pPr>
                    <w:pStyle w:val="TableParagraph"/>
                    <w:kinsoku w:val="0"/>
                    <w:overflowPunct w:val="0"/>
                    <w:spacing w:line="312" w:lineRule="auto"/>
                    <w:rPr>
                      <w:rFonts w:ascii="Arial" w:hAnsi="Arial" w:cs="Arial"/>
                    </w:rPr>
                  </w:pPr>
                </w:p>
                <w:p w:rsidR="00CC33EB" w:rsidRPr="003F140C" w:rsidRDefault="00CC33EB" w:rsidP="00F4083B">
                  <w:pPr>
                    <w:pStyle w:val="TableParagraph"/>
                    <w:kinsoku w:val="0"/>
                    <w:overflowPunct w:val="0"/>
                    <w:spacing w:line="312" w:lineRule="auto"/>
                    <w:ind w:left="1125"/>
                    <w:rPr>
                      <w:rFonts w:ascii="Arial" w:hAnsi="Arial" w:cs="Arial"/>
                      <w:b/>
                      <w:bCs/>
                    </w:rPr>
                  </w:pPr>
                  <w:r w:rsidRPr="003F140C">
                    <w:rPr>
                      <w:rFonts w:ascii="Arial" w:hAnsi="Arial" w:cs="Arial"/>
                      <w:b/>
                      <w:bCs/>
                    </w:rPr>
                    <w:t>Trung bình</w:t>
                  </w:r>
                </w:p>
              </w:tc>
              <w:tc>
                <w:tcPr>
                  <w:tcW w:w="2331" w:type="pct"/>
                  <w:gridSpan w:val="2"/>
                  <w:tcBorders>
                    <w:top w:val="single" w:sz="4" w:space="0" w:color="000000"/>
                    <w:left w:val="none" w:sz="6" w:space="0" w:color="auto"/>
                    <w:bottom w:val="none" w:sz="6" w:space="0" w:color="auto"/>
                    <w:right w:val="single" w:sz="4" w:space="0" w:color="000000"/>
                  </w:tcBorders>
                  <w:shd w:val="clear" w:color="auto" w:fill="FF0000"/>
                </w:tcPr>
                <w:p w:rsidR="00CC33EB" w:rsidRPr="003F140C" w:rsidRDefault="00CC33EB" w:rsidP="00F4083B">
                  <w:pPr>
                    <w:pStyle w:val="TableParagraph"/>
                    <w:kinsoku w:val="0"/>
                    <w:overflowPunct w:val="0"/>
                    <w:spacing w:before="1" w:line="312" w:lineRule="auto"/>
                    <w:ind w:left="2402"/>
                    <w:rPr>
                      <w:rFonts w:ascii="Arial" w:hAnsi="Arial" w:cs="Arial"/>
                      <w:b/>
                      <w:bCs/>
                    </w:rPr>
                  </w:pPr>
                  <w:r w:rsidRPr="003F140C">
                    <w:rPr>
                      <w:rFonts w:ascii="Arial" w:hAnsi="Arial" w:cs="Arial"/>
                      <w:b/>
                      <w:bCs/>
                    </w:rPr>
                    <w:t>Rủi ro cao</w:t>
                  </w:r>
                </w:p>
              </w:tc>
            </w:tr>
            <w:tr w:rsidR="00CC33EB" w:rsidRPr="00AA7406" w:rsidTr="00F4083B">
              <w:trPr>
                <w:trHeight w:val="242"/>
              </w:trPr>
              <w:tc>
                <w:tcPr>
                  <w:tcW w:w="229" w:type="pct"/>
                  <w:vMerge/>
                  <w:tcBorders>
                    <w:top w:val="nil"/>
                    <w:left w:val="single" w:sz="4" w:space="0" w:color="000000"/>
                    <w:bottom w:val="single" w:sz="4" w:space="0" w:color="000000"/>
                    <w:right w:val="single" w:sz="4" w:space="0" w:color="000000"/>
                  </w:tcBorders>
                  <w:shd w:val="clear" w:color="auto" w:fill="DFDFDF"/>
                  <w:textDirection w:val="btLr"/>
                </w:tcPr>
                <w:p w:rsidR="00CC33EB" w:rsidRPr="00AA7406" w:rsidRDefault="00CC33EB" w:rsidP="00F4083B">
                  <w:pPr>
                    <w:pStyle w:val="BodyText"/>
                    <w:kinsoku w:val="0"/>
                    <w:overflowPunct w:val="0"/>
                    <w:spacing w:before="1" w:line="312" w:lineRule="auto"/>
                    <w:rPr>
                      <w:sz w:val="22"/>
                      <w:szCs w:val="22"/>
                    </w:rPr>
                  </w:pPr>
                </w:p>
              </w:tc>
              <w:tc>
                <w:tcPr>
                  <w:tcW w:w="121"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before="1" w:line="312" w:lineRule="auto"/>
                    <w:ind w:right="81"/>
                    <w:jc w:val="center"/>
                    <w:rPr>
                      <w:rFonts w:ascii="Arial" w:hAnsi="Arial" w:cs="Arial"/>
                      <w:w w:val="99"/>
                    </w:rPr>
                  </w:pPr>
                  <w:r w:rsidRPr="003F140C">
                    <w:rPr>
                      <w:rFonts w:ascii="Arial" w:hAnsi="Arial" w:cs="Arial"/>
                      <w:w w:val="99"/>
                    </w:rPr>
                    <w:t>3</w:t>
                  </w:r>
                </w:p>
              </w:tc>
              <w:tc>
                <w:tcPr>
                  <w:tcW w:w="1072" w:type="pct"/>
                  <w:vMerge w:val="restart"/>
                  <w:tcBorders>
                    <w:top w:val="none" w:sz="6" w:space="0" w:color="auto"/>
                    <w:left w:val="single" w:sz="4" w:space="0" w:color="000000"/>
                    <w:bottom w:val="single" w:sz="4" w:space="0" w:color="000000"/>
                    <w:right w:val="none" w:sz="6" w:space="0" w:color="auto"/>
                  </w:tcBorders>
                  <w:shd w:val="clear" w:color="auto" w:fill="99CC00"/>
                </w:tcPr>
                <w:p w:rsidR="00CC33EB" w:rsidRPr="003F140C" w:rsidRDefault="00CC33EB" w:rsidP="00F4083B">
                  <w:pPr>
                    <w:pStyle w:val="TableParagraph"/>
                    <w:kinsoku w:val="0"/>
                    <w:overflowPunct w:val="0"/>
                    <w:spacing w:line="312" w:lineRule="auto"/>
                    <w:rPr>
                      <w:rFonts w:ascii="Arial" w:hAnsi="Arial" w:cs="Arial"/>
                    </w:rPr>
                  </w:pPr>
                </w:p>
                <w:p w:rsidR="00CC33EB" w:rsidRPr="003F140C" w:rsidRDefault="00CC33EB" w:rsidP="00F4083B">
                  <w:pPr>
                    <w:pStyle w:val="TableParagraph"/>
                    <w:kinsoku w:val="0"/>
                    <w:overflowPunct w:val="0"/>
                    <w:spacing w:before="4" w:line="312" w:lineRule="auto"/>
                    <w:rPr>
                      <w:rFonts w:ascii="Arial" w:hAnsi="Arial" w:cs="Arial"/>
                    </w:rPr>
                  </w:pPr>
                </w:p>
                <w:p w:rsidR="00CC33EB" w:rsidRPr="003F140C" w:rsidRDefault="00CC33EB" w:rsidP="00F4083B">
                  <w:pPr>
                    <w:pStyle w:val="TableParagraph"/>
                    <w:kinsoku w:val="0"/>
                    <w:overflowPunct w:val="0"/>
                    <w:spacing w:line="312" w:lineRule="auto"/>
                    <w:ind w:left="441"/>
                    <w:rPr>
                      <w:rFonts w:ascii="Arial" w:hAnsi="Arial" w:cs="Arial"/>
                      <w:b/>
                      <w:bCs/>
                    </w:rPr>
                  </w:pPr>
                  <w:r w:rsidRPr="003F140C">
                    <w:rPr>
                      <w:rFonts w:ascii="Arial" w:hAnsi="Arial" w:cs="Arial"/>
                      <w:b/>
                      <w:bCs/>
                    </w:rPr>
                    <w:t>Rủi ro thấp</w:t>
                  </w:r>
                </w:p>
              </w:tc>
              <w:tc>
                <w:tcPr>
                  <w:tcW w:w="1248" w:type="pct"/>
                  <w:vMerge/>
                  <w:tcBorders>
                    <w:top w:val="nil"/>
                    <w:left w:val="none" w:sz="6" w:space="0" w:color="auto"/>
                    <w:bottom w:val="none" w:sz="6" w:space="0" w:color="auto"/>
                    <w:right w:val="none" w:sz="6" w:space="0" w:color="auto"/>
                  </w:tcBorders>
                  <w:shd w:val="clear" w:color="auto" w:fill="FF9900"/>
                </w:tcPr>
                <w:p w:rsidR="00CC33EB" w:rsidRPr="00AA7406" w:rsidRDefault="00CC33EB" w:rsidP="00F4083B">
                  <w:pPr>
                    <w:pStyle w:val="BodyText"/>
                    <w:kinsoku w:val="0"/>
                    <w:overflowPunct w:val="0"/>
                    <w:spacing w:before="1" w:line="312" w:lineRule="auto"/>
                    <w:rPr>
                      <w:sz w:val="22"/>
                      <w:szCs w:val="22"/>
                    </w:rPr>
                  </w:pPr>
                </w:p>
              </w:tc>
              <w:tc>
                <w:tcPr>
                  <w:tcW w:w="1197" w:type="pct"/>
                  <w:vMerge w:val="restart"/>
                  <w:tcBorders>
                    <w:top w:val="none" w:sz="6" w:space="0" w:color="auto"/>
                    <w:left w:val="none" w:sz="6" w:space="0" w:color="auto"/>
                    <w:bottom w:val="none" w:sz="6" w:space="0" w:color="auto"/>
                    <w:right w:val="none" w:sz="6" w:space="0" w:color="auto"/>
                  </w:tcBorders>
                  <w:shd w:val="clear" w:color="auto" w:fill="FF9900"/>
                </w:tcPr>
                <w:p w:rsidR="00CC33EB" w:rsidRPr="003F140C" w:rsidRDefault="00CC33EB" w:rsidP="00F4083B">
                  <w:pPr>
                    <w:pStyle w:val="TableParagraph"/>
                    <w:kinsoku w:val="0"/>
                    <w:overflowPunct w:val="0"/>
                    <w:spacing w:before="1" w:line="312" w:lineRule="auto"/>
                    <w:ind w:left="112"/>
                    <w:rPr>
                      <w:rFonts w:ascii="Arial" w:hAnsi="Arial" w:cs="Arial"/>
                      <w:b/>
                      <w:bCs/>
                    </w:rPr>
                  </w:pPr>
                  <w:r w:rsidRPr="003F140C">
                    <w:rPr>
                      <w:rFonts w:ascii="Arial" w:hAnsi="Arial" w:cs="Arial"/>
                      <w:b/>
                      <w:bCs/>
                    </w:rPr>
                    <w:t>Rủi ro</w:t>
                  </w:r>
                </w:p>
              </w:tc>
              <w:tc>
                <w:tcPr>
                  <w:tcW w:w="1134" w:type="pct"/>
                  <w:tcBorders>
                    <w:top w:val="none" w:sz="6" w:space="0" w:color="auto"/>
                    <w:left w:val="none" w:sz="6" w:space="0" w:color="auto"/>
                    <w:bottom w:val="none" w:sz="6" w:space="0" w:color="auto"/>
                    <w:right w:val="single" w:sz="4" w:space="0" w:color="000000"/>
                  </w:tcBorders>
                  <w:shd w:val="clear" w:color="auto" w:fill="FF0000"/>
                </w:tcPr>
                <w:p w:rsidR="00CC33EB" w:rsidRPr="003F140C" w:rsidRDefault="00CC33EB" w:rsidP="00F4083B">
                  <w:pPr>
                    <w:pStyle w:val="TableParagraph"/>
                    <w:kinsoku w:val="0"/>
                    <w:overflowPunct w:val="0"/>
                    <w:spacing w:line="312" w:lineRule="auto"/>
                    <w:rPr>
                      <w:rFonts w:ascii="Arial" w:hAnsi="Arial" w:cs="Arial"/>
                    </w:rPr>
                  </w:pPr>
                </w:p>
              </w:tc>
            </w:tr>
            <w:tr w:rsidR="00CC33EB" w:rsidRPr="00AA7406" w:rsidTr="00F4083B">
              <w:trPr>
                <w:trHeight w:val="244"/>
              </w:trPr>
              <w:tc>
                <w:tcPr>
                  <w:tcW w:w="229" w:type="pct"/>
                  <w:vMerge/>
                  <w:tcBorders>
                    <w:top w:val="nil"/>
                    <w:left w:val="single" w:sz="4" w:space="0" w:color="000000"/>
                    <w:bottom w:val="single" w:sz="4" w:space="0" w:color="000000"/>
                    <w:right w:val="single" w:sz="4" w:space="0" w:color="000000"/>
                  </w:tcBorders>
                  <w:shd w:val="clear" w:color="auto" w:fill="DFDFDF"/>
                  <w:textDirection w:val="btLr"/>
                </w:tcPr>
                <w:p w:rsidR="00CC33EB" w:rsidRPr="00AA7406" w:rsidRDefault="00CC33EB" w:rsidP="00F4083B">
                  <w:pPr>
                    <w:pStyle w:val="BodyText"/>
                    <w:kinsoku w:val="0"/>
                    <w:overflowPunct w:val="0"/>
                    <w:spacing w:before="1" w:line="312" w:lineRule="auto"/>
                    <w:rPr>
                      <w:sz w:val="22"/>
                      <w:szCs w:val="22"/>
                    </w:rPr>
                  </w:pPr>
                </w:p>
              </w:tc>
              <w:tc>
                <w:tcPr>
                  <w:tcW w:w="121"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before="3" w:line="312" w:lineRule="auto"/>
                    <w:ind w:right="81"/>
                    <w:jc w:val="center"/>
                    <w:rPr>
                      <w:rFonts w:ascii="Arial" w:hAnsi="Arial" w:cs="Arial"/>
                      <w:w w:val="99"/>
                    </w:rPr>
                  </w:pPr>
                  <w:r w:rsidRPr="003F140C">
                    <w:rPr>
                      <w:rFonts w:ascii="Arial" w:hAnsi="Arial" w:cs="Arial"/>
                      <w:w w:val="99"/>
                    </w:rPr>
                    <w:t>2</w:t>
                  </w:r>
                </w:p>
              </w:tc>
              <w:tc>
                <w:tcPr>
                  <w:tcW w:w="1072" w:type="pct"/>
                  <w:vMerge/>
                  <w:tcBorders>
                    <w:top w:val="nil"/>
                    <w:left w:val="single" w:sz="4" w:space="0" w:color="000000"/>
                    <w:bottom w:val="single" w:sz="4" w:space="0" w:color="000000"/>
                    <w:right w:val="none" w:sz="6" w:space="0" w:color="auto"/>
                  </w:tcBorders>
                  <w:shd w:val="clear" w:color="auto" w:fill="99CC00"/>
                </w:tcPr>
                <w:p w:rsidR="00CC33EB" w:rsidRPr="00AA7406" w:rsidRDefault="00CC33EB" w:rsidP="00F4083B">
                  <w:pPr>
                    <w:pStyle w:val="BodyText"/>
                    <w:kinsoku w:val="0"/>
                    <w:overflowPunct w:val="0"/>
                    <w:spacing w:before="1" w:line="312" w:lineRule="auto"/>
                    <w:rPr>
                      <w:sz w:val="22"/>
                      <w:szCs w:val="22"/>
                    </w:rPr>
                  </w:pPr>
                </w:p>
              </w:tc>
              <w:tc>
                <w:tcPr>
                  <w:tcW w:w="1248" w:type="pct"/>
                  <w:vMerge w:val="restart"/>
                  <w:tcBorders>
                    <w:top w:val="none" w:sz="6" w:space="0" w:color="auto"/>
                    <w:left w:val="none" w:sz="6" w:space="0" w:color="auto"/>
                    <w:bottom w:val="single" w:sz="4" w:space="0" w:color="000000"/>
                    <w:right w:val="none" w:sz="6" w:space="0" w:color="auto"/>
                  </w:tcBorders>
                  <w:shd w:val="clear" w:color="auto" w:fill="99CC00"/>
                </w:tcPr>
                <w:p w:rsidR="00CC33EB" w:rsidRPr="003F140C" w:rsidRDefault="00CC33EB" w:rsidP="00F4083B">
                  <w:pPr>
                    <w:pStyle w:val="TableParagraph"/>
                    <w:kinsoku w:val="0"/>
                    <w:overflowPunct w:val="0"/>
                    <w:spacing w:line="312" w:lineRule="auto"/>
                    <w:rPr>
                      <w:rFonts w:ascii="Arial" w:hAnsi="Arial" w:cs="Arial"/>
                    </w:rPr>
                  </w:pPr>
                </w:p>
              </w:tc>
              <w:tc>
                <w:tcPr>
                  <w:tcW w:w="1197" w:type="pct"/>
                  <w:vMerge/>
                  <w:tcBorders>
                    <w:top w:val="nil"/>
                    <w:left w:val="none" w:sz="6" w:space="0" w:color="auto"/>
                    <w:bottom w:val="none" w:sz="6" w:space="0" w:color="auto"/>
                    <w:right w:val="none" w:sz="6" w:space="0" w:color="auto"/>
                  </w:tcBorders>
                  <w:shd w:val="clear" w:color="auto" w:fill="FF9900"/>
                </w:tcPr>
                <w:p w:rsidR="00CC33EB" w:rsidRPr="00AA7406" w:rsidRDefault="00CC33EB" w:rsidP="00F4083B">
                  <w:pPr>
                    <w:pStyle w:val="BodyText"/>
                    <w:kinsoku w:val="0"/>
                    <w:overflowPunct w:val="0"/>
                    <w:spacing w:before="1" w:line="312" w:lineRule="auto"/>
                    <w:rPr>
                      <w:sz w:val="22"/>
                      <w:szCs w:val="22"/>
                    </w:rPr>
                  </w:pPr>
                </w:p>
              </w:tc>
              <w:tc>
                <w:tcPr>
                  <w:tcW w:w="1134" w:type="pct"/>
                  <w:vMerge w:val="restart"/>
                  <w:tcBorders>
                    <w:top w:val="none" w:sz="6" w:space="0" w:color="auto"/>
                    <w:left w:val="none" w:sz="6" w:space="0" w:color="auto"/>
                    <w:bottom w:val="single" w:sz="4" w:space="0" w:color="000000"/>
                    <w:right w:val="single" w:sz="4" w:space="0" w:color="000000"/>
                  </w:tcBorders>
                  <w:shd w:val="clear" w:color="auto" w:fill="FF9900"/>
                </w:tcPr>
                <w:p w:rsidR="00CC33EB" w:rsidRPr="003F140C" w:rsidRDefault="00CC33EB" w:rsidP="00F4083B">
                  <w:pPr>
                    <w:pStyle w:val="TableParagraph"/>
                    <w:kinsoku w:val="0"/>
                    <w:overflowPunct w:val="0"/>
                    <w:spacing w:line="312" w:lineRule="auto"/>
                    <w:rPr>
                      <w:rFonts w:ascii="Arial" w:hAnsi="Arial" w:cs="Arial"/>
                    </w:rPr>
                  </w:pPr>
                </w:p>
              </w:tc>
            </w:tr>
            <w:tr w:rsidR="00CC33EB" w:rsidRPr="00AA7406" w:rsidTr="00F4083B">
              <w:trPr>
                <w:trHeight w:val="249"/>
              </w:trPr>
              <w:tc>
                <w:tcPr>
                  <w:tcW w:w="229" w:type="pct"/>
                  <w:vMerge/>
                  <w:tcBorders>
                    <w:top w:val="nil"/>
                    <w:left w:val="single" w:sz="4" w:space="0" w:color="000000"/>
                    <w:bottom w:val="single" w:sz="4" w:space="0" w:color="000000"/>
                    <w:right w:val="single" w:sz="4" w:space="0" w:color="000000"/>
                  </w:tcBorders>
                  <w:shd w:val="clear" w:color="auto" w:fill="DFDFDF"/>
                  <w:textDirection w:val="btLr"/>
                </w:tcPr>
                <w:p w:rsidR="00CC33EB" w:rsidRPr="00AA7406" w:rsidRDefault="00CC33EB" w:rsidP="00F4083B">
                  <w:pPr>
                    <w:pStyle w:val="BodyText"/>
                    <w:kinsoku w:val="0"/>
                    <w:overflowPunct w:val="0"/>
                    <w:spacing w:before="1" w:line="312" w:lineRule="auto"/>
                    <w:rPr>
                      <w:sz w:val="22"/>
                      <w:szCs w:val="22"/>
                    </w:rPr>
                  </w:pPr>
                </w:p>
              </w:tc>
              <w:tc>
                <w:tcPr>
                  <w:tcW w:w="121"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before="3" w:line="312" w:lineRule="auto"/>
                    <w:ind w:right="81"/>
                    <w:jc w:val="center"/>
                    <w:rPr>
                      <w:rFonts w:ascii="Arial" w:hAnsi="Arial" w:cs="Arial"/>
                      <w:w w:val="99"/>
                    </w:rPr>
                  </w:pPr>
                  <w:r w:rsidRPr="003F140C">
                    <w:rPr>
                      <w:rFonts w:ascii="Arial" w:hAnsi="Arial" w:cs="Arial"/>
                      <w:w w:val="99"/>
                    </w:rPr>
                    <w:t>1</w:t>
                  </w:r>
                </w:p>
              </w:tc>
              <w:tc>
                <w:tcPr>
                  <w:tcW w:w="1072" w:type="pct"/>
                  <w:vMerge/>
                  <w:tcBorders>
                    <w:top w:val="nil"/>
                    <w:left w:val="single" w:sz="4" w:space="0" w:color="000000"/>
                    <w:bottom w:val="single" w:sz="4" w:space="0" w:color="000000"/>
                    <w:right w:val="none" w:sz="6" w:space="0" w:color="auto"/>
                  </w:tcBorders>
                  <w:shd w:val="clear" w:color="auto" w:fill="99CC00"/>
                </w:tcPr>
                <w:p w:rsidR="00CC33EB" w:rsidRPr="00AA7406" w:rsidRDefault="00CC33EB" w:rsidP="00F4083B">
                  <w:pPr>
                    <w:pStyle w:val="BodyText"/>
                    <w:kinsoku w:val="0"/>
                    <w:overflowPunct w:val="0"/>
                    <w:spacing w:before="1" w:line="312" w:lineRule="auto"/>
                    <w:rPr>
                      <w:sz w:val="22"/>
                      <w:szCs w:val="22"/>
                    </w:rPr>
                  </w:pPr>
                </w:p>
              </w:tc>
              <w:tc>
                <w:tcPr>
                  <w:tcW w:w="1248" w:type="pct"/>
                  <w:vMerge/>
                  <w:tcBorders>
                    <w:top w:val="nil"/>
                    <w:left w:val="none" w:sz="6" w:space="0" w:color="auto"/>
                    <w:bottom w:val="single" w:sz="4" w:space="0" w:color="000000"/>
                    <w:right w:val="none" w:sz="6" w:space="0" w:color="auto"/>
                  </w:tcBorders>
                  <w:shd w:val="clear" w:color="auto" w:fill="99CC00"/>
                </w:tcPr>
                <w:p w:rsidR="00CC33EB" w:rsidRPr="00AA7406" w:rsidRDefault="00CC33EB" w:rsidP="00F4083B">
                  <w:pPr>
                    <w:pStyle w:val="BodyText"/>
                    <w:kinsoku w:val="0"/>
                    <w:overflowPunct w:val="0"/>
                    <w:spacing w:before="1" w:line="312" w:lineRule="auto"/>
                    <w:rPr>
                      <w:sz w:val="22"/>
                      <w:szCs w:val="22"/>
                    </w:rPr>
                  </w:pPr>
                </w:p>
              </w:tc>
              <w:tc>
                <w:tcPr>
                  <w:tcW w:w="1197" w:type="pct"/>
                  <w:tcBorders>
                    <w:top w:val="none" w:sz="6" w:space="0" w:color="auto"/>
                    <w:left w:val="none" w:sz="6" w:space="0" w:color="auto"/>
                    <w:bottom w:val="single" w:sz="4" w:space="0" w:color="000000"/>
                    <w:right w:val="none" w:sz="6" w:space="0" w:color="auto"/>
                  </w:tcBorders>
                  <w:shd w:val="clear" w:color="auto" w:fill="99CC00"/>
                </w:tcPr>
                <w:p w:rsidR="00CC33EB" w:rsidRPr="003F140C" w:rsidRDefault="00CC33EB" w:rsidP="00F4083B">
                  <w:pPr>
                    <w:pStyle w:val="TableParagraph"/>
                    <w:kinsoku w:val="0"/>
                    <w:overflowPunct w:val="0"/>
                    <w:spacing w:line="312" w:lineRule="auto"/>
                    <w:rPr>
                      <w:rFonts w:ascii="Arial" w:hAnsi="Arial" w:cs="Arial"/>
                    </w:rPr>
                  </w:pPr>
                </w:p>
              </w:tc>
              <w:tc>
                <w:tcPr>
                  <w:tcW w:w="1134" w:type="pct"/>
                  <w:vMerge/>
                  <w:tcBorders>
                    <w:top w:val="nil"/>
                    <w:left w:val="none" w:sz="6" w:space="0" w:color="auto"/>
                    <w:bottom w:val="single" w:sz="4" w:space="0" w:color="000000"/>
                    <w:right w:val="single" w:sz="4" w:space="0" w:color="000000"/>
                  </w:tcBorders>
                  <w:shd w:val="clear" w:color="auto" w:fill="FF9900"/>
                </w:tcPr>
                <w:p w:rsidR="00CC33EB" w:rsidRPr="00AA7406" w:rsidRDefault="00CC33EB" w:rsidP="00F4083B">
                  <w:pPr>
                    <w:pStyle w:val="BodyText"/>
                    <w:kinsoku w:val="0"/>
                    <w:overflowPunct w:val="0"/>
                    <w:spacing w:before="1" w:line="312" w:lineRule="auto"/>
                    <w:rPr>
                      <w:sz w:val="22"/>
                      <w:szCs w:val="22"/>
                    </w:rPr>
                  </w:pPr>
                </w:p>
              </w:tc>
            </w:tr>
            <w:tr w:rsidR="00CC33EB" w:rsidRPr="00AA7406" w:rsidTr="00F4083B">
              <w:trPr>
                <w:trHeight w:val="244"/>
              </w:trPr>
              <w:tc>
                <w:tcPr>
                  <w:tcW w:w="229" w:type="pct"/>
                  <w:vMerge/>
                  <w:tcBorders>
                    <w:top w:val="nil"/>
                    <w:left w:val="single" w:sz="4" w:space="0" w:color="000000"/>
                    <w:bottom w:val="single" w:sz="4" w:space="0" w:color="000000"/>
                    <w:right w:val="single" w:sz="4" w:space="0" w:color="000000"/>
                  </w:tcBorders>
                  <w:shd w:val="clear" w:color="auto" w:fill="DFDFDF"/>
                  <w:textDirection w:val="btLr"/>
                </w:tcPr>
                <w:p w:rsidR="00CC33EB" w:rsidRPr="00AA7406" w:rsidRDefault="00CC33EB" w:rsidP="00F4083B">
                  <w:pPr>
                    <w:pStyle w:val="BodyText"/>
                    <w:kinsoku w:val="0"/>
                    <w:overflowPunct w:val="0"/>
                    <w:spacing w:before="1" w:line="312" w:lineRule="auto"/>
                    <w:rPr>
                      <w:sz w:val="22"/>
                      <w:szCs w:val="22"/>
                    </w:rPr>
                  </w:pPr>
                </w:p>
              </w:tc>
              <w:tc>
                <w:tcPr>
                  <w:tcW w:w="121"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rPr>
                      <w:rFonts w:ascii="Arial" w:hAnsi="Arial" w:cs="Arial"/>
                    </w:rPr>
                  </w:pPr>
                </w:p>
              </w:tc>
              <w:tc>
                <w:tcPr>
                  <w:tcW w:w="1072"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7"/>
                    <w:jc w:val="center"/>
                    <w:rPr>
                      <w:rFonts w:ascii="Arial" w:hAnsi="Arial" w:cs="Arial"/>
                      <w:w w:val="99"/>
                    </w:rPr>
                  </w:pPr>
                  <w:r w:rsidRPr="003F140C">
                    <w:rPr>
                      <w:rFonts w:ascii="Arial" w:hAnsi="Arial" w:cs="Arial"/>
                      <w:w w:val="99"/>
                    </w:rPr>
                    <w:t>1</w:t>
                  </w:r>
                </w:p>
              </w:tc>
              <w:tc>
                <w:tcPr>
                  <w:tcW w:w="1248"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9"/>
                    <w:jc w:val="center"/>
                    <w:rPr>
                      <w:rFonts w:ascii="Arial" w:hAnsi="Arial" w:cs="Arial"/>
                      <w:w w:val="99"/>
                    </w:rPr>
                  </w:pPr>
                  <w:r w:rsidRPr="003F140C">
                    <w:rPr>
                      <w:rFonts w:ascii="Arial" w:hAnsi="Arial" w:cs="Arial"/>
                      <w:w w:val="99"/>
                    </w:rPr>
                    <w:t>2</w:t>
                  </w:r>
                </w:p>
              </w:tc>
              <w:tc>
                <w:tcPr>
                  <w:tcW w:w="1197"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8"/>
                    <w:jc w:val="center"/>
                    <w:rPr>
                      <w:rFonts w:ascii="Arial" w:hAnsi="Arial" w:cs="Arial"/>
                      <w:w w:val="99"/>
                    </w:rPr>
                  </w:pPr>
                  <w:r w:rsidRPr="003F140C">
                    <w:rPr>
                      <w:rFonts w:ascii="Arial" w:hAnsi="Arial" w:cs="Arial"/>
                      <w:w w:val="99"/>
                    </w:rPr>
                    <w:t>3</w:t>
                  </w:r>
                </w:p>
              </w:tc>
              <w:tc>
                <w:tcPr>
                  <w:tcW w:w="1134"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9"/>
                    <w:jc w:val="center"/>
                    <w:rPr>
                      <w:rFonts w:ascii="Arial" w:hAnsi="Arial" w:cs="Arial"/>
                      <w:w w:val="99"/>
                    </w:rPr>
                  </w:pPr>
                  <w:r w:rsidRPr="003F140C">
                    <w:rPr>
                      <w:rFonts w:ascii="Arial" w:hAnsi="Arial" w:cs="Arial"/>
                      <w:w w:val="99"/>
                    </w:rPr>
                    <w:t>4</w:t>
                  </w:r>
                </w:p>
              </w:tc>
            </w:tr>
            <w:tr w:rsidR="00CC33EB" w:rsidRPr="00AA7406" w:rsidTr="00F4083B">
              <w:trPr>
                <w:trHeight w:val="244"/>
              </w:trPr>
              <w:tc>
                <w:tcPr>
                  <w:tcW w:w="229" w:type="pct"/>
                  <w:tcBorders>
                    <w:top w:val="single" w:sz="4" w:space="0" w:color="000000"/>
                    <w:left w:val="single" w:sz="4" w:space="0" w:color="000000"/>
                    <w:bottom w:val="single" w:sz="4" w:space="0" w:color="000000"/>
                    <w:right w:val="single" w:sz="4" w:space="0" w:color="000000"/>
                  </w:tcBorders>
                  <w:shd w:val="clear" w:color="auto" w:fill="DFDFDF"/>
                </w:tcPr>
                <w:p w:rsidR="00CC33EB" w:rsidRPr="003F140C" w:rsidRDefault="00CC33EB" w:rsidP="00F4083B">
                  <w:pPr>
                    <w:pStyle w:val="TableParagraph"/>
                    <w:kinsoku w:val="0"/>
                    <w:overflowPunct w:val="0"/>
                    <w:spacing w:line="312" w:lineRule="auto"/>
                    <w:rPr>
                      <w:rFonts w:ascii="Arial" w:hAnsi="Arial" w:cs="Arial"/>
                    </w:rPr>
                  </w:pPr>
                </w:p>
              </w:tc>
              <w:tc>
                <w:tcPr>
                  <w:tcW w:w="121" w:type="pct"/>
                  <w:tcBorders>
                    <w:top w:val="single" w:sz="4" w:space="0" w:color="000000"/>
                    <w:left w:val="single" w:sz="4" w:space="0" w:color="000000"/>
                    <w:bottom w:val="single" w:sz="4" w:space="0" w:color="000000"/>
                    <w:right w:val="single" w:sz="4" w:space="0" w:color="000000"/>
                  </w:tcBorders>
                  <w:shd w:val="clear" w:color="auto" w:fill="DFDFDF"/>
                </w:tcPr>
                <w:p w:rsidR="00CC33EB" w:rsidRPr="003F140C" w:rsidRDefault="00CC33EB" w:rsidP="00F4083B">
                  <w:pPr>
                    <w:pStyle w:val="TableParagraph"/>
                    <w:kinsoku w:val="0"/>
                    <w:overflowPunct w:val="0"/>
                    <w:spacing w:line="312" w:lineRule="auto"/>
                    <w:rPr>
                      <w:rFonts w:ascii="Arial" w:hAnsi="Arial" w:cs="Arial"/>
                    </w:rPr>
                  </w:pPr>
                </w:p>
              </w:tc>
              <w:tc>
                <w:tcPr>
                  <w:tcW w:w="4650" w:type="pct"/>
                  <w:gridSpan w:val="4"/>
                  <w:tcBorders>
                    <w:top w:val="single" w:sz="4" w:space="0" w:color="000000"/>
                    <w:left w:val="single" w:sz="4" w:space="0" w:color="000000"/>
                    <w:bottom w:val="single" w:sz="4" w:space="0" w:color="000000"/>
                    <w:right w:val="single" w:sz="4" w:space="0" w:color="000000"/>
                  </w:tcBorders>
                  <w:shd w:val="clear" w:color="auto" w:fill="DFDFDF"/>
                </w:tcPr>
                <w:p w:rsidR="00CC33EB" w:rsidRPr="003F140C" w:rsidRDefault="00CC33EB" w:rsidP="00F4083B">
                  <w:pPr>
                    <w:pStyle w:val="TableParagraph"/>
                    <w:kinsoku w:val="0"/>
                    <w:overflowPunct w:val="0"/>
                    <w:spacing w:line="312" w:lineRule="auto"/>
                    <w:ind w:left="3404" w:right="3398"/>
                    <w:jc w:val="center"/>
                    <w:rPr>
                      <w:rFonts w:ascii="Arial" w:hAnsi="Arial" w:cs="Arial"/>
                      <w:b/>
                      <w:bCs/>
                    </w:rPr>
                  </w:pPr>
                  <w:r w:rsidRPr="003F140C">
                    <w:rPr>
                      <w:rFonts w:ascii="Arial" w:hAnsi="Arial" w:cs="Arial"/>
                      <w:b/>
                      <w:bCs/>
                    </w:rPr>
                    <w:t>Tác động</w:t>
                  </w:r>
                </w:p>
              </w:tc>
            </w:tr>
          </w:tbl>
          <w:p w:rsidR="00CC33EB" w:rsidRPr="00AA7406" w:rsidRDefault="00CC33EB" w:rsidP="00AA7406">
            <w:pPr>
              <w:pStyle w:val="BodyText"/>
              <w:kinsoku w:val="0"/>
              <w:overflowPunct w:val="0"/>
              <w:spacing w:before="113" w:line="312" w:lineRule="auto"/>
              <w:ind w:right="225" w:firstLine="334"/>
              <w:jc w:val="both"/>
              <w:rPr>
                <w:sz w:val="22"/>
                <w:szCs w:val="22"/>
                <w:lang w:val="en-US" w:eastAsia="en-US"/>
              </w:rPr>
            </w:pPr>
            <w:r w:rsidRPr="00AA7406">
              <w:rPr>
                <w:sz w:val="22"/>
                <w:szCs w:val="22"/>
                <w:lang w:val="en-US" w:eastAsia="en-US"/>
              </w:rPr>
              <w:t>Việc áp dụng hệ thống này đã giúp ABP xác định và phân loại 18 rủi ro tiềm ẩn đối với kỹ thuật, nạo vét, thủy văn, VTS và hoa tiêu, bao gồm các ví dụ sau ảnh hưởng đến chức năng kỹ thuật và hoa tiêu. Trong mỗi trường hợp, các biện pháp giảm thiểu và rủi ro tồn đọng cũng được xây dựng</w:t>
            </w:r>
          </w:p>
          <w:p w:rsidR="00CC33EB" w:rsidRPr="00AA7406" w:rsidRDefault="00CC33EB" w:rsidP="00AA7406">
            <w:pPr>
              <w:pStyle w:val="BodyText"/>
              <w:kinsoku w:val="0"/>
              <w:overflowPunct w:val="0"/>
              <w:spacing w:before="113" w:line="312" w:lineRule="auto"/>
              <w:ind w:left="334" w:right="225"/>
              <w:jc w:val="both"/>
            </w:pPr>
          </w:p>
          <w:tbl>
            <w:tblPr>
              <w:tblW w:w="5000" w:type="pct"/>
              <w:tblCellMar>
                <w:left w:w="0" w:type="dxa"/>
                <w:right w:w="0" w:type="dxa"/>
              </w:tblCellMar>
              <w:tblLook w:val="0000" w:firstRow="0" w:lastRow="0" w:firstColumn="0" w:lastColumn="0" w:noHBand="0" w:noVBand="0"/>
            </w:tblPr>
            <w:tblGrid>
              <w:gridCol w:w="4503"/>
              <w:gridCol w:w="4561"/>
            </w:tblGrid>
            <w:tr w:rsidR="00CC33EB" w:rsidRPr="00AA7406" w:rsidTr="00F4083B">
              <w:trPr>
                <w:trHeight w:val="244"/>
              </w:trPr>
              <w:tc>
                <w:tcPr>
                  <w:tcW w:w="2484"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 xml:space="preserve">Chức năng công việc: Kỹ thuật </w:t>
                  </w:r>
                </w:p>
              </w:tc>
              <w:tc>
                <w:tcPr>
                  <w:tcW w:w="2516"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 xml:space="preserve">Chức năng công việc: Kỹ thuật </w:t>
                  </w:r>
                </w:p>
              </w:tc>
            </w:tr>
            <w:tr w:rsidR="00CC33EB" w:rsidRPr="00AA7406" w:rsidTr="00F4083B">
              <w:trPr>
                <w:trHeight w:val="244"/>
              </w:trPr>
              <w:tc>
                <w:tcPr>
                  <w:tcW w:w="2484"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07"/>
                    <w:rPr>
                      <w:rFonts w:ascii="Arial" w:hAnsi="Arial" w:cs="Arial"/>
                      <w:b/>
                      <w:bCs/>
                    </w:rPr>
                  </w:pPr>
                  <w:r w:rsidRPr="003F140C">
                    <w:rPr>
                      <w:rFonts w:ascii="Arial" w:hAnsi="Arial" w:cs="Arial"/>
                    </w:rPr>
                    <w:t xml:space="preserve">Tác nhân BĐKH: Nước biển dâng </w:t>
                  </w:r>
                </w:p>
              </w:tc>
              <w:tc>
                <w:tcPr>
                  <w:tcW w:w="2516"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07"/>
                    <w:rPr>
                      <w:rFonts w:ascii="Arial" w:hAnsi="Arial" w:cs="Arial"/>
                      <w:b/>
                      <w:bCs/>
                    </w:rPr>
                  </w:pPr>
                  <w:r w:rsidRPr="003F140C">
                    <w:rPr>
                      <w:rFonts w:ascii="Arial" w:hAnsi="Arial" w:cs="Arial"/>
                    </w:rPr>
                    <w:t>Tác nhân BĐKH: Bão</w:t>
                  </w:r>
                </w:p>
              </w:tc>
            </w:tr>
            <w:tr w:rsidR="00CC33EB" w:rsidRPr="00AA7406" w:rsidTr="00F4083B">
              <w:trPr>
                <w:trHeight w:val="244"/>
              </w:trPr>
              <w:tc>
                <w:tcPr>
                  <w:tcW w:w="2484"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 xml:space="preserve">Tác động chính: Ngập lụt </w:t>
                  </w:r>
                </w:p>
              </w:tc>
              <w:tc>
                <w:tcPr>
                  <w:tcW w:w="2516"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 xml:space="preserve">Tác động chính: Chậm trễ bảo trì / sửa chữa </w:t>
                  </w:r>
                </w:p>
              </w:tc>
            </w:tr>
            <w:tr w:rsidR="00CC33EB" w:rsidRPr="00AA7406" w:rsidTr="00F4083B">
              <w:trPr>
                <w:trHeight w:val="244"/>
              </w:trPr>
              <w:tc>
                <w:tcPr>
                  <w:tcW w:w="2484"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 xml:space="preserve">Ngưỡng: Chiều cao </w:t>
                  </w:r>
                  <w:r>
                    <w:rPr>
                      <w:rFonts w:ascii="Arial" w:hAnsi="Arial" w:cs="Arial"/>
                    </w:rPr>
                    <w:t>bến</w:t>
                  </w:r>
                  <w:r w:rsidRPr="003F140C">
                    <w:rPr>
                      <w:rFonts w:ascii="Arial" w:hAnsi="Arial" w:cs="Arial"/>
                    </w:rPr>
                    <w:t xml:space="preserve"> </w:t>
                  </w:r>
                </w:p>
              </w:tc>
              <w:tc>
                <w:tcPr>
                  <w:tcW w:w="2516"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 xml:space="preserve">Ngưỡng: </w:t>
                  </w:r>
                  <w:r>
                    <w:rPr>
                      <w:rFonts w:ascii="Arial" w:hAnsi="Arial" w:cs="Arial"/>
                    </w:rPr>
                    <w:t>Khung t</w:t>
                  </w:r>
                  <w:r w:rsidRPr="003F140C">
                    <w:rPr>
                      <w:rFonts w:ascii="Arial" w:hAnsi="Arial" w:cs="Arial"/>
                    </w:rPr>
                    <w:t xml:space="preserve">hời tiết </w:t>
                  </w:r>
                </w:p>
              </w:tc>
            </w:tr>
            <w:tr w:rsidR="00CC33EB" w:rsidRPr="00AA7406" w:rsidTr="00F4083B">
              <w:trPr>
                <w:trHeight w:val="486"/>
              </w:trPr>
              <w:tc>
                <w:tcPr>
                  <w:tcW w:w="2484"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Các tác động tiềm ẩn: Thiệt hại về cơ sở hạ tầng, mất điện, hậu quả gõ cửa</w:t>
                  </w:r>
                </w:p>
              </w:tc>
              <w:tc>
                <w:tcPr>
                  <w:tcW w:w="2516"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Tác động tiềm tàng: Chậm trễ trong vận tải biển</w:t>
                  </w:r>
                </w:p>
              </w:tc>
            </w:tr>
            <w:tr w:rsidR="00CC33EB" w:rsidRPr="00AA7406" w:rsidTr="00F4083B">
              <w:trPr>
                <w:trHeight w:val="244"/>
              </w:trPr>
              <w:tc>
                <w:tcPr>
                  <w:tcW w:w="2484" w:type="pct"/>
                  <w:tcBorders>
                    <w:top w:val="single" w:sz="4" w:space="0" w:color="000000"/>
                    <w:left w:val="single" w:sz="4" w:space="0" w:color="000000"/>
                    <w:bottom w:val="single" w:sz="4" w:space="0" w:color="000000"/>
                    <w:right w:val="single" w:sz="4" w:space="0" w:color="000000"/>
                  </w:tcBorders>
                  <w:shd w:val="clear" w:color="auto" w:fill="FF9900"/>
                </w:tcPr>
                <w:p w:rsidR="00CC33EB" w:rsidRPr="003F140C" w:rsidRDefault="00CC33EB" w:rsidP="00F4083B">
                  <w:pPr>
                    <w:pStyle w:val="TableParagraph"/>
                    <w:kinsoku w:val="0"/>
                    <w:overflowPunct w:val="0"/>
                    <w:spacing w:before="1" w:line="312" w:lineRule="auto"/>
                    <w:ind w:left="107"/>
                    <w:rPr>
                      <w:rFonts w:ascii="Arial" w:hAnsi="Arial" w:cs="Arial"/>
                    </w:rPr>
                  </w:pPr>
                  <w:r w:rsidRPr="003F140C">
                    <w:rPr>
                      <w:rFonts w:ascii="Arial" w:hAnsi="Arial" w:cs="Arial"/>
                    </w:rPr>
                    <w:t>Tác động:</w:t>
                  </w:r>
                  <w:r w:rsidRPr="003F140C">
                    <w:rPr>
                      <w:rFonts w:ascii="Arial" w:hAnsi="Arial" w:cs="Arial"/>
                      <w:spacing w:val="-3"/>
                    </w:rPr>
                    <w:t xml:space="preserve"> </w:t>
                  </w:r>
                  <w:r w:rsidRPr="003F140C">
                    <w:rPr>
                      <w:rFonts w:ascii="Arial" w:hAnsi="Arial" w:cs="Arial"/>
                    </w:rPr>
                    <w:t>3</w:t>
                  </w:r>
                </w:p>
              </w:tc>
              <w:tc>
                <w:tcPr>
                  <w:tcW w:w="2516" w:type="pct"/>
                  <w:tcBorders>
                    <w:top w:val="single" w:sz="4" w:space="0" w:color="000000"/>
                    <w:left w:val="single" w:sz="4" w:space="0" w:color="000000"/>
                    <w:bottom w:val="single" w:sz="4" w:space="0" w:color="000000"/>
                    <w:right w:val="single" w:sz="4" w:space="0" w:color="000000"/>
                  </w:tcBorders>
                  <w:shd w:val="clear" w:color="auto" w:fill="FF9900"/>
                </w:tcPr>
                <w:p w:rsidR="00CC33EB" w:rsidRPr="003F140C" w:rsidRDefault="00CC33EB" w:rsidP="00F4083B">
                  <w:pPr>
                    <w:pStyle w:val="TableParagraph"/>
                    <w:kinsoku w:val="0"/>
                    <w:overflowPunct w:val="0"/>
                    <w:spacing w:before="1" w:line="312" w:lineRule="auto"/>
                    <w:ind w:left="107"/>
                    <w:rPr>
                      <w:rFonts w:ascii="Arial" w:hAnsi="Arial" w:cs="Arial"/>
                    </w:rPr>
                  </w:pPr>
                  <w:r w:rsidRPr="003F140C">
                    <w:rPr>
                      <w:rFonts w:ascii="Arial" w:hAnsi="Arial" w:cs="Arial"/>
                    </w:rPr>
                    <w:t>Tác động:</w:t>
                  </w:r>
                  <w:r w:rsidRPr="003F140C">
                    <w:rPr>
                      <w:rFonts w:ascii="Arial" w:hAnsi="Arial" w:cs="Arial"/>
                      <w:spacing w:val="-3"/>
                    </w:rPr>
                    <w:t xml:space="preserve"> </w:t>
                  </w:r>
                  <w:r w:rsidRPr="003F140C">
                    <w:rPr>
                      <w:rFonts w:ascii="Arial" w:hAnsi="Arial" w:cs="Arial"/>
                    </w:rPr>
                    <w:t>3</w:t>
                  </w:r>
                </w:p>
              </w:tc>
            </w:tr>
            <w:tr w:rsidR="00CC33EB" w:rsidRPr="00AA7406" w:rsidTr="00F4083B">
              <w:trPr>
                <w:trHeight w:val="244"/>
              </w:trPr>
              <w:tc>
                <w:tcPr>
                  <w:tcW w:w="2484" w:type="pct"/>
                  <w:tcBorders>
                    <w:top w:val="single" w:sz="4" w:space="0" w:color="000000"/>
                    <w:left w:val="single" w:sz="4" w:space="0" w:color="000000"/>
                    <w:bottom w:val="single" w:sz="4" w:space="0" w:color="000000"/>
                    <w:right w:val="single" w:sz="4" w:space="0" w:color="000000"/>
                  </w:tcBorders>
                  <w:shd w:val="clear" w:color="auto" w:fill="FF0000"/>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Khả năng:</w:t>
                  </w:r>
                  <w:r w:rsidRPr="003F140C">
                    <w:rPr>
                      <w:rFonts w:ascii="Arial" w:hAnsi="Arial" w:cs="Arial"/>
                      <w:spacing w:val="-4"/>
                    </w:rPr>
                    <w:t xml:space="preserve"> </w:t>
                  </w:r>
                  <w:r w:rsidRPr="003F140C">
                    <w:rPr>
                      <w:rFonts w:ascii="Arial" w:hAnsi="Arial" w:cs="Arial"/>
                    </w:rPr>
                    <w:t>4</w:t>
                  </w:r>
                </w:p>
              </w:tc>
              <w:tc>
                <w:tcPr>
                  <w:tcW w:w="2516" w:type="pct"/>
                  <w:tcBorders>
                    <w:top w:val="single" w:sz="4" w:space="0" w:color="000000"/>
                    <w:left w:val="single" w:sz="4" w:space="0" w:color="000000"/>
                    <w:bottom w:val="single" w:sz="4" w:space="0" w:color="000000"/>
                    <w:right w:val="single" w:sz="4" w:space="0" w:color="000000"/>
                  </w:tcBorders>
                  <w:shd w:val="clear" w:color="auto" w:fill="FF9900"/>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Khả năng:</w:t>
                  </w:r>
                  <w:r w:rsidRPr="003F140C">
                    <w:rPr>
                      <w:rFonts w:ascii="Arial" w:hAnsi="Arial" w:cs="Arial"/>
                      <w:spacing w:val="-4"/>
                    </w:rPr>
                    <w:t xml:space="preserve"> </w:t>
                  </w:r>
                  <w:r w:rsidRPr="003F140C">
                    <w:rPr>
                      <w:rFonts w:ascii="Arial" w:hAnsi="Arial" w:cs="Arial"/>
                    </w:rPr>
                    <w:t>3</w:t>
                  </w:r>
                </w:p>
              </w:tc>
            </w:tr>
            <w:tr w:rsidR="00CC33EB" w:rsidRPr="00AA7406" w:rsidTr="00F4083B">
              <w:trPr>
                <w:trHeight w:val="244"/>
              </w:trPr>
              <w:tc>
                <w:tcPr>
                  <w:tcW w:w="2484" w:type="pct"/>
                  <w:tcBorders>
                    <w:top w:val="single" w:sz="4" w:space="0" w:color="000000"/>
                    <w:left w:val="single" w:sz="4" w:space="0" w:color="000000"/>
                    <w:bottom w:val="single" w:sz="4" w:space="0" w:color="000000"/>
                    <w:right w:val="single" w:sz="4" w:space="0" w:color="000000"/>
                  </w:tcBorders>
                  <w:shd w:val="clear" w:color="auto" w:fill="FF0000"/>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Cấp rủi ro:</w:t>
                  </w:r>
                  <w:r w:rsidRPr="003F140C">
                    <w:rPr>
                      <w:rFonts w:ascii="Arial" w:hAnsi="Arial" w:cs="Arial"/>
                      <w:spacing w:val="-3"/>
                    </w:rPr>
                    <w:t xml:space="preserve"> </w:t>
                  </w:r>
                  <w:r w:rsidRPr="003F140C">
                    <w:rPr>
                      <w:rFonts w:ascii="Arial" w:hAnsi="Arial" w:cs="Arial"/>
                    </w:rPr>
                    <w:t>Cao</w:t>
                  </w:r>
                </w:p>
              </w:tc>
              <w:tc>
                <w:tcPr>
                  <w:tcW w:w="2516" w:type="pct"/>
                  <w:tcBorders>
                    <w:top w:val="single" w:sz="4" w:space="0" w:color="000000"/>
                    <w:left w:val="single" w:sz="4" w:space="0" w:color="000000"/>
                    <w:bottom w:val="single" w:sz="4" w:space="0" w:color="000000"/>
                    <w:right w:val="single" w:sz="4" w:space="0" w:color="000000"/>
                  </w:tcBorders>
                  <w:shd w:val="clear" w:color="auto" w:fill="FF9900"/>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Cấp rủi ro:</w:t>
                  </w:r>
                  <w:r w:rsidRPr="003F140C">
                    <w:rPr>
                      <w:rFonts w:ascii="Arial" w:hAnsi="Arial" w:cs="Arial"/>
                      <w:spacing w:val="-3"/>
                    </w:rPr>
                    <w:t xml:space="preserve"> </w:t>
                  </w:r>
                  <w:r w:rsidRPr="003F140C">
                    <w:rPr>
                      <w:rFonts w:ascii="Arial" w:hAnsi="Arial" w:cs="Arial"/>
                    </w:rPr>
                    <w:t>Trung bình</w:t>
                  </w:r>
                </w:p>
              </w:tc>
            </w:tr>
          </w:tbl>
          <w:p w:rsidR="00CC33EB" w:rsidRPr="00AA7406" w:rsidRDefault="00CC33EB" w:rsidP="00AA7406">
            <w:pPr>
              <w:pStyle w:val="BodyText"/>
              <w:kinsoku w:val="0"/>
              <w:overflowPunct w:val="0"/>
              <w:spacing w:before="3" w:line="312" w:lineRule="auto"/>
              <w:rPr>
                <w:sz w:val="22"/>
                <w:szCs w:val="22"/>
              </w:rPr>
            </w:pPr>
          </w:p>
          <w:tbl>
            <w:tblPr>
              <w:tblW w:w="5000" w:type="pct"/>
              <w:tblCellMar>
                <w:left w:w="0" w:type="dxa"/>
                <w:right w:w="0" w:type="dxa"/>
              </w:tblCellMar>
              <w:tblLook w:val="0000" w:firstRow="0" w:lastRow="0" w:firstColumn="0" w:lastColumn="0" w:noHBand="0" w:noVBand="0"/>
            </w:tblPr>
            <w:tblGrid>
              <w:gridCol w:w="4536"/>
              <w:gridCol w:w="4528"/>
            </w:tblGrid>
            <w:tr w:rsidR="00CC33EB" w:rsidRPr="00AA7406" w:rsidTr="00F4083B">
              <w:trPr>
                <w:trHeight w:val="244"/>
              </w:trPr>
              <w:tc>
                <w:tcPr>
                  <w:tcW w:w="2502"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 xml:space="preserve">Chức năng kinh doanh: Hoa tiêu </w:t>
                  </w:r>
                </w:p>
              </w:tc>
              <w:tc>
                <w:tcPr>
                  <w:tcW w:w="2498"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 xml:space="preserve">Chức năng kinh doanh: Hoa tiêu </w:t>
                  </w:r>
                </w:p>
              </w:tc>
            </w:tr>
            <w:tr w:rsidR="00CC33EB" w:rsidRPr="00AA7406" w:rsidTr="00F4083B">
              <w:trPr>
                <w:trHeight w:val="244"/>
              </w:trPr>
              <w:tc>
                <w:tcPr>
                  <w:tcW w:w="2502"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07"/>
                    <w:rPr>
                      <w:rFonts w:ascii="Arial" w:hAnsi="Arial" w:cs="Arial"/>
                      <w:b/>
                      <w:bCs/>
                    </w:rPr>
                  </w:pPr>
                  <w:r w:rsidRPr="003F140C">
                    <w:rPr>
                      <w:rFonts w:ascii="Arial" w:hAnsi="Arial" w:cs="Arial"/>
                    </w:rPr>
                    <w:t xml:space="preserve">Tác nhân BĐKH: Nhiệt độ </w:t>
                  </w:r>
                </w:p>
              </w:tc>
              <w:tc>
                <w:tcPr>
                  <w:tcW w:w="2498"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07"/>
                    <w:rPr>
                      <w:rFonts w:ascii="Arial" w:hAnsi="Arial" w:cs="Arial"/>
                      <w:b/>
                      <w:bCs/>
                    </w:rPr>
                  </w:pPr>
                  <w:r w:rsidRPr="003F140C">
                    <w:rPr>
                      <w:rFonts w:ascii="Arial" w:hAnsi="Arial" w:cs="Arial"/>
                    </w:rPr>
                    <w:t xml:space="preserve">Tác nhân BĐKH: Bão </w:t>
                  </w:r>
                </w:p>
              </w:tc>
            </w:tr>
            <w:tr w:rsidR="00CC33EB" w:rsidRPr="00AA7406" w:rsidTr="00F4083B">
              <w:trPr>
                <w:trHeight w:val="244"/>
              </w:trPr>
              <w:tc>
                <w:tcPr>
                  <w:tcW w:w="2502"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 xml:space="preserve">Tác động chính: Điều kiện hoạt động của nhân viên </w:t>
                  </w:r>
                </w:p>
              </w:tc>
              <w:tc>
                <w:tcPr>
                  <w:tcW w:w="2498"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 xml:space="preserve">Tác động chính: Mất an toàn khi lên tàu </w:t>
                  </w:r>
                </w:p>
              </w:tc>
            </w:tr>
            <w:tr w:rsidR="00CC33EB" w:rsidRPr="00AA7406" w:rsidTr="00F4083B">
              <w:trPr>
                <w:trHeight w:val="244"/>
              </w:trPr>
              <w:tc>
                <w:tcPr>
                  <w:tcW w:w="2502"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 xml:space="preserve">Ngưỡng: Giới hạn dung sai </w:t>
                  </w:r>
                </w:p>
              </w:tc>
              <w:tc>
                <w:tcPr>
                  <w:tcW w:w="2498"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 xml:space="preserve">Ngưỡng: Điều kiện gió / gió thổi </w:t>
                  </w:r>
                </w:p>
              </w:tc>
            </w:tr>
            <w:tr w:rsidR="00CC33EB" w:rsidRPr="00AA7406" w:rsidTr="00F4083B">
              <w:trPr>
                <w:trHeight w:val="487"/>
              </w:trPr>
              <w:tc>
                <w:tcPr>
                  <w:tcW w:w="2502"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Các tác động tiềm tàng: Sức khỏe và an toàn (kiểm soát nhiệt độ, cần có quần áo)</w:t>
                  </w:r>
                </w:p>
              </w:tc>
              <w:tc>
                <w:tcPr>
                  <w:tcW w:w="2498"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Các tác động tiềm ẩn: Sự chậm trễ trong chuyển động của tàu</w:t>
                  </w:r>
                </w:p>
              </w:tc>
            </w:tr>
            <w:tr w:rsidR="00CC33EB" w:rsidRPr="00AA7406" w:rsidTr="00F4083B">
              <w:trPr>
                <w:trHeight w:val="244"/>
              </w:trPr>
              <w:tc>
                <w:tcPr>
                  <w:tcW w:w="2502" w:type="pct"/>
                  <w:tcBorders>
                    <w:top w:val="single" w:sz="4" w:space="0" w:color="000000"/>
                    <w:left w:val="single" w:sz="4" w:space="0" w:color="000000"/>
                    <w:bottom w:val="single" w:sz="4" w:space="0" w:color="000000"/>
                    <w:right w:val="single" w:sz="4" w:space="0" w:color="000000"/>
                  </w:tcBorders>
                  <w:shd w:val="clear" w:color="auto" w:fill="FF9900"/>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Tác động:</w:t>
                  </w:r>
                  <w:r w:rsidRPr="003F140C">
                    <w:rPr>
                      <w:rFonts w:ascii="Arial" w:hAnsi="Arial" w:cs="Arial"/>
                      <w:spacing w:val="-3"/>
                    </w:rPr>
                    <w:t xml:space="preserve"> </w:t>
                  </w:r>
                  <w:r w:rsidRPr="003F140C">
                    <w:rPr>
                      <w:rFonts w:ascii="Arial" w:hAnsi="Arial" w:cs="Arial"/>
                    </w:rPr>
                    <w:t>3</w:t>
                  </w:r>
                </w:p>
              </w:tc>
              <w:tc>
                <w:tcPr>
                  <w:tcW w:w="2498" w:type="pct"/>
                  <w:tcBorders>
                    <w:top w:val="single" w:sz="4" w:space="0" w:color="000000"/>
                    <w:left w:val="single" w:sz="4" w:space="0" w:color="000000"/>
                    <w:bottom w:val="single" w:sz="4" w:space="0" w:color="000000"/>
                    <w:right w:val="single" w:sz="4" w:space="0" w:color="000000"/>
                  </w:tcBorders>
                  <w:shd w:val="clear" w:color="auto" w:fill="FF9900"/>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Tác động:</w:t>
                  </w:r>
                  <w:r w:rsidRPr="003F140C">
                    <w:rPr>
                      <w:rFonts w:ascii="Arial" w:hAnsi="Arial" w:cs="Arial"/>
                      <w:spacing w:val="-3"/>
                    </w:rPr>
                    <w:t xml:space="preserve"> </w:t>
                  </w:r>
                  <w:r w:rsidRPr="003F140C">
                    <w:rPr>
                      <w:rFonts w:ascii="Arial" w:hAnsi="Arial" w:cs="Arial"/>
                    </w:rPr>
                    <w:t>3</w:t>
                  </w:r>
                </w:p>
              </w:tc>
            </w:tr>
            <w:tr w:rsidR="00CC33EB" w:rsidRPr="00AA7406" w:rsidTr="00F4083B">
              <w:trPr>
                <w:trHeight w:val="244"/>
              </w:trPr>
              <w:tc>
                <w:tcPr>
                  <w:tcW w:w="2502" w:type="pct"/>
                  <w:tcBorders>
                    <w:top w:val="single" w:sz="4" w:space="0" w:color="000000"/>
                    <w:left w:val="single" w:sz="4" w:space="0" w:color="000000"/>
                    <w:bottom w:val="single" w:sz="4" w:space="0" w:color="000000"/>
                    <w:right w:val="single" w:sz="4" w:space="0" w:color="000000"/>
                  </w:tcBorders>
                  <w:shd w:val="clear" w:color="auto" w:fill="99CC00"/>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Khả năng:</w:t>
                  </w:r>
                  <w:r w:rsidRPr="003F140C">
                    <w:rPr>
                      <w:rFonts w:ascii="Arial" w:hAnsi="Arial" w:cs="Arial"/>
                      <w:spacing w:val="-4"/>
                    </w:rPr>
                    <w:t xml:space="preserve"> </w:t>
                  </w:r>
                  <w:r w:rsidRPr="003F140C">
                    <w:rPr>
                      <w:rFonts w:ascii="Arial" w:hAnsi="Arial" w:cs="Arial"/>
                    </w:rPr>
                    <w:t>1</w:t>
                  </w:r>
                </w:p>
              </w:tc>
              <w:tc>
                <w:tcPr>
                  <w:tcW w:w="2498" w:type="pct"/>
                  <w:tcBorders>
                    <w:top w:val="single" w:sz="4" w:space="0" w:color="000000"/>
                    <w:left w:val="single" w:sz="4" w:space="0" w:color="000000"/>
                    <w:bottom w:val="single" w:sz="4" w:space="0" w:color="000000"/>
                    <w:right w:val="single" w:sz="4" w:space="0" w:color="000000"/>
                  </w:tcBorders>
                  <w:shd w:val="clear" w:color="auto" w:fill="FF0000"/>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Khả năng:</w:t>
                  </w:r>
                  <w:r w:rsidRPr="003F140C">
                    <w:rPr>
                      <w:rFonts w:ascii="Arial" w:hAnsi="Arial" w:cs="Arial"/>
                      <w:spacing w:val="-4"/>
                    </w:rPr>
                    <w:t xml:space="preserve"> </w:t>
                  </w:r>
                  <w:r w:rsidRPr="003F140C">
                    <w:rPr>
                      <w:rFonts w:ascii="Arial" w:hAnsi="Arial" w:cs="Arial"/>
                    </w:rPr>
                    <w:t>4</w:t>
                  </w:r>
                </w:p>
              </w:tc>
            </w:tr>
            <w:tr w:rsidR="00CC33EB" w:rsidRPr="00AA7406" w:rsidTr="00F4083B">
              <w:trPr>
                <w:trHeight w:val="132"/>
              </w:trPr>
              <w:tc>
                <w:tcPr>
                  <w:tcW w:w="2502" w:type="pct"/>
                  <w:tcBorders>
                    <w:top w:val="single" w:sz="4" w:space="0" w:color="000000"/>
                    <w:left w:val="single" w:sz="4" w:space="0" w:color="000000"/>
                    <w:bottom w:val="single" w:sz="4" w:space="0" w:color="000000"/>
                    <w:right w:val="single" w:sz="4" w:space="0" w:color="000000"/>
                  </w:tcBorders>
                  <w:shd w:val="clear" w:color="auto" w:fill="99CC00"/>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Cấp rủi ro: Thấp</w:t>
                  </w:r>
                </w:p>
              </w:tc>
              <w:tc>
                <w:tcPr>
                  <w:tcW w:w="2498" w:type="pct"/>
                  <w:tcBorders>
                    <w:top w:val="single" w:sz="4" w:space="0" w:color="000000"/>
                    <w:left w:val="single" w:sz="4" w:space="0" w:color="000000"/>
                    <w:bottom w:val="single" w:sz="4" w:space="0" w:color="000000"/>
                    <w:right w:val="single" w:sz="4" w:space="0" w:color="000000"/>
                  </w:tcBorders>
                  <w:shd w:val="clear" w:color="auto" w:fill="FF0000"/>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Cấp rủi ro:</w:t>
                  </w:r>
                  <w:r w:rsidRPr="003F140C">
                    <w:rPr>
                      <w:rFonts w:ascii="Arial" w:hAnsi="Arial" w:cs="Arial"/>
                      <w:spacing w:val="-3"/>
                    </w:rPr>
                    <w:t xml:space="preserve"> </w:t>
                  </w:r>
                  <w:r w:rsidRPr="003F140C">
                    <w:rPr>
                      <w:rFonts w:ascii="Arial" w:hAnsi="Arial" w:cs="Arial"/>
                    </w:rPr>
                    <w:t>Cao</w:t>
                  </w:r>
                </w:p>
              </w:tc>
            </w:tr>
          </w:tbl>
          <w:p w:rsidR="00CC33EB" w:rsidRPr="00AA7406" w:rsidRDefault="00CC33EB" w:rsidP="00AA7406">
            <w:pPr>
              <w:tabs>
                <w:tab w:val="left" w:pos="851"/>
              </w:tabs>
              <w:spacing w:before="120" w:after="120" w:line="312" w:lineRule="auto"/>
              <w:jc w:val="both"/>
              <w:rPr>
                <w:rFonts w:ascii="Arial" w:eastAsia="Times New Roman" w:hAnsi="Arial" w:cs="Arial"/>
              </w:rPr>
            </w:pPr>
          </w:p>
        </w:tc>
      </w:tr>
    </w:tbl>
    <w:p w:rsidR="00CC33EB" w:rsidRPr="009028FC" w:rsidRDefault="00CC33EB" w:rsidP="00477F92">
      <w:pPr>
        <w:pStyle w:val="ListParagraph"/>
        <w:numPr>
          <w:ilvl w:val="0"/>
          <w:numId w:val="70"/>
        </w:numPr>
        <w:tabs>
          <w:tab w:val="left" w:pos="851"/>
        </w:tabs>
        <w:spacing w:before="120" w:after="120" w:line="312" w:lineRule="auto"/>
        <w:ind w:left="709" w:hanging="709"/>
        <w:jc w:val="both"/>
        <w:rPr>
          <w:b/>
          <w:bCs/>
        </w:rPr>
      </w:pPr>
      <w:r w:rsidRPr="009028FC">
        <w:rPr>
          <w:rFonts w:ascii="Arial" w:eastAsia="Times New Roman" w:hAnsi="Arial" w:cs="Arial"/>
          <w:b/>
          <w:bCs/>
        </w:rPr>
        <w:t xml:space="preserve">Giai đoạn 4: Khả năng thích ứng </w:t>
      </w:r>
    </w:p>
    <w:p w:rsidR="00CC33EB" w:rsidRPr="00DF6BE9" w:rsidRDefault="00CC33EB" w:rsidP="00477F92">
      <w:pPr>
        <w:pStyle w:val="ListParagraph"/>
        <w:numPr>
          <w:ilvl w:val="0"/>
          <w:numId w:val="78"/>
        </w:numPr>
        <w:tabs>
          <w:tab w:val="left" w:pos="993"/>
        </w:tabs>
        <w:spacing w:before="120" w:after="120" w:line="312" w:lineRule="auto"/>
        <w:ind w:left="709" w:firstLine="0"/>
        <w:jc w:val="both"/>
        <w:rPr>
          <w:rFonts w:ascii="Arial" w:eastAsia="Times New Roman" w:hAnsi="Arial" w:cs="Arial"/>
        </w:rPr>
      </w:pPr>
      <w:r w:rsidRPr="00DF6BE9">
        <w:rPr>
          <w:rFonts w:ascii="Arial" w:eastAsia="Times New Roman" w:hAnsi="Arial" w:cs="Arial"/>
        </w:rPr>
        <w:t xml:space="preserve">Bước 4.1 Nhận thức tác động dễ bị thay đổi </w:t>
      </w:r>
    </w:p>
    <w:p w:rsidR="00CC33EB" w:rsidRPr="00DF6BE9" w:rsidRDefault="00CC33EB" w:rsidP="00477F92">
      <w:pPr>
        <w:pStyle w:val="ListParagraph"/>
        <w:numPr>
          <w:ilvl w:val="0"/>
          <w:numId w:val="78"/>
        </w:numPr>
        <w:tabs>
          <w:tab w:val="left" w:pos="993"/>
        </w:tabs>
        <w:spacing w:before="120" w:after="120" w:line="312" w:lineRule="auto"/>
        <w:ind w:left="709" w:firstLine="0"/>
        <w:jc w:val="both"/>
        <w:rPr>
          <w:rFonts w:ascii="Arial" w:eastAsia="Times New Roman" w:hAnsi="Arial" w:cs="Arial"/>
        </w:rPr>
      </w:pPr>
      <w:r w:rsidRPr="00DF6BE9">
        <w:rPr>
          <w:rFonts w:ascii="Arial" w:eastAsia="Times New Roman" w:hAnsi="Arial" w:cs="Arial"/>
        </w:rPr>
        <w:t xml:space="preserve">Bước 4.2 Sử dụng danh mục các biện pháp </w:t>
      </w:r>
    </w:p>
    <w:p w:rsidR="00CC33EB" w:rsidRPr="00DF6BE9" w:rsidRDefault="00CC33EB" w:rsidP="00477F92">
      <w:pPr>
        <w:pStyle w:val="ListParagraph"/>
        <w:numPr>
          <w:ilvl w:val="0"/>
          <w:numId w:val="78"/>
        </w:numPr>
        <w:tabs>
          <w:tab w:val="left" w:pos="993"/>
        </w:tabs>
        <w:spacing w:before="120" w:after="120" w:line="312" w:lineRule="auto"/>
        <w:ind w:left="709" w:firstLine="0"/>
        <w:jc w:val="both"/>
        <w:rPr>
          <w:rFonts w:ascii="Arial" w:eastAsia="Times New Roman" w:hAnsi="Arial" w:cs="Arial"/>
        </w:rPr>
      </w:pPr>
      <w:r w:rsidRPr="00DF6BE9">
        <w:rPr>
          <w:rFonts w:ascii="Arial" w:eastAsia="Times New Roman" w:hAnsi="Arial" w:cs="Arial"/>
        </w:rPr>
        <w:t xml:space="preserve">Bước 4.3 Danh sách sàng lọc các biện pháp khả thi và các lựa chọn khởi đầu Bước 4.4 Đánh giá danh sách lựa chọn rút gọn </w:t>
      </w:r>
    </w:p>
    <w:p w:rsidR="00CC33EB" w:rsidRPr="00DF6BE9" w:rsidRDefault="00CC33EB" w:rsidP="00477F92">
      <w:pPr>
        <w:pStyle w:val="ListParagraph"/>
        <w:numPr>
          <w:ilvl w:val="0"/>
          <w:numId w:val="78"/>
        </w:numPr>
        <w:tabs>
          <w:tab w:val="left" w:pos="993"/>
        </w:tabs>
        <w:spacing w:before="120" w:after="120" w:line="312" w:lineRule="auto"/>
        <w:ind w:left="709" w:firstLine="0"/>
        <w:jc w:val="both"/>
        <w:rPr>
          <w:rFonts w:ascii="Arial" w:eastAsia="Times New Roman" w:hAnsi="Arial" w:cs="Arial"/>
        </w:rPr>
      </w:pPr>
      <w:r w:rsidRPr="00DF6BE9">
        <w:rPr>
          <w:rFonts w:ascii="Arial" w:eastAsia="Times New Roman" w:hAnsi="Arial" w:cs="Arial"/>
        </w:rPr>
        <w:t xml:space="preserve">Bước 4.5 Phát triển các lộ trình thích ứng </w:t>
      </w:r>
    </w:p>
    <w:p w:rsidR="00CC33EB" w:rsidRDefault="00CC33EB" w:rsidP="00477F92">
      <w:pPr>
        <w:pStyle w:val="ListParagraph"/>
        <w:numPr>
          <w:ilvl w:val="0"/>
          <w:numId w:val="78"/>
        </w:numPr>
        <w:tabs>
          <w:tab w:val="left" w:pos="993"/>
        </w:tabs>
        <w:spacing w:before="120" w:after="120" w:line="312" w:lineRule="auto"/>
        <w:ind w:left="709" w:firstLine="0"/>
        <w:jc w:val="both"/>
        <w:rPr>
          <w:rFonts w:ascii="Arial" w:eastAsia="Times New Roman" w:hAnsi="Arial" w:cs="Arial"/>
        </w:rPr>
      </w:pPr>
      <w:r w:rsidRPr="00DF6BE9">
        <w:rPr>
          <w:rFonts w:ascii="Arial" w:eastAsia="Times New Roman" w:hAnsi="Arial" w:cs="Arial"/>
        </w:rPr>
        <w:t xml:space="preserve">Bước 4.6 Chuẩn bị chiến lược thích ứng </w:t>
      </w:r>
    </w:p>
    <w:p w:rsidR="00CC33EB" w:rsidRDefault="00CC33EB" w:rsidP="00477F92">
      <w:pPr>
        <w:pStyle w:val="ListParagraph"/>
        <w:numPr>
          <w:ilvl w:val="0"/>
          <w:numId w:val="78"/>
        </w:numPr>
        <w:tabs>
          <w:tab w:val="left" w:pos="993"/>
        </w:tabs>
        <w:spacing w:before="120" w:after="120" w:line="312" w:lineRule="auto"/>
        <w:ind w:left="709" w:firstLine="0"/>
        <w:jc w:val="both"/>
        <w:rPr>
          <w:rFonts w:ascii="Arial" w:eastAsia="Times New Roman" w:hAnsi="Arial" w:cs="Arial"/>
        </w:rPr>
      </w:pPr>
      <w:r w:rsidRPr="00DF6BE9">
        <w:rPr>
          <w:rFonts w:ascii="Arial" w:eastAsia="Times New Roman" w:hAnsi="Arial" w:cs="Arial"/>
        </w:rPr>
        <w:t>Bước 4.7 Thực hiện Chiến lược Thích ứng</w:t>
      </w:r>
    </w:p>
    <w:p w:rsidR="00CC33EB" w:rsidRDefault="00CC33EB" w:rsidP="00CC33EB">
      <w:pPr>
        <w:tabs>
          <w:tab w:val="left" w:pos="851"/>
        </w:tabs>
        <w:spacing w:before="120" w:after="120" w:line="312" w:lineRule="auto"/>
        <w:ind w:firstLine="709"/>
        <w:jc w:val="both"/>
        <w:rPr>
          <w:rFonts w:ascii="Arial" w:eastAsia="Times New Roman" w:hAnsi="Arial" w:cs="Arial"/>
        </w:rPr>
      </w:pPr>
      <w:r w:rsidRPr="00BF232B">
        <w:rPr>
          <w:rFonts w:ascii="Arial" w:eastAsia="Times New Roman" w:hAnsi="Arial" w:cs="Arial"/>
        </w:rPr>
        <w:t>Giai đoạn 4 đặt ra một loạt các bước để xác định, sàng lọc và đánh giá khi có liên quan, các phương án thích ứng và khả năng phục hồi có thể có. Các lựa chọn bao gồm các biện pháp hoặc nhóm biện pháp để đối phó với các rủi ro được xác định trong Giai đoạn 3. Các bước này lên đến đỉnh điểm trong việc phát triển các ‘con đường thích ứng’. Lộ trình thích ứng mô tả một chuỗi các hành động (các biện pháp, sửa đổi hoặc các biện pháp can thiệp khác) được thực hiện để ứng phó với những thay đổi về điều kiện khí tượng, thủy văn hoặc hải văn. Sau đó, cách tiếp cận tổng thể để thích ứng với biến đổi khí hậu có thể được trình bày như một chiến lược thích ứng. Việc thực hiện các biện pháp trên lộ trình thích ứng và kết quả thực hiện sau đó của chúng trong việc đáp ứng các mục tiêu của chiến lược, được thông báo bằng cách giám sát.</w:t>
      </w:r>
    </w:p>
    <w:p w:rsidR="00CC33EB" w:rsidRPr="00BF232B" w:rsidRDefault="00CC33EB" w:rsidP="00CC33EB">
      <w:pPr>
        <w:tabs>
          <w:tab w:val="left" w:pos="851"/>
        </w:tabs>
        <w:spacing w:before="120" w:after="120" w:line="312" w:lineRule="auto"/>
        <w:ind w:firstLine="709"/>
        <w:jc w:val="both"/>
        <w:rPr>
          <w:rFonts w:ascii="Arial" w:eastAsia="Times New Roman" w:hAnsi="Arial" w:cs="Arial"/>
        </w:rPr>
      </w:pPr>
      <w:r w:rsidRPr="00BF232B">
        <w:rPr>
          <w:rFonts w:ascii="Arial" w:eastAsia="Times New Roman" w:hAnsi="Arial" w:cs="Arial"/>
        </w:rPr>
        <w:t xml:space="preserve">Đối với những người làm việc thông qua quá trình lập kế hoạch thích ứng với biến đổi khí hậu, việc hoàn thành các bước sau sẽ đạt đến đỉnh cao trong một chiến lược đã được thống nhất để thực hiện: </w:t>
      </w:r>
    </w:p>
    <w:p w:rsidR="00CC33EB" w:rsidRPr="00AA7406" w:rsidRDefault="00CC33EB" w:rsidP="00477F92">
      <w:pPr>
        <w:pStyle w:val="ListParagraph"/>
        <w:numPr>
          <w:ilvl w:val="0"/>
          <w:numId w:val="71"/>
        </w:numPr>
        <w:tabs>
          <w:tab w:val="left" w:pos="851"/>
        </w:tabs>
        <w:spacing w:before="120" w:after="120" w:line="312" w:lineRule="auto"/>
        <w:ind w:left="0" w:firstLine="709"/>
        <w:jc w:val="both"/>
        <w:rPr>
          <w:rFonts w:ascii="Arial" w:eastAsia="Times New Roman" w:hAnsi="Arial" w:cs="Arial"/>
          <w:color w:val="000000"/>
        </w:rPr>
      </w:pPr>
      <w:r w:rsidRPr="00AA7406">
        <w:rPr>
          <w:rFonts w:ascii="Arial" w:eastAsia="Times New Roman" w:hAnsi="Arial" w:cs="Arial"/>
          <w:color w:val="000000"/>
        </w:rPr>
        <w:t>Việc quản lý các yếu tố không chắc chắn và vai trò của các lộ trình thích ứng được hiểu rõ (Bước 4.1).</w:t>
      </w:r>
    </w:p>
    <w:p w:rsidR="00CC33EB" w:rsidRPr="00AA7406" w:rsidRDefault="00CC33EB" w:rsidP="00477F92">
      <w:pPr>
        <w:pStyle w:val="ListParagraph"/>
        <w:numPr>
          <w:ilvl w:val="0"/>
          <w:numId w:val="71"/>
        </w:numPr>
        <w:tabs>
          <w:tab w:val="left" w:pos="851"/>
        </w:tabs>
        <w:spacing w:before="120" w:after="120" w:line="312" w:lineRule="auto"/>
        <w:ind w:left="0" w:firstLine="709"/>
        <w:jc w:val="both"/>
        <w:rPr>
          <w:rFonts w:ascii="Arial" w:eastAsia="Times New Roman" w:hAnsi="Arial" w:cs="Arial"/>
          <w:color w:val="000000"/>
        </w:rPr>
      </w:pPr>
      <w:r w:rsidRPr="00AA7406">
        <w:rPr>
          <w:rFonts w:ascii="Arial" w:eastAsia="Times New Roman" w:hAnsi="Arial" w:cs="Arial"/>
          <w:color w:val="000000"/>
        </w:rPr>
        <w:t>Việc tham khảo danh mục các biện pháp đã xác định danh sách các phương án thích ứng và khả năng thích ứng ngắn hạn hoặc dài hạn có thể áp dụng (Bước 4.2).</w:t>
      </w:r>
    </w:p>
    <w:p w:rsidR="00CC33EB" w:rsidRPr="00AA7406" w:rsidRDefault="00CC33EB" w:rsidP="00477F92">
      <w:pPr>
        <w:pStyle w:val="ListParagraph"/>
        <w:numPr>
          <w:ilvl w:val="0"/>
          <w:numId w:val="71"/>
        </w:numPr>
        <w:tabs>
          <w:tab w:val="left" w:pos="851"/>
        </w:tabs>
        <w:spacing w:before="120" w:after="120" w:line="312" w:lineRule="auto"/>
        <w:ind w:left="0" w:firstLine="709"/>
        <w:jc w:val="both"/>
        <w:rPr>
          <w:rFonts w:ascii="Arial" w:eastAsia="Times New Roman" w:hAnsi="Arial" w:cs="Arial"/>
          <w:color w:val="000000"/>
        </w:rPr>
      </w:pPr>
      <w:r w:rsidRPr="00AA7406">
        <w:rPr>
          <w:rFonts w:ascii="Arial" w:eastAsia="Times New Roman" w:hAnsi="Arial" w:cs="Arial"/>
          <w:color w:val="000000"/>
        </w:rPr>
        <w:t>Các lựa chọn đã được sàng lọc dựa trên một tập hợp các tiêu chí đã thống nhất và, nếu có liên quan, được đánh giá bằng cách sử dụng một phương pháp luận thích hợp (Bước 4.3 và 4.4).</w:t>
      </w:r>
    </w:p>
    <w:p w:rsidR="00CC33EB" w:rsidRPr="00AA7406" w:rsidRDefault="00CC33EB" w:rsidP="00477F92">
      <w:pPr>
        <w:pStyle w:val="ListParagraph"/>
        <w:numPr>
          <w:ilvl w:val="0"/>
          <w:numId w:val="71"/>
        </w:numPr>
        <w:tabs>
          <w:tab w:val="left" w:pos="851"/>
        </w:tabs>
        <w:spacing w:before="120" w:after="120" w:line="312" w:lineRule="auto"/>
        <w:ind w:left="0" w:firstLine="709"/>
        <w:jc w:val="both"/>
        <w:rPr>
          <w:rFonts w:ascii="Arial" w:eastAsia="Times New Roman" w:hAnsi="Arial" w:cs="Arial"/>
          <w:color w:val="000000"/>
        </w:rPr>
      </w:pPr>
      <w:r w:rsidRPr="00AA7406">
        <w:rPr>
          <w:rFonts w:ascii="Arial" w:eastAsia="Times New Roman" w:hAnsi="Arial" w:cs="Arial"/>
          <w:color w:val="000000"/>
        </w:rPr>
        <w:t>Một chiến lược thích ứng, đề ra các lộ trình thích ứng ưu tiên để tăng cường khả năng phục hồi và điều chỉnh các tài sản, hoạt động và hệ thống quan trọng, đã được chuẩn bị và thống nhất với các bên liên quan chính (Bước 4,5 và 4,6).</w:t>
      </w:r>
    </w:p>
    <w:p w:rsidR="00CC33EB" w:rsidRPr="00AA7406" w:rsidRDefault="00CC33EB" w:rsidP="00477F92">
      <w:pPr>
        <w:pStyle w:val="ListParagraph"/>
        <w:numPr>
          <w:ilvl w:val="0"/>
          <w:numId w:val="71"/>
        </w:numPr>
        <w:tabs>
          <w:tab w:val="left" w:pos="851"/>
        </w:tabs>
        <w:spacing w:before="120" w:after="120" w:line="312" w:lineRule="auto"/>
        <w:ind w:left="0" w:firstLine="709"/>
        <w:jc w:val="both"/>
        <w:rPr>
          <w:rFonts w:ascii="Arial" w:eastAsia="Times New Roman" w:hAnsi="Arial" w:cs="Arial"/>
          <w:color w:val="000000"/>
        </w:rPr>
      </w:pPr>
      <w:r w:rsidRPr="00AA7406">
        <w:rPr>
          <w:rFonts w:ascii="Arial" w:eastAsia="Times New Roman" w:hAnsi="Arial" w:cs="Arial"/>
          <w:color w:val="000000"/>
        </w:rPr>
        <w:t>Một con đường tiến tới việc thực hiện, bao gồm cả việc giám sát hoặc nghiên cứu thêm và sự tham gia của các bên liên quan nếu cần, đã được xác định (Bước 4.7).</w:t>
      </w:r>
    </w:p>
    <w:p w:rsidR="006B1EBF" w:rsidRPr="006B4909" w:rsidRDefault="006B1EBF" w:rsidP="00477F92">
      <w:pPr>
        <w:pStyle w:val="ListParagraph"/>
        <w:keepNext/>
        <w:widowControl w:val="0"/>
        <w:numPr>
          <w:ilvl w:val="1"/>
          <w:numId w:val="102"/>
        </w:numPr>
        <w:tabs>
          <w:tab w:val="left" w:pos="709"/>
        </w:tabs>
        <w:spacing w:before="60" w:after="120" w:line="312" w:lineRule="auto"/>
        <w:ind w:left="709" w:hanging="709"/>
        <w:jc w:val="both"/>
        <w:outlineLvl w:val="1"/>
        <w:rPr>
          <w:rFonts w:ascii="Arial" w:hAnsi="Arial" w:cs="Arial"/>
          <w:b/>
          <w:bCs/>
          <w:lang w:val="vi-VN"/>
        </w:rPr>
      </w:pPr>
      <w:bookmarkStart w:id="209" w:name="_Toc98712400"/>
      <w:r w:rsidRPr="006B4909">
        <w:rPr>
          <w:rFonts w:ascii="Arial" w:hAnsi="Arial" w:cs="Arial"/>
          <w:b/>
          <w:bCs/>
          <w:lang w:val="vi-VN"/>
        </w:rPr>
        <w:t xml:space="preserve">Kết quả rà soát, đánh giá và đề xuất lựa chọn các chỉ số đối với đánh giá tính DBTT và rủi ro cho </w:t>
      </w:r>
      <w:bookmarkEnd w:id="205"/>
      <w:r w:rsidR="00E4168C" w:rsidRPr="00E4168C">
        <w:rPr>
          <w:rFonts w:ascii="Arial" w:hAnsi="Arial" w:cs="Arial"/>
          <w:b/>
          <w:bCs/>
          <w:lang w:val="vi-VN"/>
        </w:rPr>
        <w:t>cảng, bến thủy nội địa và cảng biển, bến cảng</w:t>
      </w:r>
      <w:bookmarkEnd w:id="209"/>
    </w:p>
    <w:p w:rsidR="006B1EBF" w:rsidRPr="00E4168C" w:rsidRDefault="0094347B" w:rsidP="008440C7">
      <w:pPr>
        <w:pStyle w:val="BodyText"/>
        <w:spacing w:after="120" w:line="360" w:lineRule="exact"/>
        <w:jc w:val="both"/>
        <w:rPr>
          <w:sz w:val="22"/>
          <w:szCs w:val="22"/>
        </w:rPr>
      </w:pPr>
      <w:r w:rsidRPr="008F795E">
        <w:rPr>
          <w:sz w:val="22"/>
          <w:szCs w:val="22"/>
        </w:rPr>
        <w:tab/>
      </w:r>
      <w:r w:rsidR="008F795E" w:rsidRPr="008F795E">
        <w:rPr>
          <w:sz w:val="22"/>
          <w:szCs w:val="22"/>
        </w:rPr>
        <w:t xml:space="preserve">Trên cơ sở nghiên cứu, rà soát và tổng hợp các bộ chỉ số đối với các nghiên cứu từ </w:t>
      </w:r>
      <w:r w:rsidR="008F795E" w:rsidRPr="00E4168C">
        <w:rPr>
          <w:sz w:val="22"/>
          <w:szCs w:val="22"/>
        </w:rPr>
        <w:t xml:space="preserve">trong nước đến quốc tế, bộ chỉ số đề xuất về đánh giá tính DBTT và rủi ro cho </w:t>
      </w:r>
      <w:r w:rsidR="00E4168C" w:rsidRPr="00E4168C">
        <w:rPr>
          <w:sz w:val="22"/>
          <w:szCs w:val="22"/>
        </w:rPr>
        <w:t xml:space="preserve">cảng, bến thủy nội địa và cảng biển, bến cảng </w:t>
      </w:r>
      <w:r w:rsidR="008F795E" w:rsidRPr="00E4168C">
        <w:rPr>
          <w:sz w:val="22"/>
          <w:szCs w:val="22"/>
        </w:rPr>
        <w:t>được trình bày chi tiết tại bảng dưới đây.</w:t>
      </w:r>
    </w:p>
    <w:p w:rsidR="006B1EBF" w:rsidRDefault="006B1EBF" w:rsidP="006B1EBF">
      <w:pPr>
        <w:pStyle w:val="BodyText"/>
        <w:spacing w:after="120" w:line="360" w:lineRule="exact"/>
        <w:jc w:val="both"/>
        <w:rPr>
          <w:sz w:val="26"/>
          <w:szCs w:val="26"/>
        </w:rPr>
      </w:pPr>
    </w:p>
    <w:p w:rsidR="00954346" w:rsidRDefault="00954346" w:rsidP="006B1EBF">
      <w:pPr>
        <w:pStyle w:val="BodyText"/>
        <w:spacing w:after="120" w:line="360" w:lineRule="exact"/>
        <w:jc w:val="both"/>
        <w:rPr>
          <w:sz w:val="26"/>
          <w:szCs w:val="26"/>
        </w:rPr>
      </w:pPr>
    </w:p>
    <w:p w:rsidR="008F795E" w:rsidRDefault="008F795E" w:rsidP="008F795E">
      <w:pPr>
        <w:pStyle w:val="BNGTH"/>
        <w:rPr>
          <w:rFonts w:ascii="Times New Roman" w:hAnsi="Times New Roman"/>
        </w:rPr>
        <w:sectPr w:rsidR="008F795E" w:rsidSect="00F4083B">
          <w:pgSz w:w="11909" w:h="16834" w:code="9"/>
          <w:pgMar w:top="1134" w:right="1134" w:bottom="1134" w:left="1701" w:header="720" w:footer="720" w:gutter="0"/>
          <w:cols w:space="720"/>
          <w:docGrid w:linePitch="381"/>
        </w:sectPr>
      </w:pPr>
      <w:bookmarkStart w:id="210" w:name="_Toc92639986"/>
    </w:p>
    <w:p w:rsidR="008F795E" w:rsidRPr="00E4168C" w:rsidRDefault="00E4168C" w:rsidP="00E4168C">
      <w:pPr>
        <w:pStyle w:val="Caption"/>
        <w:rPr>
          <w:rFonts w:ascii="Arial" w:hAnsi="Arial" w:cs="Arial"/>
          <w:b/>
          <w:bCs/>
          <w:sz w:val="22"/>
          <w:szCs w:val="22"/>
        </w:rPr>
      </w:pPr>
      <w:bookmarkStart w:id="211" w:name="_Toc92639987"/>
      <w:bookmarkStart w:id="212" w:name="_Toc98712566"/>
      <w:bookmarkEnd w:id="210"/>
      <w:r w:rsidRPr="00E4168C">
        <w:rPr>
          <w:b/>
          <w:bCs/>
          <w:sz w:val="22"/>
          <w:szCs w:val="22"/>
        </w:rPr>
        <w:t xml:space="preserve">Bảng </w:t>
      </w:r>
      <w:r w:rsidR="00366F7E">
        <w:rPr>
          <w:b/>
          <w:bCs/>
          <w:sz w:val="22"/>
          <w:szCs w:val="22"/>
        </w:rPr>
        <w:fldChar w:fldCharType="begin"/>
      </w:r>
      <w:r w:rsidR="00ED1FC8">
        <w:rPr>
          <w:b/>
          <w:bCs/>
          <w:sz w:val="22"/>
          <w:szCs w:val="22"/>
        </w:rPr>
        <w:instrText xml:space="preserve"> STYLEREF 1 \s </w:instrText>
      </w:r>
      <w:r w:rsidR="00366F7E">
        <w:rPr>
          <w:b/>
          <w:bCs/>
          <w:sz w:val="22"/>
          <w:szCs w:val="22"/>
        </w:rPr>
        <w:fldChar w:fldCharType="separate"/>
      </w:r>
      <w:r w:rsidR="00ED1FC8">
        <w:rPr>
          <w:b/>
          <w:bCs/>
          <w:noProof/>
          <w:sz w:val="22"/>
          <w:szCs w:val="22"/>
        </w:rPr>
        <w:t>4</w:t>
      </w:r>
      <w:r w:rsidR="00366F7E">
        <w:rPr>
          <w:b/>
          <w:bCs/>
          <w:sz w:val="22"/>
          <w:szCs w:val="22"/>
        </w:rPr>
        <w:fldChar w:fldCharType="end"/>
      </w:r>
      <w:r w:rsidR="00ED1FC8">
        <w:rPr>
          <w:b/>
          <w:bCs/>
          <w:sz w:val="22"/>
          <w:szCs w:val="22"/>
        </w:rPr>
        <w:t>.</w:t>
      </w:r>
      <w:r w:rsidR="00366F7E">
        <w:rPr>
          <w:b/>
          <w:bCs/>
          <w:sz w:val="22"/>
          <w:szCs w:val="22"/>
        </w:rPr>
        <w:fldChar w:fldCharType="begin"/>
      </w:r>
      <w:r w:rsidR="00ED1FC8">
        <w:rPr>
          <w:b/>
          <w:bCs/>
          <w:sz w:val="22"/>
          <w:szCs w:val="22"/>
        </w:rPr>
        <w:instrText xml:space="preserve"> SEQ Bảng \* ARABIC \s 1 </w:instrText>
      </w:r>
      <w:r w:rsidR="00366F7E">
        <w:rPr>
          <w:b/>
          <w:bCs/>
          <w:sz w:val="22"/>
          <w:szCs w:val="22"/>
        </w:rPr>
        <w:fldChar w:fldCharType="separate"/>
      </w:r>
      <w:r w:rsidR="00ED1FC8">
        <w:rPr>
          <w:b/>
          <w:bCs/>
          <w:noProof/>
          <w:sz w:val="22"/>
          <w:szCs w:val="22"/>
        </w:rPr>
        <w:t>9</w:t>
      </w:r>
      <w:r w:rsidR="00366F7E">
        <w:rPr>
          <w:b/>
          <w:bCs/>
          <w:sz w:val="22"/>
          <w:szCs w:val="22"/>
        </w:rPr>
        <w:fldChar w:fldCharType="end"/>
      </w:r>
      <w:r w:rsidRPr="00E4168C">
        <w:rPr>
          <w:b/>
          <w:bCs/>
          <w:sz w:val="22"/>
          <w:szCs w:val="22"/>
        </w:rPr>
        <w:t xml:space="preserve">. </w:t>
      </w:r>
      <w:r w:rsidR="008F795E" w:rsidRPr="00E4168C">
        <w:rPr>
          <w:rFonts w:ascii="Arial" w:hAnsi="Arial" w:cs="Arial"/>
          <w:b/>
          <w:bCs/>
          <w:sz w:val="22"/>
          <w:szCs w:val="22"/>
        </w:rPr>
        <w:t xml:space="preserve">Tổng hợp bộ chỉ số về chỉ số </w:t>
      </w:r>
      <w:r w:rsidR="00F4118A" w:rsidRPr="00E4168C">
        <w:rPr>
          <w:rFonts w:ascii="Arial" w:hAnsi="Arial" w:cs="Arial"/>
          <w:b/>
          <w:bCs/>
          <w:sz w:val="22"/>
          <w:szCs w:val="22"/>
        </w:rPr>
        <w:t xml:space="preserve">mức độ phơi bày, </w:t>
      </w:r>
      <w:r w:rsidR="008F795E" w:rsidRPr="00E4168C">
        <w:rPr>
          <w:rFonts w:ascii="Arial" w:hAnsi="Arial" w:cs="Arial"/>
          <w:b/>
          <w:bCs/>
          <w:sz w:val="22"/>
          <w:szCs w:val="22"/>
        </w:rPr>
        <w:t>độ nhạy cảm (S)</w:t>
      </w:r>
      <w:r w:rsidR="00F4118A" w:rsidRPr="00E4168C">
        <w:rPr>
          <w:rFonts w:ascii="Arial" w:hAnsi="Arial" w:cs="Arial"/>
          <w:b/>
          <w:bCs/>
          <w:sz w:val="22"/>
          <w:szCs w:val="22"/>
        </w:rPr>
        <w:t>, khả năng thích ứng</w:t>
      </w:r>
      <w:r w:rsidR="008F795E" w:rsidRPr="00E4168C">
        <w:rPr>
          <w:rFonts w:ascii="Arial" w:hAnsi="Arial" w:cs="Arial"/>
          <w:b/>
          <w:bCs/>
          <w:sz w:val="22"/>
          <w:szCs w:val="22"/>
        </w:rPr>
        <w:t xml:space="preserve"> và đề xuất chỉ số đối với </w:t>
      </w:r>
      <w:bookmarkEnd w:id="211"/>
      <w:r w:rsidR="00F4118A" w:rsidRPr="00E4168C">
        <w:rPr>
          <w:rFonts w:ascii="Arial" w:hAnsi="Arial" w:cs="Arial"/>
          <w:b/>
          <w:bCs/>
          <w:sz w:val="22"/>
          <w:szCs w:val="22"/>
        </w:rPr>
        <w:t>cảng, bến thủy nội địa và cảng biển, bến cảng</w:t>
      </w:r>
      <w:bookmarkEnd w:id="2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4550"/>
        <w:gridCol w:w="3521"/>
        <w:gridCol w:w="2111"/>
      </w:tblGrid>
      <w:tr w:rsidR="0008343E" w:rsidRPr="00AA7406" w:rsidTr="00942EB5">
        <w:trPr>
          <w:jc w:val="center"/>
        </w:trPr>
        <w:tc>
          <w:tcPr>
            <w:tcW w:w="1556" w:type="pct"/>
            <w:shd w:val="clear" w:color="auto" w:fill="auto"/>
            <w:vAlign w:val="center"/>
          </w:tcPr>
          <w:p w:rsidR="0008343E" w:rsidRPr="00AA7406" w:rsidRDefault="0008343E" w:rsidP="00F4083B">
            <w:pPr>
              <w:widowControl w:val="0"/>
              <w:autoSpaceDE w:val="0"/>
              <w:autoSpaceDN w:val="0"/>
              <w:spacing w:before="40" w:after="40" w:line="360" w:lineRule="exact"/>
              <w:jc w:val="center"/>
              <w:rPr>
                <w:b/>
                <w:bCs/>
                <w:sz w:val="24"/>
                <w:szCs w:val="24"/>
                <w:lang w:val="en-GB"/>
              </w:rPr>
            </w:pPr>
            <w:r w:rsidRPr="00AA7406">
              <w:rPr>
                <w:b/>
                <w:bCs/>
                <w:sz w:val="24"/>
                <w:szCs w:val="24"/>
                <w:lang w:val="en-GB"/>
              </w:rPr>
              <w:t>Kinh nghiệm quốc tế</w:t>
            </w:r>
          </w:p>
        </w:tc>
        <w:tc>
          <w:tcPr>
            <w:tcW w:w="1539" w:type="pct"/>
            <w:shd w:val="clear" w:color="auto" w:fill="auto"/>
            <w:vAlign w:val="center"/>
          </w:tcPr>
          <w:p w:rsidR="0008343E" w:rsidRPr="00AA7406" w:rsidRDefault="0008343E" w:rsidP="00F4083B">
            <w:pPr>
              <w:widowControl w:val="0"/>
              <w:autoSpaceDE w:val="0"/>
              <w:autoSpaceDN w:val="0"/>
              <w:spacing w:before="40" w:after="40" w:line="360" w:lineRule="exact"/>
              <w:jc w:val="center"/>
              <w:rPr>
                <w:b/>
                <w:bCs/>
                <w:sz w:val="24"/>
                <w:szCs w:val="24"/>
                <w:lang w:val="en-GB"/>
              </w:rPr>
            </w:pPr>
            <w:r w:rsidRPr="00AA7406">
              <w:rPr>
                <w:b/>
                <w:bCs/>
                <w:sz w:val="24"/>
                <w:szCs w:val="24"/>
                <w:lang w:val="en-GB"/>
              </w:rPr>
              <w:t>Kinh nghiệm trong nước</w:t>
            </w:r>
            <w:r w:rsidR="005F2691" w:rsidRPr="00AA7406">
              <w:rPr>
                <w:b/>
                <w:bCs/>
                <w:sz w:val="24"/>
                <w:szCs w:val="24"/>
                <w:lang w:val="en-GB"/>
              </w:rPr>
              <w:t xml:space="preserve"> </w:t>
            </w:r>
          </w:p>
        </w:tc>
        <w:tc>
          <w:tcPr>
            <w:tcW w:w="1191" w:type="pct"/>
            <w:vMerge w:val="restart"/>
            <w:shd w:val="clear" w:color="auto" w:fill="auto"/>
            <w:vAlign w:val="center"/>
          </w:tcPr>
          <w:p w:rsidR="0008343E" w:rsidRPr="00AA7406" w:rsidRDefault="00942EB5" w:rsidP="00F4083B">
            <w:pPr>
              <w:widowControl w:val="0"/>
              <w:autoSpaceDE w:val="0"/>
              <w:autoSpaceDN w:val="0"/>
              <w:spacing w:before="40" w:after="40" w:line="360" w:lineRule="exact"/>
              <w:jc w:val="center"/>
              <w:rPr>
                <w:b/>
                <w:bCs/>
                <w:sz w:val="24"/>
                <w:szCs w:val="24"/>
                <w:lang w:val="en-GB"/>
              </w:rPr>
            </w:pPr>
            <w:r w:rsidRPr="00AA7406">
              <w:rPr>
                <w:b/>
                <w:bCs/>
                <w:sz w:val="24"/>
                <w:szCs w:val="24"/>
                <w:lang w:val="en-GB"/>
              </w:rPr>
              <w:t>Chỉ số đề xuất đối với</w:t>
            </w:r>
            <w:r w:rsidR="00F4118A" w:rsidRPr="00AA7406">
              <w:rPr>
                <w:rFonts w:ascii="Arial" w:hAnsi="Arial" w:cs="Arial"/>
              </w:rPr>
              <w:t xml:space="preserve"> </w:t>
            </w:r>
            <w:r w:rsidR="00F4118A" w:rsidRPr="00AA7406">
              <w:rPr>
                <w:b/>
                <w:bCs/>
                <w:sz w:val="24"/>
                <w:szCs w:val="24"/>
                <w:lang w:val="en-GB"/>
              </w:rPr>
              <w:t>cảng, bến thủy nội địa và cảng biển, bến cảng</w:t>
            </w:r>
          </w:p>
        </w:tc>
        <w:tc>
          <w:tcPr>
            <w:tcW w:w="714" w:type="pct"/>
            <w:vMerge w:val="restart"/>
            <w:vAlign w:val="center"/>
          </w:tcPr>
          <w:p w:rsidR="0008343E" w:rsidRPr="00AA7406" w:rsidRDefault="0008343E" w:rsidP="00F4083B">
            <w:pPr>
              <w:widowControl w:val="0"/>
              <w:autoSpaceDE w:val="0"/>
              <w:autoSpaceDN w:val="0"/>
              <w:spacing w:before="40" w:after="40" w:line="360" w:lineRule="exact"/>
              <w:jc w:val="center"/>
              <w:rPr>
                <w:b/>
                <w:bCs/>
                <w:sz w:val="24"/>
                <w:szCs w:val="24"/>
                <w:lang w:val="en-GB"/>
              </w:rPr>
            </w:pPr>
            <w:r w:rsidRPr="00AA7406">
              <w:rPr>
                <w:b/>
                <w:bCs/>
                <w:sz w:val="24"/>
                <w:szCs w:val="24"/>
                <w:lang w:val="en-GB"/>
              </w:rPr>
              <w:t>Ghi chú</w:t>
            </w:r>
          </w:p>
        </w:tc>
      </w:tr>
      <w:tr w:rsidR="0008343E" w:rsidRPr="00AA7406" w:rsidTr="00942EB5">
        <w:trPr>
          <w:jc w:val="center"/>
        </w:trPr>
        <w:tc>
          <w:tcPr>
            <w:tcW w:w="1556" w:type="pct"/>
            <w:shd w:val="clear" w:color="auto" w:fill="auto"/>
            <w:vAlign w:val="center"/>
          </w:tcPr>
          <w:p w:rsidR="0008343E" w:rsidRPr="00AA7406" w:rsidRDefault="0008343E" w:rsidP="00F4083B">
            <w:pPr>
              <w:widowControl w:val="0"/>
              <w:autoSpaceDE w:val="0"/>
              <w:autoSpaceDN w:val="0"/>
              <w:spacing w:before="40" w:after="40" w:line="360" w:lineRule="exact"/>
              <w:jc w:val="center"/>
              <w:rPr>
                <w:b/>
                <w:bCs/>
                <w:sz w:val="24"/>
                <w:szCs w:val="24"/>
                <w:lang w:val="en-GB"/>
              </w:rPr>
            </w:pPr>
            <w:r w:rsidRPr="00AA7406">
              <w:rPr>
                <w:b/>
                <w:bCs/>
                <w:sz w:val="24"/>
                <w:szCs w:val="24"/>
                <w:lang w:val="en-GB"/>
              </w:rPr>
              <w:t>U.S. DOT Center for Climate Change and Environmental Forecasting, 2015</w:t>
            </w:r>
            <w:r w:rsidR="0005664C" w:rsidRPr="00AA7406">
              <w:rPr>
                <w:b/>
                <w:bCs/>
                <w:sz w:val="24"/>
                <w:szCs w:val="24"/>
                <w:lang w:val="en-GB"/>
              </w:rPr>
              <w:t xml:space="preserve"> [33]</w:t>
            </w:r>
          </w:p>
        </w:tc>
        <w:tc>
          <w:tcPr>
            <w:tcW w:w="1539" w:type="pct"/>
            <w:shd w:val="clear" w:color="auto" w:fill="auto"/>
            <w:vAlign w:val="center"/>
          </w:tcPr>
          <w:p w:rsidR="0008343E" w:rsidRPr="00AA7406" w:rsidRDefault="0008343E" w:rsidP="00F4083B">
            <w:pPr>
              <w:widowControl w:val="0"/>
              <w:autoSpaceDE w:val="0"/>
              <w:autoSpaceDN w:val="0"/>
              <w:spacing w:before="40" w:after="40" w:line="360" w:lineRule="exact"/>
              <w:jc w:val="center"/>
              <w:rPr>
                <w:b/>
                <w:bCs/>
                <w:sz w:val="24"/>
                <w:szCs w:val="24"/>
                <w:lang w:val="en-GB"/>
              </w:rPr>
            </w:pPr>
            <w:r w:rsidRPr="00AA7406">
              <w:rPr>
                <w:b/>
                <w:bCs/>
                <w:sz w:val="24"/>
                <w:szCs w:val="24"/>
                <w:lang w:val="en-GB"/>
              </w:rPr>
              <w:t>ADB, 2014</w:t>
            </w:r>
            <w:r w:rsidR="005F2691" w:rsidRPr="00AA7406">
              <w:rPr>
                <w:b/>
                <w:bCs/>
                <w:sz w:val="24"/>
                <w:szCs w:val="24"/>
                <w:lang w:val="en-GB"/>
              </w:rPr>
              <w:t xml:space="preserve"> (đề cập đến)</w:t>
            </w:r>
            <w:r w:rsidR="0005664C" w:rsidRPr="00AA7406">
              <w:rPr>
                <w:b/>
                <w:bCs/>
                <w:sz w:val="24"/>
                <w:szCs w:val="24"/>
                <w:lang w:val="en-GB"/>
              </w:rPr>
              <w:t xml:space="preserve"> [1]</w:t>
            </w:r>
          </w:p>
        </w:tc>
        <w:tc>
          <w:tcPr>
            <w:tcW w:w="1191" w:type="pct"/>
            <w:vMerge/>
            <w:shd w:val="clear" w:color="auto" w:fill="auto"/>
            <w:vAlign w:val="center"/>
          </w:tcPr>
          <w:p w:rsidR="0008343E" w:rsidRPr="00AA7406" w:rsidRDefault="0008343E" w:rsidP="00F4083B">
            <w:pPr>
              <w:widowControl w:val="0"/>
              <w:autoSpaceDE w:val="0"/>
              <w:autoSpaceDN w:val="0"/>
              <w:spacing w:before="40" w:after="40" w:line="360" w:lineRule="exact"/>
              <w:jc w:val="center"/>
              <w:rPr>
                <w:b/>
                <w:bCs/>
                <w:sz w:val="24"/>
                <w:szCs w:val="24"/>
                <w:lang w:val="en-GB"/>
              </w:rPr>
            </w:pPr>
          </w:p>
        </w:tc>
        <w:tc>
          <w:tcPr>
            <w:tcW w:w="714" w:type="pct"/>
            <w:vMerge/>
          </w:tcPr>
          <w:p w:rsidR="0008343E" w:rsidRPr="00AA7406" w:rsidRDefault="0008343E" w:rsidP="00F4083B">
            <w:pPr>
              <w:widowControl w:val="0"/>
              <w:autoSpaceDE w:val="0"/>
              <w:autoSpaceDN w:val="0"/>
              <w:spacing w:before="40" w:after="40" w:line="360" w:lineRule="exact"/>
              <w:jc w:val="center"/>
              <w:rPr>
                <w:b/>
                <w:bCs/>
                <w:sz w:val="24"/>
                <w:szCs w:val="24"/>
                <w:lang w:val="en-GB"/>
              </w:rPr>
            </w:pPr>
          </w:p>
        </w:tc>
      </w:tr>
      <w:tr w:rsidR="00ED6154" w:rsidRPr="00AA7406" w:rsidTr="00ED6154">
        <w:trPr>
          <w:jc w:val="center"/>
        </w:trPr>
        <w:tc>
          <w:tcPr>
            <w:tcW w:w="5000" w:type="pct"/>
            <w:gridSpan w:val="4"/>
            <w:shd w:val="clear" w:color="auto" w:fill="auto"/>
            <w:vAlign w:val="center"/>
          </w:tcPr>
          <w:p w:rsidR="00ED6154" w:rsidRPr="00AA7406" w:rsidRDefault="00ED6154" w:rsidP="00F4083B">
            <w:pPr>
              <w:widowControl w:val="0"/>
              <w:autoSpaceDE w:val="0"/>
              <w:autoSpaceDN w:val="0"/>
              <w:spacing w:before="40" w:after="40" w:line="360" w:lineRule="exact"/>
              <w:jc w:val="center"/>
              <w:rPr>
                <w:b/>
                <w:bCs/>
                <w:sz w:val="24"/>
                <w:szCs w:val="24"/>
                <w:lang w:val="en-GB"/>
              </w:rPr>
            </w:pPr>
            <w:r w:rsidRPr="00AA7406">
              <w:rPr>
                <w:b/>
                <w:bCs/>
                <w:sz w:val="24"/>
                <w:szCs w:val="24"/>
                <w:lang w:val="en-GB"/>
              </w:rPr>
              <w:t>Mức độ phơi bày</w:t>
            </w:r>
          </w:p>
        </w:tc>
      </w:tr>
      <w:tr w:rsidR="00ED6154" w:rsidRPr="00AA7406" w:rsidTr="00942EB5">
        <w:trPr>
          <w:jc w:val="center"/>
        </w:trPr>
        <w:tc>
          <w:tcPr>
            <w:tcW w:w="1556" w:type="pct"/>
            <w:shd w:val="clear" w:color="auto" w:fill="auto"/>
            <w:vAlign w:val="center"/>
          </w:tcPr>
          <w:p w:rsidR="00ED6154" w:rsidRPr="00AA7406" w:rsidRDefault="00ED6154" w:rsidP="00ED6154">
            <w:pPr>
              <w:widowControl w:val="0"/>
              <w:autoSpaceDE w:val="0"/>
              <w:autoSpaceDN w:val="0"/>
              <w:spacing w:before="40" w:after="40" w:line="360" w:lineRule="exact"/>
              <w:rPr>
                <w:b/>
                <w:bCs/>
                <w:sz w:val="24"/>
                <w:szCs w:val="24"/>
                <w:lang w:val="en-GB"/>
              </w:rPr>
            </w:pPr>
            <w:r w:rsidRPr="00AA7406">
              <w:rPr>
                <w:rFonts w:ascii="Arial" w:hAnsi="Arial" w:cs="Arial"/>
                <w:b/>
                <w:bCs/>
                <w:i/>
                <w:iCs/>
                <w:lang w:val="en-GB"/>
              </w:rPr>
              <w:t>Nhiệt độ</w:t>
            </w:r>
          </w:p>
        </w:tc>
        <w:tc>
          <w:tcPr>
            <w:tcW w:w="1539" w:type="pct"/>
            <w:shd w:val="clear" w:color="auto" w:fill="auto"/>
            <w:vAlign w:val="center"/>
          </w:tcPr>
          <w:p w:rsidR="00ED6154" w:rsidRPr="00AA7406" w:rsidRDefault="00ED6154" w:rsidP="00F4083B">
            <w:pPr>
              <w:widowControl w:val="0"/>
              <w:autoSpaceDE w:val="0"/>
              <w:autoSpaceDN w:val="0"/>
              <w:spacing w:before="40" w:after="40" w:line="360" w:lineRule="exact"/>
              <w:jc w:val="center"/>
              <w:rPr>
                <w:b/>
                <w:bCs/>
                <w:sz w:val="24"/>
                <w:szCs w:val="24"/>
                <w:lang w:val="en-GB"/>
              </w:rPr>
            </w:pPr>
          </w:p>
        </w:tc>
        <w:tc>
          <w:tcPr>
            <w:tcW w:w="1191" w:type="pct"/>
            <w:shd w:val="clear" w:color="auto" w:fill="auto"/>
            <w:vAlign w:val="center"/>
          </w:tcPr>
          <w:p w:rsidR="00ED6154" w:rsidRPr="00AA7406" w:rsidRDefault="00ED6154" w:rsidP="00F4083B">
            <w:pPr>
              <w:widowControl w:val="0"/>
              <w:autoSpaceDE w:val="0"/>
              <w:autoSpaceDN w:val="0"/>
              <w:spacing w:before="40" w:after="40" w:line="360" w:lineRule="exact"/>
              <w:jc w:val="center"/>
              <w:rPr>
                <w:b/>
                <w:bCs/>
                <w:sz w:val="24"/>
                <w:szCs w:val="24"/>
                <w:lang w:val="en-GB"/>
              </w:rPr>
            </w:pPr>
          </w:p>
        </w:tc>
        <w:tc>
          <w:tcPr>
            <w:tcW w:w="714" w:type="pct"/>
          </w:tcPr>
          <w:p w:rsidR="00ED6154" w:rsidRPr="00AA7406" w:rsidRDefault="00ED6154" w:rsidP="00F4083B">
            <w:pPr>
              <w:widowControl w:val="0"/>
              <w:autoSpaceDE w:val="0"/>
              <w:autoSpaceDN w:val="0"/>
              <w:spacing w:before="40" w:after="40" w:line="360" w:lineRule="exact"/>
              <w:jc w:val="center"/>
              <w:rPr>
                <w:b/>
                <w:bCs/>
                <w:sz w:val="24"/>
                <w:szCs w:val="24"/>
                <w:lang w:val="en-GB"/>
              </w:rPr>
            </w:pPr>
          </w:p>
        </w:tc>
      </w:tr>
      <w:tr w:rsidR="00552378" w:rsidRPr="00AA7406" w:rsidTr="00942EB5">
        <w:trPr>
          <w:jc w:val="center"/>
        </w:trPr>
        <w:tc>
          <w:tcPr>
            <w:tcW w:w="1556" w:type="pct"/>
            <w:shd w:val="clear" w:color="auto" w:fill="auto"/>
            <w:vAlign w:val="center"/>
          </w:tcPr>
          <w:p w:rsidR="00552378" w:rsidRPr="00AA7406" w:rsidRDefault="00552378" w:rsidP="00552378">
            <w:pPr>
              <w:widowControl w:val="0"/>
              <w:autoSpaceDE w:val="0"/>
              <w:autoSpaceDN w:val="0"/>
              <w:spacing w:before="40" w:after="40" w:line="360" w:lineRule="exact"/>
              <w:rPr>
                <w:b/>
                <w:sz w:val="24"/>
                <w:szCs w:val="24"/>
                <w:lang w:val="en-GB"/>
              </w:rPr>
            </w:pPr>
            <w:r w:rsidRPr="00AA7406">
              <w:rPr>
                <w:rFonts w:ascii="Arial" w:hAnsi="Arial" w:cs="Arial"/>
                <w:lang w:val="en-GB"/>
              </w:rPr>
              <w:t>E0: Thay đổi về tổng số ngày mỗi năm trên / dưới ngưỡng nhiệt độ</w:t>
            </w:r>
          </w:p>
        </w:tc>
        <w:tc>
          <w:tcPr>
            <w:tcW w:w="1539" w:type="pct"/>
            <w:shd w:val="clear" w:color="auto" w:fill="auto"/>
          </w:tcPr>
          <w:p w:rsidR="00552378" w:rsidRPr="00AA7406" w:rsidRDefault="00F80E9A" w:rsidP="00552378">
            <w:pPr>
              <w:widowControl w:val="0"/>
              <w:spacing w:before="40" w:after="40" w:line="360" w:lineRule="exact"/>
              <w:rPr>
                <w:sz w:val="24"/>
                <w:szCs w:val="24"/>
              </w:rPr>
            </w:pPr>
            <w:r w:rsidRPr="00AA7406">
              <w:rPr>
                <w:sz w:val="24"/>
                <w:szCs w:val="24"/>
              </w:rPr>
              <w:t>E0</w:t>
            </w:r>
            <w:r w:rsidR="00976F5D" w:rsidRPr="00AA7406">
              <w:rPr>
                <w:sz w:val="24"/>
                <w:szCs w:val="24"/>
              </w:rPr>
              <w:t>1</w:t>
            </w:r>
            <w:r w:rsidRPr="00AA7406">
              <w:rPr>
                <w:sz w:val="24"/>
                <w:szCs w:val="24"/>
              </w:rPr>
              <w:t>: Nhiệt độ t</w:t>
            </w:r>
            <w:r w:rsidR="00976F5D" w:rsidRPr="00AA7406">
              <w:rPr>
                <w:sz w:val="24"/>
                <w:szCs w:val="24"/>
              </w:rPr>
              <w:t>ă</w:t>
            </w:r>
            <w:r w:rsidRPr="00AA7406">
              <w:rPr>
                <w:sz w:val="24"/>
                <w:szCs w:val="24"/>
              </w:rPr>
              <w:t>ng</w:t>
            </w:r>
          </w:p>
          <w:p w:rsidR="00F80E9A" w:rsidRPr="00AA7406" w:rsidRDefault="00976F5D" w:rsidP="00552378">
            <w:pPr>
              <w:widowControl w:val="0"/>
              <w:spacing w:before="40" w:after="40" w:line="360" w:lineRule="exact"/>
              <w:rPr>
                <w:sz w:val="24"/>
                <w:szCs w:val="24"/>
              </w:rPr>
            </w:pPr>
            <w:r w:rsidRPr="00AA7406">
              <w:rPr>
                <w:sz w:val="24"/>
                <w:szCs w:val="24"/>
              </w:rPr>
              <w:t>E02</w:t>
            </w:r>
            <w:r w:rsidR="00F80E9A" w:rsidRPr="00AA7406">
              <w:rPr>
                <w:sz w:val="24"/>
                <w:szCs w:val="24"/>
              </w:rPr>
              <w:t>Độ ẩm tăng</w:t>
            </w:r>
          </w:p>
        </w:tc>
        <w:tc>
          <w:tcPr>
            <w:tcW w:w="1191" w:type="pct"/>
            <w:shd w:val="clear" w:color="auto" w:fill="auto"/>
          </w:tcPr>
          <w:p w:rsidR="00552378" w:rsidRPr="00AA7406" w:rsidRDefault="00552378" w:rsidP="00552378">
            <w:pPr>
              <w:widowControl w:val="0"/>
              <w:autoSpaceDE w:val="0"/>
              <w:autoSpaceDN w:val="0"/>
              <w:spacing w:before="40" w:after="40" w:line="360" w:lineRule="exact"/>
              <w:jc w:val="center"/>
              <w:rPr>
                <w:b/>
                <w:bCs/>
                <w:sz w:val="24"/>
                <w:szCs w:val="24"/>
                <w:lang w:val="en-GB"/>
              </w:rPr>
            </w:pPr>
          </w:p>
        </w:tc>
        <w:tc>
          <w:tcPr>
            <w:tcW w:w="714" w:type="pct"/>
          </w:tcPr>
          <w:p w:rsidR="00552378" w:rsidRPr="00AA7406" w:rsidRDefault="00552378" w:rsidP="00552378">
            <w:pPr>
              <w:widowControl w:val="0"/>
              <w:autoSpaceDE w:val="0"/>
              <w:autoSpaceDN w:val="0"/>
              <w:spacing w:before="40" w:after="40" w:line="360" w:lineRule="exact"/>
              <w:jc w:val="center"/>
              <w:rPr>
                <w:b/>
                <w:bCs/>
                <w:sz w:val="24"/>
                <w:szCs w:val="24"/>
                <w:lang w:val="en-GB"/>
              </w:rPr>
            </w:pPr>
          </w:p>
        </w:tc>
      </w:tr>
      <w:tr w:rsidR="00ED6154" w:rsidRPr="00AA7406" w:rsidTr="00942EB5">
        <w:trPr>
          <w:jc w:val="center"/>
        </w:trPr>
        <w:tc>
          <w:tcPr>
            <w:tcW w:w="1556" w:type="pct"/>
            <w:shd w:val="clear" w:color="auto" w:fill="auto"/>
            <w:vAlign w:val="center"/>
          </w:tcPr>
          <w:p w:rsidR="00ED6154" w:rsidRPr="00AA7406" w:rsidRDefault="00ED6154" w:rsidP="00552378">
            <w:pPr>
              <w:widowControl w:val="0"/>
              <w:autoSpaceDE w:val="0"/>
              <w:autoSpaceDN w:val="0"/>
              <w:spacing w:before="40" w:after="40" w:line="360" w:lineRule="exact"/>
              <w:rPr>
                <w:rFonts w:ascii="Arial" w:hAnsi="Arial" w:cs="Arial"/>
                <w:lang w:val="en-GB"/>
              </w:rPr>
            </w:pPr>
            <w:r w:rsidRPr="00AA7406">
              <w:rPr>
                <w:rFonts w:ascii="Arial" w:hAnsi="Arial" w:cs="Arial"/>
                <w:b/>
                <w:bCs/>
                <w:i/>
                <w:iCs/>
                <w:lang w:val="en-GB"/>
              </w:rPr>
              <w:t>Lượng mưa</w:t>
            </w:r>
          </w:p>
        </w:tc>
        <w:tc>
          <w:tcPr>
            <w:tcW w:w="1539" w:type="pct"/>
            <w:shd w:val="clear" w:color="auto" w:fill="auto"/>
          </w:tcPr>
          <w:p w:rsidR="00ED6154" w:rsidRPr="00AA7406" w:rsidRDefault="00ED6154" w:rsidP="00552378">
            <w:pPr>
              <w:widowControl w:val="0"/>
              <w:spacing w:before="40" w:after="40" w:line="360" w:lineRule="exact"/>
              <w:rPr>
                <w:sz w:val="24"/>
                <w:szCs w:val="24"/>
              </w:rPr>
            </w:pPr>
          </w:p>
        </w:tc>
        <w:tc>
          <w:tcPr>
            <w:tcW w:w="1191" w:type="pct"/>
            <w:shd w:val="clear" w:color="auto" w:fill="auto"/>
          </w:tcPr>
          <w:p w:rsidR="00ED6154" w:rsidRPr="00AA7406" w:rsidRDefault="00ED6154" w:rsidP="00552378">
            <w:pPr>
              <w:widowControl w:val="0"/>
              <w:autoSpaceDE w:val="0"/>
              <w:autoSpaceDN w:val="0"/>
              <w:spacing w:before="40" w:after="40" w:line="360" w:lineRule="exact"/>
              <w:jc w:val="center"/>
              <w:rPr>
                <w:b/>
                <w:bCs/>
                <w:sz w:val="24"/>
                <w:szCs w:val="24"/>
                <w:lang w:val="en-GB"/>
              </w:rPr>
            </w:pPr>
          </w:p>
        </w:tc>
        <w:tc>
          <w:tcPr>
            <w:tcW w:w="714" w:type="pct"/>
          </w:tcPr>
          <w:p w:rsidR="00ED6154" w:rsidRPr="00AA7406" w:rsidRDefault="00ED6154" w:rsidP="00552378">
            <w:pPr>
              <w:widowControl w:val="0"/>
              <w:autoSpaceDE w:val="0"/>
              <w:autoSpaceDN w:val="0"/>
              <w:spacing w:before="40" w:after="40" w:line="360" w:lineRule="exact"/>
              <w:jc w:val="center"/>
              <w:rPr>
                <w:b/>
                <w:bCs/>
                <w:sz w:val="24"/>
                <w:szCs w:val="24"/>
                <w:lang w:val="en-GB"/>
              </w:rPr>
            </w:pPr>
          </w:p>
        </w:tc>
      </w:tr>
      <w:tr w:rsidR="00F80E9A" w:rsidRPr="00AA7406" w:rsidTr="00942EB5">
        <w:trPr>
          <w:jc w:val="center"/>
        </w:trPr>
        <w:tc>
          <w:tcPr>
            <w:tcW w:w="1556" w:type="pct"/>
            <w:shd w:val="clear" w:color="auto" w:fill="auto"/>
            <w:vAlign w:val="center"/>
          </w:tcPr>
          <w:p w:rsidR="00F80E9A" w:rsidRPr="00AA7406" w:rsidRDefault="00F80E9A" w:rsidP="00552378">
            <w:pPr>
              <w:widowControl w:val="0"/>
              <w:autoSpaceDE w:val="0"/>
              <w:autoSpaceDN w:val="0"/>
              <w:spacing w:before="40" w:after="40" w:line="360" w:lineRule="exact"/>
              <w:rPr>
                <w:bCs/>
                <w:sz w:val="24"/>
                <w:szCs w:val="24"/>
                <w:lang w:val="en-GB"/>
              </w:rPr>
            </w:pPr>
            <w:r w:rsidRPr="00AA7406">
              <w:rPr>
                <w:rFonts w:ascii="Arial" w:hAnsi="Arial" w:cs="Arial"/>
                <w:lang w:val="en-GB"/>
              </w:rPr>
              <w:t>E1.1: Thay đổi về lượng mưa liên quan đến 100 năm Bão 24 giờ</w:t>
            </w:r>
          </w:p>
        </w:tc>
        <w:tc>
          <w:tcPr>
            <w:tcW w:w="1539" w:type="pct"/>
            <w:vMerge w:val="restart"/>
            <w:shd w:val="clear" w:color="auto" w:fill="auto"/>
          </w:tcPr>
          <w:p w:rsidR="00F80E9A" w:rsidRPr="00AA7406" w:rsidRDefault="00F80E9A" w:rsidP="00552378">
            <w:pPr>
              <w:widowControl w:val="0"/>
              <w:spacing w:before="40" w:after="40" w:line="360" w:lineRule="exact"/>
              <w:rPr>
                <w:sz w:val="24"/>
                <w:szCs w:val="24"/>
              </w:rPr>
            </w:pPr>
            <w:r w:rsidRPr="00AA7406">
              <w:rPr>
                <w:sz w:val="24"/>
                <w:szCs w:val="24"/>
              </w:rPr>
              <w:t>Nước biển dâng và Sóng lớn</w:t>
            </w:r>
          </w:p>
          <w:p w:rsidR="00F80E9A" w:rsidRPr="00AA7406" w:rsidRDefault="00976F5D" w:rsidP="00552378">
            <w:pPr>
              <w:widowControl w:val="0"/>
              <w:spacing w:before="40" w:after="40" w:line="360" w:lineRule="exact"/>
              <w:rPr>
                <w:sz w:val="24"/>
                <w:szCs w:val="24"/>
              </w:rPr>
            </w:pPr>
            <w:r w:rsidRPr="00AA7406">
              <w:rPr>
                <w:sz w:val="24"/>
                <w:szCs w:val="24"/>
              </w:rPr>
              <w:t xml:space="preserve">Tốc độ gió </w:t>
            </w:r>
            <w:r w:rsidR="00ED6154" w:rsidRPr="00AA7406">
              <w:rPr>
                <w:sz w:val="24"/>
                <w:szCs w:val="24"/>
              </w:rPr>
              <w:t>tang</w:t>
            </w:r>
          </w:p>
          <w:p w:rsidR="00ED6154" w:rsidRPr="00AA7406" w:rsidRDefault="00ED6154" w:rsidP="00552378">
            <w:pPr>
              <w:widowControl w:val="0"/>
              <w:spacing w:before="40" w:after="40" w:line="360" w:lineRule="exact"/>
              <w:rPr>
                <w:sz w:val="24"/>
                <w:szCs w:val="24"/>
              </w:rPr>
            </w:pPr>
          </w:p>
          <w:p w:rsidR="00ED6154" w:rsidRPr="00AA7406" w:rsidRDefault="00ED6154" w:rsidP="00ED6154">
            <w:pPr>
              <w:widowControl w:val="0"/>
              <w:spacing w:before="40" w:after="40" w:line="360" w:lineRule="exact"/>
              <w:rPr>
                <w:sz w:val="24"/>
                <w:szCs w:val="24"/>
              </w:rPr>
            </w:pPr>
          </w:p>
        </w:tc>
        <w:tc>
          <w:tcPr>
            <w:tcW w:w="1191" w:type="pct"/>
            <w:shd w:val="clear" w:color="auto" w:fill="auto"/>
          </w:tcPr>
          <w:p w:rsidR="00F80E9A" w:rsidRPr="00AA7406" w:rsidRDefault="00BF3FBE" w:rsidP="00552378">
            <w:pPr>
              <w:widowControl w:val="0"/>
              <w:autoSpaceDE w:val="0"/>
              <w:autoSpaceDN w:val="0"/>
              <w:spacing w:before="40" w:after="40" w:line="360" w:lineRule="exact"/>
              <w:jc w:val="both"/>
              <w:rPr>
                <w:bCs/>
                <w:sz w:val="24"/>
                <w:szCs w:val="24"/>
                <w:lang w:val="en-GB"/>
              </w:rPr>
            </w:pPr>
            <w:r w:rsidRPr="00AA7406">
              <w:rPr>
                <w:bCs/>
                <w:sz w:val="24"/>
                <w:szCs w:val="24"/>
                <w:lang w:val="en-GB"/>
              </w:rPr>
              <w:t>x</w:t>
            </w:r>
          </w:p>
        </w:tc>
        <w:tc>
          <w:tcPr>
            <w:tcW w:w="714" w:type="pct"/>
          </w:tcPr>
          <w:p w:rsidR="00F80E9A" w:rsidRPr="00AA7406" w:rsidRDefault="00BF3FBE" w:rsidP="00552378">
            <w:pPr>
              <w:widowControl w:val="0"/>
              <w:autoSpaceDE w:val="0"/>
              <w:autoSpaceDN w:val="0"/>
              <w:spacing w:before="40" w:after="40" w:line="360" w:lineRule="exact"/>
              <w:jc w:val="both"/>
              <w:rPr>
                <w:bCs/>
                <w:sz w:val="24"/>
                <w:lang w:val="en-GB"/>
              </w:rPr>
            </w:pPr>
            <w:r w:rsidRPr="00AA7406">
              <w:rPr>
                <w:bCs/>
                <w:sz w:val="24"/>
                <w:lang w:val="en-GB"/>
              </w:rPr>
              <w:t>Có điều chỉnh cho phù hợp</w:t>
            </w:r>
          </w:p>
        </w:tc>
      </w:tr>
      <w:tr w:rsidR="00F80E9A" w:rsidRPr="00AA7406" w:rsidTr="00942EB5">
        <w:trPr>
          <w:jc w:val="center"/>
        </w:trPr>
        <w:tc>
          <w:tcPr>
            <w:tcW w:w="1556" w:type="pct"/>
            <w:shd w:val="clear" w:color="auto" w:fill="auto"/>
            <w:vAlign w:val="center"/>
          </w:tcPr>
          <w:p w:rsidR="00F80E9A" w:rsidRPr="00AA7406" w:rsidRDefault="00F80E9A" w:rsidP="00552378">
            <w:pPr>
              <w:widowControl w:val="0"/>
              <w:autoSpaceDE w:val="0"/>
              <w:autoSpaceDN w:val="0"/>
              <w:spacing w:before="40" w:after="40" w:line="360" w:lineRule="exact"/>
              <w:rPr>
                <w:b/>
                <w:sz w:val="24"/>
                <w:szCs w:val="24"/>
                <w:lang w:val="en-GB"/>
              </w:rPr>
            </w:pPr>
            <w:r w:rsidRPr="00AA7406">
              <w:rPr>
                <w:rFonts w:ascii="Arial" w:hAnsi="Arial" w:cs="Arial"/>
                <w:lang w:val="en-GB"/>
              </w:rPr>
              <w:t>E1.2: Vị trí trong Vùng lũ lụt 100 năm của FEMA</w:t>
            </w:r>
          </w:p>
        </w:tc>
        <w:tc>
          <w:tcPr>
            <w:tcW w:w="1539" w:type="pct"/>
            <w:vMerge/>
            <w:shd w:val="clear" w:color="auto" w:fill="auto"/>
          </w:tcPr>
          <w:p w:rsidR="00F80E9A" w:rsidRPr="00AA7406" w:rsidRDefault="00F80E9A" w:rsidP="00552378">
            <w:pPr>
              <w:widowControl w:val="0"/>
              <w:spacing w:before="40" w:after="40" w:line="360" w:lineRule="exact"/>
              <w:rPr>
                <w:sz w:val="24"/>
                <w:szCs w:val="24"/>
              </w:rPr>
            </w:pPr>
          </w:p>
        </w:tc>
        <w:tc>
          <w:tcPr>
            <w:tcW w:w="1191" w:type="pct"/>
            <w:shd w:val="clear" w:color="auto" w:fill="auto"/>
          </w:tcPr>
          <w:p w:rsidR="00F80E9A" w:rsidRPr="00AA7406" w:rsidRDefault="00BF3FBE" w:rsidP="00552378">
            <w:pPr>
              <w:widowControl w:val="0"/>
              <w:autoSpaceDE w:val="0"/>
              <w:autoSpaceDN w:val="0"/>
              <w:spacing w:before="40" w:after="40" w:line="360" w:lineRule="exact"/>
              <w:jc w:val="both"/>
              <w:rPr>
                <w:bCs/>
                <w:sz w:val="24"/>
                <w:szCs w:val="24"/>
                <w:lang w:val="en-GB"/>
              </w:rPr>
            </w:pPr>
            <w:r w:rsidRPr="00AA7406">
              <w:rPr>
                <w:bCs/>
                <w:sz w:val="24"/>
                <w:szCs w:val="24"/>
                <w:lang w:val="en-GB"/>
              </w:rPr>
              <w:t>x</w:t>
            </w:r>
          </w:p>
        </w:tc>
        <w:tc>
          <w:tcPr>
            <w:tcW w:w="714" w:type="pct"/>
          </w:tcPr>
          <w:p w:rsidR="00F80E9A" w:rsidRPr="00AA7406" w:rsidRDefault="00BF3FBE" w:rsidP="00552378">
            <w:pPr>
              <w:widowControl w:val="0"/>
              <w:autoSpaceDE w:val="0"/>
              <w:autoSpaceDN w:val="0"/>
              <w:spacing w:before="40" w:after="40" w:line="360" w:lineRule="exact"/>
              <w:jc w:val="both"/>
              <w:rPr>
                <w:bCs/>
                <w:sz w:val="24"/>
                <w:lang w:val="en-GB"/>
              </w:rPr>
            </w:pPr>
            <w:r w:rsidRPr="00AA7406">
              <w:rPr>
                <w:bCs/>
                <w:sz w:val="24"/>
                <w:lang w:val="en-GB"/>
              </w:rPr>
              <w:t>Có điều chỉnh cho phù hợp</w:t>
            </w:r>
          </w:p>
        </w:tc>
      </w:tr>
      <w:tr w:rsidR="00F80E9A" w:rsidRPr="00AA7406" w:rsidTr="00942EB5">
        <w:trPr>
          <w:jc w:val="center"/>
        </w:trPr>
        <w:tc>
          <w:tcPr>
            <w:tcW w:w="1556" w:type="pct"/>
            <w:shd w:val="clear" w:color="auto" w:fill="auto"/>
            <w:vAlign w:val="center"/>
          </w:tcPr>
          <w:p w:rsidR="00F80E9A" w:rsidRPr="00AA7406" w:rsidRDefault="00F80E9A" w:rsidP="00552378">
            <w:pPr>
              <w:widowControl w:val="0"/>
              <w:autoSpaceDE w:val="0"/>
              <w:autoSpaceDN w:val="0"/>
              <w:spacing w:before="40" w:after="40" w:line="360" w:lineRule="exact"/>
              <w:rPr>
                <w:b/>
                <w:sz w:val="24"/>
                <w:szCs w:val="24"/>
                <w:lang w:val="en-GB"/>
              </w:rPr>
            </w:pPr>
            <w:r w:rsidRPr="00AA7406">
              <w:rPr>
                <w:rFonts w:ascii="Arial" w:hAnsi="Arial" w:cs="Arial"/>
                <w:lang w:val="en-GB"/>
              </w:rPr>
              <w:t>E1.3: Vị trí trong Vùng lũ lụt 500 năm của FEMA</w:t>
            </w:r>
          </w:p>
        </w:tc>
        <w:tc>
          <w:tcPr>
            <w:tcW w:w="1539" w:type="pct"/>
            <w:vMerge/>
            <w:shd w:val="clear" w:color="auto" w:fill="auto"/>
          </w:tcPr>
          <w:p w:rsidR="00F80E9A" w:rsidRPr="00AA7406" w:rsidRDefault="00F80E9A" w:rsidP="00552378">
            <w:pPr>
              <w:widowControl w:val="0"/>
              <w:spacing w:before="40" w:after="40" w:line="360" w:lineRule="exact"/>
              <w:rPr>
                <w:sz w:val="24"/>
                <w:szCs w:val="24"/>
              </w:rPr>
            </w:pPr>
          </w:p>
        </w:tc>
        <w:tc>
          <w:tcPr>
            <w:tcW w:w="1191" w:type="pct"/>
            <w:shd w:val="clear" w:color="auto" w:fill="auto"/>
          </w:tcPr>
          <w:p w:rsidR="00F80E9A" w:rsidRPr="00AA7406" w:rsidRDefault="00F80E9A" w:rsidP="00552378">
            <w:pPr>
              <w:widowControl w:val="0"/>
              <w:autoSpaceDE w:val="0"/>
              <w:autoSpaceDN w:val="0"/>
              <w:spacing w:before="40" w:after="40" w:line="360" w:lineRule="exact"/>
              <w:jc w:val="both"/>
              <w:rPr>
                <w:bCs/>
                <w:sz w:val="24"/>
                <w:szCs w:val="24"/>
                <w:lang w:val="fr-FR"/>
              </w:rPr>
            </w:pPr>
          </w:p>
        </w:tc>
        <w:tc>
          <w:tcPr>
            <w:tcW w:w="714" w:type="pct"/>
          </w:tcPr>
          <w:p w:rsidR="00F80E9A" w:rsidRPr="00AA7406" w:rsidRDefault="00F80E9A" w:rsidP="00552378">
            <w:pPr>
              <w:widowControl w:val="0"/>
              <w:autoSpaceDE w:val="0"/>
              <w:autoSpaceDN w:val="0"/>
              <w:spacing w:before="40" w:after="40" w:line="360" w:lineRule="exact"/>
              <w:jc w:val="both"/>
              <w:rPr>
                <w:bCs/>
                <w:sz w:val="24"/>
                <w:lang w:val="en-GB"/>
              </w:rPr>
            </w:pPr>
          </w:p>
        </w:tc>
      </w:tr>
      <w:tr w:rsidR="00F80E9A" w:rsidRPr="00AA7406" w:rsidTr="00942EB5">
        <w:trPr>
          <w:jc w:val="center"/>
        </w:trPr>
        <w:tc>
          <w:tcPr>
            <w:tcW w:w="1556" w:type="pct"/>
            <w:shd w:val="clear" w:color="auto" w:fill="auto"/>
            <w:vAlign w:val="center"/>
          </w:tcPr>
          <w:p w:rsidR="00F80E9A" w:rsidRPr="00AA7406" w:rsidRDefault="00F80E9A" w:rsidP="00552378">
            <w:pPr>
              <w:widowControl w:val="0"/>
              <w:autoSpaceDE w:val="0"/>
              <w:autoSpaceDN w:val="0"/>
              <w:spacing w:before="40" w:after="40" w:line="360" w:lineRule="exact"/>
              <w:jc w:val="both"/>
              <w:rPr>
                <w:b/>
                <w:sz w:val="24"/>
                <w:szCs w:val="24"/>
                <w:lang w:val="en-GB"/>
              </w:rPr>
            </w:pPr>
            <w:r w:rsidRPr="00AA7406">
              <w:rPr>
                <w:rFonts w:ascii="Arial" w:hAnsi="Arial" w:cs="Arial"/>
                <w:lang w:val="en-GB"/>
              </w:rPr>
              <w:t>E1.4: Vị trí ở vùng lũ 10 năm</w:t>
            </w:r>
          </w:p>
        </w:tc>
        <w:tc>
          <w:tcPr>
            <w:tcW w:w="1539" w:type="pct"/>
            <w:vMerge/>
            <w:shd w:val="clear" w:color="auto" w:fill="auto"/>
          </w:tcPr>
          <w:p w:rsidR="00F80E9A" w:rsidRPr="00AA7406" w:rsidRDefault="00F80E9A" w:rsidP="00552378">
            <w:pPr>
              <w:widowControl w:val="0"/>
              <w:spacing w:before="40" w:after="40" w:line="360" w:lineRule="exact"/>
              <w:rPr>
                <w:sz w:val="24"/>
                <w:szCs w:val="24"/>
              </w:rPr>
            </w:pPr>
          </w:p>
        </w:tc>
        <w:tc>
          <w:tcPr>
            <w:tcW w:w="1191" w:type="pct"/>
            <w:shd w:val="clear" w:color="auto" w:fill="auto"/>
          </w:tcPr>
          <w:p w:rsidR="00F80E9A" w:rsidRPr="00AA7406" w:rsidRDefault="00F80E9A" w:rsidP="00552378">
            <w:pPr>
              <w:widowControl w:val="0"/>
              <w:autoSpaceDE w:val="0"/>
              <w:autoSpaceDN w:val="0"/>
              <w:spacing w:before="40" w:after="40" w:line="360" w:lineRule="exact"/>
              <w:jc w:val="both"/>
              <w:rPr>
                <w:bCs/>
                <w:sz w:val="24"/>
                <w:szCs w:val="24"/>
                <w:lang w:val="en-GB"/>
              </w:rPr>
            </w:pPr>
          </w:p>
        </w:tc>
        <w:tc>
          <w:tcPr>
            <w:tcW w:w="714" w:type="pct"/>
          </w:tcPr>
          <w:p w:rsidR="00F80E9A" w:rsidRPr="00AA7406" w:rsidRDefault="00F80E9A" w:rsidP="00552378">
            <w:pPr>
              <w:widowControl w:val="0"/>
              <w:autoSpaceDE w:val="0"/>
              <w:autoSpaceDN w:val="0"/>
              <w:spacing w:before="40" w:after="40" w:line="360" w:lineRule="exact"/>
              <w:jc w:val="both"/>
              <w:rPr>
                <w:bCs/>
                <w:sz w:val="24"/>
                <w:lang w:val="en-GB"/>
              </w:rPr>
            </w:pPr>
          </w:p>
        </w:tc>
      </w:tr>
      <w:tr w:rsidR="00F80E9A" w:rsidRPr="00AA7406" w:rsidTr="00942EB5">
        <w:trPr>
          <w:jc w:val="center"/>
        </w:trPr>
        <w:tc>
          <w:tcPr>
            <w:tcW w:w="1556" w:type="pct"/>
            <w:shd w:val="clear" w:color="auto" w:fill="auto"/>
            <w:vAlign w:val="center"/>
          </w:tcPr>
          <w:p w:rsidR="00F80E9A" w:rsidRPr="00AA7406" w:rsidRDefault="00F80E9A" w:rsidP="00552378">
            <w:pPr>
              <w:widowControl w:val="0"/>
              <w:autoSpaceDE w:val="0"/>
              <w:autoSpaceDN w:val="0"/>
              <w:spacing w:before="40" w:after="40" w:line="360" w:lineRule="exact"/>
              <w:jc w:val="both"/>
              <w:rPr>
                <w:b/>
                <w:sz w:val="24"/>
                <w:szCs w:val="24"/>
                <w:lang w:val="en-GB"/>
              </w:rPr>
            </w:pPr>
            <w:r w:rsidRPr="00AA7406">
              <w:rPr>
                <w:rFonts w:ascii="Arial" w:hAnsi="Arial" w:cs="Arial"/>
                <w:lang w:val="en-GB"/>
              </w:rPr>
              <w:t>E1.5: Vị trí ở vùng lũ 25 năm</w:t>
            </w:r>
          </w:p>
        </w:tc>
        <w:tc>
          <w:tcPr>
            <w:tcW w:w="1539" w:type="pct"/>
            <w:vMerge/>
            <w:shd w:val="clear" w:color="auto" w:fill="auto"/>
          </w:tcPr>
          <w:p w:rsidR="00F80E9A" w:rsidRPr="00AA7406" w:rsidRDefault="00F80E9A" w:rsidP="00552378">
            <w:pPr>
              <w:widowControl w:val="0"/>
              <w:spacing w:before="40" w:after="40" w:line="360" w:lineRule="exact"/>
              <w:rPr>
                <w:sz w:val="24"/>
                <w:szCs w:val="24"/>
              </w:rPr>
            </w:pPr>
          </w:p>
        </w:tc>
        <w:tc>
          <w:tcPr>
            <w:tcW w:w="1191" w:type="pct"/>
            <w:shd w:val="clear" w:color="auto" w:fill="auto"/>
            <w:vAlign w:val="center"/>
          </w:tcPr>
          <w:p w:rsidR="00F80E9A" w:rsidRPr="00AA7406" w:rsidRDefault="00F80E9A" w:rsidP="00552378">
            <w:pPr>
              <w:widowControl w:val="0"/>
              <w:autoSpaceDE w:val="0"/>
              <w:autoSpaceDN w:val="0"/>
              <w:spacing w:before="40" w:after="40" w:line="360" w:lineRule="exact"/>
              <w:jc w:val="center"/>
              <w:rPr>
                <w:b/>
                <w:bCs/>
                <w:sz w:val="24"/>
                <w:szCs w:val="24"/>
                <w:lang w:val="en-GB"/>
              </w:rPr>
            </w:pPr>
          </w:p>
        </w:tc>
        <w:tc>
          <w:tcPr>
            <w:tcW w:w="714" w:type="pct"/>
          </w:tcPr>
          <w:p w:rsidR="00F80E9A" w:rsidRPr="00AA7406" w:rsidRDefault="00F80E9A" w:rsidP="00552378">
            <w:pPr>
              <w:widowControl w:val="0"/>
              <w:autoSpaceDE w:val="0"/>
              <w:autoSpaceDN w:val="0"/>
              <w:spacing w:before="40" w:after="40" w:line="360" w:lineRule="exact"/>
              <w:jc w:val="center"/>
              <w:rPr>
                <w:b/>
                <w:bCs/>
                <w:sz w:val="24"/>
                <w:szCs w:val="24"/>
                <w:lang w:val="en-GB"/>
              </w:rPr>
            </w:pPr>
          </w:p>
        </w:tc>
      </w:tr>
      <w:tr w:rsidR="00ED6154" w:rsidRPr="00AA7406" w:rsidTr="00942EB5">
        <w:trPr>
          <w:jc w:val="center"/>
        </w:trPr>
        <w:tc>
          <w:tcPr>
            <w:tcW w:w="1556" w:type="pct"/>
            <w:shd w:val="clear" w:color="auto" w:fill="auto"/>
            <w:vAlign w:val="center"/>
          </w:tcPr>
          <w:p w:rsidR="00ED6154" w:rsidRPr="00AA7406" w:rsidRDefault="00ED6154" w:rsidP="00ED6154">
            <w:pPr>
              <w:widowControl w:val="0"/>
              <w:autoSpaceDE w:val="0"/>
              <w:autoSpaceDN w:val="0"/>
              <w:spacing w:before="40" w:after="40" w:line="360" w:lineRule="exact"/>
              <w:rPr>
                <w:rFonts w:ascii="Arial" w:hAnsi="Arial" w:cs="Arial"/>
                <w:lang w:val="en-GB"/>
              </w:rPr>
            </w:pPr>
            <w:r w:rsidRPr="00AA7406">
              <w:rPr>
                <w:rFonts w:ascii="Arial" w:hAnsi="Arial" w:cs="Arial"/>
                <w:b/>
                <w:bCs/>
                <w:i/>
                <w:iCs/>
                <w:lang w:val="en-GB"/>
              </w:rPr>
              <w:t>Bão</w:t>
            </w:r>
          </w:p>
        </w:tc>
        <w:tc>
          <w:tcPr>
            <w:tcW w:w="1539" w:type="pct"/>
            <w:vMerge/>
            <w:shd w:val="clear" w:color="auto" w:fill="auto"/>
          </w:tcPr>
          <w:p w:rsidR="00ED6154" w:rsidRPr="00AA7406" w:rsidRDefault="00ED6154" w:rsidP="00552378">
            <w:pPr>
              <w:widowControl w:val="0"/>
              <w:spacing w:before="40" w:after="40" w:line="360" w:lineRule="exact"/>
              <w:rPr>
                <w:sz w:val="24"/>
                <w:szCs w:val="24"/>
              </w:rPr>
            </w:pPr>
          </w:p>
        </w:tc>
        <w:tc>
          <w:tcPr>
            <w:tcW w:w="1191" w:type="pct"/>
            <w:shd w:val="clear" w:color="auto" w:fill="auto"/>
            <w:vAlign w:val="center"/>
          </w:tcPr>
          <w:p w:rsidR="00ED6154" w:rsidRPr="00AA7406" w:rsidRDefault="00ED6154" w:rsidP="00552378">
            <w:pPr>
              <w:widowControl w:val="0"/>
              <w:autoSpaceDE w:val="0"/>
              <w:autoSpaceDN w:val="0"/>
              <w:spacing w:before="40" w:after="40" w:line="360" w:lineRule="exact"/>
              <w:jc w:val="center"/>
              <w:rPr>
                <w:b/>
                <w:bCs/>
                <w:sz w:val="24"/>
                <w:szCs w:val="24"/>
                <w:lang w:val="en-GB"/>
              </w:rPr>
            </w:pPr>
          </w:p>
        </w:tc>
        <w:tc>
          <w:tcPr>
            <w:tcW w:w="714" w:type="pct"/>
          </w:tcPr>
          <w:p w:rsidR="00ED6154" w:rsidRPr="00AA7406" w:rsidRDefault="00ED6154" w:rsidP="00552378">
            <w:pPr>
              <w:widowControl w:val="0"/>
              <w:autoSpaceDE w:val="0"/>
              <w:autoSpaceDN w:val="0"/>
              <w:spacing w:before="40" w:after="40" w:line="360" w:lineRule="exact"/>
              <w:jc w:val="center"/>
              <w:rPr>
                <w:b/>
                <w:bCs/>
                <w:sz w:val="24"/>
                <w:szCs w:val="24"/>
                <w:lang w:val="en-GB"/>
              </w:rPr>
            </w:pPr>
          </w:p>
        </w:tc>
      </w:tr>
      <w:tr w:rsidR="006073E0" w:rsidRPr="00AA7406" w:rsidTr="00F4083B">
        <w:trPr>
          <w:jc w:val="center"/>
        </w:trPr>
        <w:tc>
          <w:tcPr>
            <w:tcW w:w="1556" w:type="pct"/>
            <w:shd w:val="clear" w:color="auto" w:fill="auto"/>
          </w:tcPr>
          <w:p w:rsidR="006073E0" w:rsidRPr="00AA7406" w:rsidRDefault="006073E0" w:rsidP="006073E0">
            <w:pPr>
              <w:widowControl w:val="0"/>
              <w:autoSpaceDE w:val="0"/>
              <w:autoSpaceDN w:val="0"/>
              <w:spacing w:before="40" w:after="40" w:line="360" w:lineRule="exact"/>
              <w:rPr>
                <w:b/>
                <w:bCs/>
                <w:sz w:val="24"/>
                <w:szCs w:val="24"/>
                <w:lang w:val="vi-VN"/>
              </w:rPr>
            </w:pPr>
            <w:r w:rsidRPr="00AA7406">
              <w:rPr>
                <w:rFonts w:ascii="Arial" w:hAnsi="Arial" w:cs="Arial"/>
                <w:lang w:val="en-GB"/>
              </w:rPr>
              <w:t xml:space="preserve">E2.1: </w:t>
            </w:r>
            <w:r w:rsidRPr="00AA7406">
              <w:rPr>
                <w:rFonts w:ascii="Arial" w:hAnsi="Arial" w:cs="Arial"/>
              </w:rPr>
              <w:t>Độ sâu ngập lụt do nước dâng được mô hình hóa</w:t>
            </w:r>
          </w:p>
        </w:tc>
        <w:tc>
          <w:tcPr>
            <w:tcW w:w="1539" w:type="pct"/>
            <w:vMerge/>
            <w:shd w:val="clear" w:color="auto" w:fill="auto"/>
          </w:tcPr>
          <w:p w:rsidR="006073E0" w:rsidRPr="00AA7406" w:rsidRDefault="006073E0" w:rsidP="006073E0">
            <w:pPr>
              <w:widowControl w:val="0"/>
              <w:spacing w:before="40" w:after="40" w:line="360" w:lineRule="exact"/>
              <w:rPr>
                <w:b/>
                <w:bCs/>
                <w:sz w:val="24"/>
                <w:szCs w:val="24"/>
                <w:lang w:val="en-GB"/>
              </w:rPr>
            </w:pPr>
          </w:p>
        </w:tc>
        <w:tc>
          <w:tcPr>
            <w:tcW w:w="1191" w:type="pct"/>
            <w:shd w:val="clear" w:color="auto" w:fill="auto"/>
          </w:tcPr>
          <w:p w:rsidR="006073E0" w:rsidRPr="00AA7406" w:rsidRDefault="006073E0" w:rsidP="006073E0">
            <w:pPr>
              <w:widowControl w:val="0"/>
              <w:autoSpaceDE w:val="0"/>
              <w:autoSpaceDN w:val="0"/>
              <w:spacing w:before="40" w:after="40" w:line="360" w:lineRule="exact"/>
              <w:jc w:val="both"/>
              <w:rPr>
                <w:bCs/>
                <w:sz w:val="24"/>
                <w:szCs w:val="24"/>
                <w:lang w:val="en-GB"/>
              </w:rPr>
            </w:pPr>
            <w:r w:rsidRPr="00AA7406">
              <w:rPr>
                <w:bCs/>
                <w:sz w:val="24"/>
                <w:szCs w:val="24"/>
                <w:lang w:val="en-GB"/>
              </w:rPr>
              <w:t>x</w:t>
            </w:r>
          </w:p>
        </w:tc>
        <w:tc>
          <w:tcPr>
            <w:tcW w:w="714" w:type="pct"/>
          </w:tcPr>
          <w:p w:rsidR="006073E0" w:rsidRPr="00AA7406" w:rsidRDefault="006073E0" w:rsidP="006073E0">
            <w:pPr>
              <w:widowControl w:val="0"/>
              <w:autoSpaceDE w:val="0"/>
              <w:autoSpaceDN w:val="0"/>
              <w:spacing w:before="40" w:after="40" w:line="360" w:lineRule="exact"/>
              <w:jc w:val="both"/>
              <w:rPr>
                <w:bCs/>
                <w:sz w:val="24"/>
                <w:lang w:val="en-GB"/>
              </w:rPr>
            </w:pPr>
            <w:r w:rsidRPr="00AA7406">
              <w:rPr>
                <w:bCs/>
                <w:sz w:val="24"/>
                <w:lang w:val="en-GB"/>
              </w:rPr>
              <w:t>Có điều chỉnh cho phù hợp</w:t>
            </w:r>
          </w:p>
        </w:tc>
      </w:tr>
      <w:tr w:rsidR="002879F6" w:rsidRPr="00AA7406" w:rsidTr="00F4083B">
        <w:trPr>
          <w:trHeight w:val="555"/>
          <w:jc w:val="center"/>
        </w:trPr>
        <w:tc>
          <w:tcPr>
            <w:tcW w:w="1556" w:type="pct"/>
            <w:shd w:val="clear" w:color="auto" w:fill="auto"/>
          </w:tcPr>
          <w:p w:rsidR="002879F6" w:rsidRPr="00AA7406" w:rsidRDefault="002879F6" w:rsidP="002879F6">
            <w:pPr>
              <w:widowControl w:val="0"/>
              <w:autoSpaceDE w:val="0"/>
              <w:autoSpaceDN w:val="0"/>
              <w:spacing w:before="40" w:after="40" w:line="360" w:lineRule="exact"/>
              <w:rPr>
                <w:b/>
                <w:bCs/>
                <w:sz w:val="24"/>
                <w:szCs w:val="24"/>
                <w:lang w:val="vi-VN"/>
              </w:rPr>
            </w:pPr>
            <w:r w:rsidRPr="00AA7406">
              <w:rPr>
                <w:rFonts w:ascii="Arial" w:hAnsi="Arial" w:cs="Arial"/>
                <w:lang w:val="en-GB"/>
              </w:rPr>
              <w:t xml:space="preserve">E2.2: </w:t>
            </w:r>
            <w:r w:rsidRPr="00AA7406">
              <w:rPr>
                <w:rFonts w:ascii="Arial" w:hAnsi="Arial" w:cs="Arial"/>
              </w:rPr>
              <w:t>Chỉ số tổn thương ven biển</w:t>
            </w:r>
          </w:p>
        </w:tc>
        <w:tc>
          <w:tcPr>
            <w:tcW w:w="1539" w:type="pct"/>
            <w:vMerge/>
            <w:shd w:val="clear" w:color="auto" w:fill="auto"/>
          </w:tcPr>
          <w:p w:rsidR="002879F6" w:rsidRPr="00AA7406" w:rsidRDefault="002879F6" w:rsidP="002879F6">
            <w:pPr>
              <w:widowControl w:val="0"/>
              <w:spacing w:before="40" w:after="40" w:line="360" w:lineRule="exact"/>
              <w:rPr>
                <w:sz w:val="24"/>
                <w:szCs w:val="24"/>
              </w:rPr>
            </w:pPr>
          </w:p>
        </w:tc>
        <w:tc>
          <w:tcPr>
            <w:tcW w:w="1191" w:type="pct"/>
            <w:shd w:val="clear" w:color="auto" w:fill="auto"/>
          </w:tcPr>
          <w:p w:rsidR="002879F6" w:rsidRPr="00AA7406" w:rsidRDefault="002879F6" w:rsidP="002879F6">
            <w:pPr>
              <w:widowControl w:val="0"/>
              <w:autoSpaceDE w:val="0"/>
              <w:autoSpaceDN w:val="0"/>
              <w:spacing w:before="40" w:after="40" w:line="360" w:lineRule="exact"/>
              <w:jc w:val="both"/>
              <w:rPr>
                <w:bCs/>
                <w:sz w:val="24"/>
                <w:szCs w:val="24"/>
                <w:lang w:val="en-GB"/>
              </w:rPr>
            </w:pPr>
            <w:r w:rsidRPr="00AA7406">
              <w:rPr>
                <w:bCs/>
                <w:sz w:val="24"/>
                <w:szCs w:val="24"/>
                <w:lang w:val="en-GB"/>
              </w:rPr>
              <w:t>x</w:t>
            </w:r>
          </w:p>
        </w:tc>
        <w:tc>
          <w:tcPr>
            <w:tcW w:w="714" w:type="pct"/>
          </w:tcPr>
          <w:p w:rsidR="002879F6" w:rsidRPr="00AA7406" w:rsidRDefault="002879F6" w:rsidP="002879F6">
            <w:pPr>
              <w:widowControl w:val="0"/>
              <w:autoSpaceDE w:val="0"/>
              <w:autoSpaceDN w:val="0"/>
              <w:spacing w:before="40" w:after="40" w:line="360" w:lineRule="exact"/>
              <w:jc w:val="both"/>
              <w:rPr>
                <w:bCs/>
                <w:sz w:val="24"/>
                <w:lang w:val="en-GB"/>
              </w:rPr>
            </w:pPr>
            <w:r w:rsidRPr="00AA7406">
              <w:rPr>
                <w:bCs/>
                <w:sz w:val="24"/>
                <w:lang w:val="en-GB"/>
              </w:rPr>
              <w:t>Có điều chỉnh cho phù hợp</w:t>
            </w:r>
          </w:p>
        </w:tc>
      </w:tr>
      <w:tr w:rsidR="002879F6" w:rsidRPr="00AA7406" w:rsidTr="00F4083B">
        <w:trPr>
          <w:trHeight w:val="425"/>
          <w:jc w:val="center"/>
        </w:trPr>
        <w:tc>
          <w:tcPr>
            <w:tcW w:w="1556" w:type="pct"/>
            <w:shd w:val="clear" w:color="auto" w:fill="auto"/>
          </w:tcPr>
          <w:p w:rsidR="002879F6" w:rsidRPr="00AA7406" w:rsidRDefault="002879F6" w:rsidP="002879F6">
            <w:pPr>
              <w:widowControl w:val="0"/>
              <w:autoSpaceDE w:val="0"/>
              <w:autoSpaceDN w:val="0"/>
              <w:spacing w:before="40" w:after="40" w:line="360" w:lineRule="exact"/>
              <w:rPr>
                <w:b/>
                <w:bCs/>
                <w:sz w:val="24"/>
                <w:szCs w:val="24"/>
                <w:lang w:val="vi-VN"/>
              </w:rPr>
            </w:pPr>
            <w:r w:rsidRPr="00AA7406">
              <w:rPr>
                <w:rFonts w:ascii="Arial" w:hAnsi="Arial" w:cs="Arial"/>
                <w:lang w:val="en-GB"/>
              </w:rPr>
              <w:t xml:space="preserve">E2.3: </w:t>
            </w:r>
            <w:r w:rsidRPr="00AA7406">
              <w:rPr>
                <w:rFonts w:ascii="Arial" w:hAnsi="Arial" w:cs="Arial"/>
              </w:rPr>
              <w:t>Hiện diện trong vùng lũ lụt ven biển của FEMA</w:t>
            </w:r>
          </w:p>
        </w:tc>
        <w:tc>
          <w:tcPr>
            <w:tcW w:w="1539" w:type="pct"/>
            <w:vMerge/>
            <w:shd w:val="clear" w:color="auto" w:fill="auto"/>
          </w:tcPr>
          <w:p w:rsidR="002879F6" w:rsidRPr="00AA7406" w:rsidRDefault="002879F6" w:rsidP="002879F6">
            <w:pPr>
              <w:widowControl w:val="0"/>
              <w:spacing w:before="40" w:after="40" w:line="360" w:lineRule="exact"/>
              <w:rPr>
                <w:sz w:val="24"/>
                <w:szCs w:val="24"/>
              </w:rPr>
            </w:pPr>
          </w:p>
        </w:tc>
        <w:tc>
          <w:tcPr>
            <w:tcW w:w="1191" w:type="pct"/>
            <w:shd w:val="clear" w:color="auto" w:fill="auto"/>
          </w:tcPr>
          <w:p w:rsidR="002879F6" w:rsidRPr="00AA7406" w:rsidRDefault="002879F6" w:rsidP="002879F6">
            <w:pPr>
              <w:widowControl w:val="0"/>
              <w:autoSpaceDE w:val="0"/>
              <w:autoSpaceDN w:val="0"/>
              <w:spacing w:before="40" w:after="40" w:line="360" w:lineRule="exact"/>
              <w:jc w:val="both"/>
              <w:rPr>
                <w:sz w:val="24"/>
                <w:szCs w:val="24"/>
                <w:lang w:eastAsia="vi-VN"/>
              </w:rPr>
            </w:pPr>
            <w:r w:rsidRPr="00AA7406">
              <w:rPr>
                <w:bCs/>
                <w:sz w:val="24"/>
                <w:szCs w:val="24"/>
                <w:lang w:val="en-GB"/>
              </w:rPr>
              <w:t>x</w:t>
            </w:r>
          </w:p>
        </w:tc>
        <w:tc>
          <w:tcPr>
            <w:tcW w:w="714" w:type="pct"/>
          </w:tcPr>
          <w:p w:rsidR="002879F6" w:rsidRPr="00AA7406" w:rsidRDefault="002879F6" w:rsidP="002879F6">
            <w:pPr>
              <w:widowControl w:val="0"/>
              <w:autoSpaceDE w:val="0"/>
              <w:autoSpaceDN w:val="0"/>
              <w:spacing w:before="40" w:after="40" w:line="360" w:lineRule="exact"/>
              <w:jc w:val="both"/>
              <w:rPr>
                <w:bCs/>
                <w:sz w:val="24"/>
                <w:lang w:val="en-GB"/>
              </w:rPr>
            </w:pPr>
            <w:r w:rsidRPr="00AA7406">
              <w:rPr>
                <w:bCs/>
                <w:sz w:val="24"/>
                <w:lang w:val="en-GB"/>
              </w:rPr>
              <w:t>Có điều chỉnh cho phù hợp</w:t>
            </w:r>
          </w:p>
        </w:tc>
      </w:tr>
      <w:tr w:rsidR="002879F6" w:rsidRPr="00AA7406" w:rsidTr="00F4083B">
        <w:trPr>
          <w:trHeight w:val="635"/>
          <w:jc w:val="center"/>
        </w:trPr>
        <w:tc>
          <w:tcPr>
            <w:tcW w:w="1556" w:type="pct"/>
            <w:shd w:val="clear" w:color="auto" w:fill="auto"/>
          </w:tcPr>
          <w:p w:rsidR="002879F6" w:rsidRPr="00AA7406" w:rsidRDefault="002879F6" w:rsidP="002879F6">
            <w:pPr>
              <w:widowControl w:val="0"/>
              <w:autoSpaceDE w:val="0"/>
              <w:autoSpaceDN w:val="0"/>
              <w:spacing w:before="40" w:after="40" w:line="360" w:lineRule="exact"/>
              <w:rPr>
                <w:b/>
                <w:sz w:val="24"/>
                <w:szCs w:val="24"/>
                <w:lang w:val="en-GB"/>
              </w:rPr>
            </w:pPr>
            <w:r w:rsidRPr="00AA7406">
              <w:rPr>
                <w:rFonts w:ascii="Arial" w:hAnsi="Arial" w:cs="Arial"/>
                <w:lang w:val="en-GB"/>
              </w:rPr>
              <w:t xml:space="preserve">E2.4: </w:t>
            </w:r>
            <w:r w:rsidRPr="00AA7406">
              <w:rPr>
                <w:rFonts w:ascii="Arial" w:hAnsi="Arial" w:cs="Arial"/>
              </w:rPr>
              <w:t>Sự hiện diện của các cấu trúc bảo vệ</w:t>
            </w:r>
          </w:p>
        </w:tc>
        <w:tc>
          <w:tcPr>
            <w:tcW w:w="1539" w:type="pct"/>
            <w:vMerge/>
            <w:shd w:val="clear" w:color="auto" w:fill="auto"/>
          </w:tcPr>
          <w:p w:rsidR="002879F6" w:rsidRPr="00AA7406" w:rsidRDefault="002879F6" w:rsidP="002879F6">
            <w:pPr>
              <w:widowControl w:val="0"/>
              <w:spacing w:before="40" w:after="40" w:line="360" w:lineRule="exact"/>
              <w:rPr>
                <w:sz w:val="24"/>
                <w:szCs w:val="24"/>
              </w:rPr>
            </w:pPr>
          </w:p>
        </w:tc>
        <w:tc>
          <w:tcPr>
            <w:tcW w:w="1191" w:type="pct"/>
            <w:shd w:val="clear" w:color="auto" w:fill="auto"/>
          </w:tcPr>
          <w:p w:rsidR="002879F6" w:rsidRPr="00AA7406" w:rsidRDefault="002879F6" w:rsidP="002879F6">
            <w:pPr>
              <w:widowControl w:val="0"/>
              <w:autoSpaceDE w:val="0"/>
              <w:autoSpaceDN w:val="0"/>
              <w:spacing w:before="40" w:after="40" w:line="360" w:lineRule="exact"/>
              <w:jc w:val="both"/>
              <w:rPr>
                <w:bCs/>
                <w:sz w:val="24"/>
                <w:szCs w:val="24"/>
                <w:lang w:val="en-GB"/>
              </w:rPr>
            </w:pPr>
            <w:r w:rsidRPr="00AA7406">
              <w:rPr>
                <w:bCs/>
                <w:sz w:val="24"/>
                <w:szCs w:val="24"/>
                <w:lang w:val="en-GB"/>
              </w:rPr>
              <w:t>x</w:t>
            </w:r>
          </w:p>
        </w:tc>
        <w:tc>
          <w:tcPr>
            <w:tcW w:w="714" w:type="pct"/>
          </w:tcPr>
          <w:p w:rsidR="002879F6" w:rsidRPr="00AA7406" w:rsidRDefault="002879F6" w:rsidP="002879F6">
            <w:pPr>
              <w:widowControl w:val="0"/>
              <w:autoSpaceDE w:val="0"/>
              <w:autoSpaceDN w:val="0"/>
              <w:spacing w:before="40" w:after="40" w:line="360" w:lineRule="exact"/>
              <w:jc w:val="both"/>
              <w:rPr>
                <w:bCs/>
                <w:sz w:val="24"/>
                <w:szCs w:val="24"/>
                <w:lang w:val="en-GB"/>
              </w:rPr>
            </w:pPr>
            <w:r w:rsidRPr="00AA7406">
              <w:rPr>
                <w:bCs/>
                <w:sz w:val="24"/>
                <w:lang w:val="en-GB"/>
              </w:rPr>
              <w:t>Có điều chỉnh cho phù hợp</w:t>
            </w:r>
          </w:p>
        </w:tc>
      </w:tr>
      <w:tr w:rsidR="006073E0" w:rsidRPr="00AA7406" w:rsidTr="00F4083B">
        <w:trPr>
          <w:trHeight w:val="635"/>
          <w:jc w:val="center"/>
        </w:trPr>
        <w:tc>
          <w:tcPr>
            <w:tcW w:w="1556" w:type="pct"/>
            <w:shd w:val="clear" w:color="auto" w:fill="auto"/>
          </w:tcPr>
          <w:p w:rsidR="006073E0" w:rsidRPr="00AA7406" w:rsidRDefault="006073E0" w:rsidP="006073E0">
            <w:pPr>
              <w:widowControl w:val="0"/>
              <w:autoSpaceDE w:val="0"/>
              <w:autoSpaceDN w:val="0"/>
              <w:spacing w:before="40" w:after="40" w:line="360" w:lineRule="exact"/>
              <w:rPr>
                <w:rFonts w:ascii="Arial" w:hAnsi="Arial" w:cs="Arial"/>
                <w:lang w:val="en-GB"/>
              </w:rPr>
            </w:pPr>
            <w:r w:rsidRPr="00AA7406">
              <w:rPr>
                <w:rFonts w:ascii="Arial" w:hAnsi="Arial" w:cs="Arial"/>
                <w:b/>
                <w:bCs/>
                <w:i/>
                <w:iCs/>
                <w:lang w:val="en-GB"/>
              </w:rPr>
              <w:t>Nước biển dâng</w:t>
            </w:r>
          </w:p>
        </w:tc>
        <w:tc>
          <w:tcPr>
            <w:tcW w:w="1539" w:type="pct"/>
            <w:vMerge/>
            <w:shd w:val="clear" w:color="auto" w:fill="auto"/>
          </w:tcPr>
          <w:p w:rsidR="006073E0" w:rsidRPr="00AA7406" w:rsidRDefault="006073E0" w:rsidP="006073E0">
            <w:pPr>
              <w:widowControl w:val="0"/>
              <w:spacing w:before="40" w:after="40" w:line="360" w:lineRule="exact"/>
              <w:rPr>
                <w:sz w:val="24"/>
                <w:szCs w:val="24"/>
              </w:rPr>
            </w:pPr>
          </w:p>
        </w:tc>
        <w:tc>
          <w:tcPr>
            <w:tcW w:w="1191" w:type="pct"/>
            <w:shd w:val="clear" w:color="auto" w:fill="auto"/>
            <w:vAlign w:val="center"/>
          </w:tcPr>
          <w:p w:rsidR="006073E0" w:rsidRPr="00AA7406" w:rsidRDefault="006073E0" w:rsidP="006073E0">
            <w:pPr>
              <w:widowControl w:val="0"/>
              <w:autoSpaceDE w:val="0"/>
              <w:autoSpaceDN w:val="0"/>
              <w:spacing w:before="40" w:after="40" w:line="360" w:lineRule="exact"/>
              <w:jc w:val="both"/>
              <w:rPr>
                <w:bCs/>
                <w:sz w:val="24"/>
                <w:szCs w:val="24"/>
                <w:lang w:val="en-GB"/>
              </w:rPr>
            </w:pPr>
          </w:p>
        </w:tc>
        <w:tc>
          <w:tcPr>
            <w:tcW w:w="714" w:type="pct"/>
          </w:tcPr>
          <w:p w:rsidR="006073E0" w:rsidRPr="00AA7406" w:rsidRDefault="006073E0" w:rsidP="006073E0">
            <w:pPr>
              <w:widowControl w:val="0"/>
              <w:autoSpaceDE w:val="0"/>
              <w:autoSpaceDN w:val="0"/>
              <w:spacing w:before="40" w:after="40" w:line="360" w:lineRule="exact"/>
              <w:jc w:val="both"/>
              <w:rPr>
                <w:bCs/>
                <w:sz w:val="24"/>
                <w:szCs w:val="24"/>
                <w:lang w:val="en-GB"/>
              </w:rPr>
            </w:pPr>
          </w:p>
        </w:tc>
      </w:tr>
      <w:tr w:rsidR="006073E0" w:rsidRPr="00AA7406" w:rsidTr="00F4083B">
        <w:trPr>
          <w:trHeight w:val="635"/>
          <w:jc w:val="center"/>
        </w:trPr>
        <w:tc>
          <w:tcPr>
            <w:tcW w:w="1556" w:type="pct"/>
            <w:shd w:val="clear" w:color="auto" w:fill="auto"/>
          </w:tcPr>
          <w:p w:rsidR="006073E0" w:rsidRPr="00AA7406" w:rsidRDefault="006073E0" w:rsidP="006073E0">
            <w:pPr>
              <w:widowControl w:val="0"/>
              <w:autoSpaceDE w:val="0"/>
              <w:autoSpaceDN w:val="0"/>
              <w:spacing w:before="40" w:after="40" w:line="360" w:lineRule="exact"/>
              <w:jc w:val="center"/>
              <w:rPr>
                <w:b/>
                <w:sz w:val="24"/>
                <w:szCs w:val="24"/>
                <w:lang w:val="en-GB"/>
              </w:rPr>
            </w:pPr>
            <w:r w:rsidRPr="00AA7406">
              <w:rPr>
                <w:rFonts w:ascii="Arial" w:hAnsi="Arial" w:cs="Arial"/>
                <w:lang w:val="en-GB"/>
              </w:rPr>
              <w:t xml:space="preserve">E3.1: </w:t>
            </w:r>
            <w:r w:rsidRPr="00AA7406">
              <w:rPr>
                <w:rFonts w:ascii="Arial" w:hAnsi="Arial" w:cs="Arial"/>
              </w:rPr>
              <w:t>Độ sâu ngập nước được mô hình hóa</w:t>
            </w:r>
          </w:p>
        </w:tc>
        <w:tc>
          <w:tcPr>
            <w:tcW w:w="1539" w:type="pct"/>
            <w:vMerge/>
            <w:shd w:val="clear" w:color="auto" w:fill="auto"/>
          </w:tcPr>
          <w:p w:rsidR="006073E0" w:rsidRPr="00AA7406" w:rsidRDefault="006073E0" w:rsidP="006073E0">
            <w:pPr>
              <w:widowControl w:val="0"/>
              <w:spacing w:before="40" w:after="40" w:line="360" w:lineRule="exact"/>
              <w:rPr>
                <w:sz w:val="24"/>
                <w:szCs w:val="24"/>
              </w:rPr>
            </w:pPr>
          </w:p>
        </w:tc>
        <w:tc>
          <w:tcPr>
            <w:tcW w:w="1191" w:type="pct"/>
            <w:shd w:val="clear" w:color="auto" w:fill="auto"/>
          </w:tcPr>
          <w:p w:rsidR="006073E0" w:rsidRPr="00AA7406" w:rsidRDefault="006073E0" w:rsidP="006073E0">
            <w:pPr>
              <w:widowControl w:val="0"/>
              <w:autoSpaceDE w:val="0"/>
              <w:autoSpaceDN w:val="0"/>
              <w:spacing w:before="40" w:after="40" w:line="360" w:lineRule="exact"/>
              <w:jc w:val="both"/>
              <w:rPr>
                <w:bCs/>
                <w:sz w:val="24"/>
                <w:szCs w:val="24"/>
                <w:lang w:val="en-GB"/>
              </w:rPr>
            </w:pPr>
            <w:r w:rsidRPr="00AA7406">
              <w:rPr>
                <w:bCs/>
                <w:sz w:val="24"/>
                <w:szCs w:val="24"/>
                <w:lang w:val="en-GB"/>
              </w:rPr>
              <w:t>x</w:t>
            </w:r>
          </w:p>
        </w:tc>
        <w:tc>
          <w:tcPr>
            <w:tcW w:w="714" w:type="pct"/>
          </w:tcPr>
          <w:p w:rsidR="006073E0" w:rsidRPr="00AA7406" w:rsidRDefault="006073E0" w:rsidP="006073E0">
            <w:pPr>
              <w:widowControl w:val="0"/>
              <w:autoSpaceDE w:val="0"/>
              <w:autoSpaceDN w:val="0"/>
              <w:spacing w:before="40" w:after="40" w:line="360" w:lineRule="exact"/>
              <w:jc w:val="both"/>
              <w:rPr>
                <w:bCs/>
                <w:sz w:val="24"/>
                <w:szCs w:val="24"/>
                <w:lang w:val="en-GB"/>
              </w:rPr>
            </w:pPr>
            <w:r w:rsidRPr="00AA7406">
              <w:rPr>
                <w:bCs/>
                <w:sz w:val="24"/>
                <w:lang w:val="en-GB"/>
              </w:rPr>
              <w:t>Có điều chỉnh cho phù hợp</w:t>
            </w:r>
          </w:p>
        </w:tc>
      </w:tr>
      <w:tr w:rsidR="002879F6" w:rsidRPr="00AA7406" w:rsidTr="00F4083B">
        <w:trPr>
          <w:trHeight w:val="278"/>
          <w:jc w:val="center"/>
        </w:trPr>
        <w:tc>
          <w:tcPr>
            <w:tcW w:w="1556" w:type="pct"/>
            <w:shd w:val="clear" w:color="auto" w:fill="auto"/>
          </w:tcPr>
          <w:p w:rsidR="002879F6" w:rsidRPr="00AA7406" w:rsidRDefault="002879F6" w:rsidP="002879F6">
            <w:pPr>
              <w:widowControl w:val="0"/>
              <w:autoSpaceDE w:val="0"/>
              <w:autoSpaceDN w:val="0"/>
              <w:spacing w:before="40" w:after="40" w:line="360" w:lineRule="exact"/>
              <w:rPr>
                <w:b/>
                <w:bCs/>
                <w:sz w:val="24"/>
                <w:szCs w:val="24"/>
                <w:lang w:val="vi-VN"/>
              </w:rPr>
            </w:pPr>
            <w:r w:rsidRPr="00AA7406">
              <w:rPr>
                <w:rFonts w:ascii="Arial" w:hAnsi="Arial" w:cs="Arial"/>
                <w:lang w:val="en-GB"/>
              </w:rPr>
              <w:t xml:space="preserve">E3.2: </w:t>
            </w:r>
            <w:r w:rsidRPr="00AA7406">
              <w:rPr>
                <w:rFonts w:ascii="Arial" w:hAnsi="Arial" w:cs="Arial"/>
              </w:rPr>
              <w:t>Chỉ số tổn thương ven biển</w:t>
            </w:r>
          </w:p>
        </w:tc>
        <w:tc>
          <w:tcPr>
            <w:tcW w:w="1539" w:type="pct"/>
            <w:vMerge/>
            <w:shd w:val="clear" w:color="auto" w:fill="auto"/>
          </w:tcPr>
          <w:p w:rsidR="002879F6" w:rsidRPr="00AA7406" w:rsidRDefault="002879F6" w:rsidP="002879F6">
            <w:pPr>
              <w:widowControl w:val="0"/>
              <w:spacing w:before="40" w:after="40" w:line="360" w:lineRule="exact"/>
              <w:rPr>
                <w:sz w:val="24"/>
                <w:szCs w:val="24"/>
              </w:rPr>
            </w:pPr>
          </w:p>
        </w:tc>
        <w:tc>
          <w:tcPr>
            <w:tcW w:w="1191" w:type="pct"/>
            <w:shd w:val="clear" w:color="auto" w:fill="auto"/>
          </w:tcPr>
          <w:p w:rsidR="002879F6" w:rsidRPr="00AA7406" w:rsidRDefault="002879F6" w:rsidP="002879F6">
            <w:pPr>
              <w:widowControl w:val="0"/>
              <w:autoSpaceDE w:val="0"/>
              <w:autoSpaceDN w:val="0"/>
              <w:spacing w:before="40" w:after="40" w:line="360" w:lineRule="exact"/>
              <w:jc w:val="both"/>
              <w:rPr>
                <w:b/>
                <w:bCs/>
                <w:sz w:val="24"/>
                <w:szCs w:val="24"/>
                <w:lang w:val="en-GB"/>
              </w:rPr>
            </w:pPr>
            <w:r w:rsidRPr="00AA7406">
              <w:rPr>
                <w:bCs/>
                <w:sz w:val="24"/>
                <w:szCs w:val="24"/>
                <w:lang w:val="en-GB"/>
              </w:rPr>
              <w:t>x</w:t>
            </w:r>
          </w:p>
        </w:tc>
        <w:tc>
          <w:tcPr>
            <w:tcW w:w="714" w:type="pct"/>
          </w:tcPr>
          <w:p w:rsidR="002879F6" w:rsidRPr="00AA7406" w:rsidRDefault="002879F6" w:rsidP="002879F6">
            <w:pPr>
              <w:widowControl w:val="0"/>
              <w:autoSpaceDE w:val="0"/>
              <w:autoSpaceDN w:val="0"/>
              <w:spacing w:before="40" w:after="40" w:line="360" w:lineRule="exact"/>
              <w:jc w:val="both"/>
              <w:rPr>
                <w:b/>
                <w:bCs/>
                <w:sz w:val="24"/>
                <w:szCs w:val="24"/>
                <w:lang w:val="en-GB"/>
              </w:rPr>
            </w:pPr>
            <w:r w:rsidRPr="00AA7406">
              <w:rPr>
                <w:bCs/>
                <w:sz w:val="24"/>
                <w:lang w:val="en-GB"/>
              </w:rPr>
              <w:t>Có điều chỉnh cho phù hợp</w:t>
            </w:r>
          </w:p>
        </w:tc>
      </w:tr>
      <w:tr w:rsidR="006073E0" w:rsidRPr="00AA7406" w:rsidTr="00ED6154">
        <w:trPr>
          <w:trHeight w:val="278"/>
          <w:jc w:val="center"/>
        </w:trPr>
        <w:tc>
          <w:tcPr>
            <w:tcW w:w="5000" w:type="pct"/>
            <w:gridSpan w:val="4"/>
            <w:shd w:val="clear" w:color="auto" w:fill="auto"/>
          </w:tcPr>
          <w:p w:rsidR="006073E0" w:rsidRPr="00AA7406" w:rsidRDefault="006073E0" w:rsidP="006073E0">
            <w:pPr>
              <w:widowControl w:val="0"/>
              <w:autoSpaceDE w:val="0"/>
              <w:autoSpaceDN w:val="0"/>
              <w:spacing w:before="40" w:after="40" w:line="360" w:lineRule="exact"/>
              <w:jc w:val="center"/>
              <w:rPr>
                <w:b/>
                <w:bCs/>
                <w:sz w:val="24"/>
                <w:szCs w:val="24"/>
                <w:lang w:val="en-GB"/>
              </w:rPr>
            </w:pPr>
            <w:r w:rsidRPr="00AA7406">
              <w:rPr>
                <w:rFonts w:ascii="Arial" w:hAnsi="Arial" w:cs="Arial"/>
                <w:b/>
              </w:rPr>
              <w:t>Độ nhạy cảm</w:t>
            </w:r>
          </w:p>
        </w:tc>
      </w:tr>
      <w:tr w:rsidR="006073E0" w:rsidRPr="00AA7406" w:rsidTr="00F4083B">
        <w:trPr>
          <w:trHeight w:val="278"/>
          <w:jc w:val="center"/>
        </w:trPr>
        <w:tc>
          <w:tcPr>
            <w:tcW w:w="1556" w:type="pct"/>
            <w:shd w:val="clear" w:color="auto" w:fill="auto"/>
          </w:tcPr>
          <w:p w:rsidR="006073E0" w:rsidRPr="00AA7406" w:rsidRDefault="006073E0" w:rsidP="006073E0">
            <w:pPr>
              <w:widowControl w:val="0"/>
              <w:autoSpaceDE w:val="0"/>
              <w:autoSpaceDN w:val="0"/>
              <w:spacing w:before="40" w:after="40" w:line="360" w:lineRule="exact"/>
              <w:rPr>
                <w:rFonts w:ascii="Arial" w:hAnsi="Arial" w:cs="Arial"/>
                <w:b/>
                <w:bCs/>
                <w:i/>
                <w:iCs/>
                <w:lang w:val="en-GB"/>
              </w:rPr>
            </w:pPr>
            <w:r w:rsidRPr="00AA7406">
              <w:rPr>
                <w:rFonts w:ascii="Arial" w:hAnsi="Arial" w:cs="Arial"/>
                <w:b/>
                <w:bCs/>
                <w:i/>
                <w:iCs/>
                <w:lang w:val="en-GB"/>
              </w:rPr>
              <w:t>Nhiệt độ</w:t>
            </w:r>
          </w:p>
        </w:tc>
        <w:tc>
          <w:tcPr>
            <w:tcW w:w="1539" w:type="pct"/>
            <w:vMerge w:val="restart"/>
            <w:shd w:val="clear" w:color="auto" w:fill="auto"/>
          </w:tcPr>
          <w:p w:rsidR="006073E0" w:rsidRPr="00AA7406" w:rsidRDefault="006073E0" w:rsidP="006073E0">
            <w:pPr>
              <w:widowControl w:val="0"/>
              <w:spacing w:before="40" w:after="40" w:line="360" w:lineRule="exact"/>
              <w:rPr>
                <w:sz w:val="24"/>
                <w:szCs w:val="24"/>
              </w:rPr>
            </w:pPr>
            <w:r w:rsidRPr="00AA7406">
              <w:rPr>
                <w:sz w:val="24"/>
                <w:szCs w:val="24"/>
              </w:rPr>
              <w:t>Ngập lụt (Trên mặt đất, ven sông, nước ngầm, khu đô thị, lũ quyét)</w:t>
            </w:r>
          </w:p>
          <w:p w:rsidR="006073E0" w:rsidRPr="00AA7406" w:rsidRDefault="006073E0" w:rsidP="006073E0">
            <w:pPr>
              <w:widowControl w:val="0"/>
              <w:spacing w:before="40" w:after="40" w:line="360" w:lineRule="exact"/>
              <w:rPr>
                <w:sz w:val="24"/>
                <w:szCs w:val="24"/>
              </w:rPr>
            </w:pPr>
            <w:r w:rsidRPr="00AA7406">
              <w:rPr>
                <w:sz w:val="24"/>
                <w:szCs w:val="24"/>
              </w:rPr>
              <w:t>Luồng lũ quét do mưa do mưa cường đồ cao và dòng nước lụt</w:t>
            </w:r>
          </w:p>
          <w:p w:rsidR="006073E0" w:rsidRPr="00AA7406" w:rsidRDefault="006073E0" w:rsidP="006073E0">
            <w:pPr>
              <w:widowControl w:val="0"/>
              <w:spacing w:before="40" w:after="40" w:line="360" w:lineRule="exact"/>
              <w:rPr>
                <w:sz w:val="24"/>
                <w:szCs w:val="24"/>
              </w:rPr>
            </w:pPr>
            <w:r w:rsidRPr="00AA7406">
              <w:rPr>
                <w:sz w:val="24"/>
                <w:szCs w:val="24"/>
              </w:rPr>
              <w:t>Luồng lũ quét do sóng ở những vùng ngập</w:t>
            </w:r>
          </w:p>
          <w:p w:rsidR="006073E0" w:rsidRPr="00AA7406" w:rsidRDefault="006073E0" w:rsidP="006073E0">
            <w:pPr>
              <w:widowControl w:val="0"/>
              <w:spacing w:before="40" w:after="40" w:line="360" w:lineRule="exact"/>
              <w:rPr>
                <w:sz w:val="24"/>
                <w:szCs w:val="24"/>
              </w:rPr>
            </w:pPr>
            <w:r w:rsidRPr="00AA7406">
              <w:rPr>
                <w:sz w:val="24"/>
                <w:szCs w:val="24"/>
              </w:rPr>
              <w:t>Sạt lở đất</w:t>
            </w:r>
          </w:p>
          <w:p w:rsidR="006073E0" w:rsidRPr="00AA7406" w:rsidRDefault="006073E0" w:rsidP="006073E0">
            <w:pPr>
              <w:widowControl w:val="0"/>
              <w:spacing w:before="40" w:after="40" w:line="360" w:lineRule="exact"/>
              <w:rPr>
                <w:sz w:val="24"/>
                <w:szCs w:val="24"/>
              </w:rPr>
            </w:pPr>
          </w:p>
        </w:tc>
        <w:tc>
          <w:tcPr>
            <w:tcW w:w="1191" w:type="pct"/>
            <w:shd w:val="clear" w:color="auto" w:fill="auto"/>
            <w:vAlign w:val="center"/>
          </w:tcPr>
          <w:p w:rsidR="006073E0" w:rsidRPr="00AA7406" w:rsidRDefault="006073E0" w:rsidP="006073E0">
            <w:pPr>
              <w:widowControl w:val="0"/>
              <w:autoSpaceDE w:val="0"/>
              <w:autoSpaceDN w:val="0"/>
              <w:spacing w:before="40" w:after="40" w:line="360" w:lineRule="exact"/>
              <w:jc w:val="both"/>
              <w:rPr>
                <w:b/>
                <w:bCs/>
                <w:sz w:val="24"/>
                <w:szCs w:val="24"/>
                <w:lang w:val="en-GB"/>
              </w:rPr>
            </w:pPr>
          </w:p>
        </w:tc>
        <w:tc>
          <w:tcPr>
            <w:tcW w:w="714" w:type="pct"/>
          </w:tcPr>
          <w:p w:rsidR="006073E0" w:rsidRPr="00AA7406" w:rsidRDefault="006073E0" w:rsidP="006073E0">
            <w:pPr>
              <w:widowControl w:val="0"/>
              <w:autoSpaceDE w:val="0"/>
              <w:autoSpaceDN w:val="0"/>
              <w:spacing w:before="40" w:after="40" w:line="360" w:lineRule="exact"/>
              <w:jc w:val="both"/>
              <w:rPr>
                <w:b/>
                <w:bCs/>
                <w:sz w:val="24"/>
                <w:szCs w:val="24"/>
                <w:lang w:val="en-GB"/>
              </w:rPr>
            </w:pPr>
          </w:p>
        </w:tc>
      </w:tr>
      <w:tr w:rsidR="006073E0" w:rsidRPr="00AA7406" w:rsidTr="00F4083B">
        <w:trPr>
          <w:trHeight w:val="856"/>
          <w:jc w:val="center"/>
        </w:trPr>
        <w:tc>
          <w:tcPr>
            <w:tcW w:w="1556" w:type="pct"/>
            <w:shd w:val="clear" w:color="auto" w:fill="auto"/>
          </w:tcPr>
          <w:p w:rsidR="006073E0" w:rsidRPr="00AA7406" w:rsidRDefault="006073E0" w:rsidP="006073E0">
            <w:pPr>
              <w:widowControl w:val="0"/>
              <w:autoSpaceDE w:val="0"/>
              <w:autoSpaceDN w:val="0"/>
              <w:spacing w:before="40" w:after="40" w:line="360" w:lineRule="exact"/>
              <w:rPr>
                <w:rFonts w:ascii="Arial" w:hAnsi="Arial" w:cs="Arial"/>
              </w:rPr>
            </w:pPr>
            <w:r w:rsidRPr="00AA7406">
              <w:rPr>
                <w:rFonts w:ascii="Arial" w:hAnsi="Arial" w:cs="Arial"/>
              </w:rPr>
              <w:t>S0.1: Kinh nghiệm trong quá khứ với nhiệt độ</w:t>
            </w:r>
          </w:p>
        </w:tc>
        <w:tc>
          <w:tcPr>
            <w:tcW w:w="1539" w:type="pct"/>
            <w:vMerge/>
            <w:shd w:val="clear" w:color="auto" w:fill="auto"/>
          </w:tcPr>
          <w:p w:rsidR="006073E0" w:rsidRPr="00AA7406" w:rsidRDefault="006073E0" w:rsidP="006073E0">
            <w:pPr>
              <w:widowControl w:val="0"/>
              <w:spacing w:before="40" w:after="40" w:line="360" w:lineRule="exact"/>
              <w:rPr>
                <w:sz w:val="24"/>
                <w:szCs w:val="24"/>
              </w:rPr>
            </w:pPr>
          </w:p>
        </w:tc>
        <w:tc>
          <w:tcPr>
            <w:tcW w:w="1191" w:type="pct"/>
            <w:shd w:val="clear" w:color="auto" w:fill="auto"/>
            <w:vAlign w:val="center"/>
          </w:tcPr>
          <w:p w:rsidR="006073E0" w:rsidRPr="00AA7406" w:rsidRDefault="006073E0" w:rsidP="006073E0">
            <w:pPr>
              <w:widowControl w:val="0"/>
              <w:autoSpaceDE w:val="0"/>
              <w:autoSpaceDN w:val="0"/>
              <w:spacing w:before="40" w:after="40" w:line="360" w:lineRule="exact"/>
              <w:jc w:val="both"/>
              <w:rPr>
                <w:bCs/>
                <w:sz w:val="24"/>
                <w:szCs w:val="24"/>
                <w:lang w:val="en-GB"/>
              </w:rPr>
            </w:pPr>
          </w:p>
        </w:tc>
        <w:tc>
          <w:tcPr>
            <w:tcW w:w="714" w:type="pct"/>
          </w:tcPr>
          <w:p w:rsidR="006073E0" w:rsidRPr="00AA7406" w:rsidRDefault="006073E0" w:rsidP="006073E0">
            <w:pPr>
              <w:widowControl w:val="0"/>
              <w:autoSpaceDE w:val="0"/>
              <w:autoSpaceDN w:val="0"/>
              <w:spacing w:before="40" w:after="40" w:line="360" w:lineRule="exact"/>
              <w:jc w:val="both"/>
              <w:rPr>
                <w:bCs/>
                <w:sz w:val="24"/>
                <w:szCs w:val="24"/>
                <w:lang w:val="en-GB"/>
              </w:rPr>
            </w:pPr>
          </w:p>
        </w:tc>
      </w:tr>
      <w:tr w:rsidR="006073E0" w:rsidRPr="00AA7406" w:rsidTr="00F4083B">
        <w:trPr>
          <w:trHeight w:val="856"/>
          <w:jc w:val="center"/>
        </w:trPr>
        <w:tc>
          <w:tcPr>
            <w:tcW w:w="1556" w:type="pct"/>
            <w:shd w:val="clear" w:color="auto" w:fill="auto"/>
          </w:tcPr>
          <w:p w:rsidR="006073E0" w:rsidRPr="00AA7406" w:rsidRDefault="006073E0" w:rsidP="006073E0">
            <w:pPr>
              <w:widowControl w:val="0"/>
              <w:autoSpaceDE w:val="0"/>
              <w:autoSpaceDN w:val="0"/>
              <w:spacing w:before="40" w:after="40" w:line="360" w:lineRule="exact"/>
              <w:rPr>
                <w:bCs/>
                <w:sz w:val="24"/>
                <w:szCs w:val="24"/>
                <w:lang w:val="en-GB"/>
              </w:rPr>
            </w:pPr>
            <w:r w:rsidRPr="00AA7406">
              <w:rPr>
                <w:rFonts w:ascii="Arial" w:hAnsi="Arial" w:cs="Arial"/>
              </w:rPr>
              <w:t>S0.2: Kích thước của các khu vực trải nhựa đường</w:t>
            </w:r>
          </w:p>
        </w:tc>
        <w:tc>
          <w:tcPr>
            <w:tcW w:w="1539" w:type="pct"/>
            <w:vMerge/>
            <w:shd w:val="clear" w:color="auto" w:fill="auto"/>
            <w:vAlign w:val="center"/>
          </w:tcPr>
          <w:p w:rsidR="006073E0" w:rsidRPr="00AA7406" w:rsidRDefault="006073E0" w:rsidP="006073E0">
            <w:pPr>
              <w:widowControl w:val="0"/>
              <w:autoSpaceDE w:val="0"/>
              <w:autoSpaceDN w:val="0"/>
              <w:spacing w:before="40" w:after="40" w:line="360" w:lineRule="exact"/>
              <w:jc w:val="center"/>
              <w:rPr>
                <w:b/>
                <w:bCs/>
                <w:sz w:val="24"/>
                <w:szCs w:val="24"/>
                <w:lang w:val="en-GB"/>
              </w:rPr>
            </w:pPr>
          </w:p>
        </w:tc>
        <w:tc>
          <w:tcPr>
            <w:tcW w:w="1191" w:type="pct"/>
            <w:shd w:val="clear" w:color="auto" w:fill="auto"/>
            <w:vAlign w:val="center"/>
          </w:tcPr>
          <w:p w:rsidR="006073E0" w:rsidRPr="00AA7406" w:rsidRDefault="006073E0" w:rsidP="006073E0">
            <w:pPr>
              <w:widowControl w:val="0"/>
              <w:autoSpaceDE w:val="0"/>
              <w:autoSpaceDN w:val="0"/>
              <w:spacing w:before="40" w:after="40" w:line="360" w:lineRule="exact"/>
              <w:jc w:val="both"/>
              <w:rPr>
                <w:bCs/>
                <w:sz w:val="24"/>
                <w:szCs w:val="24"/>
                <w:lang w:val="en-GB"/>
              </w:rPr>
            </w:pPr>
          </w:p>
        </w:tc>
        <w:tc>
          <w:tcPr>
            <w:tcW w:w="714" w:type="pct"/>
          </w:tcPr>
          <w:p w:rsidR="006073E0" w:rsidRPr="00AA7406" w:rsidRDefault="006073E0" w:rsidP="006073E0">
            <w:pPr>
              <w:widowControl w:val="0"/>
              <w:autoSpaceDE w:val="0"/>
              <w:autoSpaceDN w:val="0"/>
              <w:spacing w:before="40" w:after="40" w:line="360" w:lineRule="exact"/>
              <w:jc w:val="both"/>
              <w:rPr>
                <w:bCs/>
                <w:sz w:val="24"/>
                <w:szCs w:val="24"/>
                <w:lang w:val="en-GB"/>
              </w:rPr>
            </w:pPr>
          </w:p>
        </w:tc>
      </w:tr>
      <w:tr w:rsidR="006073E0" w:rsidRPr="00AA7406" w:rsidTr="00F4083B">
        <w:trPr>
          <w:trHeight w:val="856"/>
          <w:jc w:val="center"/>
        </w:trPr>
        <w:tc>
          <w:tcPr>
            <w:tcW w:w="1556" w:type="pct"/>
            <w:shd w:val="clear" w:color="auto" w:fill="auto"/>
          </w:tcPr>
          <w:p w:rsidR="006073E0" w:rsidRPr="00AA7406" w:rsidRDefault="006073E0" w:rsidP="006073E0">
            <w:pPr>
              <w:widowControl w:val="0"/>
              <w:autoSpaceDE w:val="0"/>
              <w:autoSpaceDN w:val="0"/>
              <w:spacing w:before="40" w:after="40" w:line="360" w:lineRule="exact"/>
              <w:rPr>
                <w:bCs/>
                <w:sz w:val="24"/>
                <w:szCs w:val="24"/>
                <w:lang w:val="en-GB"/>
              </w:rPr>
            </w:pPr>
            <w:r w:rsidRPr="00AA7406">
              <w:rPr>
                <w:rFonts w:ascii="Arial" w:hAnsi="Arial" w:cs="Arial"/>
              </w:rPr>
              <w:t>S0.3: Phụ thuộc vào năng lượng điện</w:t>
            </w:r>
          </w:p>
        </w:tc>
        <w:tc>
          <w:tcPr>
            <w:tcW w:w="1539" w:type="pct"/>
            <w:vMerge/>
            <w:shd w:val="clear" w:color="auto" w:fill="auto"/>
            <w:vAlign w:val="center"/>
          </w:tcPr>
          <w:p w:rsidR="006073E0" w:rsidRPr="00AA7406" w:rsidRDefault="006073E0" w:rsidP="006073E0">
            <w:pPr>
              <w:widowControl w:val="0"/>
              <w:autoSpaceDE w:val="0"/>
              <w:autoSpaceDN w:val="0"/>
              <w:spacing w:before="40" w:after="40" w:line="360" w:lineRule="exact"/>
              <w:jc w:val="center"/>
              <w:rPr>
                <w:b/>
                <w:bCs/>
                <w:sz w:val="24"/>
                <w:szCs w:val="24"/>
                <w:lang w:val="en-GB"/>
              </w:rPr>
            </w:pPr>
          </w:p>
        </w:tc>
        <w:tc>
          <w:tcPr>
            <w:tcW w:w="1191" w:type="pct"/>
            <w:shd w:val="clear" w:color="auto" w:fill="auto"/>
            <w:vAlign w:val="center"/>
          </w:tcPr>
          <w:p w:rsidR="006073E0" w:rsidRPr="00AA7406" w:rsidRDefault="006073E0" w:rsidP="006073E0">
            <w:pPr>
              <w:widowControl w:val="0"/>
              <w:autoSpaceDE w:val="0"/>
              <w:autoSpaceDN w:val="0"/>
              <w:spacing w:before="40" w:after="40" w:line="360" w:lineRule="exact"/>
              <w:jc w:val="both"/>
              <w:rPr>
                <w:bCs/>
                <w:sz w:val="24"/>
                <w:szCs w:val="24"/>
                <w:lang w:val="en-GB"/>
              </w:rPr>
            </w:pPr>
          </w:p>
        </w:tc>
        <w:tc>
          <w:tcPr>
            <w:tcW w:w="714" w:type="pct"/>
          </w:tcPr>
          <w:p w:rsidR="006073E0" w:rsidRPr="00AA7406" w:rsidRDefault="006073E0" w:rsidP="006073E0">
            <w:pPr>
              <w:widowControl w:val="0"/>
              <w:autoSpaceDE w:val="0"/>
              <w:autoSpaceDN w:val="0"/>
              <w:spacing w:before="40" w:after="40" w:line="360" w:lineRule="exact"/>
              <w:jc w:val="both"/>
              <w:rPr>
                <w:bCs/>
                <w:sz w:val="24"/>
                <w:szCs w:val="24"/>
                <w:lang w:val="en-GB"/>
              </w:rPr>
            </w:pPr>
          </w:p>
        </w:tc>
      </w:tr>
      <w:tr w:rsidR="006073E0" w:rsidRPr="00AA7406" w:rsidTr="00F4083B">
        <w:trPr>
          <w:trHeight w:val="856"/>
          <w:jc w:val="center"/>
        </w:trPr>
        <w:tc>
          <w:tcPr>
            <w:tcW w:w="1556" w:type="pct"/>
            <w:shd w:val="clear" w:color="auto" w:fill="auto"/>
          </w:tcPr>
          <w:p w:rsidR="006073E0" w:rsidRPr="00AA7406" w:rsidRDefault="006073E0" w:rsidP="006073E0">
            <w:pPr>
              <w:widowControl w:val="0"/>
              <w:autoSpaceDE w:val="0"/>
              <w:autoSpaceDN w:val="0"/>
              <w:spacing w:before="40" w:after="40" w:line="360" w:lineRule="exact"/>
              <w:rPr>
                <w:bCs/>
                <w:sz w:val="24"/>
                <w:szCs w:val="24"/>
                <w:lang w:val="en-GB"/>
              </w:rPr>
            </w:pPr>
            <w:r w:rsidRPr="00AA7406">
              <w:rPr>
                <w:rFonts w:ascii="Arial" w:hAnsi="Arial" w:cs="Arial"/>
              </w:rPr>
              <w:t>S0.4: Xử lý hàng hóa</w:t>
            </w:r>
          </w:p>
        </w:tc>
        <w:tc>
          <w:tcPr>
            <w:tcW w:w="1539" w:type="pct"/>
            <w:vMerge/>
            <w:shd w:val="clear" w:color="auto" w:fill="auto"/>
            <w:vAlign w:val="center"/>
          </w:tcPr>
          <w:p w:rsidR="006073E0" w:rsidRPr="00AA7406" w:rsidRDefault="006073E0" w:rsidP="006073E0">
            <w:pPr>
              <w:widowControl w:val="0"/>
              <w:autoSpaceDE w:val="0"/>
              <w:autoSpaceDN w:val="0"/>
              <w:spacing w:before="40" w:after="40" w:line="360" w:lineRule="exact"/>
              <w:jc w:val="center"/>
              <w:rPr>
                <w:b/>
                <w:bCs/>
                <w:sz w:val="24"/>
                <w:szCs w:val="24"/>
                <w:lang w:val="en-GB"/>
              </w:rPr>
            </w:pPr>
          </w:p>
        </w:tc>
        <w:tc>
          <w:tcPr>
            <w:tcW w:w="1191" w:type="pct"/>
            <w:shd w:val="clear" w:color="auto" w:fill="auto"/>
            <w:vAlign w:val="center"/>
          </w:tcPr>
          <w:p w:rsidR="006073E0" w:rsidRPr="00AA7406" w:rsidRDefault="006073E0" w:rsidP="006073E0">
            <w:pPr>
              <w:widowControl w:val="0"/>
              <w:autoSpaceDE w:val="0"/>
              <w:autoSpaceDN w:val="0"/>
              <w:spacing w:before="40" w:after="40" w:line="360" w:lineRule="exact"/>
              <w:jc w:val="both"/>
              <w:rPr>
                <w:bCs/>
                <w:sz w:val="24"/>
                <w:szCs w:val="24"/>
                <w:lang w:val="en-GB"/>
              </w:rPr>
            </w:pPr>
          </w:p>
        </w:tc>
        <w:tc>
          <w:tcPr>
            <w:tcW w:w="714" w:type="pct"/>
          </w:tcPr>
          <w:p w:rsidR="006073E0" w:rsidRPr="00AA7406" w:rsidRDefault="006073E0" w:rsidP="006073E0">
            <w:pPr>
              <w:widowControl w:val="0"/>
              <w:autoSpaceDE w:val="0"/>
              <w:autoSpaceDN w:val="0"/>
              <w:spacing w:before="40" w:after="40" w:line="360" w:lineRule="exact"/>
              <w:jc w:val="both"/>
              <w:rPr>
                <w:bCs/>
                <w:sz w:val="24"/>
                <w:szCs w:val="24"/>
                <w:lang w:val="en-GB"/>
              </w:rPr>
            </w:pPr>
          </w:p>
        </w:tc>
      </w:tr>
      <w:tr w:rsidR="006073E0" w:rsidRPr="00AA7406" w:rsidTr="00F4083B">
        <w:trPr>
          <w:trHeight w:val="856"/>
          <w:jc w:val="center"/>
        </w:trPr>
        <w:tc>
          <w:tcPr>
            <w:tcW w:w="1556" w:type="pct"/>
            <w:shd w:val="clear" w:color="auto" w:fill="auto"/>
          </w:tcPr>
          <w:p w:rsidR="006073E0" w:rsidRPr="00AA7406" w:rsidRDefault="006073E0" w:rsidP="006073E0">
            <w:pPr>
              <w:widowControl w:val="0"/>
              <w:autoSpaceDE w:val="0"/>
              <w:autoSpaceDN w:val="0"/>
              <w:spacing w:before="40" w:after="40" w:line="360" w:lineRule="exact"/>
              <w:rPr>
                <w:rFonts w:ascii="Arial" w:hAnsi="Arial" w:cs="Arial"/>
              </w:rPr>
            </w:pPr>
            <w:r w:rsidRPr="00AA7406">
              <w:rPr>
                <w:rFonts w:ascii="Arial" w:hAnsi="Arial" w:cs="Arial"/>
                <w:b/>
                <w:bCs/>
                <w:i/>
                <w:iCs/>
                <w:lang w:val="en-GB"/>
              </w:rPr>
              <w:t>Lượng mưa</w:t>
            </w:r>
          </w:p>
        </w:tc>
        <w:tc>
          <w:tcPr>
            <w:tcW w:w="1539" w:type="pct"/>
            <w:vMerge/>
            <w:shd w:val="clear" w:color="auto" w:fill="auto"/>
            <w:vAlign w:val="center"/>
          </w:tcPr>
          <w:p w:rsidR="006073E0" w:rsidRPr="00AA7406" w:rsidRDefault="006073E0" w:rsidP="006073E0">
            <w:pPr>
              <w:widowControl w:val="0"/>
              <w:autoSpaceDE w:val="0"/>
              <w:autoSpaceDN w:val="0"/>
              <w:spacing w:before="40" w:after="40" w:line="360" w:lineRule="exact"/>
              <w:jc w:val="center"/>
              <w:rPr>
                <w:b/>
                <w:bCs/>
                <w:sz w:val="24"/>
                <w:szCs w:val="24"/>
                <w:lang w:val="en-GB"/>
              </w:rPr>
            </w:pPr>
          </w:p>
        </w:tc>
        <w:tc>
          <w:tcPr>
            <w:tcW w:w="1191" w:type="pct"/>
            <w:shd w:val="clear" w:color="auto" w:fill="auto"/>
            <w:vAlign w:val="center"/>
          </w:tcPr>
          <w:p w:rsidR="006073E0" w:rsidRPr="00AA7406" w:rsidRDefault="006073E0" w:rsidP="006073E0">
            <w:pPr>
              <w:widowControl w:val="0"/>
              <w:autoSpaceDE w:val="0"/>
              <w:autoSpaceDN w:val="0"/>
              <w:spacing w:before="40" w:after="40" w:line="360" w:lineRule="exact"/>
              <w:jc w:val="both"/>
              <w:rPr>
                <w:bCs/>
                <w:sz w:val="24"/>
                <w:szCs w:val="24"/>
                <w:lang w:val="en-GB"/>
              </w:rPr>
            </w:pPr>
          </w:p>
        </w:tc>
        <w:tc>
          <w:tcPr>
            <w:tcW w:w="714" w:type="pct"/>
          </w:tcPr>
          <w:p w:rsidR="006073E0" w:rsidRPr="00AA7406" w:rsidRDefault="006073E0" w:rsidP="006073E0">
            <w:pPr>
              <w:widowControl w:val="0"/>
              <w:autoSpaceDE w:val="0"/>
              <w:autoSpaceDN w:val="0"/>
              <w:spacing w:before="40" w:after="40" w:line="360" w:lineRule="exact"/>
              <w:jc w:val="both"/>
              <w:rPr>
                <w:bCs/>
                <w:sz w:val="24"/>
                <w:szCs w:val="24"/>
                <w:lang w:val="en-GB"/>
              </w:rPr>
            </w:pPr>
          </w:p>
        </w:tc>
      </w:tr>
      <w:tr w:rsidR="002879F6" w:rsidRPr="00AA7406" w:rsidTr="00F4083B">
        <w:trPr>
          <w:trHeight w:val="856"/>
          <w:jc w:val="center"/>
        </w:trPr>
        <w:tc>
          <w:tcPr>
            <w:tcW w:w="1556" w:type="pct"/>
            <w:shd w:val="clear" w:color="auto" w:fill="auto"/>
          </w:tcPr>
          <w:p w:rsidR="002879F6" w:rsidRPr="00AA7406" w:rsidRDefault="002879F6" w:rsidP="002879F6">
            <w:pPr>
              <w:widowControl w:val="0"/>
              <w:autoSpaceDE w:val="0"/>
              <w:autoSpaceDN w:val="0"/>
              <w:spacing w:before="40" w:after="40" w:line="360" w:lineRule="exact"/>
              <w:rPr>
                <w:bCs/>
                <w:sz w:val="24"/>
                <w:szCs w:val="24"/>
                <w:lang w:val="en-GB"/>
              </w:rPr>
            </w:pPr>
            <w:r w:rsidRPr="00AA7406">
              <w:rPr>
                <w:rFonts w:ascii="Arial" w:hAnsi="Arial" w:cs="Arial"/>
              </w:rPr>
              <w:t>S1.1: Kinh nghiệm trong quá khứ với lượng mưa</w:t>
            </w:r>
          </w:p>
        </w:tc>
        <w:tc>
          <w:tcPr>
            <w:tcW w:w="1539" w:type="pct"/>
            <w:vMerge/>
            <w:shd w:val="clear" w:color="auto" w:fill="auto"/>
            <w:vAlign w:val="center"/>
          </w:tcPr>
          <w:p w:rsidR="002879F6" w:rsidRPr="00AA7406" w:rsidRDefault="002879F6" w:rsidP="002879F6">
            <w:pPr>
              <w:widowControl w:val="0"/>
              <w:autoSpaceDE w:val="0"/>
              <w:autoSpaceDN w:val="0"/>
              <w:spacing w:before="40" w:after="40" w:line="360" w:lineRule="exact"/>
              <w:jc w:val="center"/>
              <w:rPr>
                <w:b/>
                <w:bCs/>
                <w:sz w:val="24"/>
                <w:szCs w:val="24"/>
                <w:lang w:val="en-GB"/>
              </w:rPr>
            </w:pPr>
          </w:p>
        </w:tc>
        <w:tc>
          <w:tcPr>
            <w:tcW w:w="1191" w:type="pct"/>
            <w:shd w:val="clear" w:color="auto" w:fill="auto"/>
          </w:tcPr>
          <w:p w:rsidR="002879F6" w:rsidRPr="00AA7406" w:rsidRDefault="002879F6" w:rsidP="002879F6">
            <w:pPr>
              <w:widowControl w:val="0"/>
              <w:autoSpaceDE w:val="0"/>
              <w:autoSpaceDN w:val="0"/>
              <w:spacing w:before="40" w:after="40" w:line="360" w:lineRule="exact"/>
              <w:jc w:val="both"/>
              <w:rPr>
                <w:bCs/>
                <w:sz w:val="24"/>
                <w:szCs w:val="24"/>
                <w:lang w:val="en-GB"/>
              </w:rPr>
            </w:pPr>
            <w:r w:rsidRPr="00AA7406">
              <w:rPr>
                <w:bCs/>
                <w:sz w:val="24"/>
                <w:szCs w:val="24"/>
                <w:lang w:val="en-GB"/>
              </w:rPr>
              <w:t>x</w:t>
            </w:r>
          </w:p>
        </w:tc>
        <w:tc>
          <w:tcPr>
            <w:tcW w:w="714" w:type="pct"/>
          </w:tcPr>
          <w:p w:rsidR="002879F6" w:rsidRPr="00AA7406" w:rsidRDefault="002879F6" w:rsidP="002879F6">
            <w:pPr>
              <w:widowControl w:val="0"/>
              <w:autoSpaceDE w:val="0"/>
              <w:autoSpaceDN w:val="0"/>
              <w:spacing w:before="40" w:after="40" w:line="360" w:lineRule="exact"/>
              <w:jc w:val="both"/>
              <w:rPr>
                <w:bCs/>
                <w:sz w:val="24"/>
                <w:szCs w:val="24"/>
                <w:lang w:val="en-GB"/>
              </w:rPr>
            </w:pPr>
            <w:r w:rsidRPr="00AA7406">
              <w:rPr>
                <w:bCs/>
                <w:sz w:val="24"/>
                <w:lang w:val="en-GB"/>
              </w:rPr>
              <w:t>Có điều chỉnh cho phù hợp</w:t>
            </w:r>
          </w:p>
        </w:tc>
      </w:tr>
      <w:tr w:rsidR="002879F6" w:rsidRPr="00AA7406" w:rsidTr="00F4083B">
        <w:trPr>
          <w:trHeight w:val="856"/>
          <w:jc w:val="center"/>
        </w:trPr>
        <w:tc>
          <w:tcPr>
            <w:tcW w:w="1556" w:type="pct"/>
            <w:shd w:val="clear" w:color="auto" w:fill="auto"/>
          </w:tcPr>
          <w:p w:rsidR="002879F6" w:rsidRPr="00AA7406" w:rsidRDefault="002879F6" w:rsidP="002879F6">
            <w:pPr>
              <w:widowControl w:val="0"/>
              <w:autoSpaceDE w:val="0"/>
              <w:autoSpaceDN w:val="0"/>
              <w:spacing w:before="40" w:after="40" w:line="360" w:lineRule="exact"/>
              <w:rPr>
                <w:bCs/>
                <w:sz w:val="24"/>
                <w:szCs w:val="24"/>
                <w:lang w:val="en-GB"/>
              </w:rPr>
            </w:pPr>
            <w:r w:rsidRPr="00AA7406">
              <w:rPr>
                <w:rFonts w:ascii="Arial" w:hAnsi="Arial" w:cs="Arial"/>
              </w:rPr>
              <w:t>S1.2: Xu hướng tạo nước đọng</w:t>
            </w:r>
          </w:p>
        </w:tc>
        <w:tc>
          <w:tcPr>
            <w:tcW w:w="1539" w:type="pct"/>
            <w:vMerge/>
            <w:shd w:val="clear" w:color="auto" w:fill="auto"/>
            <w:vAlign w:val="center"/>
          </w:tcPr>
          <w:p w:rsidR="002879F6" w:rsidRPr="00AA7406" w:rsidRDefault="002879F6" w:rsidP="002879F6">
            <w:pPr>
              <w:widowControl w:val="0"/>
              <w:autoSpaceDE w:val="0"/>
              <w:autoSpaceDN w:val="0"/>
              <w:spacing w:before="40" w:after="40" w:line="360" w:lineRule="exact"/>
              <w:jc w:val="center"/>
              <w:rPr>
                <w:b/>
                <w:bCs/>
                <w:sz w:val="24"/>
                <w:szCs w:val="24"/>
                <w:lang w:val="en-GB"/>
              </w:rPr>
            </w:pPr>
          </w:p>
        </w:tc>
        <w:tc>
          <w:tcPr>
            <w:tcW w:w="1191" w:type="pct"/>
            <w:shd w:val="clear" w:color="auto" w:fill="auto"/>
          </w:tcPr>
          <w:p w:rsidR="002879F6" w:rsidRPr="00AA7406" w:rsidRDefault="002879F6" w:rsidP="002879F6">
            <w:pPr>
              <w:widowControl w:val="0"/>
              <w:autoSpaceDE w:val="0"/>
              <w:autoSpaceDN w:val="0"/>
              <w:spacing w:before="40" w:after="40" w:line="360" w:lineRule="exact"/>
              <w:jc w:val="both"/>
              <w:rPr>
                <w:bCs/>
                <w:sz w:val="24"/>
                <w:szCs w:val="24"/>
                <w:lang w:val="en-GB"/>
              </w:rPr>
            </w:pPr>
            <w:r w:rsidRPr="00AA7406">
              <w:rPr>
                <w:bCs/>
                <w:sz w:val="24"/>
                <w:szCs w:val="24"/>
                <w:lang w:val="en-GB"/>
              </w:rPr>
              <w:t>x</w:t>
            </w:r>
          </w:p>
        </w:tc>
        <w:tc>
          <w:tcPr>
            <w:tcW w:w="714" w:type="pct"/>
          </w:tcPr>
          <w:p w:rsidR="002879F6" w:rsidRPr="00AA7406" w:rsidRDefault="002879F6" w:rsidP="002879F6">
            <w:pPr>
              <w:widowControl w:val="0"/>
              <w:autoSpaceDE w:val="0"/>
              <w:autoSpaceDN w:val="0"/>
              <w:spacing w:before="40" w:after="40" w:line="360" w:lineRule="exact"/>
              <w:jc w:val="both"/>
              <w:rPr>
                <w:bCs/>
                <w:sz w:val="24"/>
                <w:szCs w:val="24"/>
                <w:lang w:val="en-GB"/>
              </w:rPr>
            </w:pPr>
            <w:r w:rsidRPr="00AA7406">
              <w:rPr>
                <w:bCs/>
                <w:sz w:val="24"/>
                <w:lang w:val="en-GB"/>
              </w:rPr>
              <w:t>Có điều chỉnh cho phù hợp</w:t>
            </w:r>
          </w:p>
        </w:tc>
      </w:tr>
      <w:tr w:rsidR="002879F6" w:rsidRPr="00AA7406" w:rsidTr="00F4083B">
        <w:trPr>
          <w:trHeight w:val="856"/>
          <w:jc w:val="center"/>
        </w:trPr>
        <w:tc>
          <w:tcPr>
            <w:tcW w:w="1556" w:type="pct"/>
            <w:shd w:val="clear" w:color="auto" w:fill="auto"/>
          </w:tcPr>
          <w:p w:rsidR="002879F6" w:rsidRPr="00AA7406" w:rsidRDefault="002879F6" w:rsidP="002879F6">
            <w:pPr>
              <w:widowControl w:val="0"/>
              <w:autoSpaceDE w:val="0"/>
              <w:autoSpaceDN w:val="0"/>
              <w:spacing w:before="40" w:after="40" w:line="360" w:lineRule="exact"/>
              <w:rPr>
                <w:bCs/>
                <w:sz w:val="24"/>
                <w:szCs w:val="24"/>
                <w:lang w:val="en-GB"/>
              </w:rPr>
            </w:pPr>
            <w:r w:rsidRPr="00AA7406">
              <w:rPr>
                <w:rFonts w:ascii="Arial" w:hAnsi="Arial" w:cs="Arial"/>
              </w:rPr>
              <w:t>S1.3: Phần trăm bề mặt không thấm nước</w:t>
            </w:r>
          </w:p>
        </w:tc>
        <w:tc>
          <w:tcPr>
            <w:tcW w:w="1539" w:type="pct"/>
            <w:vMerge/>
            <w:shd w:val="clear" w:color="auto" w:fill="auto"/>
            <w:vAlign w:val="center"/>
          </w:tcPr>
          <w:p w:rsidR="002879F6" w:rsidRPr="00AA7406" w:rsidRDefault="002879F6" w:rsidP="002879F6">
            <w:pPr>
              <w:widowControl w:val="0"/>
              <w:autoSpaceDE w:val="0"/>
              <w:autoSpaceDN w:val="0"/>
              <w:spacing w:before="40" w:after="40" w:line="360" w:lineRule="exact"/>
              <w:jc w:val="center"/>
              <w:rPr>
                <w:b/>
                <w:bCs/>
                <w:sz w:val="24"/>
                <w:szCs w:val="24"/>
                <w:lang w:val="en-GB"/>
              </w:rPr>
            </w:pPr>
          </w:p>
        </w:tc>
        <w:tc>
          <w:tcPr>
            <w:tcW w:w="1191" w:type="pct"/>
            <w:shd w:val="clear" w:color="auto" w:fill="auto"/>
          </w:tcPr>
          <w:p w:rsidR="002879F6" w:rsidRPr="00AA7406" w:rsidRDefault="002879F6" w:rsidP="002879F6">
            <w:pPr>
              <w:widowControl w:val="0"/>
              <w:autoSpaceDE w:val="0"/>
              <w:autoSpaceDN w:val="0"/>
              <w:spacing w:before="40" w:after="40" w:line="360" w:lineRule="exact"/>
              <w:jc w:val="both"/>
              <w:rPr>
                <w:bCs/>
                <w:sz w:val="24"/>
                <w:szCs w:val="24"/>
                <w:lang w:val="en-GB"/>
              </w:rPr>
            </w:pPr>
            <w:r w:rsidRPr="00AA7406">
              <w:rPr>
                <w:bCs/>
                <w:sz w:val="24"/>
                <w:szCs w:val="24"/>
                <w:lang w:val="en-GB"/>
              </w:rPr>
              <w:t>x</w:t>
            </w:r>
          </w:p>
        </w:tc>
        <w:tc>
          <w:tcPr>
            <w:tcW w:w="714" w:type="pct"/>
          </w:tcPr>
          <w:p w:rsidR="002879F6" w:rsidRPr="00AA7406" w:rsidRDefault="002879F6" w:rsidP="002879F6">
            <w:pPr>
              <w:widowControl w:val="0"/>
              <w:autoSpaceDE w:val="0"/>
              <w:autoSpaceDN w:val="0"/>
              <w:spacing w:before="40" w:after="40" w:line="360" w:lineRule="exact"/>
              <w:jc w:val="both"/>
              <w:rPr>
                <w:bCs/>
                <w:sz w:val="24"/>
                <w:szCs w:val="24"/>
                <w:lang w:val="en-GB"/>
              </w:rPr>
            </w:pPr>
            <w:r w:rsidRPr="00AA7406">
              <w:rPr>
                <w:bCs/>
                <w:sz w:val="24"/>
                <w:lang w:val="en-GB"/>
              </w:rPr>
              <w:t>Có điều chỉnh cho phù hợp</w:t>
            </w:r>
          </w:p>
        </w:tc>
      </w:tr>
      <w:tr w:rsidR="006073E0" w:rsidRPr="00AA7406" w:rsidTr="00F4083B">
        <w:trPr>
          <w:trHeight w:val="856"/>
          <w:jc w:val="center"/>
        </w:trPr>
        <w:tc>
          <w:tcPr>
            <w:tcW w:w="1556" w:type="pct"/>
            <w:shd w:val="clear" w:color="auto" w:fill="auto"/>
          </w:tcPr>
          <w:p w:rsidR="006073E0" w:rsidRPr="00AA7406" w:rsidRDefault="006073E0" w:rsidP="006073E0">
            <w:pPr>
              <w:widowControl w:val="0"/>
              <w:autoSpaceDE w:val="0"/>
              <w:autoSpaceDN w:val="0"/>
              <w:spacing w:before="40" w:after="40" w:line="360" w:lineRule="exact"/>
              <w:rPr>
                <w:rFonts w:ascii="Arial" w:hAnsi="Arial" w:cs="Arial"/>
              </w:rPr>
            </w:pPr>
            <w:r w:rsidRPr="00AA7406">
              <w:rPr>
                <w:rFonts w:ascii="Arial" w:hAnsi="Arial" w:cs="Arial"/>
                <w:b/>
                <w:bCs/>
                <w:i/>
                <w:iCs/>
                <w:lang w:val="en-GB"/>
              </w:rPr>
              <w:t>Bão</w:t>
            </w:r>
          </w:p>
        </w:tc>
        <w:tc>
          <w:tcPr>
            <w:tcW w:w="1539" w:type="pct"/>
            <w:vMerge/>
            <w:shd w:val="clear" w:color="auto" w:fill="auto"/>
            <w:vAlign w:val="center"/>
          </w:tcPr>
          <w:p w:rsidR="006073E0" w:rsidRPr="00AA7406" w:rsidRDefault="006073E0" w:rsidP="006073E0">
            <w:pPr>
              <w:widowControl w:val="0"/>
              <w:autoSpaceDE w:val="0"/>
              <w:autoSpaceDN w:val="0"/>
              <w:spacing w:before="40" w:after="40" w:line="360" w:lineRule="exact"/>
              <w:jc w:val="center"/>
              <w:rPr>
                <w:b/>
                <w:bCs/>
                <w:sz w:val="24"/>
                <w:szCs w:val="24"/>
                <w:lang w:val="en-GB"/>
              </w:rPr>
            </w:pPr>
          </w:p>
        </w:tc>
        <w:tc>
          <w:tcPr>
            <w:tcW w:w="1191" w:type="pct"/>
            <w:shd w:val="clear" w:color="auto" w:fill="auto"/>
            <w:vAlign w:val="center"/>
          </w:tcPr>
          <w:p w:rsidR="006073E0" w:rsidRPr="00AA7406" w:rsidRDefault="006073E0" w:rsidP="006073E0">
            <w:pPr>
              <w:widowControl w:val="0"/>
              <w:autoSpaceDE w:val="0"/>
              <w:autoSpaceDN w:val="0"/>
              <w:spacing w:before="40" w:after="40" w:line="360" w:lineRule="exact"/>
              <w:jc w:val="both"/>
              <w:rPr>
                <w:bCs/>
                <w:sz w:val="24"/>
                <w:szCs w:val="24"/>
                <w:lang w:val="en-GB"/>
              </w:rPr>
            </w:pPr>
          </w:p>
        </w:tc>
        <w:tc>
          <w:tcPr>
            <w:tcW w:w="714" w:type="pct"/>
          </w:tcPr>
          <w:p w:rsidR="006073E0" w:rsidRPr="00AA7406" w:rsidRDefault="006073E0" w:rsidP="006073E0">
            <w:pPr>
              <w:widowControl w:val="0"/>
              <w:autoSpaceDE w:val="0"/>
              <w:autoSpaceDN w:val="0"/>
              <w:spacing w:before="40" w:after="40" w:line="360" w:lineRule="exact"/>
              <w:jc w:val="both"/>
              <w:rPr>
                <w:bCs/>
                <w:sz w:val="24"/>
                <w:szCs w:val="24"/>
                <w:lang w:val="en-GB"/>
              </w:rPr>
            </w:pPr>
          </w:p>
        </w:tc>
      </w:tr>
      <w:tr w:rsidR="002879F6" w:rsidRPr="00AA7406" w:rsidTr="00F4083B">
        <w:trPr>
          <w:trHeight w:val="856"/>
          <w:jc w:val="center"/>
        </w:trPr>
        <w:tc>
          <w:tcPr>
            <w:tcW w:w="1556" w:type="pct"/>
            <w:shd w:val="clear" w:color="auto" w:fill="auto"/>
          </w:tcPr>
          <w:p w:rsidR="002879F6" w:rsidRPr="00AA7406" w:rsidRDefault="002879F6" w:rsidP="002879F6">
            <w:pPr>
              <w:widowControl w:val="0"/>
              <w:autoSpaceDE w:val="0"/>
              <w:autoSpaceDN w:val="0"/>
              <w:spacing w:before="40" w:after="40" w:line="360" w:lineRule="exact"/>
              <w:rPr>
                <w:bCs/>
                <w:sz w:val="24"/>
                <w:szCs w:val="24"/>
                <w:lang w:val="en-GB"/>
              </w:rPr>
            </w:pPr>
            <w:r w:rsidRPr="00AA7406">
              <w:rPr>
                <w:rFonts w:ascii="Arial" w:hAnsi="Arial" w:cs="Arial"/>
              </w:rPr>
              <w:t>S2.1: Kinh nghiệm trong quá khứ với bão</w:t>
            </w:r>
          </w:p>
        </w:tc>
        <w:tc>
          <w:tcPr>
            <w:tcW w:w="1539" w:type="pct"/>
            <w:vMerge/>
            <w:shd w:val="clear" w:color="auto" w:fill="auto"/>
            <w:vAlign w:val="center"/>
          </w:tcPr>
          <w:p w:rsidR="002879F6" w:rsidRPr="00AA7406" w:rsidRDefault="002879F6" w:rsidP="002879F6">
            <w:pPr>
              <w:widowControl w:val="0"/>
              <w:autoSpaceDE w:val="0"/>
              <w:autoSpaceDN w:val="0"/>
              <w:spacing w:before="40" w:after="40" w:line="360" w:lineRule="exact"/>
              <w:jc w:val="center"/>
              <w:rPr>
                <w:b/>
                <w:bCs/>
                <w:sz w:val="24"/>
                <w:szCs w:val="24"/>
                <w:lang w:val="en-GB"/>
              </w:rPr>
            </w:pPr>
          </w:p>
        </w:tc>
        <w:tc>
          <w:tcPr>
            <w:tcW w:w="1191" w:type="pct"/>
            <w:shd w:val="clear" w:color="auto" w:fill="auto"/>
          </w:tcPr>
          <w:p w:rsidR="002879F6" w:rsidRPr="00AA7406" w:rsidRDefault="002879F6" w:rsidP="002879F6">
            <w:pPr>
              <w:widowControl w:val="0"/>
              <w:autoSpaceDE w:val="0"/>
              <w:autoSpaceDN w:val="0"/>
              <w:spacing w:before="40" w:after="40" w:line="360" w:lineRule="exact"/>
              <w:jc w:val="both"/>
              <w:rPr>
                <w:bCs/>
                <w:sz w:val="24"/>
                <w:szCs w:val="24"/>
                <w:lang w:val="en-GB"/>
              </w:rPr>
            </w:pPr>
            <w:r w:rsidRPr="00AA7406">
              <w:rPr>
                <w:bCs/>
                <w:sz w:val="24"/>
                <w:szCs w:val="24"/>
                <w:lang w:val="en-GB"/>
              </w:rPr>
              <w:t>x</w:t>
            </w:r>
          </w:p>
        </w:tc>
        <w:tc>
          <w:tcPr>
            <w:tcW w:w="714" w:type="pct"/>
          </w:tcPr>
          <w:p w:rsidR="002879F6" w:rsidRPr="00AA7406" w:rsidRDefault="002879F6" w:rsidP="002879F6">
            <w:pPr>
              <w:widowControl w:val="0"/>
              <w:autoSpaceDE w:val="0"/>
              <w:autoSpaceDN w:val="0"/>
              <w:spacing w:before="40" w:after="40" w:line="360" w:lineRule="exact"/>
              <w:jc w:val="both"/>
              <w:rPr>
                <w:bCs/>
                <w:sz w:val="24"/>
                <w:szCs w:val="24"/>
                <w:lang w:val="en-GB"/>
              </w:rPr>
            </w:pPr>
            <w:r w:rsidRPr="00AA7406">
              <w:rPr>
                <w:bCs/>
                <w:sz w:val="24"/>
                <w:lang w:val="en-GB"/>
              </w:rPr>
              <w:t>Có điều chỉnh cho phù hợp</w:t>
            </w:r>
          </w:p>
        </w:tc>
      </w:tr>
      <w:tr w:rsidR="002879F6" w:rsidRPr="00AA7406" w:rsidTr="00F4083B">
        <w:trPr>
          <w:trHeight w:val="856"/>
          <w:jc w:val="center"/>
        </w:trPr>
        <w:tc>
          <w:tcPr>
            <w:tcW w:w="1556" w:type="pct"/>
            <w:shd w:val="clear" w:color="auto" w:fill="auto"/>
          </w:tcPr>
          <w:p w:rsidR="002879F6" w:rsidRPr="00AA7406" w:rsidRDefault="002879F6" w:rsidP="002879F6">
            <w:pPr>
              <w:widowControl w:val="0"/>
              <w:autoSpaceDE w:val="0"/>
              <w:autoSpaceDN w:val="0"/>
              <w:spacing w:before="40" w:after="40" w:line="360" w:lineRule="exact"/>
              <w:rPr>
                <w:bCs/>
                <w:sz w:val="24"/>
                <w:szCs w:val="24"/>
                <w:lang w:val="en-GB"/>
              </w:rPr>
            </w:pPr>
            <w:r w:rsidRPr="00AA7406">
              <w:rPr>
                <w:rFonts w:ascii="Arial" w:hAnsi="Arial" w:cs="Arial"/>
              </w:rPr>
              <w:t>S2.2: Bảo vệ bờ biển</w:t>
            </w:r>
          </w:p>
        </w:tc>
        <w:tc>
          <w:tcPr>
            <w:tcW w:w="1539" w:type="pct"/>
            <w:vMerge/>
            <w:shd w:val="clear" w:color="auto" w:fill="auto"/>
            <w:vAlign w:val="center"/>
          </w:tcPr>
          <w:p w:rsidR="002879F6" w:rsidRPr="00AA7406" w:rsidRDefault="002879F6" w:rsidP="002879F6">
            <w:pPr>
              <w:widowControl w:val="0"/>
              <w:autoSpaceDE w:val="0"/>
              <w:autoSpaceDN w:val="0"/>
              <w:spacing w:before="40" w:after="40" w:line="360" w:lineRule="exact"/>
              <w:jc w:val="center"/>
              <w:rPr>
                <w:b/>
                <w:bCs/>
                <w:sz w:val="24"/>
                <w:szCs w:val="24"/>
                <w:lang w:val="en-GB"/>
              </w:rPr>
            </w:pPr>
          </w:p>
        </w:tc>
        <w:tc>
          <w:tcPr>
            <w:tcW w:w="1191" w:type="pct"/>
            <w:shd w:val="clear" w:color="auto" w:fill="auto"/>
          </w:tcPr>
          <w:p w:rsidR="002879F6" w:rsidRPr="00AA7406" w:rsidRDefault="002879F6" w:rsidP="002879F6">
            <w:pPr>
              <w:widowControl w:val="0"/>
              <w:autoSpaceDE w:val="0"/>
              <w:autoSpaceDN w:val="0"/>
              <w:spacing w:before="40" w:after="40" w:line="360" w:lineRule="exact"/>
              <w:jc w:val="both"/>
              <w:rPr>
                <w:bCs/>
                <w:sz w:val="24"/>
                <w:szCs w:val="24"/>
                <w:lang w:val="en-GB"/>
              </w:rPr>
            </w:pPr>
            <w:r w:rsidRPr="00AA7406">
              <w:rPr>
                <w:bCs/>
                <w:sz w:val="24"/>
                <w:szCs w:val="24"/>
                <w:lang w:val="en-GB"/>
              </w:rPr>
              <w:t>x</w:t>
            </w:r>
          </w:p>
        </w:tc>
        <w:tc>
          <w:tcPr>
            <w:tcW w:w="714" w:type="pct"/>
          </w:tcPr>
          <w:p w:rsidR="002879F6" w:rsidRPr="00AA7406" w:rsidRDefault="002879F6" w:rsidP="002879F6">
            <w:pPr>
              <w:widowControl w:val="0"/>
              <w:autoSpaceDE w:val="0"/>
              <w:autoSpaceDN w:val="0"/>
              <w:spacing w:before="40" w:after="40" w:line="360" w:lineRule="exact"/>
              <w:jc w:val="both"/>
              <w:rPr>
                <w:bCs/>
                <w:sz w:val="24"/>
                <w:szCs w:val="24"/>
                <w:lang w:val="en-GB"/>
              </w:rPr>
            </w:pPr>
            <w:r w:rsidRPr="00AA7406">
              <w:rPr>
                <w:bCs/>
                <w:sz w:val="24"/>
                <w:lang w:val="en-GB"/>
              </w:rPr>
              <w:t>Có điều chỉnh cho phù hợp</w:t>
            </w:r>
          </w:p>
        </w:tc>
      </w:tr>
      <w:tr w:rsidR="002879F6" w:rsidRPr="00AA7406" w:rsidTr="00F4083B">
        <w:trPr>
          <w:trHeight w:val="856"/>
          <w:jc w:val="center"/>
        </w:trPr>
        <w:tc>
          <w:tcPr>
            <w:tcW w:w="1556" w:type="pct"/>
            <w:shd w:val="clear" w:color="auto" w:fill="auto"/>
          </w:tcPr>
          <w:p w:rsidR="002879F6" w:rsidRPr="00AA7406" w:rsidRDefault="002879F6" w:rsidP="002879F6">
            <w:pPr>
              <w:widowControl w:val="0"/>
              <w:autoSpaceDE w:val="0"/>
              <w:autoSpaceDN w:val="0"/>
              <w:spacing w:before="40" w:after="40" w:line="360" w:lineRule="exact"/>
              <w:rPr>
                <w:bCs/>
                <w:sz w:val="24"/>
                <w:szCs w:val="24"/>
                <w:lang w:val="en-GB"/>
              </w:rPr>
            </w:pPr>
            <w:r w:rsidRPr="00AA7406">
              <w:rPr>
                <w:rFonts w:ascii="Arial" w:hAnsi="Arial" w:cs="Arial"/>
              </w:rPr>
              <w:t>S2.3: Chiều cao của cơ sở hạ tầng chính</w:t>
            </w:r>
          </w:p>
        </w:tc>
        <w:tc>
          <w:tcPr>
            <w:tcW w:w="1539" w:type="pct"/>
            <w:vMerge/>
            <w:shd w:val="clear" w:color="auto" w:fill="auto"/>
            <w:vAlign w:val="center"/>
          </w:tcPr>
          <w:p w:rsidR="002879F6" w:rsidRPr="00AA7406" w:rsidRDefault="002879F6" w:rsidP="002879F6">
            <w:pPr>
              <w:widowControl w:val="0"/>
              <w:autoSpaceDE w:val="0"/>
              <w:autoSpaceDN w:val="0"/>
              <w:spacing w:before="40" w:after="40" w:line="360" w:lineRule="exact"/>
              <w:jc w:val="center"/>
              <w:rPr>
                <w:b/>
                <w:bCs/>
                <w:sz w:val="24"/>
                <w:szCs w:val="24"/>
                <w:lang w:val="en-GB"/>
              </w:rPr>
            </w:pPr>
          </w:p>
        </w:tc>
        <w:tc>
          <w:tcPr>
            <w:tcW w:w="1191" w:type="pct"/>
            <w:shd w:val="clear" w:color="auto" w:fill="auto"/>
          </w:tcPr>
          <w:p w:rsidR="002879F6" w:rsidRPr="00AA7406" w:rsidRDefault="002879F6" w:rsidP="002879F6">
            <w:pPr>
              <w:widowControl w:val="0"/>
              <w:autoSpaceDE w:val="0"/>
              <w:autoSpaceDN w:val="0"/>
              <w:spacing w:before="40" w:after="40" w:line="360" w:lineRule="exact"/>
              <w:jc w:val="both"/>
              <w:rPr>
                <w:bCs/>
                <w:sz w:val="24"/>
                <w:szCs w:val="24"/>
                <w:lang w:val="en-GB"/>
              </w:rPr>
            </w:pPr>
            <w:r w:rsidRPr="00AA7406">
              <w:rPr>
                <w:bCs/>
                <w:sz w:val="24"/>
                <w:szCs w:val="24"/>
                <w:lang w:val="en-GB"/>
              </w:rPr>
              <w:t>x</w:t>
            </w:r>
          </w:p>
        </w:tc>
        <w:tc>
          <w:tcPr>
            <w:tcW w:w="714" w:type="pct"/>
          </w:tcPr>
          <w:p w:rsidR="002879F6" w:rsidRPr="00AA7406" w:rsidRDefault="002879F6" w:rsidP="002879F6">
            <w:pPr>
              <w:widowControl w:val="0"/>
              <w:autoSpaceDE w:val="0"/>
              <w:autoSpaceDN w:val="0"/>
              <w:spacing w:before="40" w:after="40" w:line="360" w:lineRule="exact"/>
              <w:jc w:val="both"/>
              <w:rPr>
                <w:bCs/>
                <w:sz w:val="24"/>
                <w:szCs w:val="24"/>
                <w:lang w:val="en-GB"/>
              </w:rPr>
            </w:pPr>
            <w:r w:rsidRPr="00AA7406">
              <w:rPr>
                <w:bCs/>
                <w:sz w:val="24"/>
                <w:lang w:val="en-GB"/>
              </w:rPr>
              <w:t>Có điều chỉnh cho phù hợp</w:t>
            </w:r>
          </w:p>
        </w:tc>
      </w:tr>
      <w:tr w:rsidR="002879F6" w:rsidRPr="00AA7406" w:rsidTr="00F4083B">
        <w:trPr>
          <w:trHeight w:val="856"/>
          <w:jc w:val="center"/>
        </w:trPr>
        <w:tc>
          <w:tcPr>
            <w:tcW w:w="1556" w:type="pct"/>
            <w:shd w:val="clear" w:color="auto" w:fill="auto"/>
          </w:tcPr>
          <w:p w:rsidR="002879F6" w:rsidRPr="00AA7406" w:rsidRDefault="002879F6" w:rsidP="002879F6">
            <w:pPr>
              <w:widowControl w:val="0"/>
              <w:autoSpaceDE w:val="0"/>
              <w:autoSpaceDN w:val="0"/>
              <w:spacing w:before="40" w:after="40" w:line="360" w:lineRule="exact"/>
              <w:rPr>
                <w:bCs/>
                <w:sz w:val="24"/>
                <w:szCs w:val="24"/>
                <w:lang w:val="en-GB"/>
              </w:rPr>
            </w:pPr>
            <w:r w:rsidRPr="00AA7406">
              <w:rPr>
                <w:rFonts w:ascii="Arial" w:hAnsi="Arial" w:cs="Arial"/>
              </w:rPr>
              <w:t>S2.4: Tuổi của bến, cấu trúc</w:t>
            </w:r>
          </w:p>
        </w:tc>
        <w:tc>
          <w:tcPr>
            <w:tcW w:w="1539" w:type="pct"/>
            <w:vMerge/>
            <w:shd w:val="clear" w:color="auto" w:fill="auto"/>
            <w:vAlign w:val="center"/>
          </w:tcPr>
          <w:p w:rsidR="002879F6" w:rsidRPr="00AA7406" w:rsidRDefault="002879F6" w:rsidP="002879F6">
            <w:pPr>
              <w:widowControl w:val="0"/>
              <w:autoSpaceDE w:val="0"/>
              <w:autoSpaceDN w:val="0"/>
              <w:spacing w:before="40" w:after="40" w:line="360" w:lineRule="exact"/>
              <w:jc w:val="center"/>
              <w:rPr>
                <w:b/>
                <w:bCs/>
                <w:sz w:val="24"/>
                <w:szCs w:val="24"/>
                <w:lang w:val="en-GB"/>
              </w:rPr>
            </w:pPr>
          </w:p>
        </w:tc>
        <w:tc>
          <w:tcPr>
            <w:tcW w:w="1191" w:type="pct"/>
            <w:shd w:val="clear" w:color="auto" w:fill="auto"/>
          </w:tcPr>
          <w:p w:rsidR="002879F6" w:rsidRPr="00AA7406" w:rsidRDefault="002879F6" w:rsidP="002879F6">
            <w:pPr>
              <w:widowControl w:val="0"/>
              <w:autoSpaceDE w:val="0"/>
              <w:autoSpaceDN w:val="0"/>
              <w:spacing w:before="40" w:after="40" w:line="360" w:lineRule="exact"/>
              <w:jc w:val="both"/>
              <w:rPr>
                <w:bCs/>
                <w:sz w:val="24"/>
                <w:szCs w:val="24"/>
                <w:lang w:val="en-GB"/>
              </w:rPr>
            </w:pPr>
            <w:r w:rsidRPr="00AA7406">
              <w:rPr>
                <w:bCs/>
                <w:sz w:val="24"/>
                <w:szCs w:val="24"/>
                <w:lang w:val="en-GB"/>
              </w:rPr>
              <w:t>x</w:t>
            </w:r>
          </w:p>
        </w:tc>
        <w:tc>
          <w:tcPr>
            <w:tcW w:w="714" w:type="pct"/>
          </w:tcPr>
          <w:p w:rsidR="002879F6" w:rsidRPr="00AA7406" w:rsidRDefault="002879F6" w:rsidP="002879F6">
            <w:pPr>
              <w:widowControl w:val="0"/>
              <w:autoSpaceDE w:val="0"/>
              <w:autoSpaceDN w:val="0"/>
              <w:spacing w:before="40" w:after="40" w:line="360" w:lineRule="exact"/>
              <w:jc w:val="both"/>
              <w:rPr>
                <w:bCs/>
                <w:sz w:val="24"/>
                <w:szCs w:val="24"/>
                <w:lang w:val="en-GB"/>
              </w:rPr>
            </w:pPr>
            <w:r w:rsidRPr="00AA7406">
              <w:rPr>
                <w:bCs/>
                <w:sz w:val="24"/>
                <w:lang w:val="en-GB"/>
              </w:rPr>
              <w:t>Có điều chỉnh cho phù hợp</w:t>
            </w:r>
          </w:p>
        </w:tc>
      </w:tr>
      <w:tr w:rsidR="002879F6" w:rsidRPr="00AA7406" w:rsidTr="00F4083B">
        <w:trPr>
          <w:trHeight w:val="856"/>
          <w:jc w:val="center"/>
        </w:trPr>
        <w:tc>
          <w:tcPr>
            <w:tcW w:w="1556" w:type="pct"/>
            <w:shd w:val="clear" w:color="auto" w:fill="auto"/>
          </w:tcPr>
          <w:p w:rsidR="002879F6" w:rsidRPr="00AA7406" w:rsidRDefault="002879F6" w:rsidP="002879F6">
            <w:pPr>
              <w:widowControl w:val="0"/>
              <w:autoSpaceDE w:val="0"/>
              <w:autoSpaceDN w:val="0"/>
              <w:spacing w:before="40" w:after="40" w:line="360" w:lineRule="exact"/>
              <w:rPr>
                <w:bCs/>
                <w:sz w:val="24"/>
                <w:szCs w:val="24"/>
                <w:lang w:val="en-GB"/>
              </w:rPr>
            </w:pPr>
            <w:r w:rsidRPr="00AA7406">
              <w:rPr>
                <w:rFonts w:ascii="Arial" w:hAnsi="Arial" w:cs="Arial"/>
              </w:rPr>
              <w:t>S2.5: Điều kiện kỹ thuật</w:t>
            </w:r>
          </w:p>
        </w:tc>
        <w:tc>
          <w:tcPr>
            <w:tcW w:w="1539" w:type="pct"/>
            <w:vMerge/>
            <w:shd w:val="clear" w:color="auto" w:fill="auto"/>
            <w:vAlign w:val="center"/>
          </w:tcPr>
          <w:p w:rsidR="002879F6" w:rsidRPr="00AA7406" w:rsidRDefault="002879F6" w:rsidP="002879F6">
            <w:pPr>
              <w:widowControl w:val="0"/>
              <w:autoSpaceDE w:val="0"/>
              <w:autoSpaceDN w:val="0"/>
              <w:spacing w:before="40" w:after="40" w:line="360" w:lineRule="exact"/>
              <w:jc w:val="center"/>
              <w:rPr>
                <w:b/>
                <w:bCs/>
                <w:sz w:val="24"/>
                <w:szCs w:val="24"/>
                <w:lang w:val="en-GB"/>
              </w:rPr>
            </w:pPr>
          </w:p>
        </w:tc>
        <w:tc>
          <w:tcPr>
            <w:tcW w:w="1191" w:type="pct"/>
            <w:shd w:val="clear" w:color="auto" w:fill="auto"/>
          </w:tcPr>
          <w:p w:rsidR="002879F6" w:rsidRPr="00AA7406" w:rsidRDefault="002879F6" w:rsidP="002879F6">
            <w:pPr>
              <w:widowControl w:val="0"/>
              <w:autoSpaceDE w:val="0"/>
              <w:autoSpaceDN w:val="0"/>
              <w:spacing w:before="40" w:after="40" w:line="360" w:lineRule="exact"/>
              <w:jc w:val="both"/>
              <w:rPr>
                <w:bCs/>
                <w:sz w:val="24"/>
                <w:szCs w:val="24"/>
                <w:lang w:val="en-GB"/>
              </w:rPr>
            </w:pPr>
            <w:r w:rsidRPr="00AA7406">
              <w:rPr>
                <w:bCs/>
                <w:sz w:val="24"/>
                <w:szCs w:val="24"/>
                <w:lang w:val="en-GB"/>
              </w:rPr>
              <w:t>x</w:t>
            </w:r>
          </w:p>
        </w:tc>
        <w:tc>
          <w:tcPr>
            <w:tcW w:w="714" w:type="pct"/>
          </w:tcPr>
          <w:p w:rsidR="002879F6" w:rsidRPr="00AA7406" w:rsidRDefault="002879F6" w:rsidP="002879F6">
            <w:pPr>
              <w:widowControl w:val="0"/>
              <w:autoSpaceDE w:val="0"/>
              <w:autoSpaceDN w:val="0"/>
              <w:spacing w:before="40" w:after="40" w:line="360" w:lineRule="exact"/>
              <w:jc w:val="both"/>
              <w:rPr>
                <w:bCs/>
                <w:sz w:val="24"/>
                <w:szCs w:val="24"/>
                <w:lang w:val="en-GB"/>
              </w:rPr>
            </w:pPr>
            <w:r w:rsidRPr="00AA7406">
              <w:rPr>
                <w:bCs/>
                <w:sz w:val="24"/>
                <w:lang w:val="en-GB"/>
              </w:rPr>
              <w:t>Có điều chỉnh cho phù hợp</w:t>
            </w:r>
          </w:p>
        </w:tc>
      </w:tr>
      <w:tr w:rsidR="006073E0" w:rsidRPr="00AA7406" w:rsidTr="00F4083B">
        <w:trPr>
          <w:trHeight w:val="856"/>
          <w:jc w:val="center"/>
        </w:trPr>
        <w:tc>
          <w:tcPr>
            <w:tcW w:w="1556" w:type="pct"/>
            <w:shd w:val="clear" w:color="auto" w:fill="auto"/>
          </w:tcPr>
          <w:p w:rsidR="006073E0" w:rsidRPr="00AA7406" w:rsidRDefault="006073E0" w:rsidP="006073E0">
            <w:pPr>
              <w:widowControl w:val="0"/>
              <w:autoSpaceDE w:val="0"/>
              <w:autoSpaceDN w:val="0"/>
              <w:spacing w:before="40" w:after="40" w:line="360" w:lineRule="exact"/>
              <w:rPr>
                <w:bCs/>
                <w:sz w:val="24"/>
                <w:szCs w:val="24"/>
                <w:lang w:val="en-GB"/>
              </w:rPr>
            </w:pPr>
            <w:r w:rsidRPr="00AA7406">
              <w:rPr>
                <w:rFonts w:ascii="Arial" w:hAnsi="Arial" w:cs="Arial"/>
              </w:rPr>
              <w:t>S2.6: Phụ thuộc vào năng lượng điện</w:t>
            </w:r>
          </w:p>
        </w:tc>
        <w:tc>
          <w:tcPr>
            <w:tcW w:w="1539" w:type="pct"/>
            <w:vMerge/>
            <w:shd w:val="clear" w:color="auto" w:fill="auto"/>
            <w:vAlign w:val="center"/>
          </w:tcPr>
          <w:p w:rsidR="006073E0" w:rsidRPr="00AA7406" w:rsidRDefault="006073E0" w:rsidP="006073E0">
            <w:pPr>
              <w:widowControl w:val="0"/>
              <w:autoSpaceDE w:val="0"/>
              <w:autoSpaceDN w:val="0"/>
              <w:spacing w:before="40" w:after="40" w:line="360" w:lineRule="exact"/>
              <w:jc w:val="center"/>
              <w:rPr>
                <w:b/>
                <w:bCs/>
                <w:sz w:val="24"/>
                <w:szCs w:val="24"/>
                <w:lang w:val="en-GB"/>
              </w:rPr>
            </w:pPr>
          </w:p>
        </w:tc>
        <w:tc>
          <w:tcPr>
            <w:tcW w:w="1191" w:type="pct"/>
            <w:shd w:val="clear" w:color="auto" w:fill="auto"/>
            <w:vAlign w:val="center"/>
          </w:tcPr>
          <w:p w:rsidR="006073E0" w:rsidRPr="00AA7406" w:rsidRDefault="006073E0" w:rsidP="006073E0">
            <w:pPr>
              <w:widowControl w:val="0"/>
              <w:autoSpaceDE w:val="0"/>
              <w:autoSpaceDN w:val="0"/>
              <w:spacing w:before="40" w:after="40" w:line="360" w:lineRule="exact"/>
              <w:jc w:val="both"/>
              <w:rPr>
                <w:bCs/>
                <w:sz w:val="24"/>
                <w:szCs w:val="24"/>
                <w:lang w:val="en-GB"/>
              </w:rPr>
            </w:pPr>
          </w:p>
        </w:tc>
        <w:tc>
          <w:tcPr>
            <w:tcW w:w="714" w:type="pct"/>
          </w:tcPr>
          <w:p w:rsidR="006073E0" w:rsidRPr="00AA7406" w:rsidRDefault="006073E0" w:rsidP="006073E0">
            <w:pPr>
              <w:widowControl w:val="0"/>
              <w:autoSpaceDE w:val="0"/>
              <w:autoSpaceDN w:val="0"/>
              <w:spacing w:before="40" w:after="40" w:line="360" w:lineRule="exact"/>
              <w:jc w:val="both"/>
              <w:rPr>
                <w:bCs/>
                <w:sz w:val="24"/>
                <w:szCs w:val="24"/>
                <w:lang w:val="en-GB"/>
              </w:rPr>
            </w:pPr>
          </w:p>
        </w:tc>
      </w:tr>
      <w:tr w:rsidR="006073E0" w:rsidRPr="00AA7406" w:rsidTr="00F4083B">
        <w:trPr>
          <w:trHeight w:val="856"/>
          <w:jc w:val="center"/>
        </w:trPr>
        <w:tc>
          <w:tcPr>
            <w:tcW w:w="1556" w:type="pct"/>
            <w:shd w:val="clear" w:color="auto" w:fill="auto"/>
          </w:tcPr>
          <w:p w:rsidR="006073E0" w:rsidRPr="00AA7406" w:rsidRDefault="006073E0" w:rsidP="006073E0">
            <w:pPr>
              <w:widowControl w:val="0"/>
              <w:autoSpaceDE w:val="0"/>
              <w:autoSpaceDN w:val="0"/>
              <w:spacing w:before="40" w:after="40" w:line="360" w:lineRule="exact"/>
              <w:rPr>
                <w:bCs/>
                <w:sz w:val="24"/>
                <w:szCs w:val="24"/>
                <w:lang w:val="en-GB"/>
              </w:rPr>
            </w:pPr>
            <w:r w:rsidRPr="00AA7406">
              <w:rPr>
                <w:rFonts w:ascii="Arial" w:hAnsi="Arial" w:cs="Arial"/>
              </w:rPr>
              <w:t>S2.7: Xử lý hàng hóa</w:t>
            </w:r>
          </w:p>
        </w:tc>
        <w:tc>
          <w:tcPr>
            <w:tcW w:w="1539" w:type="pct"/>
            <w:vMerge/>
            <w:shd w:val="clear" w:color="auto" w:fill="auto"/>
            <w:vAlign w:val="center"/>
          </w:tcPr>
          <w:p w:rsidR="006073E0" w:rsidRPr="00AA7406" w:rsidRDefault="006073E0" w:rsidP="006073E0">
            <w:pPr>
              <w:widowControl w:val="0"/>
              <w:autoSpaceDE w:val="0"/>
              <w:autoSpaceDN w:val="0"/>
              <w:spacing w:before="40" w:after="40" w:line="360" w:lineRule="exact"/>
              <w:jc w:val="center"/>
              <w:rPr>
                <w:b/>
                <w:bCs/>
                <w:sz w:val="24"/>
                <w:szCs w:val="24"/>
                <w:lang w:val="en-GB"/>
              </w:rPr>
            </w:pPr>
          </w:p>
        </w:tc>
        <w:tc>
          <w:tcPr>
            <w:tcW w:w="1191" w:type="pct"/>
            <w:shd w:val="clear" w:color="auto" w:fill="auto"/>
            <w:vAlign w:val="center"/>
          </w:tcPr>
          <w:p w:rsidR="006073E0" w:rsidRPr="00AA7406" w:rsidRDefault="006073E0" w:rsidP="006073E0">
            <w:pPr>
              <w:widowControl w:val="0"/>
              <w:autoSpaceDE w:val="0"/>
              <w:autoSpaceDN w:val="0"/>
              <w:spacing w:before="40" w:after="40" w:line="360" w:lineRule="exact"/>
              <w:jc w:val="both"/>
              <w:rPr>
                <w:bCs/>
                <w:sz w:val="24"/>
                <w:szCs w:val="24"/>
                <w:lang w:val="en-GB"/>
              </w:rPr>
            </w:pPr>
          </w:p>
        </w:tc>
        <w:tc>
          <w:tcPr>
            <w:tcW w:w="714" w:type="pct"/>
          </w:tcPr>
          <w:p w:rsidR="006073E0" w:rsidRPr="00AA7406" w:rsidRDefault="006073E0" w:rsidP="006073E0">
            <w:pPr>
              <w:widowControl w:val="0"/>
              <w:autoSpaceDE w:val="0"/>
              <w:autoSpaceDN w:val="0"/>
              <w:spacing w:before="40" w:after="40" w:line="360" w:lineRule="exact"/>
              <w:jc w:val="both"/>
              <w:rPr>
                <w:bCs/>
                <w:sz w:val="24"/>
                <w:szCs w:val="24"/>
                <w:lang w:val="en-GB"/>
              </w:rPr>
            </w:pPr>
          </w:p>
        </w:tc>
      </w:tr>
      <w:tr w:rsidR="006073E0" w:rsidRPr="00AA7406" w:rsidTr="00F4083B">
        <w:trPr>
          <w:trHeight w:val="856"/>
          <w:jc w:val="center"/>
        </w:trPr>
        <w:tc>
          <w:tcPr>
            <w:tcW w:w="1556" w:type="pct"/>
            <w:shd w:val="clear" w:color="auto" w:fill="auto"/>
          </w:tcPr>
          <w:p w:rsidR="006073E0" w:rsidRPr="00AA7406" w:rsidRDefault="006073E0" w:rsidP="006073E0">
            <w:pPr>
              <w:widowControl w:val="0"/>
              <w:autoSpaceDE w:val="0"/>
              <w:autoSpaceDN w:val="0"/>
              <w:spacing w:before="40" w:after="40" w:line="360" w:lineRule="exact"/>
              <w:rPr>
                <w:rFonts w:ascii="Arial" w:hAnsi="Arial" w:cs="Arial"/>
              </w:rPr>
            </w:pPr>
            <w:r w:rsidRPr="00AA7406">
              <w:rPr>
                <w:rFonts w:ascii="Arial" w:hAnsi="Arial" w:cs="Arial"/>
                <w:b/>
                <w:bCs/>
                <w:i/>
                <w:iCs/>
                <w:lang w:val="en-GB"/>
              </w:rPr>
              <w:t>Nước biển dâng</w:t>
            </w:r>
          </w:p>
        </w:tc>
        <w:tc>
          <w:tcPr>
            <w:tcW w:w="1539" w:type="pct"/>
            <w:vMerge/>
            <w:shd w:val="clear" w:color="auto" w:fill="auto"/>
            <w:vAlign w:val="center"/>
          </w:tcPr>
          <w:p w:rsidR="006073E0" w:rsidRPr="00AA7406" w:rsidRDefault="006073E0" w:rsidP="006073E0">
            <w:pPr>
              <w:widowControl w:val="0"/>
              <w:autoSpaceDE w:val="0"/>
              <w:autoSpaceDN w:val="0"/>
              <w:spacing w:before="40" w:after="40" w:line="360" w:lineRule="exact"/>
              <w:jc w:val="center"/>
              <w:rPr>
                <w:b/>
                <w:bCs/>
                <w:sz w:val="24"/>
                <w:szCs w:val="24"/>
                <w:lang w:val="en-GB"/>
              </w:rPr>
            </w:pPr>
          </w:p>
        </w:tc>
        <w:tc>
          <w:tcPr>
            <w:tcW w:w="1191" w:type="pct"/>
            <w:shd w:val="clear" w:color="auto" w:fill="auto"/>
            <w:vAlign w:val="center"/>
          </w:tcPr>
          <w:p w:rsidR="006073E0" w:rsidRPr="00AA7406" w:rsidRDefault="006073E0" w:rsidP="006073E0">
            <w:pPr>
              <w:widowControl w:val="0"/>
              <w:autoSpaceDE w:val="0"/>
              <w:autoSpaceDN w:val="0"/>
              <w:spacing w:before="40" w:after="40" w:line="360" w:lineRule="exact"/>
              <w:jc w:val="both"/>
              <w:rPr>
                <w:bCs/>
                <w:sz w:val="24"/>
                <w:szCs w:val="24"/>
                <w:lang w:val="en-GB"/>
              </w:rPr>
            </w:pPr>
          </w:p>
        </w:tc>
        <w:tc>
          <w:tcPr>
            <w:tcW w:w="714" w:type="pct"/>
          </w:tcPr>
          <w:p w:rsidR="006073E0" w:rsidRPr="00AA7406" w:rsidRDefault="006073E0" w:rsidP="006073E0">
            <w:pPr>
              <w:widowControl w:val="0"/>
              <w:autoSpaceDE w:val="0"/>
              <w:autoSpaceDN w:val="0"/>
              <w:spacing w:before="40" w:after="40" w:line="360" w:lineRule="exact"/>
              <w:jc w:val="both"/>
              <w:rPr>
                <w:bCs/>
                <w:sz w:val="24"/>
                <w:szCs w:val="24"/>
                <w:lang w:val="en-GB"/>
              </w:rPr>
            </w:pPr>
          </w:p>
        </w:tc>
      </w:tr>
      <w:tr w:rsidR="002879F6" w:rsidRPr="00AA7406" w:rsidTr="00F4083B">
        <w:trPr>
          <w:trHeight w:val="856"/>
          <w:jc w:val="center"/>
        </w:trPr>
        <w:tc>
          <w:tcPr>
            <w:tcW w:w="1556" w:type="pct"/>
            <w:shd w:val="clear" w:color="auto" w:fill="auto"/>
          </w:tcPr>
          <w:p w:rsidR="002879F6" w:rsidRPr="00AA7406" w:rsidRDefault="002879F6" w:rsidP="002879F6">
            <w:pPr>
              <w:widowControl w:val="0"/>
              <w:autoSpaceDE w:val="0"/>
              <w:autoSpaceDN w:val="0"/>
              <w:spacing w:before="40" w:after="40" w:line="360" w:lineRule="exact"/>
              <w:rPr>
                <w:bCs/>
                <w:sz w:val="24"/>
                <w:szCs w:val="24"/>
                <w:lang w:val="en-GB"/>
              </w:rPr>
            </w:pPr>
            <w:r w:rsidRPr="00AA7406">
              <w:rPr>
                <w:rFonts w:ascii="Arial" w:hAnsi="Arial" w:cs="Arial"/>
              </w:rPr>
              <w:t>S3.1: Kinh nghiệm trong quá khứ với thủy triều/nước biển dâng</w:t>
            </w:r>
          </w:p>
        </w:tc>
        <w:tc>
          <w:tcPr>
            <w:tcW w:w="1539" w:type="pct"/>
            <w:vMerge/>
            <w:shd w:val="clear" w:color="auto" w:fill="auto"/>
            <w:vAlign w:val="center"/>
          </w:tcPr>
          <w:p w:rsidR="002879F6" w:rsidRPr="00AA7406" w:rsidRDefault="002879F6" w:rsidP="002879F6">
            <w:pPr>
              <w:widowControl w:val="0"/>
              <w:autoSpaceDE w:val="0"/>
              <w:autoSpaceDN w:val="0"/>
              <w:spacing w:before="40" w:after="40" w:line="360" w:lineRule="exact"/>
              <w:jc w:val="center"/>
              <w:rPr>
                <w:b/>
                <w:bCs/>
                <w:sz w:val="24"/>
                <w:szCs w:val="24"/>
                <w:lang w:val="en-GB"/>
              </w:rPr>
            </w:pPr>
          </w:p>
        </w:tc>
        <w:tc>
          <w:tcPr>
            <w:tcW w:w="1191" w:type="pct"/>
            <w:shd w:val="clear" w:color="auto" w:fill="auto"/>
          </w:tcPr>
          <w:p w:rsidR="002879F6" w:rsidRPr="00AA7406" w:rsidRDefault="002879F6" w:rsidP="002879F6">
            <w:pPr>
              <w:widowControl w:val="0"/>
              <w:autoSpaceDE w:val="0"/>
              <w:autoSpaceDN w:val="0"/>
              <w:spacing w:before="40" w:after="40" w:line="360" w:lineRule="exact"/>
              <w:jc w:val="both"/>
              <w:rPr>
                <w:bCs/>
                <w:sz w:val="24"/>
                <w:szCs w:val="24"/>
                <w:lang w:val="en-GB"/>
              </w:rPr>
            </w:pPr>
            <w:r w:rsidRPr="00AA7406">
              <w:rPr>
                <w:bCs/>
                <w:sz w:val="24"/>
                <w:szCs w:val="24"/>
                <w:lang w:val="en-GB"/>
              </w:rPr>
              <w:t>x</w:t>
            </w:r>
          </w:p>
        </w:tc>
        <w:tc>
          <w:tcPr>
            <w:tcW w:w="714" w:type="pct"/>
          </w:tcPr>
          <w:p w:rsidR="002879F6" w:rsidRPr="00AA7406" w:rsidRDefault="002879F6" w:rsidP="002879F6">
            <w:pPr>
              <w:widowControl w:val="0"/>
              <w:autoSpaceDE w:val="0"/>
              <w:autoSpaceDN w:val="0"/>
              <w:spacing w:before="40" w:after="40" w:line="360" w:lineRule="exact"/>
              <w:jc w:val="both"/>
              <w:rPr>
                <w:bCs/>
                <w:sz w:val="24"/>
                <w:szCs w:val="24"/>
                <w:lang w:val="en-GB"/>
              </w:rPr>
            </w:pPr>
            <w:r w:rsidRPr="00AA7406">
              <w:rPr>
                <w:bCs/>
                <w:sz w:val="24"/>
                <w:lang w:val="en-GB"/>
              </w:rPr>
              <w:t>Có điều chỉnh cho phù hợp</w:t>
            </w:r>
          </w:p>
        </w:tc>
      </w:tr>
      <w:tr w:rsidR="002879F6" w:rsidRPr="00AA7406" w:rsidTr="00F4083B">
        <w:trPr>
          <w:trHeight w:val="856"/>
          <w:jc w:val="center"/>
        </w:trPr>
        <w:tc>
          <w:tcPr>
            <w:tcW w:w="1556" w:type="pct"/>
            <w:shd w:val="clear" w:color="auto" w:fill="auto"/>
          </w:tcPr>
          <w:p w:rsidR="002879F6" w:rsidRPr="00AA7406" w:rsidRDefault="002879F6" w:rsidP="002879F6">
            <w:pPr>
              <w:widowControl w:val="0"/>
              <w:autoSpaceDE w:val="0"/>
              <w:autoSpaceDN w:val="0"/>
              <w:spacing w:before="40" w:after="40" w:line="360" w:lineRule="exact"/>
              <w:rPr>
                <w:bCs/>
                <w:sz w:val="24"/>
                <w:szCs w:val="24"/>
                <w:lang w:val="en-GB"/>
              </w:rPr>
            </w:pPr>
            <w:r w:rsidRPr="00AA7406">
              <w:rPr>
                <w:rFonts w:ascii="Arial" w:hAnsi="Arial" w:cs="Arial"/>
              </w:rPr>
              <w:t>S3.2: Kinh nghiệm trong quá khứ với thủy triều/nước biển dâng</w:t>
            </w:r>
          </w:p>
        </w:tc>
        <w:tc>
          <w:tcPr>
            <w:tcW w:w="1539" w:type="pct"/>
            <w:vMerge/>
            <w:shd w:val="clear" w:color="auto" w:fill="auto"/>
            <w:vAlign w:val="center"/>
          </w:tcPr>
          <w:p w:rsidR="002879F6" w:rsidRPr="00AA7406" w:rsidRDefault="002879F6" w:rsidP="002879F6">
            <w:pPr>
              <w:widowControl w:val="0"/>
              <w:autoSpaceDE w:val="0"/>
              <w:autoSpaceDN w:val="0"/>
              <w:spacing w:before="40" w:after="40" w:line="360" w:lineRule="exact"/>
              <w:jc w:val="center"/>
              <w:rPr>
                <w:b/>
                <w:bCs/>
                <w:sz w:val="24"/>
                <w:szCs w:val="24"/>
                <w:lang w:val="en-GB"/>
              </w:rPr>
            </w:pPr>
          </w:p>
        </w:tc>
        <w:tc>
          <w:tcPr>
            <w:tcW w:w="1191" w:type="pct"/>
            <w:shd w:val="clear" w:color="auto" w:fill="auto"/>
          </w:tcPr>
          <w:p w:rsidR="002879F6" w:rsidRPr="00AA7406" w:rsidRDefault="002879F6" w:rsidP="002879F6">
            <w:pPr>
              <w:widowControl w:val="0"/>
              <w:autoSpaceDE w:val="0"/>
              <w:autoSpaceDN w:val="0"/>
              <w:spacing w:before="40" w:after="40" w:line="360" w:lineRule="exact"/>
              <w:jc w:val="both"/>
              <w:rPr>
                <w:bCs/>
                <w:sz w:val="24"/>
                <w:szCs w:val="24"/>
                <w:lang w:val="en-GB"/>
              </w:rPr>
            </w:pPr>
            <w:r w:rsidRPr="00AA7406">
              <w:rPr>
                <w:bCs/>
                <w:sz w:val="24"/>
                <w:szCs w:val="24"/>
                <w:lang w:val="en-GB"/>
              </w:rPr>
              <w:t>x</w:t>
            </w:r>
          </w:p>
        </w:tc>
        <w:tc>
          <w:tcPr>
            <w:tcW w:w="714" w:type="pct"/>
          </w:tcPr>
          <w:p w:rsidR="002879F6" w:rsidRPr="00AA7406" w:rsidRDefault="002879F6" w:rsidP="002879F6">
            <w:pPr>
              <w:widowControl w:val="0"/>
              <w:autoSpaceDE w:val="0"/>
              <w:autoSpaceDN w:val="0"/>
              <w:spacing w:before="40" w:after="40" w:line="360" w:lineRule="exact"/>
              <w:jc w:val="both"/>
              <w:rPr>
                <w:bCs/>
                <w:sz w:val="24"/>
                <w:szCs w:val="24"/>
                <w:lang w:val="en-GB"/>
              </w:rPr>
            </w:pPr>
            <w:r w:rsidRPr="00AA7406">
              <w:rPr>
                <w:bCs/>
                <w:sz w:val="24"/>
                <w:lang w:val="en-GB"/>
              </w:rPr>
              <w:t>Có điều chỉnh cho phù hợp</w:t>
            </w:r>
          </w:p>
        </w:tc>
      </w:tr>
      <w:tr w:rsidR="006073E0" w:rsidRPr="00AA7406" w:rsidTr="00F4083B">
        <w:trPr>
          <w:trHeight w:val="856"/>
          <w:jc w:val="center"/>
        </w:trPr>
        <w:tc>
          <w:tcPr>
            <w:tcW w:w="1556" w:type="pct"/>
            <w:shd w:val="clear" w:color="auto" w:fill="auto"/>
          </w:tcPr>
          <w:p w:rsidR="006073E0" w:rsidRPr="00AA7406" w:rsidRDefault="006073E0" w:rsidP="006073E0">
            <w:pPr>
              <w:widowControl w:val="0"/>
              <w:autoSpaceDE w:val="0"/>
              <w:autoSpaceDN w:val="0"/>
              <w:spacing w:before="40" w:after="40" w:line="360" w:lineRule="exact"/>
              <w:rPr>
                <w:rFonts w:ascii="Arial" w:hAnsi="Arial" w:cs="Arial"/>
              </w:rPr>
            </w:pPr>
            <w:r w:rsidRPr="00AA7406">
              <w:rPr>
                <w:rFonts w:ascii="Arial" w:hAnsi="Arial" w:cs="Arial"/>
                <w:b/>
                <w:bCs/>
                <w:i/>
                <w:iCs/>
                <w:lang w:val="en-GB"/>
              </w:rPr>
              <w:t>Gió</w:t>
            </w:r>
          </w:p>
        </w:tc>
        <w:tc>
          <w:tcPr>
            <w:tcW w:w="1539" w:type="pct"/>
            <w:vMerge/>
            <w:shd w:val="clear" w:color="auto" w:fill="auto"/>
            <w:vAlign w:val="center"/>
          </w:tcPr>
          <w:p w:rsidR="006073E0" w:rsidRPr="00AA7406" w:rsidRDefault="006073E0" w:rsidP="006073E0">
            <w:pPr>
              <w:widowControl w:val="0"/>
              <w:autoSpaceDE w:val="0"/>
              <w:autoSpaceDN w:val="0"/>
              <w:spacing w:before="40" w:after="40" w:line="360" w:lineRule="exact"/>
              <w:jc w:val="center"/>
              <w:rPr>
                <w:b/>
                <w:bCs/>
                <w:sz w:val="24"/>
                <w:szCs w:val="24"/>
                <w:lang w:val="en-GB"/>
              </w:rPr>
            </w:pPr>
          </w:p>
        </w:tc>
        <w:tc>
          <w:tcPr>
            <w:tcW w:w="1191" w:type="pct"/>
            <w:shd w:val="clear" w:color="auto" w:fill="auto"/>
            <w:vAlign w:val="center"/>
          </w:tcPr>
          <w:p w:rsidR="006073E0" w:rsidRPr="00AA7406" w:rsidRDefault="006073E0" w:rsidP="006073E0">
            <w:pPr>
              <w:widowControl w:val="0"/>
              <w:autoSpaceDE w:val="0"/>
              <w:autoSpaceDN w:val="0"/>
              <w:spacing w:before="40" w:after="40" w:line="360" w:lineRule="exact"/>
              <w:jc w:val="both"/>
              <w:rPr>
                <w:bCs/>
                <w:sz w:val="24"/>
                <w:szCs w:val="24"/>
                <w:lang w:val="en-GB"/>
              </w:rPr>
            </w:pPr>
          </w:p>
        </w:tc>
        <w:tc>
          <w:tcPr>
            <w:tcW w:w="714" w:type="pct"/>
          </w:tcPr>
          <w:p w:rsidR="006073E0" w:rsidRPr="00AA7406" w:rsidRDefault="006073E0" w:rsidP="006073E0">
            <w:pPr>
              <w:widowControl w:val="0"/>
              <w:autoSpaceDE w:val="0"/>
              <w:autoSpaceDN w:val="0"/>
              <w:spacing w:before="40" w:after="40" w:line="360" w:lineRule="exact"/>
              <w:jc w:val="both"/>
              <w:rPr>
                <w:bCs/>
                <w:sz w:val="24"/>
                <w:szCs w:val="24"/>
                <w:lang w:val="en-GB"/>
              </w:rPr>
            </w:pPr>
          </w:p>
        </w:tc>
      </w:tr>
      <w:tr w:rsidR="006073E0" w:rsidRPr="00AA7406" w:rsidTr="00F4083B">
        <w:trPr>
          <w:trHeight w:val="856"/>
          <w:jc w:val="center"/>
        </w:trPr>
        <w:tc>
          <w:tcPr>
            <w:tcW w:w="1556" w:type="pct"/>
            <w:shd w:val="clear" w:color="auto" w:fill="auto"/>
          </w:tcPr>
          <w:p w:rsidR="006073E0" w:rsidRPr="00AA7406" w:rsidRDefault="006073E0" w:rsidP="006073E0">
            <w:pPr>
              <w:widowControl w:val="0"/>
              <w:autoSpaceDE w:val="0"/>
              <w:autoSpaceDN w:val="0"/>
              <w:spacing w:before="40" w:after="40" w:line="360" w:lineRule="exact"/>
              <w:rPr>
                <w:bCs/>
                <w:sz w:val="24"/>
                <w:szCs w:val="24"/>
                <w:lang w:val="en-GB"/>
              </w:rPr>
            </w:pPr>
            <w:r w:rsidRPr="00AA7406">
              <w:rPr>
                <w:rFonts w:ascii="Arial" w:hAnsi="Arial" w:cs="Arial"/>
              </w:rPr>
              <w:t>S4.1: Kinh nghiệm trong quá khứ với gió</w:t>
            </w:r>
          </w:p>
        </w:tc>
        <w:tc>
          <w:tcPr>
            <w:tcW w:w="1539" w:type="pct"/>
            <w:vMerge/>
            <w:shd w:val="clear" w:color="auto" w:fill="auto"/>
            <w:vAlign w:val="center"/>
          </w:tcPr>
          <w:p w:rsidR="006073E0" w:rsidRPr="00AA7406" w:rsidRDefault="006073E0" w:rsidP="006073E0">
            <w:pPr>
              <w:widowControl w:val="0"/>
              <w:autoSpaceDE w:val="0"/>
              <w:autoSpaceDN w:val="0"/>
              <w:spacing w:before="40" w:after="40" w:line="360" w:lineRule="exact"/>
              <w:jc w:val="center"/>
              <w:rPr>
                <w:b/>
                <w:bCs/>
                <w:sz w:val="24"/>
                <w:szCs w:val="24"/>
                <w:lang w:val="en-GB"/>
              </w:rPr>
            </w:pPr>
          </w:p>
        </w:tc>
        <w:tc>
          <w:tcPr>
            <w:tcW w:w="1191" w:type="pct"/>
            <w:shd w:val="clear" w:color="auto" w:fill="auto"/>
            <w:vAlign w:val="center"/>
          </w:tcPr>
          <w:p w:rsidR="006073E0" w:rsidRPr="00AA7406" w:rsidRDefault="006073E0" w:rsidP="006073E0">
            <w:pPr>
              <w:widowControl w:val="0"/>
              <w:autoSpaceDE w:val="0"/>
              <w:autoSpaceDN w:val="0"/>
              <w:spacing w:before="40" w:after="40" w:line="360" w:lineRule="exact"/>
              <w:jc w:val="both"/>
              <w:rPr>
                <w:bCs/>
                <w:sz w:val="24"/>
                <w:szCs w:val="24"/>
                <w:lang w:val="en-GB"/>
              </w:rPr>
            </w:pPr>
          </w:p>
        </w:tc>
        <w:tc>
          <w:tcPr>
            <w:tcW w:w="714" w:type="pct"/>
          </w:tcPr>
          <w:p w:rsidR="006073E0" w:rsidRPr="00AA7406" w:rsidRDefault="006073E0" w:rsidP="006073E0">
            <w:pPr>
              <w:widowControl w:val="0"/>
              <w:autoSpaceDE w:val="0"/>
              <w:autoSpaceDN w:val="0"/>
              <w:spacing w:before="40" w:after="40" w:line="360" w:lineRule="exact"/>
              <w:jc w:val="both"/>
              <w:rPr>
                <w:bCs/>
                <w:sz w:val="24"/>
                <w:szCs w:val="24"/>
                <w:lang w:val="en-GB"/>
              </w:rPr>
            </w:pPr>
          </w:p>
        </w:tc>
      </w:tr>
      <w:tr w:rsidR="006073E0" w:rsidRPr="00AA7406" w:rsidTr="00F4083B">
        <w:trPr>
          <w:trHeight w:val="856"/>
          <w:jc w:val="center"/>
        </w:trPr>
        <w:tc>
          <w:tcPr>
            <w:tcW w:w="1556" w:type="pct"/>
            <w:shd w:val="clear" w:color="auto" w:fill="auto"/>
          </w:tcPr>
          <w:p w:rsidR="006073E0" w:rsidRPr="00AA7406" w:rsidRDefault="006073E0" w:rsidP="006073E0">
            <w:pPr>
              <w:widowControl w:val="0"/>
              <w:autoSpaceDE w:val="0"/>
              <w:autoSpaceDN w:val="0"/>
              <w:spacing w:before="40" w:after="40" w:line="360" w:lineRule="exact"/>
              <w:rPr>
                <w:bCs/>
                <w:sz w:val="24"/>
                <w:szCs w:val="24"/>
                <w:lang w:val="en-GB"/>
              </w:rPr>
            </w:pPr>
            <w:r w:rsidRPr="00AA7406">
              <w:rPr>
                <w:rFonts w:ascii="Arial" w:hAnsi="Arial" w:cs="Arial"/>
              </w:rPr>
              <w:t>S4.2: Tuổi của bến, cấu trúc</w:t>
            </w:r>
          </w:p>
        </w:tc>
        <w:tc>
          <w:tcPr>
            <w:tcW w:w="1539" w:type="pct"/>
            <w:vMerge/>
            <w:shd w:val="clear" w:color="auto" w:fill="auto"/>
            <w:vAlign w:val="center"/>
          </w:tcPr>
          <w:p w:rsidR="006073E0" w:rsidRPr="00AA7406" w:rsidRDefault="006073E0" w:rsidP="006073E0">
            <w:pPr>
              <w:widowControl w:val="0"/>
              <w:autoSpaceDE w:val="0"/>
              <w:autoSpaceDN w:val="0"/>
              <w:spacing w:before="40" w:after="40" w:line="360" w:lineRule="exact"/>
              <w:jc w:val="center"/>
              <w:rPr>
                <w:b/>
                <w:bCs/>
                <w:sz w:val="24"/>
                <w:szCs w:val="24"/>
                <w:lang w:val="en-GB"/>
              </w:rPr>
            </w:pPr>
          </w:p>
        </w:tc>
        <w:tc>
          <w:tcPr>
            <w:tcW w:w="1191" w:type="pct"/>
            <w:shd w:val="clear" w:color="auto" w:fill="auto"/>
            <w:vAlign w:val="center"/>
          </w:tcPr>
          <w:p w:rsidR="006073E0" w:rsidRPr="00AA7406" w:rsidRDefault="006073E0" w:rsidP="006073E0">
            <w:pPr>
              <w:widowControl w:val="0"/>
              <w:autoSpaceDE w:val="0"/>
              <w:autoSpaceDN w:val="0"/>
              <w:spacing w:before="40" w:after="40" w:line="360" w:lineRule="exact"/>
              <w:jc w:val="both"/>
              <w:rPr>
                <w:bCs/>
                <w:sz w:val="24"/>
                <w:szCs w:val="24"/>
                <w:lang w:val="en-GB"/>
              </w:rPr>
            </w:pPr>
          </w:p>
        </w:tc>
        <w:tc>
          <w:tcPr>
            <w:tcW w:w="714" w:type="pct"/>
          </w:tcPr>
          <w:p w:rsidR="006073E0" w:rsidRPr="00AA7406" w:rsidRDefault="006073E0" w:rsidP="006073E0">
            <w:pPr>
              <w:widowControl w:val="0"/>
              <w:autoSpaceDE w:val="0"/>
              <w:autoSpaceDN w:val="0"/>
              <w:spacing w:before="40" w:after="40" w:line="360" w:lineRule="exact"/>
              <w:jc w:val="both"/>
              <w:rPr>
                <w:bCs/>
                <w:sz w:val="24"/>
                <w:szCs w:val="24"/>
                <w:lang w:val="en-GB"/>
              </w:rPr>
            </w:pPr>
          </w:p>
        </w:tc>
      </w:tr>
      <w:tr w:rsidR="006073E0" w:rsidRPr="00AA7406" w:rsidTr="00F4083B">
        <w:trPr>
          <w:trHeight w:val="856"/>
          <w:jc w:val="center"/>
        </w:trPr>
        <w:tc>
          <w:tcPr>
            <w:tcW w:w="1556" w:type="pct"/>
            <w:shd w:val="clear" w:color="auto" w:fill="auto"/>
          </w:tcPr>
          <w:p w:rsidR="006073E0" w:rsidRPr="00AA7406" w:rsidRDefault="006073E0" w:rsidP="006073E0">
            <w:pPr>
              <w:widowControl w:val="0"/>
              <w:autoSpaceDE w:val="0"/>
              <w:autoSpaceDN w:val="0"/>
              <w:spacing w:before="40" w:after="40" w:line="360" w:lineRule="exact"/>
              <w:rPr>
                <w:bCs/>
                <w:sz w:val="24"/>
                <w:szCs w:val="24"/>
                <w:lang w:val="en-GB"/>
              </w:rPr>
            </w:pPr>
            <w:r w:rsidRPr="00AA7406">
              <w:rPr>
                <w:rFonts w:ascii="Arial" w:hAnsi="Arial" w:cs="Arial"/>
              </w:rPr>
              <w:t>S4.3: Phụ thuộc vào năng lượng điện</w:t>
            </w:r>
          </w:p>
        </w:tc>
        <w:tc>
          <w:tcPr>
            <w:tcW w:w="1539" w:type="pct"/>
            <w:vMerge/>
            <w:shd w:val="clear" w:color="auto" w:fill="auto"/>
            <w:vAlign w:val="center"/>
          </w:tcPr>
          <w:p w:rsidR="006073E0" w:rsidRPr="00AA7406" w:rsidRDefault="006073E0" w:rsidP="006073E0">
            <w:pPr>
              <w:widowControl w:val="0"/>
              <w:autoSpaceDE w:val="0"/>
              <w:autoSpaceDN w:val="0"/>
              <w:spacing w:before="40" w:after="40" w:line="360" w:lineRule="exact"/>
              <w:jc w:val="center"/>
              <w:rPr>
                <w:b/>
                <w:bCs/>
                <w:sz w:val="24"/>
                <w:szCs w:val="24"/>
                <w:lang w:val="en-GB"/>
              </w:rPr>
            </w:pPr>
          </w:p>
        </w:tc>
        <w:tc>
          <w:tcPr>
            <w:tcW w:w="1191" w:type="pct"/>
            <w:shd w:val="clear" w:color="auto" w:fill="auto"/>
            <w:vAlign w:val="center"/>
          </w:tcPr>
          <w:p w:rsidR="006073E0" w:rsidRPr="00AA7406" w:rsidRDefault="006073E0" w:rsidP="006073E0">
            <w:pPr>
              <w:widowControl w:val="0"/>
              <w:autoSpaceDE w:val="0"/>
              <w:autoSpaceDN w:val="0"/>
              <w:spacing w:before="40" w:after="40" w:line="360" w:lineRule="exact"/>
              <w:jc w:val="both"/>
              <w:rPr>
                <w:bCs/>
                <w:sz w:val="24"/>
                <w:szCs w:val="24"/>
                <w:lang w:val="en-GB"/>
              </w:rPr>
            </w:pPr>
          </w:p>
        </w:tc>
        <w:tc>
          <w:tcPr>
            <w:tcW w:w="714" w:type="pct"/>
          </w:tcPr>
          <w:p w:rsidR="006073E0" w:rsidRPr="00AA7406" w:rsidRDefault="006073E0" w:rsidP="006073E0">
            <w:pPr>
              <w:widowControl w:val="0"/>
              <w:autoSpaceDE w:val="0"/>
              <w:autoSpaceDN w:val="0"/>
              <w:spacing w:before="40" w:after="40" w:line="360" w:lineRule="exact"/>
              <w:jc w:val="both"/>
              <w:rPr>
                <w:bCs/>
                <w:sz w:val="24"/>
                <w:szCs w:val="24"/>
                <w:lang w:val="en-GB"/>
              </w:rPr>
            </w:pPr>
          </w:p>
        </w:tc>
      </w:tr>
      <w:tr w:rsidR="006073E0" w:rsidRPr="00AA7406" w:rsidTr="00F4083B">
        <w:trPr>
          <w:trHeight w:val="856"/>
          <w:jc w:val="center"/>
        </w:trPr>
        <w:tc>
          <w:tcPr>
            <w:tcW w:w="1556" w:type="pct"/>
            <w:shd w:val="clear" w:color="auto" w:fill="auto"/>
          </w:tcPr>
          <w:p w:rsidR="006073E0" w:rsidRPr="00AA7406" w:rsidRDefault="006073E0" w:rsidP="006073E0">
            <w:pPr>
              <w:widowControl w:val="0"/>
              <w:autoSpaceDE w:val="0"/>
              <w:autoSpaceDN w:val="0"/>
              <w:spacing w:before="40" w:after="40" w:line="360" w:lineRule="exact"/>
              <w:rPr>
                <w:bCs/>
                <w:sz w:val="24"/>
                <w:szCs w:val="24"/>
                <w:lang w:val="en-GB"/>
              </w:rPr>
            </w:pPr>
            <w:r w:rsidRPr="00AA7406">
              <w:rPr>
                <w:rFonts w:ascii="Arial" w:hAnsi="Arial" w:cs="Arial"/>
              </w:rPr>
              <w:t>S4.4: Xử lý hàng hóa</w:t>
            </w:r>
          </w:p>
        </w:tc>
        <w:tc>
          <w:tcPr>
            <w:tcW w:w="1539" w:type="pct"/>
            <w:vMerge/>
            <w:shd w:val="clear" w:color="auto" w:fill="auto"/>
            <w:vAlign w:val="center"/>
          </w:tcPr>
          <w:p w:rsidR="006073E0" w:rsidRPr="00AA7406" w:rsidRDefault="006073E0" w:rsidP="006073E0">
            <w:pPr>
              <w:widowControl w:val="0"/>
              <w:autoSpaceDE w:val="0"/>
              <w:autoSpaceDN w:val="0"/>
              <w:spacing w:before="40" w:after="40" w:line="360" w:lineRule="exact"/>
              <w:jc w:val="center"/>
              <w:rPr>
                <w:b/>
                <w:bCs/>
                <w:sz w:val="24"/>
                <w:szCs w:val="24"/>
                <w:lang w:val="en-GB"/>
              </w:rPr>
            </w:pPr>
          </w:p>
        </w:tc>
        <w:tc>
          <w:tcPr>
            <w:tcW w:w="1191" w:type="pct"/>
            <w:shd w:val="clear" w:color="auto" w:fill="auto"/>
            <w:vAlign w:val="center"/>
          </w:tcPr>
          <w:p w:rsidR="006073E0" w:rsidRPr="00AA7406" w:rsidRDefault="006073E0" w:rsidP="006073E0">
            <w:pPr>
              <w:widowControl w:val="0"/>
              <w:autoSpaceDE w:val="0"/>
              <w:autoSpaceDN w:val="0"/>
              <w:spacing w:before="40" w:after="40" w:line="360" w:lineRule="exact"/>
              <w:jc w:val="both"/>
              <w:rPr>
                <w:bCs/>
                <w:sz w:val="24"/>
                <w:szCs w:val="24"/>
                <w:lang w:val="en-GB"/>
              </w:rPr>
            </w:pPr>
          </w:p>
        </w:tc>
        <w:tc>
          <w:tcPr>
            <w:tcW w:w="714" w:type="pct"/>
          </w:tcPr>
          <w:p w:rsidR="006073E0" w:rsidRPr="00AA7406" w:rsidRDefault="006073E0" w:rsidP="006073E0">
            <w:pPr>
              <w:widowControl w:val="0"/>
              <w:autoSpaceDE w:val="0"/>
              <w:autoSpaceDN w:val="0"/>
              <w:spacing w:before="40" w:after="40" w:line="360" w:lineRule="exact"/>
              <w:jc w:val="both"/>
              <w:rPr>
                <w:bCs/>
                <w:sz w:val="24"/>
                <w:szCs w:val="24"/>
                <w:lang w:val="en-GB"/>
              </w:rPr>
            </w:pPr>
          </w:p>
        </w:tc>
      </w:tr>
      <w:tr w:rsidR="006073E0" w:rsidRPr="00AA7406" w:rsidTr="00ED6154">
        <w:trPr>
          <w:trHeight w:val="856"/>
          <w:jc w:val="center"/>
        </w:trPr>
        <w:tc>
          <w:tcPr>
            <w:tcW w:w="5000" w:type="pct"/>
            <w:gridSpan w:val="4"/>
            <w:shd w:val="clear" w:color="auto" w:fill="auto"/>
          </w:tcPr>
          <w:p w:rsidR="006073E0" w:rsidRPr="00AA7406" w:rsidRDefault="006073E0" w:rsidP="006073E0">
            <w:pPr>
              <w:widowControl w:val="0"/>
              <w:autoSpaceDE w:val="0"/>
              <w:autoSpaceDN w:val="0"/>
              <w:spacing w:before="40" w:after="40" w:line="360" w:lineRule="exact"/>
              <w:jc w:val="center"/>
              <w:rPr>
                <w:bCs/>
                <w:sz w:val="24"/>
                <w:szCs w:val="24"/>
                <w:lang w:val="en-GB"/>
              </w:rPr>
            </w:pPr>
            <w:r w:rsidRPr="00AA7406">
              <w:rPr>
                <w:rFonts w:ascii="Arial" w:hAnsi="Arial" w:cs="Arial"/>
                <w:b/>
              </w:rPr>
              <w:t>Khả năng thích ứng</w:t>
            </w:r>
          </w:p>
        </w:tc>
      </w:tr>
      <w:tr w:rsidR="00703BA2" w:rsidRPr="00AA7406" w:rsidTr="00703BA2">
        <w:trPr>
          <w:trHeight w:val="856"/>
          <w:jc w:val="center"/>
        </w:trPr>
        <w:tc>
          <w:tcPr>
            <w:tcW w:w="1556" w:type="pct"/>
            <w:shd w:val="clear" w:color="auto" w:fill="auto"/>
          </w:tcPr>
          <w:p w:rsidR="00703BA2" w:rsidRPr="00AA7406" w:rsidRDefault="00703BA2" w:rsidP="006073E0">
            <w:pPr>
              <w:widowControl w:val="0"/>
              <w:autoSpaceDE w:val="0"/>
              <w:autoSpaceDN w:val="0"/>
              <w:spacing w:before="40" w:after="40" w:line="360" w:lineRule="exact"/>
              <w:rPr>
                <w:bCs/>
                <w:sz w:val="24"/>
                <w:szCs w:val="24"/>
                <w:lang w:val="en-GB"/>
              </w:rPr>
            </w:pPr>
            <w:r w:rsidRPr="00AA7406">
              <w:rPr>
                <w:rFonts w:ascii="Arial" w:hAnsi="Arial" w:cs="Arial"/>
              </w:rPr>
              <w:t>AC1: Dự phòng trong cảng</w:t>
            </w:r>
          </w:p>
        </w:tc>
        <w:tc>
          <w:tcPr>
            <w:tcW w:w="1539" w:type="pct"/>
            <w:vMerge w:val="restart"/>
            <w:shd w:val="clear" w:color="auto" w:fill="auto"/>
          </w:tcPr>
          <w:p w:rsidR="00703BA2" w:rsidRPr="00AA7406" w:rsidRDefault="00703BA2" w:rsidP="006073E0">
            <w:pPr>
              <w:widowControl w:val="0"/>
              <w:spacing w:before="40" w:after="40" w:line="360" w:lineRule="exact"/>
              <w:rPr>
                <w:sz w:val="24"/>
                <w:szCs w:val="24"/>
              </w:rPr>
            </w:pPr>
            <w:r w:rsidRPr="00AA7406">
              <w:rPr>
                <w:sz w:val="24"/>
                <w:szCs w:val="24"/>
              </w:rPr>
              <w:t>Tăng năng lực cơ sở hạ tầng thoát nước</w:t>
            </w:r>
          </w:p>
          <w:p w:rsidR="00703BA2" w:rsidRPr="00AA7406" w:rsidRDefault="00703BA2" w:rsidP="006073E0">
            <w:pPr>
              <w:widowControl w:val="0"/>
              <w:spacing w:before="40" w:after="40" w:line="360" w:lineRule="exact"/>
              <w:rPr>
                <w:sz w:val="24"/>
                <w:szCs w:val="24"/>
              </w:rPr>
            </w:pPr>
            <w:r w:rsidRPr="00AA7406">
              <w:rPr>
                <w:sz w:val="24"/>
                <w:szCs w:val="24"/>
              </w:rPr>
              <w:t>Tăng cường các biện pháp bảo vệ (tường chắn song biển)</w:t>
            </w:r>
          </w:p>
          <w:p w:rsidR="00703BA2" w:rsidRPr="00AA7406" w:rsidRDefault="00703BA2" w:rsidP="006073E0">
            <w:pPr>
              <w:widowControl w:val="0"/>
              <w:spacing w:before="40" w:after="40" w:line="360" w:lineRule="exact"/>
              <w:rPr>
                <w:sz w:val="24"/>
                <w:szCs w:val="24"/>
              </w:rPr>
            </w:pPr>
            <w:r w:rsidRPr="00AA7406">
              <w:rPr>
                <w:sz w:val="24"/>
                <w:szCs w:val="24"/>
              </w:rPr>
              <w:t>Biện pháp kiểm soát nước mưa (kho, bãi)</w:t>
            </w:r>
          </w:p>
          <w:p w:rsidR="00703BA2" w:rsidRPr="00AA7406" w:rsidRDefault="00703BA2" w:rsidP="006073E0">
            <w:pPr>
              <w:widowControl w:val="0"/>
              <w:spacing w:before="40" w:after="40" w:line="360" w:lineRule="exact"/>
              <w:rPr>
                <w:sz w:val="24"/>
                <w:szCs w:val="24"/>
              </w:rPr>
            </w:pPr>
            <w:r w:rsidRPr="00AA7406">
              <w:rPr>
                <w:sz w:val="24"/>
                <w:szCs w:val="24"/>
              </w:rPr>
              <w:t>Quản lý lập kế hoạch dùng chế độ vận tải thay thế (khoảng thông thủy luồng)</w:t>
            </w:r>
          </w:p>
          <w:p w:rsidR="00703BA2" w:rsidRPr="00AA7406" w:rsidRDefault="00703BA2" w:rsidP="006073E0">
            <w:pPr>
              <w:widowControl w:val="0"/>
              <w:spacing w:before="40" w:after="40" w:line="360" w:lineRule="exact"/>
              <w:rPr>
                <w:sz w:val="24"/>
                <w:szCs w:val="24"/>
              </w:rPr>
            </w:pPr>
            <w:r w:rsidRPr="00AA7406">
              <w:rPr>
                <w:sz w:val="24"/>
                <w:szCs w:val="24"/>
              </w:rPr>
              <w:t>Quản lý theo dõi cấu trúc và bảo trì (Bờ kênh)</w:t>
            </w:r>
          </w:p>
          <w:p w:rsidR="00703BA2" w:rsidRPr="00AA7406" w:rsidRDefault="00703BA2" w:rsidP="006073E0">
            <w:pPr>
              <w:widowControl w:val="0"/>
              <w:spacing w:before="40" w:after="40" w:line="360" w:lineRule="exact"/>
              <w:rPr>
                <w:sz w:val="24"/>
                <w:szCs w:val="24"/>
              </w:rPr>
            </w:pPr>
            <w:r w:rsidRPr="00AA7406">
              <w:rPr>
                <w:sz w:val="24"/>
                <w:szCs w:val="24"/>
              </w:rPr>
              <w:t>Biện pháp bảo vệ bến cảng và lối vào nhà kho</w:t>
            </w:r>
          </w:p>
          <w:p w:rsidR="00703BA2" w:rsidRPr="00AA7406" w:rsidRDefault="00703BA2" w:rsidP="006073E0">
            <w:pPr>
              <w:widowControl w:val="0"/>
              <w:spacing w:before="40" w:after="40" w:line="360" w:lineRule="exact"/>
              <w:rPr>
                <w:sz w:val="24"/>
                <w:szCs w:val="24"/>
              </w:rPr>
            </w:pPr>
            <w:r w:rsidRPr="00AA7406">
              <w:rPr>
                <w:sz w:val="24"/>
                <w:szCs w:val="24"/>
              </w:rPr>
              <w:t>Gia cố cầu tàu</w:t>
            </w:r>
          </w:p>
          <w:p w:rsidR="00703BA2" w:rsidRPr="00AA7406" w:rsidRDefault="00703BA2" w:rsidP="006073E0">
            <w:pPr>
              <w:widowControl w:val="0"/>
              <w:spacing w:before="40" w:after="40" w:line="360" w:lineRule="exact"/>
              <w:rPr>
                <w:sz w:val="24"/>
                <w:szCs w:val="24"/>
              </w:rPr>
            </w:pPr>
          </w:p>
          <w:p w:rsidR="00703BA2" w:rsidRPr="00AA7406" w:rsidRDefault="00703BA2" w:rsidP="006073E0">
            <w:pPr>
              <w:widowControl w:val="0"/>
              <w:autoSpaceDE w:val="0"/>
              <w:autoSpaceDN w:val="0"/>
              <w:spacing w:before="40" w:after="40" w:line="360" w:lineRule="exact"/>
              <w:jc w:val="center"/>
              <w:rPr>
                <w:b/>
                <w:bCs/>
                <w:sz w:val="24"/>
                <w:szCs w:val="24"/>
                <w:lang w:val="en-GB"/>
              </w:rPr>
            </w:pPr>
          </w:p>
        </w:tc>
        <w:tc>
          <w:tcPr>
            <w:tcW w:w="1191" w:type="pct"/>
            <w:vMerge w:val="restart"/>
            <w:shd w:val="clear" w:color="auto" w:fill="auto"/>
          </w:tcPr>
          <w:p w:rsidR="00703BA2" w:rsidRPr="00AA7406" w:rsidRDefault="00703BA2" w:rsidP="00703BA2">
            <w:pPr>
              <w:widowControl w:val="0"/>
              <w:autoSpaceDE w:val="0"/>
              <w:autoSpaceDN w:val="0"/>
              <w:spacing w:before="40" w:after="40" w:line="360" w:lineRule="exact"/>
              <w:ind w:firstLine="720"/>
              <w:jc w:val="both"/>
              <w:rPr>
                <w:bCs/>
                <w:sz w:val="24"/>
                <w:szCs w:val="24"/>
                <w:lang w:val="en-GB"/>
              </w:rPr>
            </w:pPr>
            <w:r w:rsidRPr="00AA7406">
              <w:rPr>
                <w:bCs/>
                <w:sz w:val="24"/>
                <w:szCs w:val="24"/>
                <w:lang w:val="en-GB"/>
              </w:rPr>
              <w:t>Đề xuất mới phù hợp</w:t>
            </w:r>
          </w:p>
        </w:tc>
        <w:tc>
          <w:tcPr>
            <w:tcW w:w="714" w:type="pct"/>
            <w:vMerge w:val="restart"/>
          </w:tcPr>
          <w:p w:rsidR="00703BA2" w:rsidRPr="00AA7406" w:rsidRDefault="00703BA2" w:rsidP="006073E0">
            <w:pPr>
              <w:widowControl w:val="0"/>
              <w:autoSpaceDE w:val="0"/>
              <w:autoSpaceDN w:val="0"/>
              <w:spacing w:before="40" w:after="40" w:line="360" w:lineRule="exact"/>
              <w:jc w:val="both"/>
              <w:rPr>
                <w:bCs/>
                <w:sz w:val="24"/>
                <w:szCs w:val="24"/>
                <w:lang w:val="en-GB"/>
              </w:rPr>
            </w:pPr>
            <w:r w:rsidRPr="00AA7406">
              <w:rPr>
                <w:bCs/>
                <w:sz w:val="24"/>
                <w:szCs w:val="24"/>
                <w:lang w:val="en-GB"/>
              </w:rPr>
              <w:t>Tham khảo các tài liệu liên quan đến phân ngành và phân ngành gần</w:t>
            </w:r>
          </w:p>
        </w:tc>
      </w:tr>
      <w:tr w:rsidR="00703BA2" w:rsidRPr="00AA7406" w:rsidTr="00F4083B">
        <w:trPr>
          <w:trHeight w:val="856"/>
          <w:jc w:val="center"/>
        </w:trPr>
        <w:tc>
          <w:tcPr>
            <w:tcW w:w="1556" w:type="pct"/>
            <w:shd w:val="clear" w:color="auto" w:fill="auto"/>
          </w:tcPr>
          <w:p w:rsidR="00703BA2" w:rsidRPr="00AA7406" w:rsidRDefault="00703BA2" w:rsidP="006073E0">
            <w:pPr>
              <w:widowControl w:val="0"/>
              <w:autoSpaceDE w:val="0"/>
              <w:autoSpaceDN w:val="0"/>
              <w:spacing w:before="40" w:after="40" w:line="360" w:lineRule="exact"/>
              <w:rPr>
                <w:bCs/>
                <w:sz w:val="24"/>
                <w:szCs w:val="24"/>
                <w:lang w:val="en-GB"/>
              </w:rPr>
            </w:pPr>
            <w:r w:rsidRPr="00AA7406">
              <w:rPr>
                <w:rFonts w:ascii="Arial" w:hAnsi="Arial" w:cs="Arial"/>
              </w:rPr>
              <w:t>AC2: Dự phòng ngoài cảng</w:t>
            </w:r>
          </w:p>
        </w:tc>
        <w:tc>
          <w:tcPr>
            <w:tcW w:w="1539" w:type="pct"/>
            <w:vMerge/>
            <w:shd w:val="clear" w:color="auto" w:fill="auto"/>
            <w:vAlign w:val="center"/>
          </w:tcPr>
          <w:p w:rsidR="00703BA2" w:rsidRPr="00AA7406" w:rsidRDefault="00703BA2" w:rsidP="006073E0">
            <w:pPr>
              <w:widowControl w:val="0"/>
              <w:autoSpaceDE w:val="0"/>
              <w:autoSpaceDN w:val="0"/>
              <w:spacing w:before="40" w:after="40" w:line="360" w:lineRule="exact"/>
              <w:jc w:val="center"/>
              <w:rPr>
                <w:b/>
                <w:bCs/>
                <w:sz w:val="24"/>
                <w:szCs w:val="24"/>
                <w:lang w:val="en-GB"/>
              </w:rPr>
            </w:pPr>
          </w:p>
        </w:tc>
        <w:tc>
          <w:tcPr>
            <w:tcW w:w="1191" w:type="pct"/>
            <w:vMerge/>
            <w:shd w:val="clear" w:color="auto" w:fill="auto"/>
            <w:vAlign w:val="center"/>
          </w:tcPr>
          <w:p w:rsidR="00703BA2" w:rsidRPr="00AA7406" w:rsidRDefault="00703BA2" w:rsidP="006073E0">
            <w:pPr>
              <w:widowControl w:val="0"/>
              <w:autoSpaceDE w:val="0"/>
              <w:autoSpaceDN w:val="0"/>
              <w:spacing w:before="40" w:after="40" w:line="360" w:lineRule="exact"/>
              <w:jc w:val="both"/>
              <w:rPr>
                <w:bCs/>
                <w:sz w:val="24"/>
                <w:szCs w:val="24"/>
                <w:lang w:val="en-GB"/>
              </w:rPr>
            </w:pPr>
          </w:p>
        </w:tc>
        <w:tc>
          <w:tcPr>
            <w:tcW w:w="714" w:type="pct"/>
            <w:vMerge/>
          </w:tcPr>
          <w:p w:rsidR="00703BA2" w:rsidRPr="00AA7406" w:rsidRDefault="00703BA2" w:rsidP="006073E0">
            <w:pPr>
              <w:widowControl w:val="0"/>
              <w:autoSpaceDE w:val="0"/>
              <w:autoSpaceDN w:val="0"/>
              <w:spacing w:before="40" w:after="40" w:line="360" w:lineRule="exact"/>
              <w:jc w:val="both"/>
              <w:rPr>
                <w:bCs/>
                <w:sz w:val="24"/>
                <w:szCs w:val="24"/>
                <w:lang w:val="en-GB"/>
              </w:rPr>
            </w:pPr>
          </w:p>
        </w:tc>
      </w:tr>
      <w:tr w:rsidR="00703BA2" w:rsidRPr="00AA7406" w:rsidTr="00F4083B">
        <w:trPr>
          <w:trHeight w:val="856"/>
          <w:jc w:val="center"/>
        </w:trPr>
        <w:tc>
          <w:tcPr>
            <w:tcW w:w="1556" w:type="pct"/>
            <w:shd w:val="clear" w:color="auto" w:fill="auto"/>
          </w:tcPr>
          <w:p w:rsidR="00703BA2" w:rsidRPr="00AA7406" w:rsidRDefault="00703BA2" w:rsidP="006073E0">
            <w:pPr>
              <w:widowControl w:val="0"/>
              <w:autoSpaceDE w:val="0"/>
              <w:autoSpaceDN w:val="0"/>
              <w:spacing w:before="40" w:after="40" w:line="360" w:lineRule="exact"/>
              <w:rPr>
                <w:bCs/>
                <w:sz w:val="24"/>
                <w:szCs w:val="24"/>
                <w:lang w:val="en-GB"/>
              </w:rPr>
            </w:pPr>
            <w:r w:rsidRPr="00AA7406">
              <w:rPr>
                <w:rFonts w:ascii="Arial" w:hAnsi="Arial" w:cs="Arial"/>
              </w:rPr>
              <w:t>AC3: Thời gian gián đoạn</w:t>
            </w:r>
          </w:p>
        </w:tc>
        <w:tc>
          <w:tcPr>
            <w:tcW w:w="1539" w:type="pct"/>
            <w:vMerge/>
            <w:shd w:val="clear" w:color="auto" w:fill="auto"/>
            <w:vAlign w:val="center"/>
          </w:tcPr>
          <w:p w:rsidR="00703BA2" w:rsidRPr="00AA7406" w:rsidRDefault="00703BA2" w:rsidP="006073E0">
            <w:pPr>
              <w:widowControl w:val="0"/>
              <w:autoSpaceDE w:val="0"/>
              <w:autoSpaceDN w:val="0"/>
              <w:spacing w:before="40" w:after="40" w:line="360" w:lineRule="exact"/>
              <w:jc w:val="center"/>
              <w:rPr>
                <w:b/>
                <w:bCs/>
                <w:sz w:val="24"/>
                <w:szCs w:val="24"/>
                <w:lang w:val="en-GB"/>
              </w:rPr>
            </w:pPr>
          </w:p>
        </w:tc>
        <w:tc>
          <w:tcPr>
            <w:tcW w:w="1191" w:type="pct"/>
            <w:vMerge/>
            <w:shd w:val="clear" w:color="auto" w:fill="auto"/>
            <w:vAlign w:val="center"/>
          </w:tcPr>
          <w:p w:rsidR="00703BA2" w:rsidRPr="00AA7406" w:rsidRDefault="00703BA2" w:rsidP="006073E0">
            <w:pPr>
              <w:widowControl w:val="0"/>
              <w:autoSpaceDE w:val="0"/>
              <w:autoSpaceDN w:val="0"/>
              <w:spacing w:before="40" w:after="40" w:line="360" w:lineRule="exact"/>
              <w:jc w:val="both"/>
              <w:rPr>
                <w:bCs/>
                <w:sz w:val="24"/>
                <w:szCs w:val="24"/>
                <w:lang w:val="en-GB"/>
              </w:rPr>
            </w:pPr>
          </w:p>
        </w:tc>
        <w:tc>
          <w:tcPr>
            <w:tcW w:w="714" w:type="pct"/>
            <w:vMerge/>
          </w:tcPr>
          <w:p w:rsidR="00703BA2" w:rsidRPr="00AA7406" w:rsidRDefault="00703BA2" w:rsidP="006073E0">
            <w:pPr>
              <w:widowControl w:val="0"/>
              <w:autoSpaceDE w:val="0"/>
              <w:autoSpaceDN w:val="0"/>
              <w:spacing w:before="40" w:after="40" w:line="360" w:lineRule="exact"/>
              <w:jc w:val="both"/>
              <w:rPr>
                <w:bCs/>
                <w:sz w:val="24"/>
                <w:szCs w:val="24"/>
                <w:lang w:val="en-GB"/>
              </w:rPr>
            </w:pPr>
          </w:p>
        </w:tc>
      </w:tr>
    </w:tbl>
    <w:p w:rsidR="00954346" w:rsidRDefault="00954346" w:rsidP="006B1EBF">
      <w:pPr>
        <w:pStyle w:val="BodyText"/>
        <w:spacing w:after="120" w:line="360" w:lineRule="exact"/>
        <w:jc w:val="both"/>
        <w:rPr>
          <w:sz w:val="26"/>
          <w:szCs w:val="26"/>
        </w:rPr>
      </w:pPr>
    </w:p>
    <w:p w:rsidR="00954346" w:rsidRDefault="00954346" w:rsidP="006B1EBF">
      <w:pPr>
        <w:pStyle w:val="BodyText"/>
        <w:spacing w:after="120" w:line="360" w:lineRule="exact"/>
        <w:jc w:val="both"/>
        <w:rPr>
          <w:sz w:val="26"/>
          <w:szCs w:val="26"/>
        </w:rPr>
      </w:pPr>
    </w:p>
    <w:p w:rsidR="008F795E" w:rsidRDefault="008F795E" w:rsidP="006B1EBF">
      <w:pPr>
        <w:pStyle w:val="BodyText"/>
        <w:spacing w:after="120" w:line="360" w:lineRule="exact"/>
        <w:jc w:val="both"/>
        <w:rPr>
          <w:sz w:val="26"/>
          <w:szCs w:val="26"/>
        </w:rPr>
        <w:sectPr w:rsidR="008F795E" w:rsidSect="008F795E">
          <w:pgSz w:w="16834" w:h="11909" w:orient="landscape" w:code="9"/>
          <w:pgMar w:top="1701" w:right="1134" w:bottom="1134" w:left="1134" w:header="720" w:footer="720" w:gutter="0"/>
          <w:cols w:space="720"/>
          <w:docGrid w:linePitch="381"/>
        </w:sectPr>
      </w:pPr>
    </w:p>
    <w:p w:rsidR="002D265B" w:rsidRPr="00C93DE5" w:rsidRDefault="002D265B" w:rsidP="00506953">
      <w:pPr>
        <w:pStyle w:val="Heading1"/>
      </w:pPr>
      <w:bookmarkStart w:id="213" w:name="_Toc98712401"/>
      <w:r>
        <w:t xml:space="preserve">HƯỚNG DẪN </w:t>
      </w:r>
      <w:r w:rsidRPr="00C93DE5">
        <w:t xml:space="preserve">ĐÁNH GIÁ TÍNH DBTT VÀ RỦI RO CHO </w:t>
      </w:r>
      <w:r w:rsidR="001703B7">
        <w:t xml:space="preserve">CẢNG, BẾN THỦY NỘI ĐỊA VÀ </w:t>
      </w:r>
      <w:r w:rsidR="009A5F78">
        <w:t>CẢNG BIỂN, BẾN CẢNG</w:t>
      </w:r>
      <w:bookmarkEnd w:id="213"/>
      <w:r w:rsidRPr="00C93DE5">
        <w:t xml:space="preserve"> </w:t>
      </w:r>
    </w:p>
    <w:p w:rsidR="002D265B" w:rsidRPr="00C93DE5" w:rsidRDefault="002D265B" w:rsidP="00087AFC">
      <w:pPr>
        <w:pStyle w:val="BodyText"/>
        <w:spacing w:line="312" w:lineRule="auto"/>
        <w:jc w:val="both"/>
        <w:rPr>
          <w:rStyle w:val="BodyTextChar1"/>
          <w:rFonts w:ascii="Arial" w:hAnsi="Arial" w:cs="Arial"/>
          <w:sz w:val="22"/>
          <w:szCs w:val="22"/>
          <w:lang w:eastAsia="vi-VN"/>
        </w:rPr>
      </w:pPr>
    </w:p>
    <w:p w:rsidR="001F5841" w:rsidRPr="00C93DE5" w:rsidRDefault="001F5841" w:rsidP="00087AFC">
      <w:pPr>
        <w:pStyle w:val="BodyText"/>
        <w:spacing w:line="312" w:lineRule="auto"/>
        <w:jc w:val="both"/>
        <w:rPr>
          <w:rStyle w:val="BodyTextChar1"/>
          <w:rFonts w:ascii="Arial" w:hAnsi="Arial" w:cs="Arial"/>
          <w:sz w:val="22"/>
          <w:szCs w:val="22"/>
          <w:lang w:eastAsia="vi-VN"/>
        </w:rPr>
      </w:pPr>
      <w:r w:rsidRPr="00C93DE5">
        <w:rPr>
          <w:rStyle w:val="BodyTextChar1"/>
          <w:rFonts w:ascii="Arial" w:hAnsi="Arial" w:cs="Arial"/>
          <w:sz w:val="22"/>
          <w:szCs w:val="22"/>
          <w:lang w:eastAsia="vi-VN"/>
        </w:rPr>
        <w:t>Các nội dung cụ thể thực hiện các bước đánh giá TDBTT, rủi ro do BĐKH:</w:t>
      </w:r>
    </w:p>
    <w:p w:rsidR="001F5841" w:rsidRPr="00F51EE3" w:rsidRDefault="001F5841" w:rsidP="00477F92">
      <w:pPr>
        <w:pStyle w:val="BodyText"/>
        <w:numPr>
          <w:ilvl w:val="1"/>
          <w:numId w:val="54"/>
        </w:numPr>
        <w:spacing w:line="312" w:lineRule="auto"/>
        <w:ind w:left="709" w:hanging="709"/>
        <w:jc w:val="both"/>
        <w:outlineLvl w:val="1"/>
        <w:rPr>
          <w:rStyle w:val="BodyTextChar1"/>
          <w:rFonts w:ascii="Arial" w:hAnsi="Arial" w:cs="Arial"/>
          <w:b/>
          <w:sz w:val="22"/>
          <w:szCs w:val="22"/>
          <w:lang w:eastAsia="vi-VN"/>
        </w:rPr>
      </w:pPr>
      <w:bookmarkStart w:id="214" w:name="bookmark666"/>
      <w:bookmarkStart w:id="215" w:name="_Toc98712402"/>
      <w:bookmarkEnd w:id="214"/>
      <w:r w:rsidRPr="00F51EE3">
        <w:rPr>
          <w:rStyle w:val="BodyTextChar1"/>
          <w:rFonts w:ascii="Arial" w:hAnsi="Arial" w:cs="Arial"/>
          <w:b/>
          <w:sz w:val="22"/>
          <w:szCs w:val="22"/>
          <w:lang w:eastAsia="vi-VN"/>
        </w:rPr>
        <w:t>Bước 1: Xác định mục tiêu, đối tượng và phạm vi đánh giá</w:t>
      </w:r>
      <w:bookmarkEnd w:id="215"/>
    </w:p>
    <w:p w:rsidR="001F5841" w:rsidRPr="00C93DE5" w:rsidRDefault="001F5841" w:rsidP="00087AFC">
      <w:pPr>
        <w:pStyle w:val="BodyText"/>
        <w:spacing w:line="312" w:lineRule="auto"/>
        <w:ind w:left="66"/>
        <w:jc w:val="both"/>
        <w:rPr>
          <w:rStyle w:val="BodyTextChar1"/>
          <w:rFonts w:ascii="Arial" w:hAnsi="Arial" w:cs="Arial"/>
          <w:sz w:val="22"/>
          <w:szCs w:val="22"/>
          <w:lang w:eastAsia="vi-VN"/>
        </w:rPr>
      </w:pPr>
      <w:r w:rsidRPr="00C93DE5">
        <w:rPr>
          <w:rStyle w:val="BodyTextChar1"/>
          <w:rFonts w:ascii="Arial" w:hAnsi="Arial" w:cs="Arial"/>
          <w:sz w:val="22"/>
          <w:szCs w:val="22"/>
          <w:lang w:eastAsia="vi-VN"/>
        </w:rPr>
        <w:t>+ Mục tiêu đánh giá: Xác định mức độ rủi ro/TDBTT trước các hiểm họa do BĐKH</w:t>
      </w:r>
    </w:p>
    <w:p w:rsidR="001F5841" w:rsidRPr="00C93DE5" w:rsidRDefault="001F5841" w:rsidP="00087AFC">
      <w:pPr>
        <w:pStyle w:val="BodyText"/>
        <w:spacing w:line="312" w:lineRule="auto"/>
        <w:ind w:left="66"/>
        <w:jc w:val="both"/>
        <w:rPr>
          <w:rStyle w:val="BodyTextChar1"/>
          <w:rFonts w:ascii="Arial" w:hAnsi="Arial" w:cs="Arial"/>
          <w:sz w:val="22"/>
          <w:szCs w:val="22"/>
          <w:lang w:eastAsia="vi-VN"/>
        </w:rPr>
      </w:pPr>
      <w:r w:rsidRPr="00C93DE5">
        <w:rPr>
          <w:rStyle w:val="BodyTextChar1"/>
          <w:rFonts w:ascii="Arial" w:hAnsi="Arial" w:cs="Arial"/>
          <w:sz w:val="22"/>
          <w:szCs w:val="22"/>
          <w:lang w:eastAsia="vi-VN"/>
        </w:rPr>
        <w:t>+ Phạm vi đánh giá: hiện tại và tương lai; khu vực địa lý (theo Phân vùng khí hậu)</w:t>
      </w:r>
    </w:p>
    <w:p w:rsidR="007B7E56" w:rsidRPr="00C93DE5" w:rsidRDefault="001F5841" w:rsidP="007B7E56">
      <w:pPr>
        <w:pStyle w:val="BodyText"/>
        <w:spacing w:line="312" w:lineRule="auto"/>
        <w:ind w:left="66"/>
        <w:jc w:val="both"/>
        <w:rPr>
          <w:rStyle w:val="BodyTextChar1"/>
          <w:rFonts w:ascii="Arial" w:hAnsi="Arial" w:cs="Arial"/>
          <w:sz w:val="22"/>
          <w:szCs w:val="22"/>
          <w:lang w:eastAsia="vi-VN"/>
        </w:rPr>
      </w:pPr>
      <w:r w:rsidRPr="00C93DE5">
        <w:rPr>
          <w:rStyle w:val="BodyTextChar1"/>
          <w:rFonts w:ascii="Arial" w:hAnsi="Arial" w:cs="Arial"/>
          <w:sz w:val="22"/>
          <w:szCs w:val="22"/>
          <w:lang w:eastAsia="vi-VN"/>
        </w:rPr>
        <w:t xml:space="preserve">+ Đối tượng đánh giá gồm: </w:t>
      </w:r>
      <w:bookmarkStart w:id="216" w:name="bookmark667"/>
      <w:bookmarkEnd w:id="216"/>
      <w:r w:rsidR="001703B7">
        <w:rPr>
          <w:rStyle w:val="BodyTextChar1"/>
          <w:rFonts w:ascii="Arial" w:hAnsi="Arial" w:cs="Arial"/>
          <w:sz w:val="22"/>
          <w:szCs w:val="22"/>
          <w:lang w:eastAsia="vi-VN"/>
        </w:rPr>
        <w:t xml:space="preserve">Cảng, Bến thủy nội địa và </w:t>
      </w:r>
      <w:r w:rsidR="009A5F78">
        <w:rPr>
          <w:rStyle w:val="BodyTextChar1"/>
          <w:rFonts w:ascii="Arial" w:hAnsi="Arial" w:cs="Arial"/>
          <w:sz w:val="22"/>
          <w:szCs w:val="22"/>
          <w:lang w:eastAsia="vi-VN"/>
        </w:rPr>
        <w:t>Cảng biển, Bến cảng</w:t>
      </w:r>
      <w:r w:rsidR="007B7E56" w:rsidRPr="00C93DE5">
        <w:rPr>
          <w:rStyle w:val="BodyTextChar1"/>
          <w:rFonts w:ascii="Arial" w:hAnsi="Arial" w:cs="Arial"/>
          <w:sz w:val="22"/>
          <w:szCs w:val="22"/>
          <w:lang w:eastAsia="vi-VN"/>
        </w:rPr>
        <w:t>:</w:t>
      </w:r>
    </w:p>
    <w:p w:rsidR="001F5841" w:rsidRPr="00F51EE3" w:rsidRDefault="001F5841" w:rsidP="00477F92">
      <w:pPr>
        <w:pStyle w:val="BodyText"/>
        <w:numPr>
          <w:ilvl w:val="1"/>
          <w:numId w:val="54"/>
        </w:numPr>
        <w:spacing w:line="312" w:lineRule="auto"/>
        <w:ind w:left="709" w:hanging="709"/>
        <w:jc w:val="both"/>
        <w:outlineLvl w:val="1"/>
        <w:rPr>
          <w:rStyle w:val="BodyTextChar1"/>
          <w:rFonts w:ascii="Arial" w:hAnsi="Arial" w:cs="Arial"/>
          <w:b/>
          <w:sz w:val="22"/>
          <w:szCs w:val="22"/>
          <w:lang w:eastAsia="vi-VN"/>
        </w:rPr>
      </w:pPr>
      <w:bookmarkStart w:id="217" w:name="_Toc98712403"/>
      <w:r w:rsidRPr="00F51EE3">
        <w:rPr>
          <w:rStyle w:val="BodyTextChar1"/>
          <w:rFonts w:ascii="Arial" w:hAnsi="Arial" w:cs="Arial"/>
          <w:b/>
          <w:sz w:val="22"/>
          <w:szCs w:val="22"/>
          <w:lang w:eastAsia="vi-VN"/>
        </w:rPr>
        <w:t>Bước 2: Lựa chọn công cụ và phương pháp đánh giá</w:t>
      </w:r>
      <w:bookmarkEnd w:id="217"/>
    </w:p>
    <w:p w:rsidR="001F5841" w:rsidRPr="00C93DE5" w:rsidRDefault="001F5841" w:rsidP="00087AFC">
      <w:pPr>
        <w:pStyle w:val="BodyText"/>
        <w:spacing w:line="312" w:lineRule="auto"/>
        <w:jc w:val="both"/>
        <w:rPr>
          <w:rStyle w:val="BodyTextChar1"/>
          <w:rFonts w:ascii="Arial" w:hAnsi="Arial" w:cs="Arial"/>
          <w:sz w:val="22"/>
          <w:szCs w:val="22"/>
          <w:lang w:eastAsia="vi-VN"/>
        </w:rPr>
      </w:pPr>
      <w:r w:rsidRPr="00C93DE5">
        <w:rPr>
          <w:rStyle w:val="BodyTextChar1"/>
          <w:rFonts w:ascii="Arial" w:hAnsi="Arial" w:cs="Arial"/>
          <w:sz w:val="22"/>
          <w:szCs w:val="22"/>
          <w:lang w:eastAsia="vi-VN"/>
        </w:rPr>
        <w:t>Tùy thuộc vào bối cảnh, tính sẵn có của thông tin, dữ liệu, công nghệ và sự tham gia của các bên liên quan để lựa chọn các phương pháp, công cụ đánh giá phù hợp.</w:t>
      </w:r>
    </w:p>
    <w:p w:rsidR="001F5841" w:rsidRPr="00C93DE5" w:rsidRDefault="001F5841" w:rsidP="00087AFC">
      <w:pPr>
        <w:pStyle w:val="BodyText"/>
        <w:spacing w:line="312" w:lineRule="auto"/>
        <w:jc w:val="both"/>
        <w:rPr>
          <w:rStyle w:val="BodyTextChar1"/>
          <w:rFonts w:ascii="Arial" w:hAnsi="Arial" w:cs="Arial"/>
          <w:sz w:val="22"/>
          <w:szCs w:val="22"/>
          <w:lang w:eastAsia="vi-VN"/>
        </w:rPr>
      </w:pPr>
      <w:r w:rsidRPr="00C93DE5">
        <w:rPr>
          <w:rStyle w:val="BodyTextChar1"/>
          <w:rFonts w:ascii="Arial" w:hAnsi="Arial" w:cs="Arial"/>
          <w:sz w:val="22"/>
          <w:szCs w:val="22"/>
          <w:lang w:eastAsia="vi-VN"/>
        </w:rPr>
        <w:t>Các công cụ và phương pháp phù hợp với ngành GTVT</w:t>
      </w:r>
      <w:r w:rsidR="00C57513" w:rsidRPr="00C93DE5">
        <w:rPr>
          <w:rStyle w:val="BodyTextChar1"/>
          <w:rFonts w:ascii="Arial" w:hAnsi="Arial" w:cs="Arial"/>
          <w:sz w:val="22"/>
          <w:szCs w:val="22"/>
          <w:lang w:eastAsia="vi-VN"/>
        </w:rPr>
        <w:t xml:space="preserve"> nói chung và cho đường thủy nói riêng</w:t>
      </w:r>
      <w:r w:rsidRPr="00C93DE5">
        <w:rPr>
          <w:rStyle w:val="BodyTextChar1"/>
          <w:rFonts w:ascii="Arial" w:hAnsi="Arial" w:cs="Arial"/>
          <w:sz w:val="22"/>
          <w:szCs w:val="22"/>
          <w:lang w:eastAsia="vi-VN"/>
        </w:rPr>
        <w:t xml:space="preserve"> bao gồm: Phương pháp điều tra (có thể sử dụng số liệu sẵn có từ Kịch bản BDKH hoặc Niên giám thống kê, hoặc báo cáo ngành, hoặc điều tra thực tế hiện trường) với công cụ bảng kê; </w:t>
      </w:r>
      <w:r w:rsidR="00B52312" w:rsidRPr="00C93DE5">
        <w:rPr>
          <w:rStyle w:val="BodyTextChar1"/>
          <w:rFonts w:ascii="Arial" w:hAnsi="Arial" w:cs="Arial"/>
          <w:sz w:val="22"/>
          <w:szCs w:val="22"/>
          <w:lang w:eastAsia="vi-VN"/>
        </w:rPr>
        <w:t xml:space="preserve">Phương pháp dự báo bằng phần mềm Mike cho mô hình phân tích ngập lụt và </w:t>
      </w:r>
      <w:r w:rsidR="00752535">
        <w:rPr>
          <w:rStyle w:val="BodyTextChar1"/>
          <w:rFonts w:ascii="Arial" w:hAnsi="Arial" w:cs="Arial"/>
          <w:sz w:val="22"/>
          <w:szCs w:val="22"/>
          <w:lang w:eastAsia="vi-VN"/>
        </w:rPr>
        <w:t>cảng</w:t>
      </w:r>
      <w:r w:rsidR="00B52312" w:rsidRPr="00C93DE5">
        <w:rPr>
          <w:rStyle w:val="BodyTextChar1"/>
          <w:rFonts w:ascii="Arial" w:hAnsi="Arial" w:cs="Arial"/>
          <w:sz w:val="22"/>
          <w:szCs w:val="22"/>
          <w:lang w:eastAsia="vi-VN"/>
        </w:rPr>
        <w:t>dữ liệu về hệ thống thông tin địa lý (GIS) dựa trên số liệu hiện trạng cho một số luồng ĐTNĐ</w:t>
      </w:r>
      <w:r w:rsidR="00622442" w:rsidRPr="00C93DE5">
        <w:rPr>
          <w:rStyle w:val="BodyTextChar1"/>
          <w:rFonts w:ascii="Arial" w:hAnsi="Arial" w:cs="Arial"/>
          <w:sz w:val="22"/>
          <w:szCs w:val="22"/>
          <w:lang w:eastAsia="vi-VN"/>
        </w:rPr>
        <w:t xml:space="preserve">; Phương pháp điều tra, khảo sát, GIS kết hợp với mô hình Mike cho hệ thống </w:t>
      </w:r>
      <w:r w:rsidR="009A5F78">
        <w:rPr>
          <w:rStyle w:val="BodyTextChar1"/>
          <w:rFonts w:ascii="Arial" w:hAnsi="Arial" w:cs="Arial"/>
          <w:sz w:val="22"/>
          <w:szCs w:val="22"/>
          <w:lang w:eastAsia="vi-VN"/>
        </w:rPr>
        <w:t>Cảng biển, Bến cảng</w:t>
      </w:r>
      <w:r w:rsidR="00622442" w:rsidRPr="00C93DE5">
        <w:rPr>
          <w:rStyle w:val="BodyTextChar1"/>
          <w:rFonts w:ascii="Arial" w:hAnsi="Arial" w:cs="Arial"/>
          <w:sz w:val="22"/>
          <w:szCs w:val="22"/>
          <w:lang w:eastAsia="vi-VN"/>
        </w:rPr>
        <w:t xml:space="preserve">; </w:t>
      </w:r>
      <w:r w:rsidR="00C57513" w:rsidRPr="00C93DE5">
        <w:rPr>
          <w:rStyle w:val="BodyTextChar1"/>
          <w:rFonts w:ascii="Arial" w:hAnsi="Arial" w:cs="Arial"/>
          <w:sz w:val="22"/>
          <w:szCs w:val="22"/>
          <w:lang w:eastAsia="vi-VN"/>
        </w:rPr>
        <w:t xml:space="preserve">Phương pháp GIS kết hợp với mô hình mạng lưới vận tải đa phương thức, phân tích kinh tế; </w:t>
      </w:r>
      <w:r w:rsidRPr="00C93DE5">
        <w:rPr>
          <w:rStyle w:val="BodyTextChar1"/>
          <w:rFonts w:ascii="Arial" w:hAnsi="Arial" w:cs="Arial"/>
          <w:sz w:val="22"/>
          <w:szCs w:val="22"/>
          <w:lang w:eastAsia="vi-VN"/>
        </w:rPr>
        <w:t>Phương pháp GIS với công cụ là Bản đồ lượng mưa, bản đồ ngập lụt, bản đồ xói lở của Kịch bản BĐKH hoặc chương trình khác đã nghiên cứu ví dụ Bản đồ xói lở của Viện địa chất Bộ TNMT).</w:t>
      </w:r>
    </w:p>
    <w:p w:rsidR="001F5841" w:rsidRPr="00C93DE5" w:rsidRDefault="001F5841" w:rsidP="00087AFC">
      <w:pPr>
        <w:pStyle w:val="BodyText"/>
        <w:spacing w:line="312" w:lineRule="auto"/>
        <w:jc w:val="both"/>
        <w:rPr>
          <w:rStyle w:val="BodyTextChar1"/>
          <w:rFonts w:ascii="Arial" w:hAnsi="Arial" w:cs="Arial"/>
          <w:sz w:val="22"/>
          <w:szCs w:val="22"/>
          <w:lang w:eastAsia="vi-VN"/>
        </w:rPr>
      </w:pPr>
      <w:bookmarkStart w:id="218" w:name="bookmark668"/>
      <w:bookmarkEnd w:id="218"/>
      <w:r w:rsidRPr="00C93DE5">
        <w:rPr>
          <w:rStyle w:val="BodyTextChar1"/>
          <w:rFonts w:ascii="Arial" w:hAnsi="Arial" w:cs="Arial"/>
          <w:sz w:val="22"/>
          <w:szCs w:val="22"/>
          <w:lang w:eastAsia="vi-VN"/>
        </w:rPr>
        <w:t>Lựa chọn phương pháp</w:t>
      </w:r>
      <w:r w:rsidR="003B18EE" w:rsidRPr="00C93DE5">
        <w:rPr>
          <w:rStyle w:val="BodyTextChar1"/>
          <w:rFonts w:ascii="Arial" w:hAnsi="Arial" w:cs="Arial"/>
          <w:sz w:val="22"/>
          <w:szCs w:val="22"/>
          <w:lang w:eastAsia="vi-VN"/>
        </w:rPr>
        <w:t xml:space="preserve"> chỉ số hay phương pháp</w:t>
      </w:r>
      <w:r w:rsidRPr="00C93DE5">
        <w:rPr>
          <w:rStyle w:val="BodyTextChar1"/>
          <w:rFonts w:ascii="Arial" w:hAnsi="Arial" w:cs="Arial"/>
          <w:sz w:val="22"/>
          <w:szCs w:val="22"/>
          <w:lang w:eastAsia="vi-VN"/>
        </w:rPr>
        <w:t xml:space="preserve"> định lượng bằng các chỉ số để xác định rủi ro và TDBTT </w:t>
      </w:r>
      <w:r w:rsidR="003B18EE" w:rsidRPr="00C93DE5">
        <w:rPr>
          <w:rStyle w:val="BodyTextChar1"/>
          <w:rFonts w:ascii="Arial" w:hAnsi="Arial" w:cs="Arial"/>
          <w:sz w:val="22"/>
          <w:szCs w:val="22"/>
          <w:lang w:eastAsia="vi-VN"/>
        </w:rPr>
        <w:t xml:space="preserve">cho </w:t>
      </w:r>
      <w:r w:rsidR="001703B7">
        <w:rPr>
          <w:rStyle w:val="BodyTextChar1"/>
          <w:rFonts w:ascii="Arial" w:hAnsi="Arial" w:cs="Arial"/>
          <w:sz w:val="22"/>
          <w:szCs w:val="22"/>
          <w:lang w:eastAsia="vi-VN"/>
        </w:rPr>
        <w:t xml:space="preserve">Cảng, Bến thủy nội địa và </w:t>
      </w:r>
      <w:r w:rsidR="009A5F78">
        <w:rPr>
          <w:rStyle w:val="BodyTextChar1"/>
          <w:rFonts w:ascii="Arial" w:hAnsi="Arial" w:cs="Arial"/>
          <w:sz w:val="22"/>
          <w:szCs w:val="22"/>
          <w:lang w:eastAsia="vi-VN"/>
        </w:rPr>
        <w:t>Cảng biển, Bến cảng</w:t>
      </w:r>
      <w:r w:rsidRPr="00C93DE5">
        <w:rPr>
          <w:rStyle w:val="BodyTextChar1"/>
          <w:rFonts w:ascii="Arial" w:hAnsi="Arial" w:cs="Arial"/>
          <w:sz w:val="22"/>
          <w:szCs w:val="22"/>
          <w:lang w:eastAsia="vi-VN"/>
        </w:rPr>
        <w:t>, công cụ sử dụng là lập trình trên phần mềm excel.</w:t>
      </w:r>
    </w:p>
    <w:p w:rsidR="001F5841" w:rsidRPr="00F51EE3" w:rsidRDefault="001F5841" w:rsidP="00477F92">
      <w:pPr>
        <w:pStyle w:val="BodyText"/>
        <w:numPr>
          <w:ilvl w:val="1"/>
          <w:numId w:val="54"/>
        </w:numPr>
        <w:spacing w:line="312" w:lineRule="auto"/>
        <w:ind w:left="709" w:hanging="709"/>
        <w:jc w:val="both"/>
        <w:outlineLvl w:val="1"/>
        <w:rPr>
          <w:rStyle w:val="BodyTextChar1"/>
          <w:rFonts w:ascii="Arial" w:hAnsi="Arial" w:cs="Arial"/>
          <w:b/>
          <w:sz w:val="22"/>
          <w:szCs w:val="22"/>
          <w:lang w:eastAsia="vi-VN"/>
        </w:rPr>
      </w:pPr>
      <w:bookmarkStart w:id="219" w:name="_Toc98712404"/>
      <w:r w:rsidRPr="00F51EE3">
        <w:rPr>
          <w:rStyle w:val="BodyTextChar1"/>
          <w:rFonts w:ascii="Arial" w:hAnsi="Arial" w:cs="Arial"/>
          <w:b/>
          <w:sz w:val="22"/>
          <w:szCs w:val="22"/>
          <w:lang w:eastAsia="vi-VN"/>
        </w:rPr>
        <w:t>Bước 3: Xác định các chỉ số về hiểm họa (H), mức độ phơi bày (E), mức độ nhạy cảm (S) và khả năng thích ứng (AC)</w:t>
      </w:r>
      <w:bookmarkEnd w:id="219"/>
    </w:p>
    <w:p w:rsidR="001F5841" w:rsidRPr="00C93DE5" w:rsidRDefault="001F5841" w:rsidP="00477F92">
      <w:pPr>
        <w:pStyle w:val="BodyText"/>
        <w:numPr>
          <w:ilvl w:val="2"/>
          <w:numId w:val="55"/>
        </w:numPr>
        <w:tabs>
          <w:tab w:val="left" w:pos="308"/>
        </w:tabs>
        <w:autoSpaceDE/>
        <w:autoSpaceDN/>
        <w:adjustRightInd/>
        <w:spacing w:line="312" w:lineRule="auto"/>
        <w:ind w:left="851" w:hanging="851"/>
        <w:jc w:val="both"/>
        <w:outlineLvl w:val="2"/>
        <w:rPr>
          <w:rStyle w:val="BodyTextChar1"/>
          <w:rFonts w:ascii="Arial" w:hAnsi="Arial" w:cs="Arial"/>
          <w:sz w:val="22"/>
          <w:szCs w:val="22"/>
          <w:lang w:eastAsia="vi-VN"/>
        </w:rPr>
      </w:pPr>
      <w:bookmarkStart w:id="220" w:name="bookmark669"/>
      <w:bookmarkStart w:id="221" w:name="_Toc98712405"/>
      <w:bookmarkEnd w:id="220"/>
      <w:r w:rsidRPr="00C93DE5">
        <w:rPr>
          <w:rStyle w:val="BodyTextChar1"/>
          <w:rFonts w:ascii="Arial" w:hAnsi="Arial" w:cs="Arial"/>
          <w:b/>
          <w:bCs/>
          <w:sz w:val="22"/>
          <w:szCs w:val="22"/>
          <w:lang w:eastAsia="vi-VN"/>
        </w:rPr>
        <w:t>Xác định chỉ số hiểm họa (H)</w:t>
      </w:r>
      <w:bookmarkEnd w:id="221"/>
    </w:p>
    <w:p w:rsidR="001F5841" w:rsidRPr="00C93DE5" w:rsidRDefault="001F5841" w:rsidP="00087AFC">
      <w:pPr>
        <w:pStyle w:val="BodyText"/>
        <w:spacing w:line="312" w:lineRule="auto"/>
        <w:jc w:val="both"/>
        <w:rPr>
          <w:rStyle w:val="BodyTextChar1"/>
          <w:rFonts w:ascii="Arial" w:hAnsi="Arial" w:cs="Arial"/>
          <w:sz w:val="22"/>
          <w:szCs w:val="22"/>
          <w:lang w:eastAsia="vi-VN"/>
        </w:rPr>
      </w:pPr>
      <w:r w:rsidRPr="00C93DE5">
        <w:rPr>
          <w:rStyle w:val="BodyTextChar1"/>
          <w:rFonts w:ascii="Arial" w:hAnsi="Arial" w:cs="Arial"/>
          <w:sz w:val="22"/>
          <w:szCs w:val="22"/>
          <w:lang w:eastAsia="vi-VN"/>
        </w:rPr>
        <w:t>Hiểm họa được đánh giá bằng cách quan sát các tác động trong quá khứ và hiện tại của các sự kiện cực đoan và các sự kiện nguy hiểm có thể xảy ra trong tương lai. Chỉ số hiểm họa (H) có thể được xác định qua một hay nhiều chỉ số thành phần (H1, H2, ... H</w:t>
      </w:r>
      <w:r w:rsidRPr="00C93DE5">
        <w:rPr>
          <w:rStyle w:val="BodyTextChar1"/>
          <w:rFonts w:ascii="Arial" w:hAnsi="Arial" w:cs="Arial"/>
          <w:sz w:val="22"/>
          <w:szCs w:val="22"/>
          <w:vertAlign w:val="subscript"/>
          <w:lang w:eastAsia="vi-VN"/>
        </w:rPr>
        <w:t>n</w:t>
      </w:r>
      <w:r w:rsidRPr="00C93DE5">
        <w:rPr>
          <w:rStyle w:val="BodyTextChar1"/>
          <w:rFonts w:ascii="Arial" w:hAnsi="Arial" w:cs="Arial"/>
          <w:sz w:val="22"/>
          <w:szCs w:val="22"/>
          <w:lang w:eastAsia="vi-VN"/>
        </w:rPr>
        <w:t>) thể hiện đặc trưng của hiểm họa/ nguy cơ gây tác động xấu cho đối tượng nào đó. Việc xác định các chỉ số hiểm họa cần căn cứ theo kịch bản BĐKH và nước biển dâng mới nhất được Bộ Tài nguyên và Môi trường ban hành hoặc các dự báo khác được cơ quan nhà nước có thẩm quyền ban hành. Cụ thể theo từng phân ngành giao thông như sau:</w:t>
      </w:r>
    </w:p>
    <w:p w:rsidR="001F5841" w:rsidRPr="00C93DE5" w:rsidRDefault="001F5841" w:rsidP="00477F92">
      <w:pPr>
        <w:pStyle w:val="BodyText"/>
        <w:numPr>
          <w:ilvl w:val="0"/>
          <w:numId w:val="53"/>
        </w:numPr>
        <w:spacing w:line="312" w:lineRule="auto"/>
        <w:ind w:hanging="720"/>
        <w:jc w:val="both"/>
        <w:rPr>
          <w:rStyle w:val="BodyTextChar1"/>
          <w:rFonts w:ascii="Arial" w:hAnsi="Arial" w:cs="Arial"/>
          <w:b/>
          <w:bCs/>
          <w:sz w:val="22"/>
          <w:szCs w:val="22"/>
          <w:lang w:eastAsia="vi-VN"/>
        </w:rPr>
      </w:pPr>
      <w:r w:rsidRPr="00C93DE5">
        <w:rPr>
          <w:rStyle w:val="BodyTextChar1"/>
          <w:rFonts w:ascii="Arial" w:hAnsi="Arial" w:cs="Arial"/>
          <w:b/>
          <w:bCs/>
          <w:sz w:val="22"/>
          <w:szCs w:val="22"/>
          <w:lang w:eastAsia="vi-VN"/>
        </w:rPr>
        <w:t>Loại và chỉ số hiể</w:t>
      </w:r>
      <w:r w:rsidR="00EB4BD3" w:rsidRPr="00C93DE5">
        <w:rPr>
          <w:rStyle w:val="BodyTextChar1"/>
          <w:rFonts w:ascii="Arial" w:hAnsi="Arial" w:cs="Arial"/>
          <w:b/>
          <w:bCs/>
          <w:sz w:val="22"/>
          <w:szCs w:val="22"/>
          <w:lang w:eastAsia="vi-VN"/>
        </w:rPr>
        <w:t>m</w:t>
      </w:r>
      <w:r w:rsidRPr="00C93DE5">
        <w:rPr>
          <w:rStyle w:val="BodyTextChar1"/>
          <w:rFonts w:ascii="Arial" w:hAnsi="Arial" w:cs="Arial"/>
          <w:b/>
          <w:bCs/>
          <w:sz w:val="22"/>
          <w:szCs w:val="22"/>
          <w:lang w:eastAsia="vi-VN"/>
        </w:rPr>
        <w:t xml:space="preserve"> họa </w:t>
      </w:r>
      <w:r w:rsidR="00A62D7D" w:rsidRPr="00C93DE5">
        <w:rPr>
          <w:rStyle w:val="BodyTextChar1"/>
          <w:rFonts w:ascii="Arial" w:hAnsi="Arial" w:cs="Arial"/>
          <w:b/>
          <w:bCs/>
          <w:sz w:val="22"/>
          <w:szCs w:val="22"/>
          <w:lang w:eastAsia="vi-VN"/>
        </w:rPr>
        <w:t xml:space="preserve">đối với </w:t>
      </w:r>
      <w:r w:rsidR="001703B7">
        <w:rPr>
          <w:rStyle w:val="BodyTextChar1"/>
          <w:rFonts w:ascii="Arial" w:hAnsi="Arial" w:cs="Arial"/>
          <w:b/>
          <w:bCs/>
          <w:sz w:val="22"/>
          <w:szCs w:val="22"/>
          <w:lang w:eastAsia="vi-VN"/>
        </w:rPr>
        <w:t xml:space="preserve">Cảng, Bến thủy nội địa và </w:t>
      </w:r>
      <w:r w:rsidR="009A5F78">
        <w:rPr>
          <w:rStyle w:val="BodyTextChar1"/>
          <w:rFonts w:ascii="Arial" w:hAnsi="Arial" w:cs="Arial"/>
          <w:b/>
          <w:bCs/>
          <w:sz w:val="22"/>
          <w:szCs w:val="22"/>
          <w:lang w:eastAsia="vi-VN"/>
        </w:rPr>
        <w:t>Cảng biển, Bến cảng</w:t>
      </w:r>
      <w:r w:rsidRPr="00C93DE5">
        <w:rPr>
          <w:rStyle w:val="BodyTextChar1"/>
          <w:rFonts w:ascii="Arial" w:hAnsi="Arial" w:cs="Arial"/>
          <w:b/>
          <w:bCs/>
          <w:sz w:val="22"/>
          <w:szCs w:val="22"/>
          <w:lang w:eastAsia="vi-VN"/>
        </w:rPr>
        <w:t>:</w:t>
      </w:r>
    </w:p>
    <w:p w:rsidR="00373061" w:rsidRPr="00C93DE5" w:rsidRDefault="00373061" w:rsidP="00087AFC">
      <w:pPr>
        <w:pStyle w:val="BodyText"/>
        <w:spacing w:line="312" w:lineRule="auto"/>
        <w:jc w:val="both"/>
        <w:rPr>
          <w:rStyle w:val="BodyTextChar1"/>
          <w:rFonts w:ascii="Arial" w:hAnsi="Arial" w:cs="Arial"/>
          <w:sz w:val="22"/>
          <w:szCs w:val="22"/>
          <w:lang w:eastAsia="vi-VN"/>
        </w:rPr>
      </w:pPr>
      <w:r w:rsidRPr="00C93DE5">
        <w:rPr>
          <w:rStyle w:val="BodyTextChar1"/>
          <w:rFonts w:ascii="Arial" w:hAnsi="Arial" w:cs="Arial"/>
          <w:sz w:val="22"/>
          <w:szCs w:val="22"/>
          <w:lang w:eastAsia="vi-VN"/>
        </w:rPr>
        <w:t xml:space="preserve">Dựa vào yếu tố/hiện tượng biểu hiện của tác nhân BĐKH đối với ĐTNĐ và Hàng Hải xác đinh loại và chỉ số hiểm họa đối với </w:t>
      </w:r>
      <w:r w:rsidR="001703B7">
        <w:rPr>
          <w:rStyle w:val="BodyTextChar1"/>
          <w:rFonts w:ascii="Arial" w:hAnsi="Arial" w:cs="Arial"/>
          <w:sz w:val="22"/>
          <w:szCs w:val="22"/>
          <w:lang w:eastAsia="vi-VN"/>
        </w:rPr>
        <w:t xml:space="preserve">Cảng, Bến thủy nội địa và </w:t>
      </w:r>
      <w:r w:rsidR="009A5F78">
        <w:rPr>
          <w:rStyle w:val="BodyTextChar1"/>
          <w:rFonts w:ascii="Arial" w:hAnsi="Arial" w:cs="Arial"/>
          <w:sz w:val="22"/>
          <w:szCs w:val="22"/>
          <w:lang w:eastAsia="vi-VN"/>
        </w:rPr>
        <w:t>Cảng biển, Bến cảng</w:t>
      </w:r>
      <w:r w:rsidRPr="00C93DE5">
        <w:rPr>
          <w:rStyle w:val="BodyTextChar1"/>
          <w:rFonts w:ascii="Arial" w:hAnsi="Arial" w:cs="Arial"/>
          <w:sz w:val="22"/>
          <w:szCs w:val="22"/>
          <w:lang w:eastAsia="vi-VN"/>
        </w:rPr>
        <w:t xml:space="preserve"> như bảng </w:t>
      </w:r>
      <w:r w:rsidR="00E02146">
        <w:rPr>
          <w:rStyle w:val="BodyTextChar1"/>
          <w:rFonts w:ascii="Arial" w:hAnsi="Arial" w:cs="Arial"/>
          <w:sz w:val="22"/>
          <w:szCs w:val="22"/>
          <w:lang w:eastAsia="vi-VN"/>
        </w:rPr>
        <w:t>3.</w:t>
      </w:r>
      <w:r w:rsidR="00AC0ADB">
        <w:rPr>
          <w:rStyle w:val="BodyTextChar1"/>
          <w:rFonts w:ascii="Arial" w:hAnsi="Arial" w:cs="Arial"/>
          <w:sz w:val="22"/>
          <w:szCs w:val="22"/>
          <w:lang w:eastAsia="vi-VN"/>
        </w:rPr>
        <w:t>1</w:t>
      </w:r>
      <w:r w:rsidRPr="00C93DE5">
        <w:rPr>
          <w:rStyle w:val="BodyTextChar1"/>
          <w:rFonts w:ascii="Arial" w:hAnsi="Arial" w:cs="Arial"/>
          <w:sz w:val="22"/>
          <w:szCs w:val="22"/>
          <w:lang w:eastAsia="vi-VN"/>
        </w:rPr>
        <w:t>.</w:t>
      </w:r>
    </w:p>
    <w:p w:rsidR="001C4A9D" w:rsidRPr="00C93DE5" w:rsidRDefault="001C4A9D" w:rsidP="00087AFC">
      <w:pPr>
        <w:pStyle w:val="BodyText"/>
        <w:spacing w:line="312" w:lineRule="auto"/>
        <w:jc w:val="both"/>
        <w:rPr>
          <w:rStyle w:val="BodyTextChar1"/>
          <w:rFonts w:ascii="Arial" w:hAnsi="Arial" w:cs="Arial"/>
          <w:sz w:val="22"/>
          <w:szCs w:val="22"/>
          <w:lang w:eastAsia="vi-VN"/>
        </w:rPr>
      </w:pPr>
    </w:p>
    <w:p w:rsidR="00001EA3" w:rsidRDefault="00001EA3" w:rsidP="00087AFC">
      <w:pPr>
        <w:pStyle w:val="BodyText"/>
        <w:spacing w:line="312" w:lineRule="auto"/>
        <w:jc w:val="both"/>
        <w:rPr>
          <w:rStyle w:val="BodyTextChar1"/>
          <w:rFonts w:ascii="Arial" w:hAnsi="Arial" w:cs="Arial"/>
          <w:sz w:val="22"/>
          <w:szCs w:val="22"/>
          <w:lang w:eastAsia="vi-VN"/>
        </w:rPr>
        <w:sectPr w:rsidR="00001EA3" w:rsidSect="00001EA3">
          <w:pgSz w:w="11909" w:h="16834" w:code="9"/>
          <w:pgMar w:top="1134" w:right="1134" w:bottom="1701" w:left="1134" w:header="720" w:footer="720" w:gutter="0"/>
          <w:cols w:space="720"/>
          <w:docGrid w:linePitch="381"/>
        </w:sectPr>
      </w:pPr>
    </w:p>
    <w:p w:rsidR="00A7735B" w:rsidRPr="00AC0ADB" w:rsidRDefault="00AC0ADB" w:rsidP="00AC0ADB">
      <w:pPr>
        <w:pStyle w:val="Caption"/>
        <w:rPr>
          <w:rStyle w:val="BodyTextChar1"/>
          <w:rFonts w:ascii="Arial" w:hAnsi="Arial" w:cs="Arial"/>
          <w:b/>
          <w:bCs/>
          <w:sz w:val="22"/>
          <w:szCs w:val="22"/>
        </w:rPr>
      </w:pPr>
      <w:bookmarkStart w:id="222" w:name="bookmark670"/>
      <w:bookmarkStart w:id="223" w:name="_Toc98712567"/>
      <w:bookmarkEnd w:id="222"/>
      <w:r w:rsidRPr="00AC0ADB">
        <w:rPr>
          <w:rFonts w:ascii="Arial" w:hAnsi="Arial" w:cs="Arial"/>
          <w:b/>
          <w:bCs/>
          <w:sz w:val="22"/>
          <w:szCs w:val="22"/>
        </w:rPr>
        <w:t xml:space="preserve">Bảng </w:t>
      </w:r>
      <w:r w:rsidR="00366F7E">
        <w:rPr>
          <w:rFonts w:ascii="Arial" w:hAnsi="Arial" w:cs="Arial"/>
          <w:b/>
          <w:bCs/>
          <w:sz w:val="22"/>
          <w:szCs w:val="22"/>
        </w:rPr>
        <w:fldChar w:fldCharType="begin"/>
      </w:r>
      <w:r w:rsidR="00ED1FC8">
        <w:rPr>
          <w:rFonts w:ascii="Arial" w:hAnsi="Arial" w:cs="Arial"/>
          <w:b/>
          <w:bCs/>
          <w:sz w:val="22"/>
          <w:szCs w:val="22"/>
        </w:rPr>
        <w:instrText xml:space="preserve"> STYLEREF 1 \s </w:instrText>
      </w:r>
      <w:r w:rsidR="00366F7E">
        <w:rPr>
          <w:rFonts w:ascii="Arial" w:hAnsi="Arial" w:cs="Arial"/>
          <w:b/>
          <w:bCs/>
          <w:sz w:val="22"/>
          <w:szCs w:val="22"/>
        </w:rPr>
        <w:fldChar w:fldCharType="separate"/>
      </w:r>
      <w:r w:rsidR="00ED1FC8">
        <w:rPr>
          <w:rFonts w:ascii="Arial" w:hAnsi="Arial" w:cs="Arial"/>
          <w:b/>
          <w:bCs/>
          <w:noProof/>
          <w:sz w:val="22"/>
          <w:szCs w:val="22"/>
        </w:rPr>
        <w:t>5</w:t>
      </w:r>
      <w:r w:rsidR="00366F7E">
        <w:rPr>
          <w:rFonts w:ascii="Arial" w:hAnsi="Arial" w:cs="Arial"/>
          <w:b/>
          <w:bCs/>
          <w:sz w:val="22"/>
          <w:szCs w:val="22"/>
        </w:rPr>
        <w:fldChar w:fldCharType="end"/>
      </w:r>
      <w:r w:rsidR="00ED1FC8">
        <w:rPr>
          <w:rFonts w:ascii="Arial" w:hAnsi="Arial" w:cs="Arial"/>
          <w:b/>
          <w:bCs/>
          <w:sz w:val="22"/>
          <w:szCs w:val="22"/>
        </w:rPr>
        <w:t>.</w:t>
      </w:r>
      <w:r w:rsidR="00366F7E">
        <w:rPr>
          <w:rFonts w:ascii="Arial" w:hAnsi="Arial" w:cs="Arial"/>
          <w:b/>
          <w:bCs/>
          <w:sz w:val="22"/>
          <w:szCs w:val="22"/>
        </w:rPr>
        <w:fldChar w:fldCharType="begin"/>
      </w:r>
      <w:r w:rsidR="00ED1FC8">
        <w:rPr>
          <w:rFonts w:ascii="Arial" w:hAnsi="Arial" w:cs="Arial"/>
          <w:b/>
          <w:bCs/>
          <w:sz w:val="22"/>
          <w:szCs w:val="22"/>
        </w:rPr>
        <w:instrText xml:space="preserve"> SEQ Bảng \* ARABIC \s 1 </w:instrText>
      </w:r>
      <w:r w:rsidR="00366F7E">
        <w:rPr>
          <w:rFonts w:ascii="Arial" w:hAnsi="Arial" w:cs="Arial"/>
          <w:b/>
          <w:bCs/>
          <w:sz w:val="22"/>
          <w:szCs w:val="22"/>
        </w:rPr>
        <w:fldChar w:fldCharType="separate"/>
      </w:r>
      <w:r w:rsidR="00ED1FC8">
        <w:rPr>
          <w:rFonts w:ascii="Arial" w:hAnsi="Arial" w:cs="Arial"/>
          <w:b/>
          <w:bCs/>
          <w:noProof/>
          <w:sz w:val="22"/>
          <w:szCs w:val="22"/>
        </w:rPr>
        <w:t>1</w:t>
      </w:r>
      <w:r w:rsidR="00366F7E">
        <w:rPr>
          <w:rFonts w:ascii="Arial" w:hAnsi="Arial" w:cs="Arial"/>
          <w:b/>
          <w:bCs/>
          <w:sz w:val="22"/>
          <w:szCs w:val="22"/>
        </w:rPr>
        <w:fldChar w:fldCharType="end"/>
      </w:r>
      <w:r w:rsidRPr="00AC0ADB">
        <w:rPr>
          <w:rFonts w:ascii="Arial" w:hAnsi="Arial" w:cs="Arial"/>
          <w:b/>
          <w:bCs/>
          <w:sz w:val="22"/>
          <w:szCs w:val="22"/>
        </w:rPr>
        <w:t>.</w:t>
      </w:r>
      <w:r w:rsidR="00A7735B" w:rsidRPr="00AC0ADB">
        <w:rPr>
          <w:rStyle w:val="BodyTextChar1"/>
          <w:rFonts w:ascii="Arial" w:hAnsi="Arial" w:cs="Arial"/>
          <w:b/>
          <w:bCs/>
          <w:sz w:val="22"/>
          <w:szCs w:val="22"/>
        </w:rPr>
        <w:t xml:space="preserve">Loại và chỉ số hiểm họa đối với </w:t>
      </w:r>
      <w:r w:rsidR="001703B7" w:rsidRPr="00AC0ADB">
        <w:rPr>
          <w:rStyle w:val="BodyTextChar1"/>
          <w:rFonts w:ascii="Arial" w:hAnsi="Arial" w:cs="Arial"/>
          <w:b/>
          <w:bCs/>
          <w:sz w:val="22"/>
          <w:szCs w:val="22"/>
        </w:rPr>
        <w:t xml:space="preserve">Cảng, Bến thủy nội địa và </w:t>
      </w:r>
      <w:r w:rsidR="009A5F78" w:rsidRPr="00AC0ADB">
        <w:rPr>
          <w:rStyle w:val="BodyTextChar1"/>
          <w:rFonts w:ascii="Arial" w:hAnsi="Arial" w:cs="Arial"/>
          <w:b/>
          <w:bCs/>
          <w:sz w:val="22"/>
          <w:szCs w:val="22"/>
        </w:rPr>
        <w:t>Cảng biển, Bến cảng</w:t>
      </w:r>
      <w:bookmarkEnd w:id="223"/>
    </w:p>
    <w:tbl>
      <w:tblPr>
        <w:tblW w:w="13848" w:type="dxa"/>
        <w:tblLook w:val="04A0" w:firstRow="1" w:lastRow="0" w:firstColumn="1" w:lastColumn="0" w:noHBand="0" w:noVBand="1"/>
      </w:tblPr>
      <w:tblGrid>
        <w:gridCol w:w="840"/>
        <w:gridCol w:w="767"/>
        <w:gridCol w:w="2894"/>
        <w:gridCol w:w="1018"/>
        <w:gridCol w:w="5670"/>
        <w:gridCol w:w="992"/>
        <w:gridCol w:w="1667"/>
      </w:tblGrid>
      <w:tr w:rsidR="002C6710" w:rsidRPr="00AA7406" w:rsidTr="00DC00C2">
        <w:trPr>
          <w:trHeight w:val="1648"/>
          <w:tblHeader/>
        </w:trPr>
        <w:tc>
          <w:tcPr>
            <w:tcW w:w="8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C6710" w:rsidRPr="00AD4F39" w:rsidRDefault="002C6710" w:rsidP="002C6710">
            <w:pPr>
              <w:spacing w:after="0" w:line="240" w:lineRule="auto"/>
              <w:jc w:val="center"/>
              <w:rPr>
                <w:rFonts w:ascii="Arial" w:eastAsia="Times New Roman" w:hAnsi="Arial" w:cs="Arial"/>
                <w:b/>
                <w:bCs/>
                <w:color w:val="000000"/>
                <w:lang w:val="en-GB" w:eastAsia="en-GB"/>
              </w:rPr>
            </w:pPr>
            <w:r w:rsidRPr="00AD4F39">
              <w:rPr>
                <w:rFonts w:ascii="Arial" w:eastAsia="Times New Roman" w:hAnsi="Arial" w:cs="Arial"/>
                <w:b/>
                <w:bCs/>
                <w:color w:val="000000"/>
                <w:lang w:val="vi-VN" w:eastAsia="en-GB"/>
              </w:rPr>
              <w:t>Yếu tố quyết định Rủi ro</w:t>
            </w:r>
          </w:p>
        </w:tc>
        <w:tc>
          <w:tcPr>
            <w:tcW w:w="767" w:type="dxa"/>
            <w:tcBorders>
              <w:top w:val="single" w:sz="8" w:space="0" w:color="auto"/>
              <w:left w:val="nil"/>
              <w:bottom w:val="single" w:sz="8" w:space="0" w:color="auto"/>
              <w:right w:val="single" w:sz="8" w:space="0" w:color="auto"/>
            </w:tcBorders>
            <w:shd w:val="clear" w:color="auto" w:fill="auto"/>
            <w:vAlign w:val="center"/>
            <w:hideMark/>
          </w:tcPr>
          <w:p w:rsidR="002C6710" w:rsidRPr="00AD4F39" w:rsidRDefault="002C6710" w:rsidP="002C6710">
            <w:pPr>
              <w:spacing w:after="0" w:line="240" w:lineRule="auto"/>
              <w:jc w:val="center"/>
              <w:rPr>
                <w:rFonts w:ascii="Arial" w:eastAsia="Times New Roman" w:hAnsi="Arial" w:cs="Arial"/>
                <w:b/>
                <w:bCs/>
                <w:color w:val="000000"/>
                <w:lang w:val="en-GB" w:eastAsia="en-GB"/>
              </w:rPr>
            </w:pPr>
            <w:r w:rsidRPr="00AD4F39">
              <w:rPr>
                <w:rFonts w:ascii="Arial" w:eastAsia="Times New Roman" w:hAnsi="Arial" w:cs="Arial"/>
                <w:b/>
                <w:bCs/>
                <w:color w:val="000000"/>
                <w:lang w:val="en-GB" w:eastAsia="en-GB"/>
              </w:rPr>
              <w:t>Chỉ số phức hợp</w:t>
            </w:r>
          </w:p>
        </w:tc>
        <w:tc>
          <w:tcPr>
            <w:tcW w:w="2894" w:type="dxa"/>
            <w:tcBorders>
              <w:top w:val="single" w:sz="8" w:space="0" w:color="auto"/>
              <w:left w:val="nil"/>
              <w:bottom w:val="single" w:sz="8" w:space="0" w:color="auto"/>
              <w:right w:val="single" w:sz="8" w:space="0" w:color="auto"/>
            </w:tcBorders>
            <w:shd w:val="clear" w:color="auto" w:fill="auto"/>
            <w:vAlign w:val="center"/>
            <w:hideMark/>
          </w:tcPr>
          <w:p w:rsidR="002C6710" w:rsidRPr="00AD4F39" w:rsidRDefault="002C6710" w:rsidP="002C6710">
            <w:pPr>
              <w:spacing w:after="0" w:line="240" w:lineRule="auto"/>
              <w:jc w:val="center"/>
              <w:rPr>
                <w:rFonts w:ascii="Arial" w:eastAsia="Times New Roman" w:hAnsi="Arial" w:cs="Arial"/>
                <w:b/>
                <w:bCs/>
                <w:color w:val="000000"/>
                <w:lang w:val="en-GB" w:eastAsia="en-GB"/>
              </w:rPr>
            </w:pPr>
            <w:r w:rsidRPr="00AD4F39">
              <w:rPr>
                <w:rFonts w:ascii="Arial" w:eastAsia="Times New Roman" w:hAnsi="Arial" w:cs="Arial"/>
                <w:b/>
                <w:bCs/>
                <w:color w:val="000000"/>
                <w:lang w:val="en-GB" w:eastAsia="en-GB"/>
              </w:rPr>
              <w:t>Chỉ số (thành phần)</w:t>
            </w:r>
          </w:p>
        </w:tc>
        <w:tc>
          <w:tcPr>
            <w:tcW w:w="1018" w:type="dxa"/>
            <w:tcBorders>
              <w:top w:val="single" w:sz="8" w:space="0" w:color="auto"/>
              <w:left w:val="nil"/>
              <w:bottom w:val="single" w:sz="8" w:space="0" w:color="auto"/>
              <w:right w:val="single" w:sz="8" w:space="0" w:color="auto"/>
            </w:tcBorders>
            <w:shd w:val="clear" w:color="auto" w:fill="auto"/>
            <w:vAlign w:val="center"/>
            <w:hideMark/>
          </w:tcPr>
          <w:p w:rsidR="002C6710" w:rsidRPr="00AD4F39" w:rsidRDefault="002C6710" w:rsidP="002C6710">
            <w:pPr>
              <w:spacing w:after="0" w:line="240" w:lineRule="auto"/>
              <w:jc w:val="center"/>
              <w:rPr>
                <w:rFonts w:ascii="Arial" w:eastAsia="Times New Roman" w:hAnsi="Arial" w:cs="Arial"/>
                <w:b/>
                <w:bCs/>
                <w:color w:val="000000"/>
                <w:lang w:val="en-GB" w:eastAsia="en-GB"/>
              </w:rPr>
            </w:pPr>
            <w:r w:rsidRPr="00AD4F39">
              <w:rPr>
                <w:rFonts w:ascii="Arial" w:eastAsia="Times New Roman" w:hAnsi="Arial" w:cs="Arial"/>
                <w:b/>
                <w:bCs/>
                <w:color w:val="000000"/>
                <w:lang w:val="en-GB" w:eastAsia="en-GB"/>
              </w:rPr>
              <w:t>Trọng số</w:t>
            </w:r>
          </w:p>
        </w:tc>
        <w:tc>
          <w:tcPr>
            <w:tcW w:w="5670" w:type="dxa"/>
            <w:tcBorders>
              <w:top w:val="single" w:sz="8" w:space="0" w:color="auto"/>
              <w:left w:val="nil"/>
              <w:bottom w:val="single" w:sz="8" w:space="0" w:color="auto"/>
              <w:right w:val="single" w:sz="8" w:space="0" w:color="auto"/>
            </w:tcBorders>
            <w:shd w:val="clear" w:color="auto" w:fill="auto"/>
            <w:vAlign w:val="center"/>
            <w:hideMark/>
          </w:tcPr>
          <w:p w:rsidR="002C6710" w:rsidRPr="00AD4F39" w:rsidRDefault="002C6710" w:rsidP="002C6710">
            <w:pPr>
              <w:spacing w:after="0" w:line="240" w:lineRule="auto"/>
              <w:jc w:val="center"/>
              <w:rPr>
                <w:rFonts w:ascii="Arial" w:eastAsia="Times New Roman" w:hAnsi="Arial" w:cs="Arial"/>
                <w:b/>
                <w:bCs/>
                <w:color w:val="000000"/>
                <w:lang w:val="en-GB" w:eastAsia="en-GB"/>
              </w:rPr>
            </w:pPr>
            <w:r w:rsidRPr="00AD4F39">
              <w:rPr>
                <w:rFonts w:ascii="Arial" w:eastAsia="Times New Roman" w:hAnsi="Arial" w:cs="Arial"/>
                <w:b/>
                <w:bCs/>
                <w:color w:val="000000"/>
                <w:lang w:val="en-GB" w:eastAsia="en-GB"/>
              </w:rPr>
              <w:t>Chỉ số</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C6710" w:rsidRPr="00AD4F39" w:rsidRDefault="002C6710" w:rsidP="002C6710">
            <w:pPr>
              <w:spacing w:after="0" w:line="240" w:lineRule="auto"/>
              <w:jc w:val="center"/>
              <w:rPr>
                <w:rFonts w:ascii="Arial" w:eastAsia="Times New Roman" w:hAnsi="Arial" w:cs="Arial"/>
                <w:b/>
                <w:bCs/>
                <w:color w:val="000000"/>
                <w:lang w:val="en-GB" w:eastAsia="en-GB"/>
              </w:rPr>
            </w:pPr>
            <w:r w:rsidRPr="00AD4F39">
              <w:rPr>
                <w:rFonts w:ascii="Arial" w:eastAsia="Times New Roman" w:hAnsi="Arial" w:cs="Arial"/>
                <w:b/>
                <w:bCs/>
                <w:color w:val="000000"/>
                <w:lang w:val="en-GB" w:eastAsia="en-GB"/>
              </w:rPr>
              <w:t>Điểm</w:t>
            </w:r>
          </w:p>
        </w:tc>
        <w:tc>
          <w:tcPr>
            <w:tcW w:w="1667" w:type="dxa"/>
            <w:tcBorders>
              <w:top w:val="single" w:sz="8" w:space="0" w:color="auto"/>
              <w:left w:val="nil"/>
              <w:bottom w:val="single" w:sz="8" w:space="0" w:color="auto"/>
              <w:right w:val="single" w:sz="8" w:space="0" w:color="auto"/>
            </w:tcBorders>
            <w:shd w:val="clear" w:color="auto" w:fill="auto"/>
            <w:vAlign w:val="center"/>
            <w:hideMark/>
          </w:tcPr>
          <w:p w:rsidR="002C6710" w:rsidRPr="00AD4F39" w:rsidRDefault="002C6710" w:rsidP="002C6710">
            <w:pPr>
              <w:spacing w:after="0" w:line="240" w:lineRule="auto"/>
              <w:jc w:val="center"/>
              <w:rPr>
                <w:rFonts w:ascii="Arial" w:eastAsia="Times New Roman" w:hAnsi="Arial" w:cs="Arial"/>
                <w:b/>
                <w:bCs/>
                <w:color w:val="000000"/>
                <w:lang w:val="en-GB" w:eastAsia="en-GB"/>
              </w:rPr>
            </w:pPr>
            <w:r w:rsidRPr="00AD4F39">
              <w:rPr>
                <w:rFonts w:ascii="Arial" w:eastAsia="Times New Roman" w:hAnsi="Arial" w:cs="Arial"/>
                <w:b/>
                <w:bCs/>
                <w:color w:val="000000"/>
                <w:lang w:val="en-GB" w:eastAsia="en-GB"/>
              </w:rPr>
              <w:t>Nguồn thông tin, cung cấp dữ liệu</w:t>
            </w:r>
          </w:p>
        </w:tc>
      </w:tr>
      <w:tr w:rsidR="00AD4F39" w:rsidRPr="00AA7406" w:rsidTr="00DC00C2">
        <w:trPr>
          <w:trHeight w:val="732"/>
        </w:trPr>
        <w:tc>
          <w:tcPr>
            <w:tcW w:w="840" w:type="dxa"/>
            <w:vMerge w:val="restart"/>
            <w:tcBorders>
              <w:top w:val="single" w:sz="8" w:space="0" w:color="auto"/>
              <w:left w:val="single" w:sz="8" w:space="0" w:color="auto"/>
              <w:bottom w:val="single" w:sz="4" w:space="0" w:color="auto"/>
              <w:right w:val="single" w:sz="8" w:space="0" w:color="auto"/>
            </w:tcBorders>
            <w:shd w:val="clear" w:color="auto" w:fill="auto"/>
            <w:textDirection w:val="btLr"/>
            <w:vAlign w:val="center"/>
            <w:hideMark/>
          </w:tcPr>
          <w:p w:rsidR="00AD4F39" w:rsidRPr="00AD4F39" w:rsidRDefault="00AD4F39" w:rsidP="00AD4F39">
            <w:pPr>
              <w:spacing w:after="0" w:line="240" w:lineRule="auto"/>
              <w:jc w:val="center"/>
              <w:rPr>
                <w:rFonts w:ascii="Arial" w:eastAsia="Times New Roman" w:hAnsi="Arial" w:cs="Arial"/>
                <w:b/>
                <w:bCs/>
                <w:color w:val="000000"/>
                <w:lang w:val="en-GB" w:eastAsia="en-GB"/>
              </w:rPr>
            </w:pPr>
            <w:r w:rsidRPr="00AD4F39">
              <w:rPr>
                <w:rFonts w:ascii="Arial" w:eastAsia="Times New Roman" w:hAnsi="Arial" w:cs="Arial"/>
                <w:b/>
                <w:bCs/>
                <w:color w:val="000000"/>
                <w:lang w:val="en-GB" w:eastAsia="en-GB"/>
              </w:rPr>
              <w:t>Hiểm họa (H)</w:t>
            </w:r>
          </w:p>
        </w:tc>
        <w:tc>
          <w:tcPr>
            <w:tcW w:w="767" w:type="dxa"/>
            <w:vMerge w:val="restart"/>
            <w:tcBorders>
              <w:top w:val="single" w:sz="8" w:space="0" w:color="auto"/>
              <w:left w:val="single" w:sz="8" w:space="0" w:color="auto"/>
              <w:bottom w:val="single" w:sz="4" w:space="0" w:color="auto"/>
              <w:right w:val="single" w:sz="8" w:space="0" w:color="auto"/>
            </w:tcBorders>
            <w:shd w:val="clear" w:color="auto" w:fill="auto"/>
            <w:textDirection w:val="btLr"/>
            <w:vAlign w:val="center"/>
            <w:hideMark/>
          </w:tcPr>
          <w:p w:rsidR="00AD4F39" w:rsidRPr="00AD4F39" w:rsidRDefault="00AD4F39" w:rsidP="00AD4F39">
            <w:pPr>
              <w:spacing w:after="0" w:line="240" w:lineRule="auto"/>
              <w:ind w:left="113" w:right="113"/>
              <w:jc w:val="center"/>
              <w:rPr>
                <w:rFonts w:ascii="Arial" w:eastAsia="Times New Roman" w:hAnsi="Arial" w:cs="Arial"/>
                <w:color w:val="000000"/>
                <w:lang w:val="en-GB" w:eastAsia="en-GB"/>
              </w:rPr>
            </w:pPr>
            <w:r w:rsidRPr="00AD4F39">
              <w:rPr>
                <w:rFonts w:ascii="Arial" w:eastAsia="Times New Roman" w:hAnsi="Arial" w:cs="Arial"/>
                <w:color w:val="000000"/>
                <w:lang w:val="en-GB" w:eastAsia="en-GB"/>
              </w:rPr>
              <w:t>Biến đổi lượng mưa</w:t>
            </w:r>
          </w:p>
        </w:tc>
        <w:tc>
          <w:tcPr>
            <w:tcW w:w="2894"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AD4F39" w:rsidRPr="00AD4F39" w:rsidRDefault="00AD4F39" w:rsidP="00AD4F39">
            <w:pPr>
              <w:spacing w:after="0" w:line="240" w:lineRule="auto"/>
              <w:jc w:val="center"/>
              <w:rPr>
                <w:rFonts w:ascii="Arial" w:eastAsia="Times New Roman" w:hAnsi="Arial" w:cs="Arial"/>
                <w:color w:val="0563C1"/>
                <w:u w:val="single"/>
                <w:lang w:val="en-GB" w:eastAsia="en-GB"/>
              </w:rPr>
            </w:pPr>
            <w:r w:rsidRPr="00AD4F39">
              <w:rPr>
                <w:rFonts w:ascii="Arial" w:eastAsia="Times New Roman" w:hAnsi="Arial" w:cs="Arial"/>
                <w:color w:val="0563C1"/>
                <w:u w:val="single"/>
                <w:lang w:val="en-GB" w:eastAsia="en-GB"/>
              </w:rPr>
              <w:t xml:space="preserve">H1: Thay đổi lượng mưa một ngày lớn nhất trung bình (Rx1day) (%) </w:t>
            </w:r>
          </w:p>
        </w:tc>
        <w:tc>
          <w:tcPr>
            <w:tcW w:w="1018"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AD4F39" w:rsidRPr="00AD4F39" w:rsidRDefault="00AD4F39" w:rsidP="00AD4F39">
            <w:pPr>
              <w:spacing w:after="0" w:line="240" w:lineRule="auto"/>
              <w:jc w:val="center"/>
              <w:rPr>
                <w:rFonts w:ascii="Arial" w:eastAsia="Times New Roman" w:hAnsi="Arial" w:cs="Arial"/>
                <w:color w:val="000000"/>
                <w:lang w:val="en-GB" w:eastAsia="en-GB"/>
              </w:rPr>
            </w:pPr>
          </w:p>
        </w:tc>
        <w:tc>
          <w:tcPr>
            <w:tcW w:w="5670" w:type="dxa"/>
            <w:tcBorders>
              <w:top w:val="single" w:sz="8" w:space="0" w:color="auto"/>
              <w:left w:val="nil"/>
              <w:bottom w:val="single" w:sz="4" w:space="0" w:color="auto"/>
              <w:right w:val="single" w:sz="8" w:space="0" w:color="auto"/>
            </w:tcBorders>
            <w:shd w:val="clear" w:color="auto" w:fill="auto"/>
            <w:hideMark/>
          </w:tcPr>
          <w:p w:rsidR="00AD4F39" w:rsidRPr="00AD4F39" w:rsidRDefault="00AD4F39" w:rsidP="00AD4F39">
            <w:pPr>
              <w:spacing w:after="0" w:line="240" w:lineRule="auto"/>
              <w:jc w:val="both"/>
              <w:rPr>
                <w:rFonts w:ascii="Arial" w:eastAsia="Times New Roman" w:hAnsi="Arial" w:cs="Arial"/>
                <w:color w:val="000000"/>
                <w:lang w:val="en-GB" w:eastAsia="en-GB"/>
              </w:rPr>
            </w:pPr>
            <w:r w:rsidRPr="00AA7406">
              <w:rPr>
                <w:rFonts w:ascii="Arial" w:hAnsi="Arial" w:cs="Arial"/>
                <w:lang w:val="en-GB"/>
              </w:rPr>
              <w:t>Bằng 100% hoặc thấp hơn so với thời kỳ cơ sở/thiết kế</w:t>
            </w:r>
          </w:p>
        </w:tc>
        <w:tc>
          <w:tcPr>
            <w:tcW w:w="992" w:type="dxa"/>
            <w:tcBorders>
              <w:top w:val="single" w:sz="8" w:space="0" w:color="auto"/>
              <w:left w:val="nil"/>
              <w:bottom w:val="single" w:sz="4" w:space="0" w:color="auto"/>
              <w:right w:val="single" w:sz="8" w:space="0" w:color="auto"/>
            </w:tcBorders>
            <w:shd w:val="clear" w:color="auto" w:fill="auto"/>
            <w:hideMark/>
          </w:tcPr>
          <w:p w:rsidR="00AD4F39" w:rsidRPr="00AD4F39" w:rsidRDefault="00AD4F39" w:rsidP="00AD4F39">
            <w:pPr>
              <w:spacing w:after="0" w:line="240" w:lineRule="auto"/>
              <w:jc w:val="center"/>
              <w:rPr>
                <w:rFonts w:ascii="Arial" w:eastAsia="Times New Roman" w:hAnsi="Arial" w:cs="Arial"/>
                <w:color w:val="000000"/>
                <w:lang w:val="en-GB" w:eastAsia="en-GB"/>
              </w:rPr>
            </w:pPr>
            <w:r w:rsidRPr="00AA7406">
              <w:rPr>
                <w:rFonts w:ascii="Arial" w:hAnsi="Arial" w:cs="Arial"/>
                <w:lang w:val="en-GB"/>
              </w:rPr>
              <w:t>0,2</w:t>
            </w:r>
          </w:p>
        </w:tc>
        <w:tc>
          <w:tcPr>
            <w:tcW w:w="1667" w:type="dxa"/>
            <w:vMerge w:val="restart"/>
            <w:tcBorders>
              <w:top w:val="single" w:sz="8" w:space="0" w:color="auto"/>
              <w:left w:val="nil"/>
              <w:bottom w:val="single" w:sz="4" w:space="0" w:color="auto"/>
              <w:right w:val="single" w:sz="8" w:space="0" w:color="auto"/>
            </w:tcBorders>
            <w:shd w:val="clear" w:color="auto" w:fill="auto"/>
            <w:vAlign w:val="center"/>
            <w:hideMark/>
          </w:tcPr>
          <w:p w:rsidR="00AD4F39" w:rsidRPr="00AD4F39" w:rsidRDefault="00AD4F39" w:rsidP="00AD4F39">
            <w:pPr>
              <w:spacing w:after="0" w:line="240" w:lineRule="auto"/>
              <w:jc w:val="both"/>
              <w:rPr>
                <w:rFonts w:ascii="Arial" w:eastAsia="Times New Roman" w:hAnsi="Arial" w:cs="Arial"/>
                <w:color w:val="000000"/>
                <w:lang w:val="en-GB" w:eastAsia="en-GB"/>
              </w:rPr>
            </w:pPr>
            <w:r w:rsidRPr="00AD4F39">
              <w:rPr>
                <w:rFonts w:ascii="Arial" w:eastAsia="Times New Roman" w:hAnsi="Arial" w:cs="Arial"/>
                <w:color w:val="000000"/>
                <w:lang w:val="en-GB" w:eastAsia="en-GB"/>
              </w:rPr>
              <w:t>- Nguồn số liệu từ kết quả dự báo theo các kịch bản biến đổi khí hậu hiện hành.</w:t>
            </w:r>
          </w:p>
          <w:p w:rsidR="00AD4F39" w:rsidRPr="00AD4F39" w:rsidRDefault="00AD4F39" w:rsidP="00AD4F39">
            <w:pPr>
              <w:spacing w:after="0" w:line="240" w:lineRule="auto"/>
              <w:jc w:val="both"/>
              <w:rPr>
                <w:rFonts w:ascii="Arial" w:eastAsia="Times New Roman" w:hAnsi="Arial" w:cs="Arial"/>
                <w:color w:val="000000"/>
                <w:lang w:val="en-GB" w:eastAsia="en-GB"/>
              </w:rPr>
            </w:pPr>
            <w:r w:rsidRPr="00AD4F39">
              <w:rPr>
                <w:rFonts w:ascii="Arial" w:eastAsia="Times New Roman" w:hAnsi="Arial" w:cs="Arial"/>
                <w:color w:val="000000"/>
                <w:lang w:val="en-GB" w:eastAsia="en-GB"/>
              </w:rPr>
              <w:t>- Hồ sơ thiết kế công trình</w:t>
            </w:r>
          </w:p>
          <w:p w:rsidR="00AD4F39" w:rsidRPr="00AD4F39" w:rsidRDefault="00AD4F39" w:rsidP="00AD4F39">
            <w:pPr>
              <w:spacing w:after="0" w:line="240" w:lineRule="auto"/>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p w:rsidR="00AD4F39" w:rsidRPr="00AD4F39" w:rsidRDefault="00AD4F39" w:rsidP="00AD4F39">
            <w:pPr>
              <w:spacing w:after="0" w:line="240" w:lineRule="auto"/>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p w:rsidR="00AD4F39" w:rsidRPr="00AD4F39" w:rsidRDefault="00AD4F39" w:rsidP="00AD4F39">
            <w:pPr>
              <w:spacing w:after="0" w:line="240" w:lineRule="auto"/>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p w:rsidR="00AD4F39" w:rsidRPr="00AD4F39" w:rsidRDefault="00AD4F39" w:rsidP="00AD4F39">
            <w:pPr>
              <w:spacing w:after="0" w:line="240" w:lineRule="auto"/>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p w:rsidR="00AD4F39" w:rsidRPr="00AD4F39" w:rsidRDefault="00AD4F39" w:rsidP="00AD4F39">
            <w:pPr>
              <w:spacing w:after="0" w:line="240" w:lineRule="auto"/>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p w:rsidR="00AD4F39" w:rsidRPr="00AD4F39" w:rsidRDefault="00AD4F39" w:rsidP="00AD4F39">
            <w:pPr>
              <w:spacing w:after="0" w:line="240" w:lineRule="auto"/>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p w:rsidR="00AD4F39" w:rsidRPr="00AD4F39" w:rsidRDefault="00AD4F39" w:rsidP="00AD4F39">
            <w:pPr>
              <w:spacing w:after="0" w:line="240" w:lineRule="auto"/>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p w:rsidR="00AD4F39" w:rsidRPr="00AD4F39" w:rsidRDefault="00AD4F39" w:rsidP="00AD4F39">
            <w:pPr>
              <w:spacing w:after="0" w:line="240" w:lineRule="auto"/>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p w:rsidR="00AD4F39" w:rsidRPr="00AD4F39" w:rsidRDefault="00AD4F39" w:rsidP="00AD4F39">
            <w:pPr>
              <w:spacing w:after="0" w:line="240" w:lineRule="auto"/>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p w:rsidR="00AD4F39" w:rsidRPr="00AD4F39" w:rsidRDefault="00AD4F39" w:rsidP="00AD4F39">
            <w:pPr>
              <w:spacing w:after="0" w:line="240" w:lineRule="auto"/>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p w:rsidR="00AD4F39" w:rsidRPr="00AD4F39" w:rsidRDefault="00AD4F39" w:rsidP="00AD4F39">
            <w:pPr>
              <w:spacing w:after="0" w:line="240" w:lineRule="auto"/>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p w:rsidR="00AD4F39" w:rsidRPr="00AD4F39" w:rsidRDefault="00AD4F39" w:rsidP="00AD4F39">
            <w:pPr>
              <w:spacing w:after="0" w:line="240" w:lineRule="auto"/>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p w:rsidR="00AD4F39" w:rsidRPr="00AD4F39" w:rsidRDefault="00AD4F39" w:rsidP="00AD4F39">
            <w:pPr>
              <w:spacing w:after="0" w:line="240" w:lineRule="auto"/>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p w:rsidR="00AD4F39" w:rsidRPr="00AD4F39" w:rsidRDefault="00AD4F39" w:rsidP="00AD4F39">
            <w:pPr>
              <w:spacing w:after="0" w:line="240" w:lineRule="auto"/>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p w:rsidR="00AD4F39" w:rsidRPr="00AD4F39" w:rsidRDefault="00AD4F39" w:rsidP="00AD4F39">
            <w:pPr>
              <w:spacing w:after="0" w:line="240" w:lineRule="auto"/>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p w:rsidR="00AD4F39" w:rsidRPr="00AD4F39" w:rsidRDefault="00AD4F39" w:rsidP="00AD4F39">
            <w:pPr>
              <w:spacing w:after="0" w:line="240" w:lineRule="auto"/>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tc>
      </w:tr>
      <w:tr w:rsidR="00AD4F39" w:rsidRPr="00AA7406" w:rsidTr="00DC00C2">
        <w:trPr>
          <w:trHeight w:val="732"/>
        </w:trPr>
        <w:tc>
          <w:tcPr>
            <w:tcW w:w="840" w:type="dxa"/>
            <w:vMerge/>
            <w:tcBorders>
              <w:top w:val="single" w:sz="4" w:space="0" w:color="auto"/>
              <w:left w:val="single" w:sz="8" w:space="0" w:color="auto"/>
              <w:bottom w:val="single" w:sz="8" w:space="0" w:color="000000"/>
              <w:right w:val="single" w:sz="8" w:space="0" w:color="auto"/>
            </w:tcBorders>
            <w:vAlign w:val="center"/>
            <w:hideMark/>
          </w:tcPr>
          <w:p w:rsidR="00AD4F39" w:rsidRPr="00AD4F39" w:rsidRDefault="00AD4F39" w:rsidP="00AD4F39">
            <w:pPr>
              <w:spacing w:after="0" w:line="240" w:lineRule="auto"/>
              <w:rPr>
                <w:rFonts w:ascii="Arial" w:eastAsia="Times New Roman" w:hAnsi="Arial" w:cs="Arial"/>
                <w:b/>
                <w:bCs/>
                <w:color w:val="000000"/>
                <w:lang w:val="en-GB" w:eastAsia="en-GB"/>
              </w:rPr>
            </w:pPr>
          </w:p>
        </w:tc>
        <w:tc>
          <w:tcPr>
            <w:tcW w:w="767" w:type="dxa"/>
            <w:vMerge/>
            <w:tcBorders>
              <w:top w:val="single" w:sz="4" w:space="0" w:color="auto"/>
              <w:left w:val="single" w:sz="8" w:space="0" w:color="auto"/>
              <w:bottom w:val="single" w:sz="4" w:space="0" w:color="auto"/>
              <w:right w:val="single" w:sz="8" w:space="0" w:color="auto"/>
            </w:tcBorders>
            <w:textDirection w:val="btLr"/>
            <w:vAlign w:val="center"/>
            <w:hideMark/>
          </w:tcPr>
          <w:p w:rsidR="00AD4F39" w:rsidRPr="00AD4F39" w:rsidRDefault="00AD4F39" w:rsidP="00AD4F39">
            <w:pPr>
              <w:spacing w:after="0" w:line="240" w:lineRule="auto"/>
              <w:ind w:left="113" w:right="113"/>
              <w:rPr>
                <w:rFonts w:ascii="Arial" w:eastAsia="Times New Roman" w:hAnsi="Arial" w:cs="Arial"/>
                <w:color w:val="000000"/>
                <w:lang w:val="en-GB" w:eastAsia="en-GB"/>
              </w:rPr>
            </w:pPr>
          </w:p>
        </w:tc>
        <w:tc>
          <w:tcPr>
            <w:tcW w:w="2894" w:type="dxa"/>
            <w:vMerge/>
            <w:tcBorders>
              <w:top w:val="single" w:sz="4" w:space="0" w:color="auto"/>
              <w:left w:val="single" w:sz="8" w:space="0" w:color="auto"/>
              <w:right w:val="single" w:sz="8" w:space="0" w:color="auto"/>
            </w:tcBorders>
            <w:vAlign w:val="center"/>
            <w:hideMark/>
          </w:tcPr>
          <w:p w:rsidR="00AD4F39" w:rsidRPr="00AD4F39" w:rsidRDefault="00AD4F39" w:rsidP="00AD4F39">
            <w:pPr>
              <w:spacing w:after="0" w:line="240" w:lineRule="auto"/>
              <w:rPr>
                <w:rFonts w:ascii="Arial" w:eastAsia="Times New Roman" w:hAnsi="Arial" w:cs="Arial"/>
                <w:color w:val="0563C1"/>
                <w:u w:val="single"/>
                <w:lang w:val="en-GB" w:eastAsia="en-GB"/>
              </w:rPr>
            </w:pPr>
          </w:p>
        </w:tc>
        <w:tc>
          <w:tcPr>
            <w:tcW w:w="1018" w:type="dxa"/>
            <w:vMerge/>
            <w:tcBorders>
              <w:top w:val="single" w:sz="4" w:space="0" w:color="auto"/>
              <w:left w:val="single" w:sz="8" w:space="0" w:color="auto"/>
              <w:right w:val="single" w:sz="8" w:space="0" w:color="auto"/>
            </w:tcBorders>
            <w:vAlign w:val="center"/>
            <w:hideMark/>
          </w:tcPr>
          <w:p w:rsidR="00AD4F39" w:rsidRPr="00AD4F39" w:rsidRDefault="00AD4F39" w:rsidP="00AD4F39">
            <w:pPr>
              <w:spacing w:after="0" w:line="240" w:lineRule="auto"/>
              <w:rPr>
                <w:rFonts w:ascii="Arial" w:eastAsia="Times New Roman" w:hAnsi="Arial" w:cs="Arial"/>
                <w:color w:val="000000"/>
                <w:lang w:val="en-GB" w:eastAsia="en-GB"/>
              </w:rPr>
            </w:pPr>
          </w:p>
        </w:tc>
        <w:tc>
          <w:tcPr>
            <w:tcW w:w="5670" w:type="dxa"/>
            <w:tcBorders>
              <w:top w:val="single" w:sz="4" w:space="0" w:color="auto"/>
              <w:left w:val="nil"/>
              <w:bottom w:val="single" w:sz="8" w:space="0" w:color="auto"/>
              <w:right w:val="single" w:sz="8" w:space="0" w:color="auto"/>
            </w:tcBorders>
            <w:shd w:val="clear" w:color="auto" w:fill="auto"/>
            <w:hideMark/>
          </w:tcPr>
          <w:p w:rsidR="00AD4F39" w:rsidRPr="00AD4F39" w:rsidRDefault="00AD4F39" w:rsidP="00AD4F39">
            <w:pPr>
              <w:spacing w:after="0" w:line="240" w:lineRule="auto"/>
              <w:jc w:val="both"/>
              <w:rPr>
                <w:rFonts w:ascii="Arial" w:eastAsia="Times New Roman" w:hAnsi="Arial" w:cs="Arial"/>
                <w:color w:val="000000"/>
                <w:lang w:val="en-GB" w:eastAsia="en-GB"/>
              </w:rPr>
            </w:pPr>
            <w:r w:rsidRPr="00AA7406">
              <w:rPr>
                <w:rFonts w:ascii="Arial" w:hAnsi="Arial" w:cs="Arial"/>
                <w:lang w:val="en-GB"/>
              </w:rPr>
              <w:t xml:space="preserve">Từ 100% - 130% so với thời kỳ cơ sở/thiết kế </w:t>
            </w:r>
          </w:p>
        </w:tc>
        <w:tc>
          <w:tcPr>
            <w:tcW w:w="992" w:type="dxa"/>
            <w:tcBorders>
              <w:top w:val="single" w:sz="4" w:space="0" w:color="auto"/>
              <w:left w:val="nil"/>
              <w:bottom w:val="single" w:sz="8" w:space="0" w:color="auto"/>
              <w:right w:val="single" w:sz="8" w:space="0" w:color="auto"/>
            </w:tcBorders>
            <w:shd w:val="clear" w:color="auto" w:fill="auto"/>
            <w:hideMark/>
          </w:tcPr>
          <w:p w:rsidR="00AD4F39" w:rsidRPr="00AD4F39" w:rsidRDefault="00AD4F39" w:rsidP="00AD4F39">
            <w:pPr>
              <w:spacing w:after="0" w:line="240" w:lineRule="auto"/>
              <w:jc w:val="center"/>
              <w:rPr>
                <w:rFonts w:ascii="Arial" w:eastAsia="Times New Roman" w:hAnsi="Arial" w:cs="Arial"/>
                <w:color w:val="000000"/>
                <w:lang w:val="en-GB" w:eastAsia="en-GB"/>
              </w:rPr>
            </w:pPr>
            <w:r w:rsidRPr="00AA7406">
              <w:rPr>
                <w:rFonts w:ascii="Arial" w:hAnsi="Arial" w:cs="Arial"/>
                <w:bCs/>
                <w:lang w:val="en-GB"/>
              </w:rPr>
              <w:t>0,4</w:t>
            </w:r>
          </w:p>
        </w:tc>
        <w:tc>
          <w:tcPr>
            <w:tcW w:w="1667" w:type="dxa"/>
            <w:vMerge/>
            <w:tcBorders>
              <w:top w:val="single" w:sz="4" w:space="0" w:color="auto"/>
              <w:left w:val="nil"/>
              <w:bottom w:val="single" w:sz="4" w:space="0" w:color="auto"/>
              <w:right w:val="single" w:sz="8" w:space="0" w:color="auto"/>
            </w:tcBorders>
            <w:shd w:val="clear" w:color="auto" w:fill="auto"/>
            <w:vAlign w:val="center"/>
            <w:hideMark/>
          </w:tcPr>
          <w:p w:rsidR="00AD4F39" w:rsidRPr="00AD4F39" w:rsidRDefault="00AD4F39" w:rsidP="00AD4F39">
            <w:pPr>
              <w:spacing w:after="0" w:line="240" w:lineRule="auto"/>
              <w:rPr>
                <w:rFonts w:ascii="Arial" w:eastAsia="Times New Roman" w:hAnsi="Arial" w:cs="Arial"/>
                <w:color w:val="000000"/>
                <w:lang w:val="en-GB" w:eastAsia="en-GB"/>
              </w:rPr>
            </w:pPr>
          </w:p>
        </w:tc>
      </w:tr>
      <w:tr w:rsidR="00AD4F39" w:rsidRPr="00AA7406" w:rsidTr="00DC00C2">
        <w:trPr>
          <w:trHeight w:val="732"/>
        </w:trPr>
        <w:tc>
          <w:tcPr>
            <w:tcW w:w="840" w:type="dxa"/>
            <w:vMerge/>
            <w:tcBorders>
              <w:top w:val="nil"/>
              <w:left w:val="single" w:sz="8" w:space="0" w:color="auto"/>
              <w:bottom w:val="single" w:sz="8" w:space="0" w:color="000000"/>
              <w:right w:val="single" w:sz="8" w:space="0" w:color="auto"/>
            </w:tcBorders>
            <w:vAlign w:val="center"/>
            <w:hideMark/>
          </w:tcPr>
          <w:p w:rsidR="00AD4F39" w:rsidRPr="00AD4F39" w:rsidRDefault="00AD4F39" w:rsidP="00AD4F39">
            <w:pPr>
              <w:spacing w:after="0" w:line="240" w:lineRule="auto"/>
              <w:rPr>
                <w:rFonts w:ascii="Arial" w:eastAsia="Times New Roman" w:hAnsi="Arial" w:cs="Arial"/>
                <w:b/>
                <w:bCs/>
                <w:color w:val="000000"/>
                <w:lang w:val="en-GB" w:eastAsia="en-GB"/>
              </w:rPr>
            </w:pPr>
          </w:p>
        </w:tc>
        <w:tc>
          <w:tcPr>
            <w:tcW w:w="767" w:type="dxa"/>
            <w:vMerge/>
            <w:tcBorders>
              <w:left w:val="single" w:sz="8" w:space="0" w:color="auto"/>
              <w:bottom w:val="single" w:sz="4" w:space="0" w:color="auto"/>
              <w:right w:val="single" w:sz="8" w:space="0" w:color="auto"/>
            </w:tcBorders>
            <w:textDirection w:val="btLr"/>
            <w:vAlign w:val="center"/>
            <w:hideMark/>
          </w:tcPr>
          <w:p w:rsidR="00AD4F39" w:rsidRPr="00AD4F39" w:rsidRDefault="00AD4F39" w:rsidP="00AD4F39">
            <w:pPr>
              <w:spacing w:after="0" w:line="240" w:lineRule="auto"/>
              <w:ind w:left="113" w:right="113"/>
              <w:rPr>
                <w:rFonts w:ascii="Arial" w:eastAsia="Times New Roman" w:hAnsi="Arial" w:cs="Arial"/>
                <w:color w:val="000000"/>
                <w:lang w:val="en-GB" w:eastAsia="en-GB"/>
              </w:rPr>
            </w:pPr>
          </w:p>
        </w:tc>
        <w:tc>
          <w:tcPr>
            <w:tcW w:w="2894" w:type="dxa"/>
            <w:vMerge/>
            <w:tcBorders>
              <w:left w:val="single" w:sz="8" w:space="0" w:color="auto"/>
              <w:right w:val="single" w:sz="8" w:space="0" w:color="auto"/>
            </w:tcBorders>
            <w:vAlign w:val="center"/>
            <w:hideMark/>
          </w:tcPr>
          <w:p w:rsidR="00AD4F39" w:rsidRPr="00AD4F39" w:rsidRDefault="00AD4F39" w:rsidP="00AD4F39">
            <w:pPr>
              <w:spacing w:after="0" w:line="240" w:lineRule="auto"/>
              <w:rPr>
                <w:rFonts w:ascii="Arial" w:eastAsia="Times New Roman" w:hAnsi="Arial" w:cs="Arial"/>
                <w:color w:val="0563C1"/>
                <w:u w:val="single"/>
                <w:lang w:val="en-GB" w:eastAsia="en-GB"/>
              </w:rPr>
            </w:pPr>
          </w:p>
        </w:tc>
        <w:tc>
          <w:tcPr>
            <w:tcW w:w="1018" w:type="dxa"/>
            <w:vMerge/>
            <w:tcBorders>
              <w:left w:val="single" w:sz="8" w:space="0" w:color="auto"/>
              <w:right w:val="single" w:sz="8" w:space="0" w:color="auto"/>
            </w:tcBorders>
            <w:vAlign w:val="center"/>
            <w:hideMark/>
          </w:tcPr>
          <w:p w:rsidR="00AD4F39" w:rsidRPr="00AD4F39" w:rsidRDefault="00AD4F39" w:rsidP="00AD4F39">
            <w:pPr>
              <w:spacing w:after="0" w:line="240" w:lineRule="auto"/>
              <w:rPr>
                <w:rFonts w:ascii="Arial" w:eastAsia="Times New Roman" w:hAnsi="Arial" w:cs="Arial"/>
                <w:color w:val="000000"/>
                <w:lang w:val="en-GB" w:eastAsia="en-GB"/>
              </w:rPr>
            </w:pPr>
          </w:p>
        </w:tc>
        <w:tc>
          <w:tcPr>
            <w:tcW w:w="5670" w:type="dxa"/>
            <w:tcBorders>
              <w:top w:val="nil"/>
              <w:left w:val="nil"/>
              <w:bottom w:val="single" w:sz="8" w:space="0" w:color="auto"/>
              <w:right w:val="single" w:sz="8" w:space="0" w:color="auto"/>
            </w:tcBorders>
            <w:shd w:val="clear" w:color="auto" w:fill="auto"/>
            <w:hideMark/>
          </w:tcPr>
          <w:p w:rsidR="00AD4F39" w:rsidRPr="00AD4F39" w:rsidRDefault="00AD4F39" w:rsidP="00AD4F39">
            <w:pPr>
              <w:spacing w:after="0" w:line="240" w:lineRule="auto"/>
              <w:jc w:val="both"/>
              <w:rPr>
                <w:rFonts w:ascii="Arial" w:eastAsia="Times New Roman" w:hAnsi="Arial" w:cs="Arial"/>
                <w:color w:val="000000"/>
                <w:lang w:val="en-GB" w:eastAsia="en-GB"/>
              </w:rPr>
            </w:pPr>
            <w:r w:rsidRPr="00AA7406">
              <w:rPr>
                <w:rFonts w:ascii="Arial" w:hAnsi="Arial" w:cs="Arial"/>
                <w:lang w:val="en-GB"/>
              </w:rPr>
              <w:t xml:space="preserve">130% - 160% so với thời kỳ cơ sở/thiết kế </w:t>
            </w:r>
          </w:p>
        </w:tc>
        <w:tc>
          <w:tcPr>
            <w:tcW w:w="992" w:type="dxa"/>
            <w:tcBorders>
              <w:top w:val="nil"/>
              <w:left w:val="nil"/>
              <w:bottom w:val="single" w:sz="8" w:space="0" w:color="auto"/>
              <w:right w:val="single" w:sz="8" w:space="0" w:color="auto"/>
            </w:tcBorders>
            <w:shd w:val="clear" w:color="auto" w:fill="auto"/>
            <w:hideMark/>
          </w:tcPr>
          <w:p w:rsidR="00AD4F39" w:rsidRPr="00AD4F39" w:rsidRDefault="00AD4F39" w:rsidP="00AD4F39">
            <w:pPr>
              <w:spacing w:after="0" w:line="240" w:lineRule="auto"/>
              <w:jc w:val="center"/>
              <w:rPr>
                <w:rFonts w:ascii="Arial" w:eastAsia="Times New Roman" w:hAnsi="Arial" w:cs="Arial"/>
                <w:color w:val="000000"/>
                <w:lang w:val="en-GB" w:eastAsia="en-GB"/>
              </w:rPr>
            </w:pPr>
            <w:r w:rsidRPr="00AA7406">
              <w:rPr>
                <w:rFonts w:ascii="Arial" w:hAnsi="Arial" w:cs="Arial"/>
                <w:bCs/>
                <w:lang w:val="en-GB"/>
              </w:rPr>
              <w:t>0,6</w:t>
            </w:r>
          </w:p>
        </w:tc>
        <w:tc>
          <w:tcPr>
            <w:tcW w:w="1667" w:type="dxa"/>
            <w:vMerge/>
            <w:tcBorders>
              <w:left w:val="nil"/>
              <w:bottom w:val="single" w:sz="4" w:space="0" w:color="auto"/>
              <w:right w:val="single" w:sz="8" w:space="0" w:color="auto"/>
            </w:tcBorders>
            <w:shd w:val="clear" w:color="auto" w:fill="auto"/>
            <w:vAlign w:val="center"/>
            <w:hideMark/>
          </w:tcPr>
          <w:p w:rsidR="00AD4F39" w:rsidRPr="00AD4F39" w:rsidRDefault="00AD4F39" w:rsidP="00AD4F39">
            <w:pPr>
              <w:spacing w:after="0" w:line="240" w:lineRule="auto"/>
              <w:rPr>
                <w:rFonts w:ascii="Arial" w:eastAsia="Times New Roman" w:hAnsi="Arial" w:cs="Arial"/>
                <w:color w:val="000000"/>
                <w:lang w:val="en-GB" w:eastAsia="en-GB"/>
              </w:rPr>
            </w:pPr>
          </w:p>
        </w:tc>
      </w:tr>
      <w:tr w:rsidR="00AD4F39" w:rsidRPr="00AA7406" w:rsidTr="00DC00C2">
        <w:trPr>
          <w:trHeight w:val="732"/>
        </w:trPr>
        <w:tc>
          <w:tcPr>
            <w:tcW w:w="840" w:type="dxa"/>
            <w:vMerge/>
            <w:tcBorders>
              <w:top w:val="nil"/>
              <w:left w:val="single" w:sz="8" w:space="0" w:color="auto"/>
              <w:bottom w:val="single" w:sz="8" w:space="0" w:color="000000"/>
              <w:right w:val="single" w:sz="8" w:space="0" w:color="auto"/>
            </w:tcBorders>
            <w:vAlign w:val="center"/>
            <w:hideMark/>
          </w:tcPr>
          <w:p w:rsidR="00AD4F39" w:rsidRPr="00AD4F39" w:rsidRDefault="00AD4F39" w:rsidP="00AD4F39">
            <w:pPr>
              <w:spacing w:after="0" w:line="240" w:lineRule="auto"/>
              <w:rPr>
                <w:rFonts w:ascii="Arial" w:eastAsia="Times New Roman" w:hAnsi="Arial" w:cs="Arial"/>
                <w:b/>
                <w:bCs/>
                <w:color w:val="000000"/>
                <w:lang w:val="en-GB" w:eastAsia="en-GB"/>
              </w:rPr>
            </w:pPr>
          </w:p>
        </w:tc>
        <w:tc>
          <w:tcPr>
            <w:tcW w:w="767" w:type="dxa"/>
            <w:vMerge/>
            <w:tcBorders>
              <w:left w:val="single" w:sz="8" w:space="0" w:color="auto"/>
              <w:bottom w:val="single" w:sz="4" w:space="0" w:color="auto"/>
              <w:right w:val="single" w:sz="8" w:space="0" w:color="auto"/>
            </w:tcBorders>
            <w:textDirection w:val="btLr"/>
            <w:vAlign w:val="center"/>
            <w:hideMark/>
          </w:tcPr>
          <w:p w:rsidR="00AD4F39" w:rsidRPr="00AD4F39" w:rsidRDefault="00AD4F39" w:rsidP="00AD4F39">
            <w:pPr>
              <w:spacing w:after="0" w:line="240" w:lineRule="auto"/>
              <w:ind w:left="113" w:right="113"/>
              <w:rPr>
                <w:rFonts w:ascii="Arial" w:eastAsia="Times New Roman" w:hAnsi="Arial" w:cs="Arial"/>
                <w:color w:val="000000"/>
                <w:lang w:val="en-GB" w:eastAsia="en-GB"/>
              </w:rPr>
            </w:pPr>
          </w:p>
        </w:tc>
        <w:tc>
          <w:tcPr>
            <w:tcW w:w="2894" w:type="dxa"/>
            <w:vMerge/>
            <w:tcBorders>
              <w:left w:val="single" w:sz="8" w:space="0" w:color="auto"/>
              <w:right w:val="single" w:sz="8" w:space="0" w:color="auto"/>
            </w:tcBorders>
            <w:vAlign w:val="center"/>
            <w:hideMark/>
          </w:tcPr>
          <w:p w:rsidR="00AD4F39" w:rsidRPr="00AD4F39" w:rsidRDefault="00AD4F39" w:rsidP="00AD4F39">
            <w:pPr>
              <w:spacing w:after="0" w:line="240" w:lineRule="auto"/>
              <w:rPr>
                <w:rFonts w:ascii="Arial" w:eastAsia="Times New Roman" w:hAnsi="Arial" w:cs="Arial"/>
                <w:color w:val="0563C1"/>
                <w:u w:val="single"/>
                <w:lang w:val="en-GB" w:eastAsia="en-GB"/>
              </w:rPr>
            </w:pPr>
          </w:p>
        </w:tc>
        <w:tc>
          <w:tcPr>
            <w:tcW w:w="1018" w:type="dxa"/>
            <w:vMerge/>
            <w:tcBorders>
              <w:left w:val="single" w:sz="8" w:space="0" w:color="auto"/>
              <w:right w:val="single" w:sz="8" w:space="0" w:color="auto"/>
            </w:tcBorders>
            <w:vAlign w:val="center"/>
            <w:hideMark/>
          </w:tcPr>
          <w:p w:rsidR="00AD4F39" w:rsidRPr="00AD4F39" w:rsidRDefault="00AD4F39" w:rsidP="00AD4F39">
            <w:pPr>
              <w:spacing w:after="0" w:line="240" w:lineRule="auto"/>
              <w:rPr>
                <w:rFonts w:ascii="Arial" w:eastAsia="Times New Roman" w:hAnsi="Arial" w:cs="Arial"/>
                <w:color w:val="000000"/>
                <w:lang w:val="en-GB" w:eastAsia="en-GB"/>
              </w:rPr>
            </w:pPr>
          </w:p>
        </w:tc>
        <w:tc>
          <w:tcPr>
            <w:tcW w:w="5670" w:type="dxa"/>
            <w:tcBorders>
              <w:top w:val="nil"/>
              <w:left w:val="nil"/>
              <w:bottom w:val="single" w:sz="8" w:space="0" w:color="auto"/>
              <w:right w:val="single" w:sz="8" w:space="0" w:color="auto"/>
            </w:tcBorders>
            <w:shd w:val="clear" w:color="auto" w:fill="auto"/>
            <w:hideMark/>
          </w:tcPr>
          <w:p w:rsidR="00AD4F39" w:rsidRPr="00AD4F39" w:rsidRDefault="00AD4F39" w:rsidP="00AD4F39">
            <w:pPr>
              <w:spacing w:after="0" w:line="240" w:lineRule="auto"/>
              <w:jc w:val="both"/>
              <w:rPr>
                <w:rFonts w:ascii="Arial" w:eastAsia="Times New Roman" w:hAnsi="Arial" w:cs="Arial"/>
                <w:color w:val="000000"/>
                <w:lang w:val="en-GB" w:eastAsia="en-GB"/>
              </w:rPr>
            </w:pPr>
            <w:r w:rsidRPr="00AA7406">
              <w:rPr>
                <w:rFonts w:ascii="Arial" w:hAnsi="Arial" w:cs="Arial"/>
                <w:lang w:val="en-GB"/>
              </w:rPr>
              <w:t>160% - 190% so với thời kỳ cơ sở/thiết kế</w:t>
            </w:r>
          </w:p>
        </w:tc>
        <w:tc>
          <w:tcPr>
            <w:tcW w:w="992" w:type="dxa"/>
            <w:tcBorders>
              <w:top w:val="nil"/>
              <w:left w:val="nil"/>
              <w:bottom w:val="single" w:sz="8" w:space="0" w:color="auto"/>
              <w:right w:val="single" w:sz="8" w:space="0" w:color="auto"/>
            </w:tcBorders>
            <w:shd w:val="clear" w:color="auto" w:fill="auto"/>
            <w:hideMark/>
          </w:tcPr>
          <w:p w:rsidR="00AD4F39" w:rsidRPr="00AD4F39" w:rsidRDefault="00AD4F39" w:rsidP="00AD4F39">
            <w:pPr>
              <w:spacing w:after="0" w:line="240" w:lineRule="auto"/>
              <w:jc w:val="center"/>
              <w:rPr>
                <w:rFonts w:ascii="Arial" w:eastAsia="Times New Roman" w:hAnsi="Arial" w:cs="Arial"/>
                <w:color w:val="000000"/>
                <w:lang w:val="en-GB" w:eastAsia="en-GB"/>
              </w:rPr>
            </w:pPr>
            <w:r w:rsidRPr="00AA7406">
              <w:rPr>
                <w:rFonts w:ascii="Arial" w:hAnsi="Arial" w:cs="Arial"/>
                <w:bCs/>
                <w:lang w:val="en-GB"/>
              </w:rPr>
              <w:t>0,8</w:t>
            </w:r>
          </w:p>
        </w:tc>
        <w:tc>
          <w:tcPr>
            <w:tcW w:w="1667" w:type="dxa"/>
            <w:vMerge/>
            <w:tcBorders>
              <w:left w:val="nil"/>
              <w:bottom w:val="single" w:sz="4" w:space="0" w:color="auto"/>
              <w:right w:val="single" w:sz="8" w:space="0" w:color="auto"/>
            </w:tcBorders>
            <w:shd w:val="clear" w:color="auto" w:fill="auto"/>
            <w:hideMark/>
          </w:tcPr>
          <w:p w:rsidR="00AD4F39" w:rsidRPr="00AD4F39" w:rsidRDefault="00AD4F39" w:rsidP="00AD4F39">
            <w:pPr>
              <w:spacing w:after="0" w:line="240" w:lineRule="auto"/>
              <w:rPr>
                <w:rFonts w:ascii="Arial" w:eastAsia="Times New Roman" w:hAnsi="Arial" w:cs="Arial"/>
                <w:color w:val="000000"/>
                <w:lang w:val="en-GB" w:eastAsia="en-GB"/>
              </w:rPr>
            </w:pPr>
          </w:p>
        </w:tc>
      </w:tr>
      <w:tr w:rsidR="00AD4F39" w:rsidRPr="00AA7406" w:rsidTr="00DC00C2">
        <w:trPr>
          <w:trHeight w:val="553"/>
        </w:trPr>
        <w:tc>
          <w:tcPr>
            <w:tcW w:w="840" w:type="dxa"/>
            <w:vMerge/>
            <w:tcBorders>
              <w:top w:val="nil"/>
              <w:left w:val="single" w:sz="8" w:space="0" w:color="auto"/>
              <w:bottom w:val="single" w:sz="8" w:space="0" w:color="000000"/>
              <w:right w:val="single" w:sz="8" w:space="0" w:color="auto"/>
            </w:tcBorders>
            <w:vAlign w:val="center"/>
          </w:tcPr>
          <w:p w:rsidR="00AD4F39" w:rsidRPr="00AD4F39" w:rsidRDefault="00AD4F39" w:rsidP="00AD4F39">
            <w:pPr>
              <w:spacing w:after="0" w:line="240" w:lineRule="auto"/>
              <w:rPr>
                <w:rFonts w:ascii="Arial" w:eastAsia="Times New Roman" w:hAnsi="Arial" w:cs="Arial"/>
                <w:b/>
                <w:bCs/>
                <w:color w:val="000000"/>
                <w:lang w:val="en-GB" w:eastAsia="en-GB"/>
              </w:rPr>
            </w:pPr>
          </w:p>
        </w:tc>
        <w:tc>
          <w:tcPr>
            <w:tcW w:w="767" w:type="dxa"/>
            <w:vMerge/>
            <w:tcBorders>
              <w:left w:val="single" w:sz="8" w:space="0" w:color="auto"/>
              <w:bottom w:val="single" w:sz="4" w:space="0" w:color="auto"/>
              <w:right w:val="single" w:sz="8" w:space="0" w:color="auto"/>
            </w:tcBorders>
            <w:textDirection w:val="btLr"/>
            <w:vAlign w:val="center"/>
          </w:tcPr>
          <w:p w:rsidR="00AD4F39" w:rsidRPr="00AD4F39" w:rsidRDefault="00AD4F39" w:rsidP="00AD4F39">
            <w:pPr>
              <w:spacing w:after="0" w:line="240" w:lineRule="auto"/>
              <w:ind w:left="113" w:right="113"/>
              <w:rPr>
                <w:rFonts w:ascii="Arial" w:eastAsia="Times New Roman" w:hAnsi="Arial" w:cs="Arial"/>
                <w:color w:val="000000"/>
                <w:lang w:val="en-GB" w:eastAsia="en-GB"/>
              </w:rPr>
            </w:pPr>
          </w:p>
        </w:tc>
        <w:tc>
          <w:tcPr>
            <w:tcW w:w="2894" w:type="dxa"/>
            <w:vMerge/>
            <w:tcBorders>
              <w:left w:val="single" w:sz="8" w:space="0" w:color="auto"/>
              <w:bottom w:val="single" w:sz="8" w:space="0" w:color="000000"/>
              <w:right w:val="single" w:sz="8" w:space="0" w:color="auto"/>
            </w:tcBorders>
            <w:vAlign w:val="center"/>
          </w:tcPr>
          <w:p w:rsidR="00AD4F39" w:rsidRPr="00AD4F39" w:rsidRDefault="00AD4F39" w:rsidP="00AD4F39">
            <w:pPr>
              <w:spacing w:after="0" w:line="240" w:lineRule="auto"/>
              <w:rPr>
                <w:rFonts w:ascii="Arial" w:eastAsia="Times New Roman" w:hAnsi="Arial" w:cs="Arial"/>
                <w:color w:val="0563C1"/>
                <w:u w:val="single"/>
                <w:lang w:val="en-GB" w:eastAsia="en-GB"/>
              </w:rPr>
            </w:pPr>
          </w:p>
        </w:tc>
        <w:tc>
          <w:tcPr>
            <w:tcW w:w="1018" w:type="dxa"/>
            <w:vMerge/>
            <w:tcBorders>
              <w:left w:val="single" w:sz="8" w:space="0" w:color="auto"/>
              <w:bottom w:val="single" w:sz="8" w:space="0" w:color="000000"/>
              <w:right w:val="single" w:sz="8" w:space="0" w:color="auto"/>
            </w:tcBorders>
            <w:vAlign w:val="center"/>
          </w:tcPr>
          <w:p w:rsidR="00AD4F39" w:rsidRPr="00AD4F39" w:rsidRDefault="00AD4F39" w:rsidP="00AD4F39">
            <w:pPr>
              <w:spacing w:after="0" w:line="240" w:lineRule="auto"/>
              <w:rPr>
                <w:rFonts w:ascii="Arial" w:eastAsia="Times New Roman" w:hAnsi="Arial" w:cs="Arial"/>
                <w:color w:val="000000"/>
                <w:lang w:val="en-GB" w:eastAsia="en-GB"/>
              </w:rPr>
            </w:pPr>
          </w:p>
        </w:tc>
        <w:tc>
          <w:tcPr>
            <w:tcW w:w="5670" w:type="dxa"/>
            <w:tcBorders>
              <w:top w:val="nil"/>
              <w:left w:val="nil"/>
              <w:bottom w:val="single" w:sz="8" w:space="0" w:color="auto"/>
              <w:right w:val="single" w:sz="8" w:space="0" w:color="auto"/>
            </w:tcBorders>
            <w:shd w:val="clear" w:color="auto" w:fill="auto"/>
          </w:tcPr>
          <w:p w:rsidR="00AD4F39" w:rsidRPr="00AA7406" w:rsidRDefault="00AD4F39" w:rsidP="00AD4F39">
            <w:pPr>
              <w:spacing w:after="0" w:line="240" w:lineRule="auto"/>
              <w:jc w:val="both"/>
              <w:rPr>
                <w:rFonts w:ascii="Arial" w:hAnsi="Arial" w:cs="Arial"/>
                <w:color w:val="000000"/>
              </w:rPr>
            </w:pPr>
            <w:r w:rsidRPr="00AA7406">
              <w:rPr>
                <w:rFonts w:ascii="Arial" w:hAnsi="Arial" w:cs="Arial"/>
                <w:lang w:val="en-GB"/>
              </w:rPr>
              <w:t>&gt;190% so với thời kỳ cơ sở/thiết kế</w:t>
            </w:r>
          </w:p>
        </w:tc>
        <w:tc>
          <w:tcPr>
            <w:tcW w:w="992" w:type="dxa"/>
            <w:tcBorders>
              <w:top w:val="nil"/>
              <w:left w:val="nil"/>
              <w:bottom w:val="single" w:sz="8" w:space="0" w:color="auto"/>
              <w:right w:val="single" w:sz="8" w:space="0" w:color="auto"/>
            </w:tcBorders>
            <w:shd w:val="clear" w:color="auto" w:fill="auto"/>
          </w:tcPr>
          <w:p w:rsidR="00AD4F39" w:rsidRPr="00AD4F39" w:rsidRDefault="00AD4F39" w:rsidP="00AD4F39">
            <w:pPr>
              <w:spacing w:after="0" w:line="240" w:lineRule="auto"/>
              <w:jc w:val="center"/>
              <w:rPr>
                <w:rFonts w:ascii="Arial" w:eastAsia="Times New Roman" w:hAnsi="Arial" w:cs="Arial"/>
                <w:color w:val="000000"/>
                <w:lang w:val="en-GB" w:eastAsia="en-GB"/>
              </w:rPr>
            </w:pPr>
            <w:r w:rsidRPr="00AA7406">
              <w:rPr>
                <w:rFonts w:ascii="Arial" w:hAnsi="Arial" w:cs="Arial"/>
                <w:bCs/>
                <w:lang w:val="en-GB"/>
              </w:rPr>
              <w:t>1,0</w:t>
            </w:r>
          </w:p>
        </w:tc>
        <w:tc>
          <w:tcPr>
            <w:tcW w:w="1667" w:type="dxa"/>
            <w:vMerge/>
            <w:tcBorders>
              <w:left w:val="nil"/>
              <w:bottom w:val="single" w:sz="4" w:space="0" w:color="auto"/>
              <w:right w:val="single" w:sz="8" w:space="0" w:color="auto"/>
            </w:tcBorders>
            <w:shd w:val="clear" w:color="auto" w:fill="auto"/>
          </w:tcPr>
          <w:p w:rsidR="00AD4F39" w:rsidRPr="00AD4F39" w:rsidRDefault="00AD4F39" w:rsidP="00AD4F39">
            <w:pPr>
              <w:spacing w:after="0" w:line="240" w:lineRule="auto"/>
              <w:rPr>
                <w:rFonts w:ascii="Arial" w:eastAsia="Times New Roman" w:hAnsi="Arial" w:cs="Arial"/>
                <w:color w:val="000000"/>
                <w:lang w:val="en-GB" w:eastAsia="en-GB"/>
              </w:rPr>
            </w:pPr>
          </w:p>
        </w:tc>
      </w:tr>
      <w:tr w:rsidR="00AD4F39" w:rsidRPr="00AA7406" w:rsidTr="00DC00C2">
        <w:trPr>
          <w:trHeight w:val="732"/>
        </w:trPr>
        <w:tc>
          <w:tcPr>
            <w:tcW w:w="840" w:type="dxa"/>
            <w:vMerge/>
            <w:tcBorders>
              <w:top w:val="nil"/>
              <w:left w:val="single" w:sz="8" w:space="0" w:color="auto"/>
              <w:bottom w:val="single" w:sz="8" w:space="0" w:color="000000"/>
              <w:right w:val="single" w:sz="8" w:space="0" w:color="auto"/>
            </w:tcBorders>
            <w:vAlign w:val="center"/>
            <w:hideMark/>
          </w:tcPr>
          <w:p w:rsidR="00AD4F39" w:rsidRPr="00AD4F39" w:rsidRDefault="00AD4F39" w:rsidP="00AD4F39">
            <w:pPr>
              <w:spacing w:after="0" w:line="240" w:lineRule="auto"/>
              <w:rPr>
                <w:rFonts w:ascii="Arial" w:eastAsia="Times New Roman" w:hAnsi="Arial" w:cs="Arial"/>
                <w:b/>
                <w:bCs/>
                <w:color w:val="000000"/>
                <w:lang w:val="en-GB" w:eastAsia="en-GB"/>
              </w:rPr>
            </w:pPr>
          </w:p>
        </w:tc>
        <w:tc>
          <w:tcPr>
            <w:tcW w:w="767" w:type="dxa"/>
            <w:vMerge/>
            <w:tcBorders>
              <w:left w:val="single" w:sz="8" w:space="0" w:color="auto"/>
              <w:bottom w:val="single" w:sz="4" w:space="0" w:color="auto"/>
              <w:right w:val="single" w:sz="8" w:space="0" w:color="auto"/>
            </w:tcBorders>
            <w:textDirection w:val="btLr"/>
            <w:vAlign w:val="center"/>
            <w:hideMark/>
          </w:tcPr>
          <w:p w:rsidR="00AD4F39" w:rsidRPr="00AD4F39" w:rsidRDefault="00AD4F39" w:rsidP="00AD4F39">
            <w:pPr>
              <w:spacing w:after="0" w:line="240" w:lineRule="auto"/>
              <w:ind w:left="113" w:right="113"/>
              <w:rPr>
                <w:rFonts w:ascii="Arial" w:eastAsia="Times New Roman" w:hAnsi="Arial" w:cs="Arial"/>
                <w:color w:val="000000"/>
                <w:lang w:val="en-GB" w:eastAsia="en-GB"/>
              </w:rPr>
            </w:pPr>
          </w:p>
        </w:tc>
        <w:tc>
          <w:tcPr>
            <w:tcW w:w="2894"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rsidR="00AD4F39" w:rsidRPr="00AD4F39" w:rsidRDefault="00AD4F39" w:rsidP="00AD4F39">
            <w:pPr>
              <w:spacing w:after="0" w:line="240" w:lineRule="auto"/>
              <w:jc w:val="center"/>
              <w:rPr>
                <w:rFonts w:ascii="Arial" w:eastAsia="Times New Roman" w:hAnsi="Arial" w:cs="Arial"/>
                <w:color w:val="0563C1"/>
                <w:u w:val="single"/>
                <w:lang w:val="en-GB" w:eastAsia="en-GB"/>
              </w:rPr>
            </w:pPr>
            <w:r w:rsidRPr="00AD4F39">
              <w:rPr>
                <w:rFonts w:ascii="Arial" w:eastAsia="Times New Roman" w:hAnsi="Arial" w:cs="Arial"/>
                <w:color w:val="0563C1"/>
                <w:u w:val="single"/>
                <w:lang w:val="en-GB" w:eastAsia="en-GB"/>
              </w:rPr>
              <w:t>H2: Thay đổi số ngày mưa</w:t>
            </w:r>
            <w:r w:rsidR="002F6B2D">
              <w:rPr>
                <w:rFonts w:ascii="Arial" w:eastAsia="Times New Roman" w:hAnsi="Arial" w:cs="Arial"/>
                <w:color w:val="0563C1"/>
                <w:u w:val="single"/>
                <w:lang w:val="en-GB" w:eastAsia="en-GB"/>
              </w:rPr>
              <w:t xml:space="preserve"> lớn</w:t>
            </w:r>
            <w:r w:rsidR="00291809">
              <w:rPr>
                <w:rFonts w:ascii="Arial" w:eastAsia="Times New Roman" w:hAnsi="Arial" w:cs="Arial"/>
                <w:color w:val="0563C1"/>
                <w:u w:val="single"/>
                <w:lang w:val="en-GB" w:eastAsia="en-GB"/>
              </w:rPr>
              <w:t xml:space="preserve"> (%)</w:t>
            </w:r>
          </w:p>
        </w:tc>
        <w:tc>
          <w:tcPr>
            <w:tcW w:w="1018"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rsidR="00AD4F39" w:rsidRPr="00AD4F39" w:rsidRDefault="00AD4F39" w:rsidP="00AD4F39">
            <w:pPr>
              <w:spacing w:after="0" w:line="240" w:lineRule="auto"/>
              <w:jc w:val="center"/>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tc>
        <w:tc>
          <w:tcPr>
            <w:tcW w:w="5670" w:type="dxa"/>
            <w:tcBorders>
              <w:top w:val="nil"/>
              <w:left w:val="nil"/>
              <w:bottom w:val="single" w:sz="8" w:space="0" w:color="auto"/>
              <w:right w:val="single" w:sz="8" w:space="0" w:color="auto"/>
            </w:tcBorders>
            <w:shd w:val="clear" w:color="auto" w:fill="auto"/>
            <w:hideMark/>
          </w:tcPr>
          <w:p w:rsidR="00AD4F39" w:rsidRPr="00AD4F39" w:rsidRDefault="00AD4F39" w:rsidP="00AD4F39">
            <w:pPr>
              <w:spacing w:after="0" w:line="240" w:lineRule="auto"/>
              <w:jc w:val="both"/>
              <w:rPr>
                <w:rFonts w:ascii="Arial" w:eastAsia="Times New Roman" w:hAnsi="Arial" w:cs="Arial"/>
                <w:color w:val="000000"/>
                <w:lang w:val="en-GB" w:eastAsia="en-GB"/>
              </w:rPr>
            </w:pPr>
            <w:r w:rsidRPr="00AA7406">
              <w:rPr>
                <w:rFonts w:ascii="Arial" w:hAnsi="Arial" w:cs="Arial"/>
                <w:lang w:val="en-GB"/>
              </w:rPr>
              <w:t>Bằng 100% hoặc thấp hơn so với thời kỳ cơ sở/thiết kế</w:t>
            </w:r>
          </w:p>
        </w:tc>
        <w:tc>
          <w:tcPr>
            <w:tcW w:w="992" w:type="dxa"/>
            <w:tcBorders>
              <w:top w:val="nil"/>
              <w:left w:val="nil"/>
              <w:bottom w:val="single" w:sz="8" w:space="0" w:color="auto"/>
              <w:right w:val="single" w:sz="8" w:space="0" w:color="auto"/>
            </w:tcBorders>
            <w:shd w:val="clear" w:color="auto" w:fill="auto"/>
            <w:hideMark/>
          </w:tcPr>
          <w:p w:rsidR="00AD4F39" w:rsidRPr="00AD4F39" w:rsidRDefault="00AD4F39" w:rsidP="00AD4F39">
            <w:pPr>
              <w:spacing w:after="0" w:line="240" w:lineRule="auto"/>
              <w:jc w:val="center"/>
              <w:rPr>
                <w:rFonts w:ascii="Arial" w:eastAsia="Times New Roman" w:hAnsi="Arial" w:cs="Arial"/>
                <w:color w:val="000000"/>
                <w:lang w:val="en-GB" w:eastAsia="en-GB"/>
              </w:rPr>
            </w:pPr>
            <w:r w:rsidRPr="00AA7406">
              <w:rPr>
                <w:rFonts w:ascii="Arial" w:hAnsi="Arial" w:cs="Arial"/>
                <w:lang w:val="en-GB"/>
              </w:rPr>
              <w:t>0,2</w:t>
            </w:r>
          </w:p>
        </w:tc>
        <w:tc>
          <w:tcPr>
            <w:tcW w:w="1667" w:type="dxa"/>
            <w:vMerge/>
            <w:tcBorders>
              <w:left w:val="nil"/>
              <w:bottom w:val="single" w:sz="4" w:space="0" w:color="auto"/>
              <w:right w:val="single" w:sz="8" w:space="0" w:color="auto"/>
            </w:tcBorders>
            <w:shd w:val="clear" w:color="auto" w:fill="auto"/>
            <w:hideMark/>
          </w:tcPr>
          <w:p w:rsidR="00AD4F39" w:rsidRPr="00AD4F39" w:rsidRDefault="00AD4F39" w:rsidP="00AD4F39">
            <w:pPr>
              <w:spacing w:after="0" w:line="240" w:lineRule="auto"/>
              <w:rPr>
                <w:rFonts w:ascii="Arial" w:eastAsia="Times New Roman" w:hAnsi="Arial" w:cs="Arial"/>
                <w:color w:val="000000"/>
                <w:lang w:val="en-GB" w:eastAsia="en-GB"/>
              </w:rPr>
            </w:pPr>
          </w:p>
        </w:tc>
      </w:tr>
      <w:tr w:rsidR="00AD4F39" w:rsidRPr="00AA7406" w:rsidTr="00DC00C2">
        <w:trPr>
          <w:trHeight w:val="732"/>
        </w:trPr>
        <w:tc>
          <w:tcPr>
            <w:tcW w:w="840" w:type="dxa"/>
            <w:vMerge/>
            <w:tcBorders>
              <w:top w:val="nil"/>
              <w:left w:val="single" w:sz="8" w:space="0" w:color="auto"/>
              <w:bottom w:val="single" w:sz="8" w:space="0" w:color="000000"/>
              <w:right w:val="single" w:sz="8" w:space="0" w:color="auto"/>
            </w:tcBorders>
            <w:vAlign w:val="center"/>
            <w:hideMark/>
          </w:tcPr>
          <w:p w:rsidR="00AD4F39" w:rsidRPr="00AD4F39" w:rsidRDefault="00AD4F39" w:rsidP="00AD4F39">
            <w:pPr>
              <w:spacing w:after="0" w:line="240" w:lineRule="auto"/>
              <w:rPr>
                <w:rFonts w:ascii="Arial" w:eastAsia="Times New Roman" w:hAnsi="Arial" w:cs="Arial"/>
                <w:b/>
                <w:bCs/>
                <w:color w:val="000000"/>
                <w:lang w:val="en-GB" w:eastAsia="en-GB"/>
              </w:rPr>
            </w:pPr>
          </w:p>
        </w:tc>
        <w:tc>
          <w:tcPr>
            <w:tcW w:w="767" w:type="dxa"/>
            <w:vMerge/>
            <w:tcBorders>
              <w:left w:val="single" w:sz="8" w:space="0" w:color="auto"/>
              <w:bottom w:val="single" w:sz="4" w:space="0" w:color="auto"/>
              <w:right w:val="single" w:sz="8" w:space="0" w:color="auto"/>
            </w:tcBorders>
            <w:textDirection w:val="btLr"/>
            <w:vAlign w:val="center"/>
            <w:hideMark/>
          </w:tcPr>
          <w:p w:rsidR="00AD4F39" w:rsidRPr="00AD4F39" w:rsidRDefault="00AD4F39" w:rsidP="00AD4F39">
            <w:pPr>
              <w:spacing w:after="0" w:line="240" w:lineRule="auto"/>
              <w:ind w:left="113" w:right="113"/>
              <w:rPr>
                <w:rFonts w:ascii="Arial" w:eastAsia="Times New Roman" w:hAnsi="Arial" w:cs="Arial"/>
                <w:color w:val="000000"/>
                <w:lang w:val="en-GB" w:eastAsia="en-GB"/>
              </w:rPr>
            </w:pPr>
          </w:p>
        </w:tc>
        <w:tc>
          <w:tcPr>
            <w:tcW w:w="2894" w:type="dxa"/>
            <w:vMerge/>
            <w:tcBorders>
              <w:top w:val="single" w:sz="8" w:space="0" w:color="auto"/>
              <w:left w:val="single" w:sz="8" w:space="0" w:color="auto"/>
              <w:bottom w:val="single" w:sz="4" w:space="0" w:color="auto"/>
              <w:right w:val="single" w:sz="8" w:space="0" w:color="auto"/>
            </w:tcBorders>
            <w:vAlign w:val="center"/>
            <w:hideMark/>
          </w:tcPr>
          <w:p w:rsidR="00AD4F39" w:rsidRPr="00AD4F39" w:rsidRDefault="00AD4F39" w:rsidP="00AD4F39">
            <w:pPr>
              <w:spacing w:after="0" w:line="240" w:lineRule="auto"/>
              <w:rPr>
                <w:rFonts w:ascii="Arial" w:eastAsia="Times New Roman" w:hAnsi="Arial" w:cs="Arial"/>
                <w:color w:val="0563C1"/>
                <w:u w:val="single"/>
                <w:lang w:val="en-GB" w:eastAsia="en-GB"/>
              </w:rPr>
            </w:pPr>
          </w:p>
        </w:tc>
        <w:tc>
          <w:tcPr>
            <w:tcW w:w="1018" w:type="dxa"/>
            <w:vMerge/>
            <w:tcBorders>
              <w:top w:val="single" w:sz="8" w:space="0" w:color="auto"/>
              <w:left w:val="single" w:sz="8" w:space="0" w:color="auto"/>
              <w:bottom w:val="single" w:sz="4" w:space="0" w:color="auto"/>
              <w:right w:val="single" w:sz="8" w:space="0" w:color="auto"/>
            </w:tcBorders>
            <w:vAlign w:val="center"/>
            <w:hideMark/>
          </w:tcPr>
          <w:p w:rsidR="00AD4F39" w:rsidRPr="00AD4F39" w:rsidRDefault="00AD4F39" w:rsidP="00AD4F39">
            <w:pPr>
              <w:spacing w:after="0" w:line="240" w:lineRule="auto"/>
              <w:rPr>
                <w:rFonts w:ascii="Arial" w:eastAsia="Times New Roman" w:hAnsi="Arial" w:cs="Arial"/>
                <w:color w:val="000000"/>
                <w:lang w:val="en-GB" w:eastAsia="en-GB"/>
              </w:rPr>
            </w:pPr>
          </w:p>
        </w:tc>
        <w:tc>
          <w:tcPr>
            <w:tcW w:w="5670" w:type="dxa"/>
            <w:tcBorders>
              <w:top w:val="nil"/>
              <w:left w:val="nil"/>
              <w:bottom w:val="single" w:sz="8" w:space="0" w:color="auto"/>
              <w:right w:val="single" w:sz="8" w:space="0" w:color="auto"/>
            </w:tcBorders>
            <w:shd w:val="clear" w:color="auto" w:fill="auto"/>
            <w:hideMark/>
          </w:tcPr>
          <w:p w:rsidR="00AD4F39" w:rsidRPr="00AD4F39" w:rsidRDefault="00AD4F39" w:rsidP="00AD4F39">
            <w:pPr>
              <w:spacing w:after="0" w:line="240" w:lineRule="auto"/>
              <w:jc w:val="both"/>
              <w:rPr>
                <w:rFonts w:ascii="Arial" w:eastAsia="Times New Roman" w:hAnsi="Arial" w:cs="Arial"/>
                <w:color w:val="000000"/>
                <w:lang w:val="en-GB" w:eastAsia="en-GB"/>
              </w:rPr>
            </w:pPr>
            <w:r w:rsidRPr="00AA7406">
              <w:rPr>
                <w:rFonts w:ascii="Arial" w:hAnsi="Arial" w:cs="Arial"/>
                <w:lang w:val="en-GB"/>
              </w:rPr>
              <w:t xml:space="preserve">Từ 100% - 130% so với thời kỳ cơ sở/thiết kế </w:t>
            </w:r>
          </w:p>
        </w:tc>
        <w:tc>
          <w:tcPr>
            <w:tcW w:w="992" w:type="dxa"/>
            <w:tcBorders>
              <w:top w:val="nil"/>
              <w:left w:val="nil"/>
              <w:bottom w:val="single" w:sz="8" w:space="0" w:color="auto"/>
              <w:right w:val="single" w:sz="8" w:space="0" w:color="auto"/>
            </w:tcBorders>
            <w:shd w:val="clear" w:color="auto" w:fill="auto"/>
            <w:hideMark/>
          </w:tcPr>
          <w:p w:rsidR="00AD4F39" w:rsidRPr="00AD4F39" w:rsidRDefault="00AD4F39" w:rsidP="00AD4F39">
            <w:pPr>
              <w:spacing w:after="0" w:line="240" w:lineRule="auto"/>
              <w:jc w:val="center"/>
              <w:rPr>
                <w:rFonts w:ascii="Arial" w:eastAsia="Times New Roman" w:hAnsi="Arial" w:cs="Arial"/>
                <w:color w:val="000000"/>
                <w:lang w:val="en-GB" w:eastAsia="en-GB"/>
              </w:rPr>
            </w:pPr>
            <w:r w:rsidRPr="00AA7406">
              <w:rPr>
                <w:rFonts w:ascii="Arial" w:hAnsi="Arial" w:cs="Arial"/>
                <w:bCs/>
                <w:lang w:val="en-GB"/>
              </w:rPr>
              <w:t>0,4</w:t>
            </w:r>
          </w:p>
        </w:tc>
        <w:tc>
          <w:tcPr>
            <w:tcW w:w="1667" w:type="dxa"/>
            <w:vMerge/>
            <w:tcBorders>
              <w:left w:val="nil"/>
              <w:bottom w:val="single" w:sz="4" w:space="0" w:color="auto"/>
              <w:right w:val="single" w:sz="8" w:space="0" w:color="auto"/>
            </w:tcBorders>
            <w:shd w:val="clear" w:color="auto" w:fill="auto"/>
            <w:hideMark/>
          </w:tcPr>
          <w:p w:rsidR="00AD4F39" w:rsidRPr="00AD4F39" w:rsidRDefault="00AD4F39" w:rsidP="00AD4F39">
            <w:pPr>
              <w:spacing w:after="0" w:line="240" w:lineRule="auto"/>
              <w:rPr>
                <w:rFonts w:ascii="Arial" w:eastAsia="Times New Roman" w:hAnsi="Arial" w:cs="Arial"/>
                <w:color w:val="000000"/>
                <w:lang w:val="en-GB" w:eastAsia="en-GB"/>
              </w:rPr>
            </w:pPr>
          </w:p>
        </w:tc>
      </w:tr>
      <w:tr w:rsidR="00AD4F39" w:rsidRPr="00AA7406" w:rsidTr="00DC00C2">
        <w:trPr>
          <w:trHeight w:val="732"/>
        </w:trPr>
        <w:tc>
          <w:tcPr>
            <w:tcW w:w="840" w:type="dxa"/>
            <w:vMerge/>
            <w:tcBorders>
              <w:top w:val="nil"/>
              <w:left w:val="single" w:sz="8" w:space="0" w:color="auto"/>
              <w:bottom w:val="single" w:sz="8" w:space="0" w:color="000000"/>
              <w:right w:val="single" w:sz="8" w:space="0" w:color="auto"/>
            </w:tcBorders>
            <w:vAlign w:val="center"/>
            <w:hideMark/>
          </w:tcPr>
          <w:p w:rsidR="00AD4F39" w:rsidRPr="00AD4F39" w:rsidRDefault="00AD4F39" w:rsidP="00AD4F39">
            <w:pPr>
              <w:spacing w:after="0" w:line="240" w:lineRule="auto"/>
              <w:rPr>
                <w:rFonts w:ascii="Arial" w:eastAsia="Times New Roman" w:hAnsi="Arial" w:cs="Arial"/>
                <w:b/>
                <w:bCs/>
                <w:color w:val="000000"/>
                <w:lang w:val="en-GB" w:eastAsia="en-GB"/>
              </w:rPr>
            </w:pPr>
          </w:p>
        </w:tc>
        <w:tc>
          <w:tcPr>
            <w:tcW w:w="767" w:type="dxa"/>
            <w:vMerge/>
            <w:tcBorders>
              <w:left w:val="single" w:sz="8" w:space="0" w:color="auto"/>
              <w:bottom w:val="single" w:sz="4" w:space="0" w:color="auto"/>
              <w:right w:val="single" w:sz="8" w:space="0" w:color="auto"/>
            </w:tcBorders>
            <w:textDirection w:val="btLr"/>
            <w:vAlign w:val="center"/>
            <w:hideMark/>
          </w:tcPr>
          <w:p w:rsidR="00AD4F39" w:rsidRPr="00AD4F39" w:rsidRDefault="00AD4F39" w:rsidP="00AD4F39">
            <w:pPr>
              <w:spacing w:after="0" w:line="240" w:lineRule="auto"/>
              <w:ind w:left="113" w:right="113"/>
              <w:rPr>
                <w:rFonts w:ascii="Arial" w:eastAsia="Times New Roman" w:hAnsi="Arial" w:cs="Arial"/>
                <w:color w:val="000000"/>
                <w:lang w:val="en-GB" w:eastAsia="en-GB"/>
              </w:rPr>
            </w:pPr>
          </w:p>
        </w:tc>
        <w:tc>
          <w:tcPr>
            <w:tcW w:w="2894" w:type="dxa"/>
            <w:vMerge/>
            <w:tcBorders>
              <w:top w:val="single" w:sz="8" w:space="0" w:color="auto"/>
              <w:left w:val="single" w:sz="8" w:space="0" w:color="auto"/>
              <w:bottom w:val="single" w:sz="4" w:space="0" w:color="auto"/>
              <w:right w:val="single" w:sz="8" w:space="0" w:color="auto"/>
            </w:tcBorders>
            <w:vAlign w:val="center"/>
            <w:hideMark/>
          </w:tcPr>
          <w:p w:rsidR="00AD4F39" w:rsidRPr="00AD4F39" w:rsidRDefault="00AD4F39" w:rsidP="00AD4F39">
            <w:pPr>
              <w:spacing w:after="0" w:line="240" w:lineRule="auto"/>
              <w:rPr>
                <w:rFonts w:ascii="Arial" w:eastAsia="Times New Roman" w:hAnsi="Arial" w:cs="Arial"/>
                <w:color w:val="0563C1"/>
                <w:u w:val="single"/>
                <w:lang w:val="en-GB" w:eastAsia="en-GB"/>
              </w:rPr>
            </w:pPr>
          </w:p>
        </w:tc>
        <w:tc>
          <w:tcPr>
            <w:tcW w:w="1018" w:type="dxa"/>
            <w:vMerge/>
            <w:tcBorders>
              <w:top w:val="single" w:sz="8" w:space="0" w:color="auto"/>
              <w:left w:val="single" w:sz="8" w:space="0" w:color="auto"/>
              <w:bottom w:val="single" w:sz="4" w:space="0" w:color="auto"/>
              <w:right w:val="single" w:sz="8" w:space="0" w:color="auto"/>
            </w:tcBorders>
            <w:vAlign w:val="center"/>
            <w:hideMark/>
          </w:tcPr>
          <w:p w:rsidR="00AD4F39" w:rsidRPr="00AD4F39" w:rsidRDefault="00AD4F39" w:rsidP="00AD4F39">
            <w:pPr>
              <w:spacing w:after="0" w:line="240" w:lineRule="auto"/>
              <w:rPr>
                <w:rFonts w:ascii="Arial" w:eastAsia="Times New Roman" w:hAnsi="Arial" w:cs="Arial"/>
                <w:color w:val="000000"/>
                <w:lang w:val="en-GB" w:eastAsia="en-GB"/>
              </w:rPr>
            </w:pPr>
          </w:p>
        </w:tc>
        <w:tc>
          <w:tcPr>
            <w:tcW w:w="5670" w:type="dxa"/>
            <w:tcBorders>
              <w:top w:val="nil"/>
              <w:left w:val="nil"/>
              <w:bottom w:val="single" w:sz="8" w:space="0" w:color="auto"/>
              <w:right w:val="single" w:sz="8" w:space="0" w:color="auto"/>
            </w:tcBorders>
            <w:shd w:val="clear" w:color="auto" w:fill="auto"/>
            <w:hideMark/>
          </w:tcPr>
          <w:p w:rsidR="00AD4F39" w:rsidRPr="00AD4F39" w:rsidRDefault="00AD4F39" w:rsidP="00AD4F39">
            <w:pPr>
              <w:spacing w:after="0" w:line="240" w:lineRule="auto"/>
              <w:jc w:val="both"/>
              <w:rPr>
                <w:rFonts w:ascii="Arial" w:eastAsia="Times New Roman" w:hAnsi="Arial" w:cs="Arial"/>
                <w:color w:val="000000"/>
                <w:lang w:val="en-GB" w:eastAsia="en-GB"/>
              </w:rPr>
            </w:pPr>
            <w:r w:rsidRPr="00AA7406">
              <w:rPr>
                <w:rFonts w:ascii="Arial" w:hAnsi="Arial" w:cs="Arial"/>
                <w:lang w:val="en-GB"/>
              </w:rPr>
              <w:t xml:space="preserve">130% - 160% so với thời kỳ cơ sở/thiết kế </w:t>
            </w:r>
          </w:p>
        </w:tc>
        <w:tc>
          <w:tcPr>
            <w:tcW w:w="992" w:type="dxa"/>
            <w:tcBorders>
              <w:top w:val="nil"/>
              <w:left w:val="nil"/>
              <w:bottom w:val="single" w:sz="8" w:space="0" w:color="auto"/>
              <w:right w:val="single" w:sz="8" w:space="0" w:color="auto"/>
            </w:tcBorders>
            <w:shd w:val="clear" w:color="auto" w:fill="auto"/>
            <w:hideMark/>
          </w:tcPr>
          <w:p w:rsidR="00AD4F39" w:rsidRPr="00AD4F39" w:rsidRDefault="00AD4F39" w:rsidP="00AD4F39">
            <w:pPr>
              <w:spacing w:after="0" w:line="240" w:lineRule="auto"/>
              <w:jc w:val="center"/>
              <w:rPr>
                <w:rFonts w:ascii="Arial" w:eastAsia="Times New Roman" w:hAnsi="Arial" w:cs="Arial"/>
                <w:color w:val="000000"/>
                <w:lang w:val="en-GB" w:eastAsia="en-GB"/>
              </w:rPr>
            </w:pPr>
            <w:r w:rsidRPr="00AA7406">
              <w:rPr>
                <w:rFonts w:ascii="Arial" w:hAnsi="Arial" w:cs="Arial"/>
                <w:bCs/>
                <w:lang w:val="en-GB"/>
              </w:rPr>
              <w:t>0,6</w:t>
            </w:r>
          </w:p>
        </w:tc>
        <w:tc>
          <w:tcPr>
            <w:tcW w:w="1667" w:type="dxa"/>
            <w:vMerge/>
            <w:tcBorders>
              <w:left w:val="nil"/>
              <w:bottom w:val="single" w:sz="4" w:space="0" w:color="auto"/>
              <w:right w:val="single" w:sz="8" w:space="0" w:color="auto"/>
            </w:tcBorders>
            <w:shd w:val="clear" w:color="auto" w:fill="auto"/>
            <w:hideMark/>
          </w:tcPr>
          <w:p w:rsidR="00AD4F39" w:rsidRPr="00AD4F39" w:rsidRDefault="00AD4F39" w:rsidP="00AD4F39">
            <w:pPr>
              <w:spacing w:after="0" w:line="240" w:lineRule="auto"/>
              <w:rPr>
                <w:rFonts w:ascii="Arial" w:eastAsia="Times New Roman" w:hAnsi="Arial" w:cs="Arial"/>
                <w:color w:val="000000"/>
                <w:lang w:val="en-GB" w:eastAsia="en-GB"/>
              </w:rPr>
            </w:pPr>
          </w:p>
        </w:tc>
      </w:tr>
      <w:tr w:rsidR="00AD4F39" w:rsidRPr="00AA7406" w:rsidTr="00DC00C2">
        <w:trPr>
          <w:trHeight w:val="724"/>
        </w:trPr>
        <w:tc>
          <w:tcPr>
            <w:tcW w:w="840" w:type="dxa"/>
            <w:vMerge/>
            <w:tcBorders>
              <w:top w:val="nil"/>
              <w:left w:val="single" w:sz="8" w:space="0" w:color="auto"/>
              <w:bottom w:val="single" w:sz="8" w:space="0" w:color="000000"/>
              <w:right w:val="single" w:sz="8" w:space="0" w:color="auto"/>
            </w:tcBorders>
            <w:vAlign w:val="center"/>
            <w:hideMark/>
          </w:tcPr>
          <w:p w:rsidR="00AD4F39" w:rsidRPr="00AD4F39" w:rsidRDefault="00AD4F39" w:rsidP="00AD4F39">
            <w:pPr>
              <w:spacing w:after="0" w:line="240" w:lineRule="auto"/>
              <w:rPr>
                <w:rFonts w:ascii="Arial" w:eastAsia="Times New Roman" w:hAnsi="Arial" w:cs="Arial"/>
                <w:b/>
                <w:bCs/>
                <w:color w:val="000000"/>
                <w:lang w:val="en-GB" w:eastAsia="en-GB"/>
              </w:rPr>
            </w:pPr>
          </w:p>
        </w:tc>
        <w:tc>
          <w:tcPr>
            <w:tcW w:w="767" w:type="dxa"/>
            <w:vMerge/>
            <w:tcBorders>
              <w:left w:val="single" w:sz="8" w:space="0" w:color="auto"/>
              <w:bottom w:val="single" w:sz="4" w:space="0" w:color="auto"/>
              <w:right w:val="single" w:sz="8" w:space="0" w:color="auto"/>
            </w:tcBorders>
            <w:textDirection w:val="btLr"/>
            <w:vAlign w:val="center"/>
            <w:hideMark/>
          </w:tcPr>
          <w:p w:rsidR="00AD4F39" w:rsidRPr="00AD4F39" w:rsidRDefault="00AD4F39" w:rsidP="00AD4F39">
            <w:pPr>
              <w:spacing w:after="0" w:line="240" w:lineRule="auto"/>
              <w:ind w:left="113" w:right="113"/>
              <w:rPr>
                <w:rFonts w:ascii="Arial" w:eastAsia="Times New Roman" w:hAnsi="Arial" w:cs="Arial"/>
                <w:color w:val="000000"/>
                <w:lang w:val="en-GB" w:eastAsia="en-GB"/>
              </w:rPr>
            </w:pPr>
          </w:p>
        </w:tc>
        <w:tc>
          <w:tcPr>
            <w:tcW w:w="2894" w:type="dxa"/>
            <w:vMerge/>
            <w:tcBorders>
              <w:top w:val="single" w:sz="8" w:space="0" w:color="auto"/>
              <w:left w:val="single" w:sz="8" w:space="0" w:color="auto"/>
              <w:bottom w:val="single" w:sz="4" w:space="0" w:color="auto"/>
              <w:right w:val="single" w:sz="8" w:space="0" w:color="auto"/>
            </w:tcBorders>
            <w:vAlign w:val="center"/>
            <w:hideMark/>
          </w:tcPr>
          <w:p w:rsidR="00AD4F39" w:rsidRPr="00AD4F39" w:rsidRDefault="00AD4F39" w:rsidP="00AD4F39">
            <w:pPr>
              <w:spacing w:after="0" w:line="240" w:lineRule="auto"/>
              <w:rPr>
                <w:rFonts w:ascii="Arial" w:eastAsia="Times New Roman" w:hAnsi="Arial" w:cs="Arial"/>
                <w:color w:val="0563C1"/>
                <w:u w:val="single"/>
                <w:lang w:val="en-GB" w:eastAsia="en-GB"/>
              </w:rPr>
            </w:pPr>
          </w:p>
        </w:tc>
        <w:tc>
          <w:tcPr>
            <w:tcW w:w="1018" w:type="dxa"/>
            <w:vMerge/>
            <w:tcBorders>
              <w:top w:val="single" w:sz="8" w:space="0" w:color="auto"/>
              <w:left w:val="single" w:sz="8" w:space="0" w:color="auto"/>
              <w:bottom w:val="single" w:sz="4" w:space="0" w:color="auto"/>
              <w:right w:val="single" w:sz="8" w:space="0" w:color="auto"/>
            </w:tcBorders>
            <w:vAlign w:val="center"/>
            <w:hideMark/>
          </w:tcPr>
          <w:p w:rsidR="00AD4F39" w:rsidRPr="00AD4F39" w:rsidRDefault="00AD4F39" w:rsidP="00AD4F39">
            <w:pPr>
              <w:spacing w:after="0" w:line="240" w:lineRule="auto"/>
              <w:rPr>
                <w:rFonts w:ascii="Arial" w:eastAsia="Times New Roman" w:hAnsi="Arial" w:cs="Arial"/>
                <w:color w:val="000000"/>
                <w:lang w:val="en-GB" w:eastAsia="en-GB"/>
              </w:rPr>
            </w:pPr>
          </w:p>
        </w:tc>
        <w:tc>
          <w:tcPr>
            <w:tcW w:w="5670" w:type="dxa"/>
            <w:tcBorders>
              <w:top w:val="nil"/>
              <w:left w:val="nil"/>
              <w:bottom w:val="single" w:sz="4" w:space="0" w:color="auto"/>
              <w:right w:val="single" w:sz="8" w:space="0" w:color="auto"/>
            </w:tcBorders>
            <w:shd w:val="clear" w:color="auto" w:fill="auto"/>
            <w:hideMark/>
          </w:tcPr>
          <w:p w:rsidR="00AD4F39" w:rsidRPr="00AD4F39" w:rsidRDefault="00AD4F39" w:rsidP="00AD4F39">
            <w:pPr>
              <w:spacing w:after="0" w:line="240" w:lineRule="auto"/>
              <w:jc w:val="both"/>
              <w:rPr>
                <w:rFonts w:ascii="Arial" w:eastAsia="Times New Roman" w:hAnsi="Arial" w:cs="Arial"/>
                <w:color w:val="000000"/>
                <w:lang w:val="en-GB" w:eastAsia="en-GB"/>
              </w:rPr>
            </w:pPr>
            <w:r w:rsidRPr="00AA7406">
              <w:rPr>
                <w:rFonts w:ascii="Arial" w:hAnsi="Arial" w:cs="Arial"/>
                <w:lang w:val="en-GB"/>
              </w:rPr>
              <w:t>160% - 190% so với thời kỳ cơ sở/thiết kế</w:t>
            </w:r>
          </w:p>
        </w:tc>
        <w:tc>
          <w:tcPr>
            <w:tcW w:w="992" w:type="dxa"/>
            <w:tcBorders>
              <w:top w:val="nil"/>
              <w:left w:val="nil"/>
              <w:bottom w:val="single" w:sz="4" w:space="0" w:color="auto"/>
              <w:right w:val="single" w:sz="8" w:space="0" w:color="auto"/>
            </w:tcBorders>
            <w:shd w:val="clear" w:color="auto" w:fill="auto"/>
            <w:hideMark/>
          </w:tcPr>
          <w:p w:rsidR="00AD4F39" w:rsidRPr="00AD4F39" w:rsidRDefault="00AD4F39" w:rsidP="00AD4F39">
            <w:pPr>
              <w:spacing w:after="0" w:line="240" w:lineRule="auto"/>
              <w:jc w:val="center"/>
              <w:rPr>
                <w:rFonts w:ascii="Arial" w:eastAsia="Times New Roman" w:hAnsi="Arial" w:cs="Arial"/>
                <w:color w:val="000000"/>
                <w:lang w:val="en-GB" w:eastAsia="en-GB"/>
              </w:rPr>
            </w:pPr>
            <w:r w:rsidRPr="00AA7406">
              <w:rPr>
                <w:rFonts w:ascii="Arial" w:hAnsi="Arial" w:cs="Arial"/>
                <w:bCs/>
                <w:lang w:val="en-GB"/>
              </w:rPr>
              <w:t>0,8</w:t>
            </w:r>
          </w:p>
        </w:tc>
        <w:tc>
          <w:tcPr>
            <w:tcW w:w="1667" w:type="dxa"/>
            <w:vMerge/>
            <w:tcBorders>
              <w:left w:val="nil"/>
              <w:bottom w:val="single" w:sz="4" w:space="0" w:color="auto"/>
              <w:right w:val="single" w:sz="8" w:space="0" w:color="auto"/>
            </w:tcBorders>
            <w:shd w:val="clear" w:color="auto" w:fill="auto"/>
            <w:hideMark/>
          </w:tcPr>
          <w:p w:rsidR="00AD4F39" w:rsidRPr="00AD4F39" w:rsidRDefault="00AD4F39" w:rsidP="00AD4F39">
            <w:pPr>
              <w:spacing w:after="0" w:line="240" w:lineRule="auto"/>
              <w:rPr>
                <w:rFonts w:ascii="Arial" w:eastAsia="Times New Roman" w:hAnsi="Arial" w:cs="Arial"/>
                <w:color w:val="000000"/>
                <w:lang w:val="en-GB" w:eastAsia="en-GB"/>
              </w:rPr>
            </w:pPr>
          </w:p>
        </w:tc>
      </w:tr>
      <w:tr w:rsidR="00AD4F39" w:rsidRPr="00AA7406" w:rsidTr="00DC00C2">
        <w:trPr>
          <w:trHeight w:val="469"/>
        </w:trPr>
        <w:tc>
          <w:tcPr>
            <w:tcW w:w="840" w:type="dxa"/>
            <w:vMerge/>
            <w:tcBorders>
              <w:top w:val="nil"/>
              <w:left w:val="single" w:sz="8" w:space="0" w:color="auto"/>
              <w:bottom w:val="single" w:sz="8" w:space="0" w:color="000000"/>
              <w:right w:val="single" w:sz="8" w:space="0" w:color="auto"/>
            </w:tcBorders>
            <w:vAlign w:val="center"/>
          </w:tcPr>
          <w:p w:rsidR="00AD4F39" w:rsidRPr="00AD4F39" w:rsidRDefault="00AD4F39" w:rsidP="00AD4F39">
            <w:pPr>
              <w:spacing w:after="0" w:line="240" w:lineRule="auto"/>
              <w:rPr>
                <w:rFonts w:ascii="Arial" w:eastAsia="Times New Roman" w:hAnsi="Arial" w:cs="Arial"/>
                <w:b/>
                <w:bCs/>
                <w:color w:val="000000"/>
                <w:lang w:val="en-GB" w:eastAsia="en-GB"/>
              </w:rPr>
            </w:pPr>
          </w:p>
        </w:tc>
        <w:tc>
          <w:tcPr>
            <w:tcW w:w="767" w:type="dxa"/>
            <w:vMerge/>
            <w:tcBorders>
              <w:left w:val="single" w:sz="8" w:space="0" w:color="auto"/>
              <w:bottom w:val="single" w:sz="4" w:space="0" w:color="auto"/>
              <w:right w:val="single" w:sz="8" w:space="0" w:color="auto"/>
            </w:tcBorders>
            <w:textDirection w:val="btLr"/>
            <w:vAlign w:val="center"/>
          </w:tcPr>
          <w:p w:rsidR="00AD4F39" w:rsidRPr="00AD4F39" w:rsidRDefault="00AD4F39" w:rsidP="00AD4F39">
            <w:pPr>
              <w:spacing w:after="0" w:line="240" w:lineRule="auto"/>
              <w:ind w:left="113" w:right="113"/>
              <w:rPr>
                <w:rFonts w:ascii="Arial" w:eastAsia="Times New Roman" w:hAnsi="Arial" w:cs="Arial"/>
                <w:color w:val="000000"/>
                <w:lang w:val="en-GB" w:eastAsia="en-GB"/>
              </w:rPr>
            </w:pPr>
          </w:p>
        </w:tc>
        <w:tc>
          <w:tcPr>
            <w:tcW w:w="2894" w:type="dxa"/>
            <w:vMerge/>
            <w:tcBorders>
              <w:top w:val="single" w:sz="8" w:space="0" w:color="auto"/>
              <w:left w:val="single" w:sz="8" w:space="0" w:color="auto"/>
              <w:bottom w:val="single" w:sz="4" w:space="0" w:color="auto"/>
              <w:right w:val="single" w:sz="8" w:space="0" w:color="auto"/>
            </w:tcBorders>
            <w:vAlign w:val="center"/>
          </w:tcPr>
          <w:p w:rsidR="00AD4F39" w:rsidRPr="00AD4F39" w:rsidRDefault="00AD4F39" w:rsidP="00AD4F39">
            <w:pPr>
              <w:spacing w:after="0" w:line="240" w:lineRule="auto"/>
              <w:rPr>
                <w:rFonts w:ascii="Arial" w:eastAsia="Times New Roman" w:hAnsi="Arial" w:cs="Arial"/>
                <w:color w:val="0563C1"/>
                <w:u w:val="single"/>
                <w:lang w:val="en-GB" w:eastAsia="en-GB"/>
              </w:rPr>
            </w:pPr>
          </w:p>
        </w:tc>
        <w:tc>
          <w:tcPr>
            <w:tcW w:w="1018" w:type="dxa"/>
            <w:vMerge/>
            <w:tcBorders>
              <w:top w:val="single" w:sz="8" w:space="0" w:color="auto"/>
              <w:left w:val="single" w:sz="8" w:space="0" w:color="auto"/>
              <w:bottom w:val="single" w:sz="4" w:space="0" w:color="auto"/>
              <w:right w:val="single" w:sz="8" w:space="0" w:color="auto"/>
            </w:tcBorders>
            <w:vAlign w:val="center"/>
          </w:tcPr>
          <w:p w:rsidR="00AD4F39" w:rsidRPr="00AD4F39" w:rsidRDefault="00AD4F39" w:rsidP="00AD4F39">
            <w:pPr>
              <w:spacing w:after="0" w:line="240" w:lineRule="auto"/>
              <w:rPr>
                <w:rFonts w:ascii="Arial" w:eastAsia="Times New Roman" w:hAnsi="Arial" w:cs="Arial"/>
                <w:color w:val="000000"/>
                <w:lang w:val="en-GB" w:eastAsia="en-GB"/>
              </w:rPr>
            </w:pPr>
          </w:p>
        </w:tc>
        <w:tc>
          <w:tcPr>
            <w:tcW w:w="5670" w:type="dxa"/>
            <w:tcBorders>
              <w:top w:val="nil"/>
              <w:left w:val="nil"/>
              <w:bottom w:val="single" w:sz="4" w:space="0" w:color="auto"/>
              <w:right w:val="single" w:sz="8" w:space="0" w:color="auto"/>
            </w:tcBorders>
            <w:shd w:val="clear" w:color="auto" w:fill="auto"/>
          </w:tcPr>
          <w:p w:rsidR="00AD4F39" w:rsidRPr="00AA7406" w:rsidRDefault="00AD4F39" w:rsidP="00AD4F39">
            <w:pPr>
              <w:spacing w:after="0" w:line="240" w:lineRule="auto"/>
              <w:jc w:val="both"/>
              <w:rPr>
                <w:rFonts w:ascii="Arial" w:hAnsi="Arial" w:cs="Arial"/>
                <w:color w:val="000000"/>
              </w:rPr>
            </w:pPr>
            <w:r w:rsidRPr="00AA7406">
              <w:rPr>
                <w:rFonts w:ascii="Arial" w:hAnsi="Arial" w:cs="Arial"/>
                <w:lang w:val="en-GB"/>
              </w:rPr>
              <w:t>&gt;190% so với thời kỳ cơ sở/thiết kế</w:t>
            </w:r>
          </w:p>
        </w:tc>
        <w:tc>
          <w:tcPr>
            <w:tcW w:w="992" w:type="dxa"/>
            <w:tcBorders>
              <w:top w:val="nil"/>
              <w:left w:val="nil"/>
              <w:bottom w:val="single" w:sz="4" w:space="0" w:color="auto"/>
              <w:right w:val="single" w:sz="8" w:space="0" w:color="auto"/>
            </w:tcBorders>
            <w:shd w:val="clear" w:color="auto" w:fill="auto"/>
          </w:tcPr>
          <w:p w:rsidR="00AD4F39" w:rsidRPr="00AD4F39" w:rsidRDefault="00AD4F39" w:rsidP="00AD4F39">
            <w:pPr>
              <w:spacing w:after="0" w:line="240" w:lineRule="auto"/>
              <w:jc w:val="center"/>
              <w:rPr>
                <w:rFonts w:ascii="Arial" w:eastAsia="Times New Roman" w:hAnsi="Arial" w:cs="Arial"/>
                <w:color w:val="000000"/>
                <w:lang w:val="en-GB" w:eastAsia="en-GB"/>
              </w:rPr>
            </w:pPr>
            <w:r w:rsidRPr="00AA7406">
              <w:rPr>
                <w:rFonts w:ascii="Arial" w:hAnsi="Arial" w:cs="Arial"/>
                <w:bCs/>
                <w:lang w:val="en-GB"/>
              </w:rPr>
              <w:t>1,0</w:t>
            </w:r>
          </w:p>
        </w:tc>
        <w:tc>
          <w:tcPr>
            <w:tcW w:w="1667" w:type="dxa"/>
            <w:vMerge/>
            <w:tcBorders>
              <w:left w:val="nil"/>
              <w:bottom w:val="single" w:sz="4" w:space="0" w:color="auto"/>
              <w:right w:val="single" w:sz="8" w:space="0" w:color="auto"/>
            </w:tcBorders>
            <w:shd w:val="clear" w:color="auto" w:fill="auto"/>
          </w:tcPr>
          <w:p w:rsidR="00AD4F39" w:rsidRPr="00AD4F39" w:rsidRDefault="00AD4F39" w:rsidP="00AD4F39">
            <w:pPr>
              <w:spacing w:after="0" w:line="240" w:lineRule="auto"/>
              <w:rPr>
                <w:rFonts w:ascii="Arial" w:eastAsia="Times New Roman" w:hAnsi="Arial" w:cs="Arial"/>
                <w:color w:val="000000"/>
                <w:lang w:val="en-GB" w:eastAsia="en-GB"/>
              </w:rPr>
            </w:pPr>
          </w:p>
        </w:tc>
      </w:tr>
      <w:tr w:rsidR="00AD4F39" w:rsidRPr="00AA7406" w:rsidTr="00DC00C2">
        <w:trPr>
          <w:trHeight w:val="582"/>
        </w:trPr>
        <w:tc>
          <w:tcPr>
            <w:tcW w:w="840" w:type="dxa"/>
            <w:vMerge/>
            <w:tcBorders>
              <w:top w:val="nil"/>
              <w:left w:val="single" w:sz="8" w:space="0" w:color="auto"/>
              <w:bottom w:val="single" w:sz="4" w:space="0" w:color="auto"/>
              <w:right w:val="single" w:sz="8" w:space="0" w:color="auto"/>
            </w:tcBorders>
            <w:vAlign w:val="center"/>
            <w:hideMark/>
          </w:tcPr>
          <w:p w:rsidR="00AD4F39" w:rsidRPr="00AD4F39" w:rsidRDefault="00AD4F39" w:rsidP="00AD4F39">
            <w:pPr>
              <w:spacing w:after="0" w:line="240" w:lineRule="auto"/>
              <w:rPr>
                <w:rFonts w:ascii="Arial" w:eastAsia="Times New Roman" w:hAnsi="Arial" w:cs="Arial"/>
                <w:b/>
                <w:bCs/>
                <w:color w:val="000000"/>
                <w:lang w:val="en-GB" w:eastAsia="en-GB"/>
              </w:rPr>
            </w:pPr>
          </w:p>
        </w:tc>
        <w:tc>
          <w:tcPr>
            <w:tcW w:w="0" w:type="auto"/>
            <w:vMerge w:val="restart"/>
            <w:tcBorders>
              <w:top w:val="single" w:sz="4" w:space="0" w:color="auto"/>
              <w:left w:val="single" w:sz="8" w:space="0" w:color="auto"/>
              <w:bottom w:val="single" w:sz="4" w:space="0" w:color="auto"/>
              <w:right w:val="single" w:sz="8" w:space="0" w:color="auto"/>
            </w:tcBorders>
            <w:shd w:val="clear" w:color="auto" w:fill="auto"/>
            <w:textDirection w:val="btLr"/>
            <w:vAlign w:val="center"/>
            <w:hideMark/>
          </w:tcPr>
          <w:p w:rsidR="00AD4F39" w:rsidRPr="00AD4F39" w:rsidRDefault="00AD4F39" w:rsidP="00AD4F39">
            <w:pPr>
              <w:spacing w:after="0" w:line="240" w:lineRule="auto"/>
              <w:ind w:left="113" w:right="-50"/>
              <w:jc w:val="center"/>
              <w:rPr>
                <w:rFonts w:ascii="Arial" w:eastAsia="Times New Roman" w:hAnsi="Arial" w:cs="Arial"/>
                <w:color w:val="000000"/>
                <w:lang w:val="en-GB" w:eastAsia="en-GB"/>
              </w:rPr>
            </w:pPr>
            <w:r w:rsidRPr="00AD4F39">
              <w:rPr>
                <w:rFonts w:ascii="Arial" w:eastAsia="Times New Roman" w:hAnsi="Arial" w:cs="Arial"/>
                <w:color w:val="000000"/>
                <w:lang w:val="en-GB" w:eastAsia="en-GB"/>
              </w:rPr>
              <w:t>Thay đổi hiện tượng khí hậu cực đoan</w:t>
            </w:r>
          </w:p>
        </w:tc>
        <w:tc>
          <w:tcPr>
            <w:tcW w:w="2894"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AD4F39" w:rsidRPr="00AD4F39" w:rsidRDefault="00AD4F39" w:rsidP="00AD4F39">
            <w:pPr>
              <w:spacing w:after="0" w:line="240" w:lineRule="auto"/>
              <w:jc w:val="center"/>
              <w:rPr>
                <w:rFonts w:ascii="Arial" w:eastAsia="Times New Roman" w:hAnsi="Arial" w:cs="Arial"/>
                <w:color w:val="0563C1"/>
                <w:u w:val="single"/>
                <w:lang w:val="en-GB" w:eastAsia="en-GB"/>
              </w:rPr>
            </w:pPr>
            <w:r w:rsidRPr="00AD4F39">
              <w:rPr>
                <w:rFonts w:ascii="Arial" w:eastAsia="Times New Roman" w:hAnsi="Arial" w:cs="Arial"/>
                <w:color w:val="0563C1"/>
                <w:u w:val="single"/>
                <w:lang w:val="en-GB" w:eastAsia="en-GB"/>
              </w:rPr>
              <w:t>H3: Thay đổi số cơn bão đổ bộ vào (</w:t>
            </w:r>
            <w:r w:rsidR="0096035C">
              <w:rPr>
                <w:rFonts w:ascii="Arial" w:eastAsia="Times New Roman" w:hAnsi="Arial" w:cs="Arial"/>
                <w:color w:val="0563C1"/>
                <w:u w:val="single"/>
                <w:lang w:val="en-GB" w:eastAsia="en-GB"/>
              </w:rPr>
              <w:t>%</w:t>
            </w:r>
            <w:r w:rsidRPr="00AD4F39">
              <w:rPr>
                <w:rFonts w:ascii="Arial" w:eastAsia="Times New Roman" w:hAnsi="Arial" w:cs="Arial"/>
                <w:color w:val="0563C1"/>
                <w:u w:val="single"/>
                <w:lang w:val="en-GB" w:eastAsia="en-GB"/>
              </w:rPr>
              <w:t>)</w:t>
            </w:r>
          </w:p>
        </w:tc>
        <w:tc>
          <w:tcPr>
            <w:tcW w:w="1018" w:type="dxa"/>
            <w:vMerge w:val="restart"/>
            <w:tcBorders>
              <w:top w:val="single" w:sz="4" w:space="0" w:color="auto"/>
              <w:left w:val="nil"/>
              <w:right w:val="single" w:sz="4" w:space="0" w:color="auto"/>
            </w:tcBorders>
            <w:shd w:val="clear" w:color="auto" w:fill="auto"/>
            <w:vAlign w:val="center"/>
            <w:hideMark/>
          </w:tcPr>
          <w:p w:rsidR="00AD4F39" w:rsidRPr="00AD4F39" w:rsidRDefault="00AD4F39" w:rsidP="00AD4F39">
            <w:pPr>
              <w:spacing w:after="0" w:line="240" w:lineRule="auto"/>
              <w:jc w:val="center"/>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p w:rsidR="00AD4F39" w:rsidRPr="00AD4F39" w:rsidRDefault="00AD4F39" w:rsidP="00AD4F39">
            <w:pPr>
              <w:spacing w:after="0" w:line="240" w:lineRule="auto"/>
              <w:jc w:val="center"/>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AD4F39" w:rsidRPr="00AD4F39" w:rsidRDefault="00AD4F39" w:rsidP="00AD4F39">
            <w:pPr>
              <w:spacing w:after="0" w:line="240" w:lineRule="auto"/>
              <w:jc w:val="both"/>
              <w:rPr>
                <w:rFonts w:ascii="Arial" w:eastAsia="Times New Roman" w:hAnsi="Arial" w:cs="Arial"/>
                <w:color w:val="000000"/>
                <w:lang w:val="en-GB" w:eastAsia="en-GB"/>
              </w:rPr>
            </w:pPr>
            <w:r w:rsidRPr="00AA7406">
              <w:rPr>
                <w:rFonts w:ascii="Arial" w:hAnsi="Arial" w:cs="Arial"/>
                <w:lang w:val="en-GB"/>
              </w:rPr>
              <w:t>Bằng 100% hoặc thấp hơn so với thời kỳ cơ sở/thiết kế</w:t>
            </w:r>
          </w:p>
        </w:tc>
        <w:tc>
          <w:tcPr>
            <w:tcW w:w="992" w:type="dxa"/>
            <w:tcBorders>
              <w:top w:val="single" w:sz="4" w:space="0" w:color="auto"/>
              <w:left w:val="single" w:sz="4" w:space="0" w:color="auto"/>
              <w:right w:val="single" w:sz="8" w:space="0" w:color="auto"/>
            </w:tcBorders>
            <w:shd w:val="clear" w:color="auto" w:fill="auto"/>
            <w:hideMark/>
          </w:tcPr>
          <w:p w:rsidR="00AD4F39" w:rsidRPr="00AD4F39" w:rsidRDefault="00AD4F39" w:rsidP="00AD4F39">
            <w:pPr>
              <w:spacing w:after="0" w:line="240" w:lineRule="auto"/>
              <w:jc w:val="center"/>
              <w:rPr>
                <w:rFonts w:ascii="Arial" w:eastAsia="Times New Roman" w:hAnsi="Arial" w:cs="Arial"/>
                <w:color w:val="000000"/>
                <w:lang w:val="en-GB" w:eastAsia="en-GB"/>
              </w:rPr>
            </w:pPr>
            <w:r w:rsidRPr="00AA7406">
              <w:rPr>
                <w:rFonts w:ascii="Arial" w:hAnsi="Arial" w:cs="Arial"/>
                <w:lang w:val="en-GB"/>
              </w:rPr>
              <w:t>0,2</w:t>
            </w:r>
          </w:p>
        </w:tc>
        <w:tc>
          <w:tcPr>
            <w:tcW w:w="1667" w:type="dxa"/>
            <w:vMerge/>
            <w:tcBorders>
              <w:left w:val="nil"/>
              <w:bottom w:val="single" w:sz="4" w:space="0" w:color="auto"/>
              <w:right w:val="single" w:sz="8" w:space="0" w:color="auto"/>
            </w:tcBorders>
            <w:shd w:val="clear" w:color="auto" w:fill="auto"/>
            <w:hideMark/>
          </w:tcPr>
          <w:p w:rsidR="00AD4F39" w:rsidRPr="00AD4F39" w:rsidRDefault="00AD4F39" w:rsidP="00AD4F39">
            <w:pPr>
              <w:spacing w:after="0" w:line="240" w:lineRule="auto"/>
              <w:rPr>
                <w:rFonts w:ascii="Arial" w:eastAsia="Times New Roman" w:hAnsi="Arial" w:cs="Arial"/>
                <w:color w:val="000000"/>
                <w:lang w:val="en-GB" w:eastAsia="en-GB"/>
              </w:rPr>
            </w:pPr>
          </w:p>
        </w:tc>
      </w:tr>
      <w:tr w:rsidR="00AD4F39" w:rsidRPr="00AA7406" w:rsidTr="00DC00C2">
        <w:trPr>
          <w:trHeight w:val="418"/>
        </w:trPr>
        <w:tc>
          <w:tcPr>
            <w:tcW w:w="840" w:type="dxa"/>
            <w:vMerge/>
            <w:tcBorders>
              <w:top w:val="single" w:sz="4" w:space="0" w:color="auto"/>
              <w:left w:val="single" w:sz="8" w:space="0" w:color="auto"/>
              <w:bottom w:val="single" w:sz="8" w:space="0" w:color="000000"/>
              <w:right w:val="single" w:sz="8" w:space="0" w:color="auto"/>
            </w:tcBorders>
            <w:vAlign w:val="center"/>
            <w:hideMark/>
          </w:tcPr>
          <w:p w:rsidR="00AD4F39" w:rsidRPr="00AD4F39" w:rsidRDefault="00AD4F39" w:rsidP="00AD4F39">
            <w:pPr>
              <w:spacing w:after="0" w:line="240" w:lineRule="auto"/>
              <w:rPr>
                <w:rFonts w:ascii="Arial" w:eastAsia="Times New Roman" w:hAnsi="Arial" w:cs="Arial"/>
                <w:b/>
                <w:bCs/>
                <w:color w:val="000000"/>
                <w:lang w:val="en-GB" w:eastAsia="en-GB"/>
              </w:rPr>
            </w:pPr>
          </w:p>
        </w:tc>
        <w:tc>
          <w:tcPr>
            <w:tcW w:w="767" w:type="dxa"/>
            <w:vMerge/>
            <w:tcBorders>
              <w:top w:val="single" w:sz="4" w:space="0" w:color="auto"/>
              <w:left w:val="single" w:sz="8" w:space="0" w:color="auto"/>
              <w:bottom w:val="single" w:sz="4" w:space="0" w:color="auto"/>
              <w:right w:val="single" w:sz="8" w:space="0" w:color="auto"/>
            </w:tcBorders>
            <w:textDirection w:val="btLr"/>
            <w:vAlign w:val="center"/>
            <w:hideMark/>
          </w:tcPr>
          <w:p w:rsidR="00AD4F39" w:rsidRPr="00AD4F39" w:rsidRDefault="00AD4F39" w:rsidP="00AD4F39">
            <w:pPr>
              <w:spacing w:after="0" w:line="240" w:lineRule="auto"/>
              <w:ind w:left="113" w:right="113"/>
              <w:rPr>
                <w:rFonts w:ascii="Arial" w:eastAsia="Times New Roman" w:hAnsi="Arial" w:cs="Arial"/>
                <w:color w:val="000000"/>
                <w:lang w:val="en-GB" w:eastAsia="en-GB"/>
              </w:rPr>
            </w:pPr>
          </w:p>
        </w:tc>
        <w:tc>
          <w:tcPr>
            <w:tcW w:w="2894" w:type="dxa"/>
            <w:vMerge/>
            <w:tcBorders>
              <w:top w:val="single" w:sz="4" w:space="0" w:color="auto"/>
              <w:left w:val="single" w:sz="8" w:space="0" w:color="auto"/>
              <w:right w:val="single" w:sz="8" w:space="0" w:color="auto"/>
            </w:tcBorders>
            <w:vAlign w:val="center"/>
            <w:hideMark/>
          </w:tcPr>
          <w:p w:rsidR="00AD4F39" w:rsidRPr="00AD4F39" w:rsidRDefault="00AD4F39" w:rsidP="00AD4F39">
            <w:pPr>
              <w:spacing w:after="0" w:line="240" w:lineRule="auto"/>
              <w:rPr>
                <w:rFonts w:ascii="Arial" w:eastAsia="Times New Roman" w:hAnsi="Arial" w:cs="Arial"/>
                <w:color w:val="0563C1"/>
                <w:u w:val="single"/>
                <w:lang w:val="en-GB" w:eastAsia="en-GB"/>
              </w:rPr>
            </w:pPr>
          </w:p>
        </w:tc>
        <w:tc>
          <w:tcPr>
            <w:tcW w:w="1018" w:type="dxa"/>
            <w:vMerge/>
            <w:tcBorders>
              <w:left w:val="nil"/>
              <w:bottom w:val="nil"/>
              <w:right w:val="single" w:sz="4" w:space="0" w:color="auto"/>
            </w:tcBorders>
            <w:shd w:val="clear" w:color="auto" w:fill="auto"/>
            <w:vAlign w:val="center"/>
            <w:hideMark/>
          </w:tcPr>
          <w:p w:rsidR="00AD4F39" w:rsidRPr="00AD4F39" w:rsidRDefault="00AD4F39" w:rsidP="00AD4F39">
            <w:pPr>
              <w:spacing w:after="0" w:line="240" w:lineRule="auto"/>
              <w:jc w:val="center"/>
              <w:rPr>
                <w:rFonts w:ascii="Arial" w:eastAsia="Times New Roman" w:hAnsi="Arial" w:cs="Arial"/>
                <w:color w:val="000000"/>
                <w:lang w:val="en-GB"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AD4F39" w:rsidRPr="00AD4F39" w:rsidRDefault="00AD4F39" w:rsidP="00AD4F39">
            <w:pPr>
              <w:spacing w:after="0" w:line="240" w:lineRule="auto"/>
              <w:jc w:val="both"/>
              <w:rPr>
                <w:rFonts w:ascii="Arial" w:eastAsia="Times New Roman" w:hAnsi="Arial" w:cs="Arial"/>
                <w:color w:val="000000"/>
                <w:lang w:val="en-GB" w:eastAsia="en-GB"/>
              </w:rPr>
            </w:pPr>
            <w:r w:rsidRPr="00AA7406">
              <w:rPr>
                <w:rFonts w:ascii="Arial" w:hAnsi="Arial" w:cs="Arial"/>
                <w:lang w:val="en-GB"/>
              </w:rPr>
              <w:t xml:space="preserve">Từ 100% - 130% so với thời kỳ cơ sở/thiết kế </w:t>
            </w:r>
          </w:p>
        </w:tc>
        <w:tc>
          <w:tcPr>
            <w:tcW w:w="992" w:type="dxa"/>
            <w:tcBorders>
              <w:left w:val="single" w:sz="4" w:space="0" w:color="auto"/>
              <w:bottom w:val="single" w:sz="8" w:space="0" w:color="auto"/>
              <w:right w:val="single" w:sz="8" w:space="0" w:color="auto"/>
            </w:tcBorders>
            <w:shd w:val="clear" w:color="auto" w:fill="auto"/>
            <w:hideMark/>
          </w:tcPr>
          <w:p w:rsidR="00AD4F39" w:rsidRPr="00AD4F39" w:rsidRDefault="00AD4F39" w:rsidP="00AD4F39">
            <w:pPr>
              <w:spacing w:after="0" w:line="240" w:lineRule="auto"/>
              <w:jc w:val="center"/>
              <w:rPr>
                <w:rFonts w:ascii="Arial" w:eastAsia="Times New Roman" w:hAnsi="Arial" w:cs="Arial"/>
                <w:color w:val="000000"/>
                <w:lang w:val="en-GB" w:eastAsia="en-GB"/>
              </w:rPr>
            </w:pPr>
            <w:r w:rsidRPr="00AA7406">
              <w:rPr>
                <w:rFonts w:ascii="Arial" w:hAnsi="Arial" w:cs="Arial"/>
                <w:bCs/>
                <w:lang w:val="en-GB"/>
              </w:rPr>
              <w:t>0,4</w:t>
            </w:r>
          </w:p>
        </w:tc>
        <w:tc>
          <w:tcPr>
            <w:tcW w:w="1667" w:type="dxa"/>
            <w:vMerge/>
            <w:tcBorders>
              <w:left w:val="nil"/>
              <w:bottom w:val="single" w:sz="4" w:space="0" w:color="auto"/>
              <w:right w:val="single" w:sz="8" w:space="0" w:color="auto"/>
            </w:tcBorders>
            <w:shd w:val="clear" w:color="auto" w:fill="auto"/>
            <w:hideMark/>
          </w:tcPr>
          <w:p w:rsidR="00AD4F39" w:rsidRPr="00AD4F39" w:rsidRDefault="00AD4F39" w:rsidP="00AD4F39">
            <w:pPr>
              <w:spacing w:after="0" w:line="240" w:lineRule="auto"/>
              <w:rPr>
                <w:rFonts w:ascii="Arial" w:eastAsia="Times New Roman" w:hAnsi="Arial" w:cs="Arial"/>
                <w:color w:val="000000"/>
                <w:lang w:val="en-GB" w:eastAsia="en-GB"/>
              </w:rPr>
            </w:pPr>
          </w:p>
        </w:tc>
      </w:tr>
      <w:tr w:rsidR="00AD4F39" w:rsidRPr="00AA7406" w:rsidTr="00DC00C2">
        <w:trPr>
          <w:trHeight w:val="541"/>
        </w:trPr>
        <w:tc>
          <w:tcPr>
            <w:tcW w:w="840" w:type="dxa"/>
            <w:vMerge/>
            <w:tcBorders>
              <w:top w:val="nil"/>
              <w:left w:val="single" w:sz="8" w:space="0" w:color="auto"/>
              <w:bottom w:val="single" w:sz="8" w:space="0" w:color="000000"/>
              <w:right w:val="single" w:sz="8" w:space="0" w:color="auto"/>
            </w:tcBorders>
            <w:vAlign w:val="center"/>
            <w:hideMark/>
          </w:tcPr>
          <w:p w:rsidR="00AD4F39" w:rsidRPr="00AD4F39" w:rsidRDefault="00AD4F39" w:rsidP="00AD4F39">
            <w:pPr>
              <w:spacing w:after="0" w:line="240" w:lineRule="auto"/>
              <w:rPr>
                <w:rFonts w:ascii="Arial" w:eastAsia="Times New Roman" w:hAnsi="Arial" w:cs="Arial"/>
                <w:b/>
                <w:bCs/>
                <w:color w:val="000000"/>
                <w:lang w:val="en-GB" w:eastAsia="en-GB"/>
              </w:rPr>
            </w:pPr>
          </w:p>
        </w:tc>
        <w:tc>
          <w:tcPr>
            <w:tcW w:w="767" w:type="dxa"/>
            <w:vMerge/>
            <w:tcBorders>
              <w:left w:val="single" w:sz="8" w:space="0" w:color="auto"/>
              <w:bottom w:val="single" w:sz="4" w:space="0" w:color="auto"/>
              <w:right w:val="single" w:sz="8" w:space="0" w:color="auto"/>
            </w:tcBorders>
            <w:textDirection w:val="btLr"/>
            <w:vAlign w:val="center"/>
            <w:hideMark/>
          </w:tcPr>
          <w:p w:rsidR="00AD4F39" w:rsidRPr="00AD4F39" w:rsidRDefault="00AD4F39" w:rsidP="00AD4F39">
            <w:pPr>
              <w:spacing w:after="0" w:line="240" w:lineRule="auto"/>
              <w:ind w:left="113" w:right="113"/>
              <w:rPr>
                <w:rFonts w:ascii="Arial" w:eastAsia="Times New Roman" w:hAnsi="Arial" w:cs="Arial"/>
                <w:color w:val="000000"/>
                <w:lang w:val="en-GB" w:eastAsia="en-GB"/>
              </w:rPr>
            </w:pPr>
          </w:p>
        </w:tc>
        <w:tc>
          <w:tcPr>
            <w:tcW w:w="2894" w:type="dxa"/>
            <w:vMerge/>
            <w:tcBorders>
              <w:left w:val="single" w:sz="8" w:space="0" w:color="auto"/>
              <w:right w:val="single" w:sz="8" w:space="0" w:color="auto"/>
            </w:tcBorders>
            <w:vAlign w:val="center"/>
            <w:hideMark/>
          </w:tcPr>
          <w:p w:rsidR="00AD4F39" w:rsidRPr="00AD4F39" w:rsidRDefault="00AD4F39" w:rsidP="00AD4F39">
            <w:pPr>
              <w:spacing w:after="0" w:line="240" w:lineRule="auto"/>
              <w:rPr>
                <w:rFonts w:ascii="Arial" w:eastAsia="Times New Roman" w:hAnsi="Arial" w:cs="Arial"/>
                <w:color w:val="0563C1"/>
                <w:u w:val="single"/>
                <w:lang w:val="en-GB" w:eastAsia="en-GB"/>
              </w:rPr>
            </w:pPr>
          </w:p>
        </w:tc>
        <w:tc>
          <w:tcPr>
            <w:tcW w:w="1018" w:type="dxa"/>
            <w:tcBorders>
              <w:top w:val="nil"/>
              <w:left w:val="nil"/>
              <w:bottom w:val="nil"/>
              <w:right w:val="single" w:sz="4" w:space="0" w:color="auto"/>
            </w:tcBorders>
            <w:shd w:val="clear" w:color="auto" w:fill="auto"/>
            <w:vAlign w:val="center"/>
            <w:hideMark/>
          </w:tcPr>
          <w:p w:rsidR="00AD4F39" w:rsidRPr="00AD4F39" w:rsidRDefault="00AD4F39" w:rsidP="00AD4F39">
            <w:pPr>
              <w:spacing w:after="0" w:line="240" w:lineRule="auto"/>
              <w:jc w:val="center"/>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AD4F39" w:rsidRPr="00AD4F39" w:rsidRDefault="00AD4F39" w:rsidP="00AD4F39">
            <w:pPr>
              <w:spacing w:after="0" w:line="240" w:lineRule="auto"/>
              <w:jc w:val="both"/>
              <w:rPr>
                <w:rFonts w:ascii="Arial" w:eastAsia="Times New Roman" w:hAnsi="Arial" w:cs="Arial"/>
                <w:color w:val="000000"/>
                <w:lang w:val="en-GB" w:eastAsia="en-GB"/>
              </w:rPr>
            </w:pPr>
            <w:r w:rsidRPr="00AA7406">
              <w:rPr>
                <w:rFonts w:ascii="Arial" w:hAnsi="Arial" w:cs="Arial"/>
                <w:lang w:val="en-GB"/>
              </w:rPr>
              <w:t xml:space="preserve">130% - 160% so với thời kỳ cơ sở/thiết kế </w:t>
            </w:r>
          </w:p>
        </w:tc>
        <w:tc>
          <w:tcPr>
            <w:tcW w:w="992" w:type="dxa"/>
            <w:tcBorders>
              <w:top w:val="nil"/>
              <w:left w:val="single" w:sz="4" w:space="0" w:color="auto"/>
              <w:bottom w:val="single" w:sz="8" w:space="0" w:color="auto"/>
              <w:right w:val="single" w:sz="8" w:space="0" w:color="auto"/>
            </w:tcBorders>
            <w:shd w:val="clear" w:color="auto" w:fill="auto"/>
            <w:hideMark/>
          </w:tcPr>
          <w:p w:rsidR="00AD4F39" w:rsidRPr="00AD4F39" w:rsidRDefault="00AD4F39" w:rsidP="00AD4F39">
            <w:pPr>
              <w:spacing w:after="0" w:line="240" w:lineRule="auto"/>
              <w:jc w:val="center"/>
              <w:rPr>
                <w:rFonts w:ascii="Arial" w:eastAsia="Times New Roman" w:hAnsi="Arial" w:cs="Arial"/>
                <w:color w:val="000000"/>
                <w:lang w:val="en-GB" w:eastAsia="en-GB"/>
              </w:rPr>
            </w:pPr>
            <w:r w:rsidRPr="00AA7406">
              <w:rPr>
                <w:rFonts w:ascii="Arial" w:hAnsi="Arial" w:cs="Arial"/>
                <w:bCs/>
                <w:lang w:val="en-GB"/>
              </w:rPr>
              <w:t>0,6</w:t>
            </w:r>
          </w:p>
        </w:tc>
        <w:tc>
          <w:tcPr>
            <w:tcW w:w="1667" w:type="dxa"/>
            <w:vMerge/>
            <w:tcBorders>
              <w:left w:val="nil"/>
              <w:bottom w:val="single" w:sz="4" w:space="0" w:color="auto"/>
              <w:right w:val="single" w:sz="8" w:space="0" w:color="auto"/>
            </w:tcBorders>
            <w:shd w:val="clear" w:color="auto" w:fill="auto"/>
            <w:hideMark/>
          </w:tcPr>
          <w:p w:rsidR="00AD4F39" w:rsidRPr="00AD4F39" w:rsidRDefault="00AD4F39" w:rsidP="00AD4F39">
            <w:pPr>
              <w:spacing w:after="0" w:line="240" w:lineRule="auto"/>
              <w:rPr>
                <w:rFonts w:ascii="Arial" w:eastAsia="Times New Roman" w:hAnsi="Arial" w:cs="Arial"/>
                <w:color w:val="000000"/>
                <w:lang w:val="en-GB" w:eastAsia="en-GB"/>
              </w:rPr>
            </w:pPr>
          </w:p>
        </w:tc>
      </w:tr>
      <w:tr w:rsidR="00AD4F39" w:rsidRPr="00AA7406" w:rsidTr="00DC00C2">
        <w:trPr>
          <w:trHeight w:val="549"/>
        </w:trPr>
        <w:tc>
          <w:tcPr>
            <w:tcW w:w="840" w:type="dxa"/>
            <w:vMerge/>
            <w:tcBorders>
              <w:top w:val="nil"/>
              <w:left w:val="single" w:sz="8" w:space="0" w:color="auto"/>
              <w:bottom w:val="single" w:sz="8" w:space="0" w:color="000000"/>
              <w:right w:val="single" w:sz="8" w:space="0" w:color="auto"/>
            </w:tcBorders>
            <w:vAlign w:val="center"/>
            <w:hideMark/>
          </w:tcPr>
          <w:p w:rsidR="00AD4F39" w:rsidRPr="00AD4F39" w:rsidRDefault="00AD4F39" w:rsidP="00AD4F39">
            <w:pPr>
              <w:spacing w:after="0" w:line="240" w:lineRule="auto"/>
              <w:rPr>
                <w:rFonts w:ascii="Arial" w:eastAsia="Times New Roman" w:hAnsi="Arial" w:cs="Arial"/>
                <w:b/>
                <w:bCs/>
                <w:color w:val="000000"/>
                <w:lang w:val="en-GB" w:eastAsia="en-GB"/>
              </w:rPr>
            </w:pPr>
          </w:p>
        </w:tc>
        <w:tc>
          <w:tcPr>
            <w:tcW w:w="767" w:type="dxa"/>
            <w:vMerge/>
            <w:tcBorders>
              <w:left w:val="single" w:sz="8" w:space="0" w:color="auto"/>
              <w:bottom w:val="single" w:sz="4" w:space="0" w:color="auto"/>
              <w:right w:val="single" w:sz="8" w:space="0" w:color="auto"/>
            </w:tcBorders>
            <w:textDirection w:val="btLr"/>
            <w:vAlign w:val="center"/>
            <w:hideMark/>
          </w:tcPr>
          <w:p w:rsidR="00AD4F39" w:rsidRPr="00AD4F39" w:rsidRDefault="00AD4F39" w:rsidP="00AD4F39">
            <w:pPr>
              <w:spacing w:after="0" w:line="240" w:lineRule="auto"/>
              <w:ind w:left="113" w:right="113"/>
              <w:rPr>
                <w:rFonts w:ascii="Arial" w:eastAsia="Times New Roman" w:hAnsi="Arial" w:cs="Arial"/>
                <w:color w:val="000000"/>
                <w:lang w:val="en-GB" w:eastAsia="en-GB"/>
              </w:rPr>
            </w:pPr>
          </w:p>
        </w:tc>
        <w:tc>
          <w:tcPr>
            <w:tcW w:w="2894" w:type="dxa"/>
            <w:vMerge/>
            <w:tcBorders>
              <w:left w:val="single" w:sz="8" w:space="0" w:color="auto"/>
              <w:right w:val="single" w:sz="8" w:space="0" w:color="auto"/>
            </w:tcBorders>
            <w:vAlign w:val="center"/>
            <w:hideMark/>
          </w:tcPr>
          <w:p w:rsidR="00AD4F39" w:rsidRPr="00AD4F39" w:rsidRDefault="00AD4F39" w:rsidP="00AD4F39">
            <w:pPr>
              <w:spacing w:after="0" w:line="240" w:lineRule="auto"/>
              <w:rPr>
                <w:rFonts w:ascii="Arial" w:eastAsia="Times New Roman" w:hAnsi="Arial" w:cs="Arial"/>
                <w:color w:val="0563C1"/>
                <w:u w:val="single"/>
                <w:lang w:val="en-GB" w:eastAsia="en-GB"/>
              </w:rPr>
            </w:pPr>
          </w:p>
        </w:tc>
        <w:tc>
          <w:tcPr>
            <w:tcW w:w="1018" w:type="dxa"/>
            <w:tcBorders>
              <w:top w:val="nil"/>
              <w:left w:val="nil"/>
              <w:bottom w:val="nil"/>
              <w:right w:val="single" w:sz="4" w:space="0" w:color="auto"/>
            </w:tcBorders>
            <w:shd w:val="clear" w:color="auto" w:fill="auto"/>
            <w:vAlign w:val="center"/>
            <w:hideMark/>
          </w:tcPr>
          <w:p w:rsidR="00AD4F39" w:rsidRPr="00AD4F39" w:rsidRDefault="00AD4F39" w:rsidP="00AD4F39">
            <w:pPr>
              <w:spacing w:after="0" w:line="240" w:lineRule="auto"/>
              <w:jc w:val="center"/>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AD4F39" w:rsidRPr="00AD4F39" w:rsidRDefault="00AD4F39" w:rsidP="00AD4F39">
            <w:pPr>
              <w:spacing w:after="0" w:line="240" w:lineRule="auto"/>
              <w:jc w:val="both"/>
              <w:rPr>
                <w:rFonts w:ascii="Arial" w:eastAsia="Times New Roman" w:hAnsi="Arial" w:cs="Arial"/>
                <w:color w:val="000000"/>
                <w:lang w:val="en-GB" w:eastAsia="en-GB"/>
              </w:rPr>
            </w:pPr>
            <w:r w:rsidRPr="00AA7406">
              <w:rPr>
                <w:rFonts w:ascii="Arial" w:hAnsi="Arial" w:cs="Arial"/>
                <w:lang w:val="en-GB"/>
              </w:rPr>
              <w:t>160% - 190% so với thời kỳ cơ sở/thiết kế</w:t>
            </w:r>
          </w:p>
        </w:tc>
        <w:tc>
          <w:tcPr>
            <w:tcW w:w="992" w:type="dxa"/>
            <w:tcBorders>
              <w:top w:val="nil"/>
              <w:left w:val="single" w:sz="4" w:space="0" w:color="auto"/>
              <w:bottom w:val="single" w:sz="8" w:space="0" w:color="auto"/>
              <w:right w:val="single" w:sz="8" w:space="0" w:color="auto"/>
            </w:tcBorders>
            <w:shd w:val="clear" w:color="auto" w:fill="auto"/>
            <w:hideMark/>
          </w:tcPr>
          <w:p w:rsidR="00AD4F39" w:rsidRPr="00AD4F39" w:rsidRDefault="00AD4F39" w:rsidP="00AD4F39">
            <w:pPr>
              <w:spacing w:after="0" w:line="240" w:lineRule="auto"/>
              <w:jc w:val="center"/>
              <w:rPr>
                <w:rFonts w:ascii="Arial" w:eastAsia="Times New Roman" w:hAnsi="Arial" w:cs="Arial"/>
                <w:color w:val="000000"/>
                <w:lang w:val="en-GB" w:eastAsia="en-GB"/>
              </w:rPr>
            </w:pPr>
            <w:r w:rsidRPr="00AA7406">
              <w:rPr>
                <w:rFonts w:ascii="Arial" w:hAnsi="Arial" w:cs="Arial"/>
                <w:bCs/>
                <w:lang w:val="en-GB"/>
              </w:rPr>
              <w:t>0,8</w:t>
            </w:r>
          </w:p>
        </w:tc>
        <w:tc>
          <w:tcPr>
            <w:tcW w:w="1667" w:type="dxa"/>
            <w:vMerge/>
            <w:tcBorders>
              <w:left w:val="nil"/>
              <w:bottom w:val="single" w:sz="4" w:space="0" w:color="auto"/>
              <w:right w:val="single" w:sz="8" w:space="0" w:color="auto"/>
            </w:tcBorders>
            <w:shd w:val="clear" w:color="auto" w:fill="auto"/>
            <w:hideMark/>
          </w:tcPr>
          <w:p w:rsidR="00AD4F39" w:rsidRPr="00AD4F39" w:rsidRDefault="00AD4F39" w:rsidP="00AD4F39">
            <w:pPr>
              <w:spacing w:after="0" w:line="240" w:lineRule="auto"/>
              <w:rPr>
                <w:rFonts w:ascii="Arial" w:eastAsia="Times New Roman" w:hAnsi="Arial" w:cs="Arial"/>
                <w:color w:val="000000"/>
                <w:lang w:val="en-GB" w:eastAsia="en-GB"/>
              </w:rPr>
            </w:pPr>
          </w:p>
        </w:tc>
      </w:tr>
      <w:tr w:rsidR="00AD4F39" w:rsidRPr="00AA7406" w:rsidTr="00DC00C2">
        <w:trPr>
          <w:trHeight w:val="401"/>
        </w:trPr>
        <w:tc>
          <w:tcPr>
            <w:tcW w:w="840" w:type="dxa"/>
            <w:vMerge/>
            <w:tcBorders>
              <w:top w:val="nil"/>
              <w:left w:val="single" w:sz="8" w:space="0" w:color="auto"/>
              <w:bottom w:val="single" w:sz="8" w:space="0" w:color="000000"/>
              <w:right w:val="single" w:sz="8" w:space="0" w:color="auto"/>
            </w:tcBorders>
            <w:vAlign w:val="center"/>
          </w:tcPr>
          <w:p w:rsidR="00AD4F39" w:rsidRPr="00AD4F39" w:rsidRDefault="00AD4F39" w:rsidP="00AD4F39">
            <w:pPr>
              <w:spacing w:after="0" w:line="240" w:lineRule="auto"/>
              <w:rPr>
                <w:rFonts w:ascii="Arial" w:eastAsia="Times New Roman" w:hAnsi="Arial" w:cs="Arial"/>
                <w:b/>
                <w:bCs/>
                <w:color w:val="000000"/>
                <w:lang w:val="en-GB" w:eastAsia="en-GB"/>
              </w:rPr>
            </w:pPr>
          </w:p>
        </w:tc>
        <w:tc>
          <w:tcPr>
            <w:tcW w:w="767" w:type="dxa"/>
            <w:vMerge/>
            <w:tcBorders>
              <w:left w:val="single" w:sz="8" w:space="0" w:color="auto"/>
              <w:bottom w:val="single" w:sz="4" w:space="0" w:color="auto"/>
              <w:right w:val="single" w:sz="8" w:space="0" w:color="auto"/>
            </w:tcBorders>
            <w:textDirection w:val="btLr"/>
            <w:vAlign w:val="center"/>
          </w:tcPr>
          <w:p w:rsidR="00AD4F39" w:rsidRPr="00AD4F39" w:rsidRDefault="00AD4F39" w:rsidP="00AD4F39">
            <w:pPr>
              <w:spacing w:after="0" w:line="240" w:lineRule="auto"/>
              <w:ind w:left="113" w:right="113"/>
              <w:rPr>
                <w:rFonts w:ascii="Arial" w:eastAsia="Times New Roman" w:hAnsi="Arial" w:cs="Arial"/>
                <w:color w:val="000000"/>
                <w:lang w:val="en-GB" w:eastAsia="en-GB"/>
              </w:rPr>
            </w:pPr>
          </w:p>
        </w:tc>
        <w:tc>
          <w:tcPr>
            <w:tcW w:w="2894" w:type="dxa"/>
            <w:vMerge/>
            <w:tcBorders>
              <w:left w:val="single" w:sz="8" w:space="0" w:color="auto"/>
              <w:bottom w:val="single" w:sz="8" w:space="0" w:color="000000"/>
              <w:right w:val="single" w:sz="8" w:space="0" w:color="auto"/>
            </w:tcBorders>
            <w:vAlign w:val="center"/>
          </w:tcPr>
          <w:p w:rsidR="00AD4F39" w:rsidRPr="00AD4F39" w:rsidRDefault="00AD4F39" w:rsidP="00AD4F39">
            <w:pPr>
              <w:spacing w:after="0" w:line="240" w:lineRule="auto"/>
              <w:rPr>
                <w:rFonts w:ascii="Arial" w:eastAsia="Times New Roman" w:hAnsi="Arial" w:cs="Arial"/>
                <w:color w:val="0563C1"/>
                <w:u w:val="single"/>
                <w:lang w:val="en-GB" w:eastAsia="en-GB"/>
              </w:rPr>
            </w:pPr>
          </w:p>
        </w:tc>
        <w:tc>
          <w:tcPr>
            <w:tcW w:w="1018" w:type="dxa"/>
            <w:tcBorders>
              <w:top w:val="nil"/>
              <w:left w:val="nil"/>
              <w:bottom w:val="single" w:sz="8" w:space="0" w:color="auto"/>
              <w:right w:val="single" w:sz="4" w:space="0" w:color="auto"/>
            </w:tcBorders>
            <w:shd w:val="clear" w:color="auto" w:fill="auto"/>
            <w:vAlign w:val="center"/>
          </w:tcPr>
          <w:p w:rsidR="00AD4F39" w:rsidRPr="00AD4F39" w:rsidRDefault="00AD4F39" w:rsidP="00AD4F39">
            <w:pPr>
              <w:spacing w:after="0" w:line="240" w:lineRule="auto"/>
              <w:jc w:val="center"/>
              <w:rPr>
                <w:rFonts w:ascii="Arial" w:eastAsia="Times New Roman" w:hAnsi="Arial" w:cs="Arial"/>
                <w:color w:val="000000"/>
                <w:lang w:val="en-GB"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D4F39" w:rsidRPr="00AA7406" w:rsidRDefault="00AD4F39" w:rsidP="00AD4F39">
            <w:pPr>
              <w:spacing w:after="0" w:line="240" w:lineRule="auto"/>
              <w:jc w:val="both"/>
              <w:rPr>
                <w:rFonts w:ascii="Arial" w:hAnsi="Arial" w:cs="Arial"/>
                <w:color w:val="000000"/>
              </w:rPr>
            </w:pPr>
            <w:r w:rsidRPr="00AA7406">
              <w:rPr>
                <w:rFonts w:ascii="Arial" w:hAnsi="Arial" w:cs="Arial"/>
                <w:lang w:val="en-GB"/>
              </w:rPr>
              <w:t>&gt;190% so với thời kỳ cơ sở/thiết kế</w:t>
            </w:r>
          </w:p>
        </w:tc>
        <w:tc>
          <w:tcPr>
            <w:tcW w:w="992" w:type="dxa"/>
            <w:tcBorders>
              <w:top w:val="nil"/>
              <w:left w:val="single" w:sz="4" w:space="0" w:color="auto"/>
              <w:bottom w:val="single" w:sz="8" w:space="0" w:color="auto"/>
              <w:right w:val="single" w:sz="8" w:space="0" w:color="auto"/>
            </w:tcBorders>
            <w:shd w:val="clear" w:color="auto" w:fill="auto"/>
          </w:tcPr>
          <w:p w:rsidR="00AD4F39" w:rsidRPr="00AD4F39" w:rsidRDefault="00AD4F39" w:rsidP="00AD4F39">
            <w:pPr>
              <w:spacing w:after="0" w:line="240" w:lineRule="auto"/>
              <w:jc w:val="center"/>
              <w:rPr>
                <w:rFonts w:ascii="Arial" w:eastAsia="Times New Roman" w:hAnsi="Arial" w:cs="Arial"/>
                <w:color w:val="000000"/>
                <w:lang w:val="en-GB" w:eastAsia="en-GB"/>
              </w:rPr>
            </w:pPr>
            <w:r w:rsidRPr="00AA7406">
              <w:rPr>
                <w:rFonts w:ascii="Arial" w:hAnsi="Arial" w:cs="Arial"/>
                <w:bCs/>
                <w:lang w:val="en-GB"/>
              </w:rPr>
              <w:t>1,0</w:t>
            </w:r>
          </w:p>
        </w:tc>
        <w:tc>
          <w:tcPr>
            <w:tcW w:w="1667" w:type="dxa"/>
            <w:vMerge/>
            <w:tcBorders>
              <w:left w:val="nil"/>
              <w:bottom w:val="single" w:sz="4" w:space="0" w:color="auto"/>
              <w:right w:val="single" w:sz="8" w:space="0" w:color="auto"/>
            </w:tcBorders>
            <w:shd w:val="clear" w:color="auto" w:fill="auto"/>
          </w:tcPr>
          <w:p w:rsidR="00AD4F39" w:rsidRPr="00AD4F39" w:rsidRDefault="00AD4F39" w:rsidP="00AD4F39">
            <w:pPr>
              <w:spacing w:after="0" w:line="240" w:lineRule="auto"/>
              <w:rPr>
                <w:rFonts w:ascii="Arial" w:eastAsia="Times New Roman" w:hAnsi="Arial" w:cs="Arial"/>
                <w:color w:val="000000"/>
                <w:lang w:val="en-GB" w:eastAsia="en-GB"/>
              </w:rPr>
            </w:pPr>
          </w:p>
        </w:tc>
      </w:tr>
      <w:tr w:rsidR="00AA6404" w:rsidRPr="00AA7406" w:rsidTr="00DC00C2">
        <w:trPr>
          <w:trHeight w:val="407"/>
        </w:trPr>
        <w:tc>
          <w:tcPr>
            <w:tcW w:w="840" w:type="dxa"/>
            <w:vMerge/>
            <w:tcBorders>
              <w:top w:val="nil"/>
              <w:left w:val="single" w:sz="8" w:space="0" w:color="auto"/>
              <w:bottom w:val="single" w:sz="8" w:space="0" w:color="000000"/>
              <w:right w:val="single" w:sz="8" w:space="0" w:color="auto"/>
            </w:tcBorders>
            <w:vAlign w:val="center"/>
            <w:hideMark/>
          </w:tcPr>
          <w:p w:rsidR="00AA6404" w:rsidRPr="00AD4F39" w:rsidRDefault="00AA6404" w:rsidP="00AA6404">
            <w:pPr>
              <w:spacing w:after="0" w:line="240" w:lineRule="auto"/>
              <w:rPr>
                <w:rFonts w:ascii="Arial" w:eastAsia="Times New Roman" w:hAnsi="Arial" w:cs="Arial"/>
                <w:b/>
                <w:bCs/>
                <w:color w:val="000000"/>
                <w:lang w:val="en-GB" w:eastAsia="en-GB"/>
              </w:rPr>
            </w:pPr>
          </w:p>
        </w:tc>
        <w:tc>
          <w:tcPr>
            <w:tcW w:w="767" w:type="dxa"/>
            <w:vMerge/>
            <w:tcBorders>
              <w:left w:val="single" w:sz="8" w:space="0" w:color="auto"/>
              <w:bottom w:val="single" w:sz="4" w:space="0" w:color="auto"/>
              <w:right w:val="single" w:sz="8" w:space="0" w:color="auto"/>
            </w:tcBorders>
            <w:textDirection w:val="btLr"/>
            <w:vAlign w:val="center"/>
            <w:hideMark/>
          </w:tcPr>
          <w:p w:rsidR="00AA6404" w:rsidRPr="00AD4F39" w:rsidRDefault="00AA6404" w:rsidP="00AA6404">
            <w:pPr>
              <w:spacing w:after="0" w:line="240" w:lineRule="auto"/>
              <w:ind w:left="113" w:right="113"/>
              <w:rPr>
                <w:rFonts w:ascii="Arial" w:eastAsia="Times New Roman" w:hAnsi="Arial" w:cs="Arial"/>
                <w:color w:val="000000"/>
                <w:lang w:val="en-GB" w:eastAsia="en-GB"/>
              </w:rPr>
            </w:pPr>
          </w:p>
        </w:tc>
        <w:tc>
          <w:tcPr>
            <w:tcW w:w="2894"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rsidR="00AA6404" w:rsidRPr="00AD4F39" w:rsidRDefault="00AA6404" w:rsidP="00AA6404">
            <w:pPr>
              <w:spacing w:after="0" w:line="240" w:lineRule="auto"/>
              <w:jc w:val="center"/>
              <w:rPr>
                <w:rFonts w:ascii="Arial" w:eastAsia="Times New Roman" w:hAnsi="Arial" w:cs="Arial"/>
                <w:color w:val="0563C1"/>
                <w:u w:val="single"/>
                <w:lang w:val="en-GB" w:eastAsia="en-GB"/>
              </w:rPr>
            </w:pPr>
            <w:r w:rsidRPr="00AD4F39">
              <w:rPr>
                <w:rFonts w:ascii="Arial" w:eastAsia="Times New Roman" w:hAnsi="Arial" w:cs="Arial"/>
                <w:color w:val="0563C1"/>
                <w:u w:val="single"/>
                <w:lang w:val="en-GB" w:eastAsia="en-GB"/>
              </w:rPr>
              <w:t>H4: Thay đổi cường độ bão mạnh nhất đổ bộ vào (%)</w:t>
            </w:r>
          </w:p>
        </w:tc>
        <w:tc>
          <w:tcPr>
            <w:tcW w:w="1018" w:type="dxa"/>
            <w:tcBorders>
              <w:top w:val="single" w:sz="8" w:space="0" w:color="auto"/>
              <w:left w:val="nil"/>
              <w:bottom w:val="single" w:sz="4" w:space="0" w:color="auto"/>
              <w:right w:val="single" w:sz="8" w:space="0" w:color="auto"/>
            </w:tcBorders>
            <w:shd w:val="clear" w:color="auto" w:fill="auto"/>
            <w:vAlign w:val="center"/>
            <w:hideMark/>
          </w:tcPr>
          <w:p w:rsidR="00AA6404" w:rsidRPr="00AD4F39" w:rsidRDefault="00AA6404" w:rsidP="00AA6404">
            <w:pPr>
              <w:spacing w:after="0" w:line="240" w:lineRule="auto"/>
              <w:jc w:val="center"/>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tc>
        <w:tc>
          <w:tcPr>
            <w:tcW w:w="5670" w:type="dxa"/>
            <w:tcBorders>
              <w:top w:val="single" w:sz="4" w:space="0" w:color="auto"/>
              <w:left w:val="nil"/>
              <w:bottom w:val="single" w:sz="8" w:space="0" w:color="auto"/>
              <w:right w:val="single" w:sz="8" w:space="0" w:color="auto"/>
            </w:tcBorders>
            <w:shd w:val="clear" w:color="auto" w:fill="auto"/>
            <w:hideMark/>
          </w:tcPr>
          <w:p w:rsidR="00AA6404" w:rsidRPr="00AD4F39" w:rsidRDefault="00AA6404" w:rsidP="00AA6404">
            <w:pPr>
              <w:spacing w:after="0" w:line="240" w:lineRule="auto"/>
              <w:jc w:val="both"/>
              <w:rPr>
                <w:rFonts w:ascii="Arial" w:eastAsia="Times New Roman" w:hAnsi="Arial" w:cs="Arial"/>
                <w:color w:val="000000"/>
                <w:lang w:val="en-GB" w:eastAsia="en-GB"/>
              </w:rPr>
            </w:pPr>
            <w:r w:rsidRPr="00AA7406">
              <w:rPr>
                <w:rFonts w:ascii="Arial" w:hAnsi="Arial" w:cs="Arial"/>
                <w:lang w:val="en-GB"/>
              </w:rPr>
              <w:t>Bằng 100% hoặc thấp hơn so với thời kỳ cơ sở/thiết kế</w:t>
            </w:r>
          </w:p>
        </w:tc>
        <w:tc>
          <w:tcPr>
            <w:tcW w:w="992" w:type="dxa"/>
            <w:tcBorders>
              <w:top w:val="nil"/>
              <w:left w:val="nil"/>
              <w:bottom w:val="single" w:sz="8" w:space="0" w:color="auto"/>
              <w:right w:val="single" w:sz="8" w:space="0" w:color="auto"/>
            </w:tcBorders>
            <w:shd w:val="clear" w:color="auto" w:fill="auto"/>
            <w:hideMark/>
          </w:tcPr>
          <w:p w:rsidR="00AA6404" w:rsidRPr="00AD4F39" w:rsidRDefault="00AA6404" w:rsidP="00AA6404">
            <w:pPr>
              <w:spacing w:after="0" w:line="240" w:lineRule="auto"/>
              <w:jc w:val="center"/>
              <w:rPr>
                <w:rFonts w:ascii="Arial" w:eastAsia="Times New Roman" w:hAnsi="Arial" w:cs="Arial"/>
                <w:color w:val="000000"/>
                <w:lang w:val="en-GB" w:eastAsia="en-GB"/>
              </w:rPr>
            </w:pPr>
            <w:r w:rsidRPr="00AA7406">
              <w:rPr>
                <w:rFonts w:ascii="Arial" w:hAnsi="Arial" w:cs="Arial"/>
                <w:lang w:val="en-GB"/>
              </w:rPr>
              <w:t>0,2</w:t>
            </w:r>
          </w:p>
        </w:tc>
        <w:tc>
          <w:tcPr>
            <w:tcW w:w="1667" w:type="dxa"/>
            <w:vMerge/>
            <w:tcBorders>
              <w:left w:val="nil"/>
              <w:bottom w:val="single" w:sz="4" w:space="0" w:color="auto"/>
              <w:right w:val="single" w:sz="8" w:space="0" w:color="auto"/>
            </w:tcBorders>
            <w:shd w:val="clear" w:color="auto" w:fill="auto"/>
            <w:hideMark/>
          </w:tcPr>
          <w:p w:rsidR="00AA6404" w:rsidRPr="00AD4F39" w:rsidRDefault="00AA6404" w:rsidP="00AA6404">
            <w:pPr>
              <w:spacing w:after="0" w:line="240" w:lineRule="auto"/>
              <w:rPr>
                <w:rFonts w:ascii="Arial" w:eastAsia="Times New Roman" w:hAnsi="Arial" w:cs="Arial"/>
                <w:color w:val="000000"/>
                <w:lang w:val="en-GB" w:eastAsia="en-GB"/>
              </w:rPr>
            </w:pPr>
          </w:p>
        </w:tc>
      </w:tr>
      <w:tr w:rsidR="00AA6404" w:rsidRPr="00AA7406" w:rsidTr="00DC00C2">
        <w:trPr>
          <w:trHeight w:val="559"/>
        </w:trPr>
        <w:tc>
          <w:tcPr>
            <w:tcW w:w="840" w:type="dxa"/>
            <w:vMerge/>
            <w:tcBorders>
              <w:top w:val="nil"/>
              <w:left w:val="single" w:sz="8" w:space="0" w:color="auto"/>
              <w:bottom w:val="single" w:sz="8" w:space="0" w:color="000000"/>
              <w:right w:val="single" w:sz="8" w:space="0" w:color="auto"/>
            </w:tcBorders>
            <w:vAlign w:val="center"/>
            <w:hideMark/>
          </w:tcPr>
          <w:p w:rsidR="00AA6404" w:rsidRPr="00AD4F39" w:rsidRDefault="00AA6404" w:rsidP="00AA6404">
            <w:pPr>
              <w:spacing w:after="0" w:line="240" w:lineRule="auto"/>
              <w:rPr>
                <w:rFonts w:ascii="Arial" w:eastAsia="Times New Roman" w:hAnsi="Arial" w:cs="Arial"/>
                <w:b/>
                <w:bCs/>
                <w:color w:val="000000"/>
                <w:lang w:val="en-GB" w:eastAsia="en-GB"/>
              </w:rPr>
            </w:pPr>
          </w:p>
        </w:tc>
        <w:tc>
          <w:tcPr>
            <w:tcW w:w="767" w:type="dxa"/>
            <w:vMerge/>
            <w:tcBorders>
              <w:left w:val="single" w:sz="8" w:space="0" w:color="auto"/>
              <w:bottom w:val="single" w:sz="4" w:space="0" w:color="auto"/>
              <w:right w:val="single" w:sz="8" w:space="0" w:color="auto"/>
            </w:tcBorders>
            <w:textDirection w:val="btLr"/>
            <w:vAlign w:val="center"/>
            <w:hideMark/>
          </w:tcPr>
          <w:p w:rsidR="00AA6404" w:rsidRPr="00AD4F39" w:rsidRDefault="00AA6404" w:rsidP="00AA6404">
            <w:pPr>
              <w:spacing w:after="0" w:line="240" w:lineRule="auto"/>
              <w:ind w:left="113" w:right="113"/>
              <w:rPr>
                <w:rFonts w:ascii="Arial" w:eastAsia="Times New Roman" w:hAnsi="Arial" w:cs="Arial"/>
                <w:color w:val="000000"/>
                <w:lang w:val="en-GB" w:eastAsia="en-GB"/>
              </w:rPr>
            </w:pPr>
          </w:p>
        </w:tc>
        <w:tc>
          <w:tcPr>
            <w:tcW w:w="2894" w:type="dxa"/>
            <w:vMerge/>
            <w:tcBorders>
              <w:left w:val="single" w:sz="8" w:space="0" w:color="auto"/>
              <w:bottom w:val="single" w:sz="4" w:space="0" w:color="auto"/>
              <w:right w:val="single" w:sz="8" w:space="0" w:color="auto"/>
            </w:tcBorders>
            <w:vAlign w:val="center"/>
            <w:hideMark/>
          </w:tcPr>
          <w:p w:rsidR="00AA6404" w:rsidRPr="00AD4F39" w:rsidRDefault="00AA6404" w:rsidP="00AA6404">
            <w:pPr>
              <w:spacing w:after="0" w:line="240" w:lineRule="auto"/>
              <w:rPr>
                <w:rFonts w:ascii="Arial" w:eastAsia="Times New Roman" w:hAnsi="Arial" w:cs="Arial"/>
                <w:color w:val="0563C1"/>
                <w:u w:val="single"/>
                <w:lang w:val="en-GB" w:eastAsia="en-GB"/>
              </w:rPr>
            </w:pPr>
          </w:p>
        </w:tc>
        <w:tc>
          <w:tcPr>
            <w:tcW w:w="1018" w:type="dxa"/>
            <w:tcBorders>
              <w:top w:val="single" w:sz="4" w:space="0" w:color="auto"/>
              <w:left w:val="nil"/>
              <w:bottom w:val="nil"/>
              <w:right w:val="single" w:sz="8" w:space="0" w:color="auto"/>
            </w:tcBorders>
            <w:shd w:val="clear" w:color="auto" w:fill="auto"/>
            <w:vAlign w:val="center"/>
            <w:hideMark/>
          </w:tcPr>
          <w:p w:rsidR="00AA6404" w:rsidRPr="00AD4F39" w:rsidRDefault="00AA6404" w:rsidP="00AA6404">
            <w:pPr>
              <w:spacing w:after="0" w:line="240" w:lineRule="auto"/>
              <w:jc w:val="center"/>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tc>
        <w:tc>
          <w:tcPr>
            <w:tcW w:w="5670" w:type="dxa"/>
            <w:tcBorders>
              <w:top w:val="nil"/>
              <w:left w:val="nil"/>
              <w:bottom w:val="single" w:sz="8" w:space="0" w:color="auto"/>
              <w:right w:val="single" w:sz="8" w:space="0" w:color="auto"/>
            </w:tcBorders>
            <w:shd w:val="clear" w:color="auto" w:fill="auto"/>
            <w:hideMark/>
          </w:tcPr>
          <w:p w:rsidR="00AA6404" w:rsidRPr="00AD4F39" w:rsidRDefault="00AA6404" w:rsidP="00AA6404">
            <w:pPr>
              <w:spacing w:after="0" w:line="240" w:lineRule="auto"/>
              <w:jc w:val="both"/>
              <w:rPr>
                <w:rFonts w:ascii="Arial" w:eastAsia="Times New Roman" w:hAnsi="Arial" w:cs="Arial"/>
                <w:color w:val="000000"/>
                <w:lang w:val="en-GB" w:eastAsia="en-GB"/>
              </w:rPr>
            </w:pPr>
            <w:r w:rsidRPr="00AA7406">
              <w:rPr>
                <w:rFonts w:ascii="Arial" w:hAnsi="Arial" w:cs="Arial"/>
                <w:lang w:val="en-GB"/>
              </w:rPr>
              <w:t xml:space="preserve">Từ 100% - 130% so với thời kỳ cơ sở/thiết kế </w:t>
            </w:r>
          </w:p>
        </w:tc>
        <w:tc>
          <w:tcPr>
            <w:tcW w:w="992" w:type="dxa"/>
            <w:tcBorders>
              <w:top w:val="nil"/>
              <w:left w:val="nil"/>
              <w:bottom w:val="single" w:sz="8" w:space="0" w:color="auto"/>
              <w:right w:val="single" w:sz="8" w:space="0" w:color="auto"/>
            </w:tcBorders>
            <w:shd w:val="clear" w:color="auto" w:fill="auto"/>
            <w:hideMark/>
          </w:tcPr>
          <w:p w:rsidR="00AA6404" w:rsidRPr="00AD4F39" w:rsidRDefault="00AA6404" w:rsidP="00AA6404">
            <w:pPr>
              <w:spacing w:after="0" w:line="240" w:lineRule="auto"/>
              <w:jc w:val="center"/>
              <w:rPr>
                <w:rFonts w:ascii="Arial" w:eastAsia="Times New Roman" w:hAnsi="Arial" w:cs="Arial"/>
                <w:color w:val="000000"/>
                <w:lang w:val="en-GB" w:eastAsia="en-GB"/>
              </w:rPr>
            </w:pPr>
            <w:r w:rsidRPr="00AA7406">
              <w:rPr>
                <w:rFonts w:ascii="Arial" w:hAnsi="Arial" w:cs="Arial"/>
                <w:bCs/>
                <w:lang w:val="en-GB"/>
              </w:rPr>
              <w:t>0,4</w:t>
            </w:r>
          </w:p>
        </w:tc>
        <w:tc>
          <w:tcPr>
            <w:tcW w:w="1667" w:type="dxa"/>
            <w:vMerge/>
            <w:tcBorders>
              <w:left w:val="nil"/>
              <w:bottom w:val="single" w:sz="4" w:space="0" w:color="auto"/>
              <w:right w:val="single" w:sz="8" w:space="0" w:color="auto"/>
            </w:tcBorders>
            <w:shd w:val="clear" w:color="auto" w:fill="auto"/>
            <w:hideMark/>
          </w:tcPr>
          <w:p w:rsidR="00AA6404" w:rsidRPr="00AD4F39" w:rsidRDefault="00AA6404" w:rsidP="00AA6404">
            <w:pPr>
              <w:spacing w:after="0" w:line="240" w:lineRule="auto"/>
              <w:rPr>
                <w:rFonts w:ascii="Arial" w:eastAsia="Times New Roman" w:hAnsi="Arial" w:cs="Arial"/>
                <w:color w:val="000000"/>
                <w:lang w:val="en-GB" w:eastAsia="en-GB"/>
              </w:rPr>
            </w:pPr>
          </w:p>
        </w:tc>
      </w:tr>
      <w:tr w:rsidR="00AA6404" w:rsidRPr="00AA7406" w:rsidTr="00DC00C2">
        <w:trPr>
          <w:trHeight w:val="539"/>
        </w:trPr>
        <w:tc>
          <w:tcPr>
            <w:tcW w:w="840" w:type="dxa"/>
            <w:vMerge/>
            <w:tcBorders>
              <w:top w:val="nil"/>
              <w:left w:val="single" w:sz="8" w:space="0" w:color="auto"/>
              <w:bottom w:val="single" w:sz="8" w:space="0" w:color="000000"/>
              <w:right w:val="single" w:sz="8" w:space="0" w:color="auto"/>
            </w:tcBorders>
            <w:vAlign w:val="center"/>
            <w:hideMark/>
          </w:tcPr>
          <w:p w:rsidR="00AA6404" w:rsidRPr="00AD4F39" w:rsidRDefault="00AA6404" w:rsidP="00AA6404">
            <w:pPr>
              <w:spacing w:after="0" w:line="240" w:lineRule="auto"/>
              <w:rPr>
                <w:rFonts w:ascii="Arial" w:eastAsia="Times New Roman" w:hAnsi="Arial" w:cs="Arial"/>
                <w:b/>
                <w:bCs/>
                <w:color w:val="000000"/>
                <w:lang w:val="en-GB" w:eastAsia="en-GB"/>
              </w:rPr>
            </w:pPr>
          </w:p>
        </w:tc>
        <w:tc>
          <w:tcPr>
            <w:tcW w:w="767" w:type="dxa"/>
            <w:vMerge/>
            <w:tcBorders>
              <w:left w:val="single" w:sz="8" w:space="0" w:color="auto"/>
              <w:bottom w:val="single" w:sz="4" w:space="0" w:color="auto"/>
              <w:right w:val="single" w:sz="8" w:space="0" w:color="auto"/>
            </w:tcBorders>
            <w:textDirection w:val="btLr"/>
            <w:vAlign w:val="center"/>
            <w:hideMark/>
          </w:tcPr>
          <w:p w:rsidR="00AA6404" w:rsidRPr="00AD4F39" w:rsidRDefault="00AA6404" w:rsidP="00AA6404">
            <w:pPr>
              <w:spacing w:after="0" w:line="240" w:lineRule="auto"/>
              <w:ind w:left="113" w:right="113"/>
              <w:rPr>
                <w:rFonts w:ascii="Arial" w:eastAsia="Times New Roman" w:hAnsi="Arial" w:cs="Arial"/>
                <w:color w:val="000000"/>
                <w:lang w:val="en-GB" w:eastAsia="en-GB"/>
              </w:rPr>
            </w:pPr>
          </w:p>
        </w:tc>
        <w:tc>
          <w:tcPr>
            <w:tcW w:w="2894" w:type="dxa"/>
            <w:vMerge/>
            <w:tcBorders>
              <w:left w:val="single" w:sz="8" w:space="0" w:color="auto"/>
              <w:bottom w:val="single" w:sz="4" w:space="0" w:color="auto"/>
              <w:right w:val="single" w:sz="8" w:space="0" w:color="auto"/>
            </w:tcBorders>
            <w:vAlign w:val="center"/>
            <w:hideMark/>
          </w:tcPr>
          <w:p w:rsidR="00AA6404" w:rsidRPr="00AD4F39" w:rsidRDefault="00AA6404" w:rsidP="00AA6404">
            <w:pPr>
              <w:spacing w:after="0" w:line="240" w:lineRule="auto"/>
              <w:rPr>
                <w:rFonts w:ascii="Arial" w:eastAsia="Times New Roman" w:hAnsi="Arial" w:cs="Arial"/>
                <w:color w:val="0563C1"/>
                <w:u w:val="single"/>
                <w:lang w:val="en-GB" w:eastAsia="en-GB"/>
              </w:rPr>
            </w:pPr>
          </w:p>
        </w:tc>
        <w:tc>
          <w:tcPr>
            <w:tcW w:w="1018" w:type="dxa"/>
            <w:tcBorders>
              <w:top w:val="nil"/>
              <w:left w:val="nil"/>
              <w:bottom w:val="nil"/>
              <w:right w:val="single" w:sz="8" w:space="0" w:color="auto"/>
            </w:tcBorders>
            <w:shd w:val="clear" w:color="auto" w:fill="auto"/>
            <w:vAlign w:val="center"/>
            <w:hideMark/>
          </w:tcPr>
          <w:p w:rsidR="00AA6404" w:rsidRPr="00AD4F39" w:rsidRDefault="00AA6404" w:rsidP="00AA6404">
            <w:pPr>
              <w:spacing w:after="0" w:line="240" w:lineRule="auto"/>
              <w:jc w:val="center"/>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tc>
        <w:tc>
          <w:tcPr>
            <w:tcW w:w="5670" w:type="dxa"/>
            <w:tcBorders>
              <w:top w:val="nil"/>
              <w:left w:val="nil"/>
              <w:bottom w:val="single" w:sz="8" w:space="0" w:color="auto"/>
              <w:right w:val="single" w:sz="8" w:space="0" w:color="auto"/>
            </w:tcBorders>
            <w:shd w:val="clear" w:color="auto" w:fill="auto"/>
            <w:hideMark/>
          </w:tcPr>
          <w:p w:rsidR="00AA6404" w:rsidRPr="00AD4F39" w:rsidRDefault="00AA6404" w:rsidP="00AA6404">
            <w:pPr>
              <w:spacing w:after="0" w:line="240" w:lineRule="auto"/>
              <w:jc w:val="both"/>
              <w:rPr>
                <w:rFonts w:ascii="Arial" w:eastAsia="Times New Roman" w:hAnsi="Arial" w:cs="Arial"/>
                <w:color w:val="000000"/>
                <w:lang w:val="en-GB" w:eastAsia="en-GB"/>
              </w:rPr>
            </w:pPr>
            <w:r w:rsidRPr="00AA7406">
              <w:rPr>
                <w:rFonts w:ascii="Arial" w:hAnsi="Arial" w:cs="Arial"/>
                <w:lang w:val="en-GB"/>
              </w:rPr>
              <w:t xml:space="preserve">130% - 160% so với thời kỳ cơ sở/thiết kế </w:t>
            </w:r>
          </w:p>
        </w:tc>
        <w:tc>
          <w:tcPr>
            <w:tcW w:w="992" w:type="dxa"/>
            <w:tcBorders>
              <w:top w:val="nil"/>
              <w:left w:val="nil"/>
              <w:bottom w:val="single" w:sz="8" w:space="0" w:color="auto"/>
              <w:right w:val="single" w:sz="8" w:space="0" w:color="auto"/>
            </w:tcBorders>
            <w:shd w:val="clear" w:color="auto" w:fill="auto"/>
            <w:hideMark/>
          </w:tcPr>
          <w:p w:rsidR="00AA6404" w:rsidRPr="00AD4F39" w:rsidRDefault="00AA6404" w:rsidP="00AA6404">
            <w:pPr>
              <w:spacing w:after="0" w:line="240" w:lineRule="auto"/>
              <w:jc w:val="center"/>
              <w:rPr>
                <w:rFonts w:ascii="Arial" w:eastAsia="Times New Roman" w:hAnsi="Arial" w:cs="Arial"/>
                <w:color w:val="000000"/>
                <w:lang w:val="en-GB" w:eastAsia="en-GB"/>
              </w:rPr>
            </w:pPr>
            <w:r w:rsidRPr="00AA7406">
              <w:rPr>
                <w:rFonts w:ascii="Arial" w:hAnsi="Arial" w:cs="Arial"/>
                <w:bCs/>
                <w:lang w:val="en-GB"/>
              </w:rPr>
              <w:t>0,6</w:t>
            </w:r>
          </w:p>
        </w:tc>
        <w:tc>
          <w:tcPr>
            <w:tcW w:w="1667" w:type="dxa"/>
            <w:vMerge/>
            <w:tcBorders>
              <w:left w:val="nil"/>
              <w:bottom w:val="single" w:sz="4" w:space="0" w:color="auto"/>
              <w:right w:val="single" w:sz="8" w:space="0" w:color="auto"/>
            </w:tcBorders>
            <w:shd w:val="clear" w:color="auto" w:fill="auto"/>
            <w:hideMark/>
          </w:tcPr>
          <w:p w:rsidR="00AA6404" w:rsidRPr="00AD4F39" w:rsidRDefault="00AA6404" w:rsidP="00AA6404">
            <w:pPr>
              <w:spacing w:after="0" w:line="240" w:lineRule="auto"/>
              <w:rPr>
                <w:rFonts w:ascii="Arial" w:eastAsia="Times New Roman" w:hAnsi="Arial" w:cs="Arial"/>
                <w:color w:val="000000"/>
                <w:lang w:val="en-GB" w:eastAsia="en-GB"/>
              </w:rPr>
            </w:pPr>
          </w:p>
        </w:tc>
      </w:tr>
      <w:tr w:rsidR="00AA6404" w:rsidRPr="00AA7406" w:rsidTr="00DC00C2">
        <w:trPr>
          <w:trHeight w:val="547"/>
        </w:trPr>
        <w:tc>
          <w:tcPr>
            <w:tcW w:w="840" w:type="dxa"/>
            <w:vMerge/>
            <w:tcBorders>
              <w:top w:val="nil"/>
              <w:left w:val="single" w:sz="8" w:space="0" w:color="auto"/>
              <w:bottom w:val="single" w:sz="8" w:space="0" w:color="000000"/>
              <w:right w:val="single" w:sz="8" w:space="0" w:color="auto"/>
            </w:tcBorders>
            <w:vAlign w:val="center"/>
            <w:hideMark/>
          </w:tcPr>
          <w:p w:rsidR="00AA6404" w:rsidRPr="00AD4F39" w:rsidRDefault="00AA6404" w:rsidP="00AA6404">
            <w:pPr>
              <w:spacing w:after="0" w:line="240" w:lineRule="auto"/>
              <w:rPr>
                <w:rFonts w:ascii="Arial" w:eastAsia="Times New Roman" w:hAnsi="Arial" w:cs="Arial"/>
                <w:b/>
                <w:bCs/>
                <w:color w:val="000000"/>
                <w:lang w:val="en-GB" w:eastAsia="en-GB"/>
              </w:rPr>
            </w:pPr>
          </w:p>
        </w:tc>
        <w:tc>
          <w:tcPr>
            <w:tcW w:w="767" w:type="dxa"/>
            <w:vMerge/>
            <w:tcBorders>
              <w:left w:val="single" w:sz="8" w:space="0" w:color="auto"/>
              <w:bottom w:val="single" w:sz="4" w:space="0" w:color="auto"/>
              <w:right w:val="single" w:sz="8" w:space="0" w:color="auto"/>
            </w:tcBorders>
            <w:textDirection w:val="btLr"/>
            <w:vAlign w:val="center"/>
            <w:hideMark/>
          </w:tcPr>
          <w:p w:rsidR="00AA6404" w:rsidRPr="00AD4F39" w:rsidRDefault="00AA6404" w:rsidP="00AA6404">
            <w:pPr>
              <w:spacing w:after="0" w:line="240" w:lineRule="auto"/>
              <w:ind w:left="113" w:right="113"/>
              <w:rPr>
                <w:rFonts w:ascii="Arial" w:eastAsia="Times New Roman" w:hAnsi="Arial" w:cs="Arial"/>
                <w:color w:val="000000"/>
                <w:lang w:val="en-GB" w:eastAsia="en-GB"/>
              </w:rPr>
            </w:pPr>
          </w:p>
        </w:tc>
        <w:tc>
          <w:tcPr>
            <w:tcW w:w="2894" w:type="dxa"/>
            <w:vMerge/>
            <w:tcBorders>
              <w:left w:val="single" w:sz="8" w:space="0" w:color="auto"/>
              <w:bottom w:val="single" w:sz="4" w:space="0" w:color="auto"/>
              <w:right w:val="single" w:sz="8" w:space="0" w:color="auto"/>
            </w:tcBorders>
            <w:vAlign w:val="center"/>
            <w:hideMark/>
          </w:tcPr>
          <w:p w:rsidR="00AA6404" w:rsidRPr="00AD4F39" w:rsidRDefault="00AA6404" w:rsidP="00AA6404">
            <w:pPr>
              <w:spacing w:after="0" w:line="240" w:lineRule="auto"/>
              <w:rPr>
                <w:rFonts w:ascii="Arial" w:eastAsia="Times New Roman" w:hAnsi="Arial" w:cs="Arial"/>
                <w:color w:val="0563C1"/>
                <w:u w:val="single"/>
                <w:lang w:val="en-GB" w:eastAsia="en-GB"/>
              </w:rPr>
            </w:pPr>
          </w:p>
        </w:tc>
        <w:tc>
          <w:tcPr>
            <w:tcW w:w="1018" w:type="dxa"/>
            <w:vMerge w:val="restart"/>
            <w:tcBorders>
              <w:top w:val="nil"/>
              <w:left w:val="nil"/>
              <w:right w:val="single" w:sz="8" w:space="0" w:color="auto"/>
            </w:tcBorders>
            <w:shd w:val="clear" w:color="auto" w:fill="auto"/>
            <w:vAlign w:val="center"/>
            <w:hideMark/>
          </w:tcPr>
          <w:p w:rsidR="00AA6404" w:rsidRPr="00AD4F39" w:rsidRDefault="00AA6404" w:rsidP="00AA6404">
            <w:pPr>
              <w:spacing w:after="0" w:line="240" w:lineRule="auto"/>
              <w:jc w:val="center"/>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tc>
        <w:tc>
          <w:tcPr>
            <w:tcW w:w="5670" w:type="dxa"/>
            <w:tcBorders>
              <w:top w:val="nil"/>
              <w:left w:val="nil"/>
              <w:bottom w:val="single" w:sz="4" w:space="0" w:color="auto"/>
              <w:right w:val="single" w:sz="8" w:space="0" w:color="auto"/>
            </w:tcBorders>
            <w:shd w:val="clear" w:color="auto" w:fill="auto"/>
            <w:hideMark/>
          </w:tcPr>
          <w:p w:rsidR="00AA6404" w:rsidRPr="00AD4F39" w:rsidRDefault="00AA6404" w:rsidP="00AA6404">
            <w:pPr>
              <w:spacing w:after="0" w:line="240" w:lineRule="auto"/>
              <w:jc w:val="both"/>
              <w:rPr>
                <w:rFonts w:ascii="Arial" w:eastAsia="Times New Roman" w:hAnsi="Arial" w:cs="Arial"/>
                <w:color w:val="000000"/>
                <w:lang w:val="en-GB" w:eastAsia="en-GB"/>
              </w:rPr>
            </w:pPr>
            <w:r w:rsidRPr="00AA7406">
              <w:rPr>
                <w:rFonts w:ascii="Arial" w:hAnsi="Arial" w:cs="Arial"/>
                <w:lang w:val="en-GB"/>
              </w:rPr>
              <w:t>160% - 190% so với thời kỳ cơ sở/thiết kế</w:t>
            </w:r>
          </w:p>
        </w:tc>
        <w:tc>
          <w:tcPr>
            <w:tcW w:w="992" w:type="dxa"/>
            <w:tcBorders>
              <w:top w:val="nil"/>
              <w:left w:val="nil"/>
              <w:bottom w:val="single" w:sz="4" w:space="0" w:color="auto"/>
              <w:right w:val="single" w:sz="8" w:space="0" w:color="auto"/>
            </w:tcBorders>
            <w:shd w:val="clear" w:color="auto" w:fill="auto"/>
            <w:hideMark/>
          </w:tcPr>
          <w:p w:rsidR="00AA6404" w:rsidRPr="00AD4F39" w:rsidRDefault="00AA6404" w:rsidP="00AA6404">
            <w:pPr>
              <w:spacing w:after="0" w:line="240" w:lineRule="auto"/>
              <w:jc w:val="center"/>
              <w:rPr>
                <w:rFonts w:ascii="Arial" w:eastAsia="Times New Roman" w:hAnsi="Arial" w:cs="Arial"/>
                <w:color w:val="000000"/>
                <w:lang w:val="en-GB" w:eastAsia="en-GB"/>
              </w:rPr>
            </w:pPr>
            <w:r w:rsidRPr="00AA7406">
              <w:rPr>
                <w:rFonts w:ascii="Arial" w:hAnsi="Arial" w:cs="Arial"/>
                <w:bCs/>
                <w:lang w:val="en-GB"/>
              </w:rPr>
              <w:t>0,8</w:t>
            </w:r>
          </w:p>
        </w:tc>
        <w:tc>
          <w:tcPr>
            <w:tcW w:w="1667" w:type="dxa"/>
            <w:vMerge/>
            <w:tcBorders>
              <w:left w:val="nil"/>
              <w:bottom w:val="single" w:sz="4" w:space="0" w:color="auto"/>
              <w:right w:val="single" w:sz="8" w:space="0" w:color="auto"/>
            </w:tcBorders>
            <w:shd w:val="clear" w:color="auto" w:fill="auto"/>
            <w:hideMark/>
          </w:tcPr>
          <w:p w:rsidR="00AA6404" w:rsidRPr="00AD4F39" w:rsidRDefault="00AA6404" w:rsidP="00AA6404">
            <w:pPr>
              <w:spacing w:after="0" w:line="240" w:lineRule="auto"/>
              <w:rPr>
                <w:rFonts w:ascii="Arial" w:eastAsia="Times New Roman" w:hAnsi="Arial" w:cs="Arial"/>
                <w:color w:val="000000"/>
                <w:lang w:val="en-GB" w:eastAsia="en-GB"/>
              </w:rPr>
            </w:pPr>
          </w:p>
        </w:tc>
      </w:tr>
      <w:tr w:rsidR="00AA6404" w:rsidRPr="00AA7406" w:rsidTr="00DC00C2">
        <w:trPr>
          <w:trHeight w:val="427"/>
        </w:trPr>
        <w:tc>
          <w:tcPr>
            <w:tcW w:w="840" w:type="dxa"/>
            <w:vMerge/>
            <w:tcBorders>
              <w:top w:val="nil"/>
              <w:left w:val="single" w:sz="8" w:space="0" w:color="auto"/>
              <w:bottom w:val="single" w:sz="8" w:space="0" w:color="000000"/>
              <w:right w:val="single" w:sz="8" w:space="0" w:color="auto"/>
            </w:tcBorders>
            <w:vAlign w:val="center"/>
          </w:tcPr>
          <w:p w:rsidR="00AA6404" w:rsidRPr="00AD4F39" w:rsidRDefault="00AA6404" w:rsidP="00AA6404">
            <w:pPr>
              <w:spacing w:after="0" w:line="240" w:lineRule="auto"/>
              <w:rPr>
                <w:rFonts w:ascii="Arial" w:eastAsia="Times New Roman" w:hAnsi="Arial" w:cs="Arial"/>
                <w:b/>
                <w:bCs/>
                <w:color w:val="000000"/>
                <w:lang w:val="en-GB" w:eastAsia="en-GB"/>
              </w:rPr>
            </w:pPr>
          </w:p>
        </w:tc>
        <w:tc>
          <w:tcPr>
            <w:tcW w:w="767" w:type="dxa"/>
            <w:vMerge/>
            <w:tcBorders>
              <w:left w:val="single" w:sz="8" w:space="0" w:color="auto"/>
              <w:bottom w:val="single" w:sz="4" w:space="0" w:color="auto"/>
              <w:right w:val="single" w:sz="8" w:space="0" w:color="auto"/>
            </w:tcBorders>
            <w:textDirection w:val="btLr"/>
            <w:vAlign w:val="center"/>
          </w:tcPr>
          <w:p w:rsidR="00AA6404" w:rsidRPr="00AD4F39" w:rsidRDefault="00AA6404" w:rsidP="00AA6404">
            <w:pPr>
              <w:spacing w:after="0" w:line="240" w:lineRule="auto"/>
              <w:ind w:left="113" w:right="113"/>
              <w:rPr>
                <w:rFonts w:ascii="Arial" w:eastAsia="Times New Roman" w:hAnsi="Arial" w:cs="Arial"/>
                <w:color w:val="000000"/>
                <w:lang w:val="en-GB" w:eastAsia="en-GB"/>
              </w:rPr>
            </w:pPr>
          </w:p>
        </w:tc>
        <w:tc>
          <w:tcPr>
            <w:tcW w:w="2894" w:type="dxa"/>
            <w:vMerge/>
            <w:tcBorders>
              <w:left w:val="single" w:sz="8" w:space="0" w:color="auto"/>
              <w:bottom w:val="single" w:sz="4" w:space="0" w:color="auto"/>
              <w:right w:val="single" w:sz="8" w:space="0" w:color="auto"/>
            </w:tcBorders>
            <w:vAlign w:val="center"/>
          </w:tcPr>
          <w:p w:rsidR="00AA6404" w:rsidRPr="00AD4F39" w:rsidRDefault="00AA6404" w:rsidP="00AA6404">
            <w:pPr>
              <w:spacing w:after="0" w:line="240" w:lineRule="auto"/>
              <w:rPr>
                <w:rFonts w:ascii="Arial" w:eastAsia="Times New Roman" w:hAnsi="Arial" w:cs="Arial"/>
                <w:color w:val="0563C1"/>
                <w:u w:val="single"/>
                <w:lang w:val="en-GB" w:eastAsia="en-GB"/>
              </w:rPr>
            </w:pPr>
          </w:p>
        </w:tc>
        <w:tc>
          <w:tcPr>
            <w:tcW w:w="1018" w:type="dxa"/>
            <w:vMerge/>
            <w:tcBorders>
              <w:left w:val="nil"/>
              <w:bottom w:val="single" w:sz="4" w:space="0" w:color="auto"/>
              <w:right w:val="single" w:sz="8" w:space="0" w:color="auto"/>
            </w:tcBorders>
            <w:shd w:val="clear" w:color="auto" w:fill="auto"/>
            <w:vAlign w:val="center"/>
          </w:tcPr>
          <w:p w:rsidR="00AA6404" w:rsidRPr="00AD4F39" w:rsidRDefault="00AA6404" w:rsidP="00AA6404">
            <w:pPr>
              <w:spacing w:after="0" w:line="240" w:lineRule="auto"/>
              <w:jc w:val="center"/>
              <w:rPr>
                <w:rFonts w:ascii="Arial" w:eastAsia="Times New Roman" w:hAnsi="Arial" w:cs="Arial"/>
                <w:color w:val="000000"/>
                <w:lang w:val="en-GB" w:eastAsia="en-GB"/>
              </w:rPr>
            </w:pPr>
          </w:p>
        </w:tc>
        <w:tc>
          <w:tcPr>
            <w:tcW w:w="5670" w:type="dxa"/>
            <w:tcBorders>
              <w:top w:val="nil"/>
              <w:left w:val="nil"/>
              <w:bottom w:val="single" w:sz="4" w:space="0" w:color="auto"/>
              <w:right w:val="single" w:sz="8" w:space="0" w:color="auto"/>
            </w:tcBorders>
            <w:shd w:val="clear" w:color="auto" w:fill="auto"/>
          </w:tcPr>
          <w:p w:rsidR="00AA6404" w:rsidRPr="00AA7406" w:rsidRDefault="00AA6404" w:rsidP="00AA6404">
            <w:pPr>
              <w:spacing w:after="0" w:line="240" w:lineRule="auto"/>
              <w:jc w:val="both"/>
              <w:rPr>
                <w:rFonts w:ascii="Arial" w:hAnsi="Arial" w:cs="Arial"/>
                <w:color w:val="000000"/>
              </w:rPr>
            </w:pPr>
            <w:r w:rsidRPr="00AA7406">
              <w:rPr>
                <w:rFonts w:ascii="Arial" w:hAnsi="Arial" w:cs="Arial"/>
                <w:lang w:val="en-GB"/>
              </w:rPr>
              <w:t>&gt;190% so với thời kỳ cơ sở/thiết kế</w:t>
            </w:r>
          </w:p>
        </w:tc>
        <w:tc>
          <w:tcPr>
            <w:tcW w:w="992" w:type="dxa"/>
            <w:tcBorders>
              <w:top w:val="nil"/>
              <w:left w:val="nil"/>
              <w:bottom w:val="single" w:sz="4" w:space="0" w:color="auto"/>
              <w:right w:val="single" w:sz="8" w:space="0" w:color="auto"/>
            </w:tcBorders>
            <w:shd w:val="clear" w:color="auto" w:fill="auto"/>
          </w:tcPr>
          <w:p w:rsidR="00AA6404" w:rsidRPr="00AD4F39" w:rsidRDefault="00AA6404" w:rsidP="00AA6404">
            <w:pPr>
              <w:spacing w:after="0" w:line="240" w:lineRule="auto"/>
              <w:jc w:val="center"/>
              <w:rPr>
                <w:rFonts w:ascii="Arial" w:eastAsia="Times New Roman" w:hAnsi="Arial" w:cs="Arial"/>
                <w:color w:val="000000"/>
                <w:lang w:val="en-GB" w:eastAsia="en-GB"/>
              </w:rPr>
            </w:pPr>
            <w:r w:rsidRPr="00AA7406">
              <w:rPr>
                <w:rFonts w:ascii="Arial" w:hAnsi="Arial" w:cs="Arial"/>
                <w:bCs/>
                <w:lang w:val="en-GB"/>
              </w:rPr>
              <w:t>1,0</w:t>
            </w:r>
          </w:p>
        </w:tc>
        <w:tc>
          <w:tcPr>
            <w:tcW w:w="1667" w:type="dxa"/>
            <w:vMerge/>
            <w:tcBorders>
              <w:left w:val="nil"/>
              <w:bottom w:val="single" w:sz="4" w:space="0" w:color="auto"/>
              <w:right w:val="single" w:sz="8" w:space="0" w:color="auto"/>
            </w:tcBorders>
            <w:shd w:val="clear" w:color="auto" w:fill="auto"/>
          </w:tcPr>
          <w:p w:rsidR="00AA6404" w:rsidRPr="00AD4F39" w:rsidRDefault="00AA6404" w:rsidP="00AA6404">
            <w:pPr>
              <w:spacing w:after="0" w:line="240" w:lineRule="auto"/>
              <w:rPr>
                <w:rFonts w:ascii="Arial" w:eastAsia="Times New Roman" w:hAnsi="Arial" w:cs="Arial"/>
                <w:color w:val="000000"/>
                <w:lang w:val="en-GB" w:eastAsia="en-GB"/>
              </w:rPr>
            </w:pPr>
          </w:p>
        </w:tc>
      </w:tr>
      <w:tr w:rsidR="00A31F2B" w:rsidRPr="00AA7406" w:rsidTr="00DC00C2">
        <w:trPr>
          <w:trHeight w:val="516"/>
        </w:trPr>
        <w:tc>
          <w:tcPr>
            <w:tcW w:w="840" w:type="dxa"/>
            <w:vMerge/>
            <w:tcBorders>
              <w:top w:val="nil"/>
              <w:left w:val="single" w:sz="8" w:space="0" w:color="auto"/>
              <w:bottom w:val="single" w:sz="8" w:space="0" w:color="000000"/>
              <w:right w:val="single" w:sz="8" w:space="0" w:color="auto"/>
            </w:tcBorders>
            <w:vAlign w:val="center"/>
            <w:hideMark/>
          </w:tcPr>
          <w:p w:rsidR="00A31F2B" w:rsidRPr="00AD4F39" w:rsidRDefault="00A31F2B" w:rsidP="00A31F2B">
            <w:pPr>
              <w:spacing w:after="0" w:line="240" w:lineRule="auto"/>
              <w:rPr>
                <w:rFonts w:ascii="Arial" w:eastAsia="Times New Roman" w:hAnsi="Arial" w:cs="Arial"/>
                <w:b/>
                <w:bCs/>
                <w:color w:val="000000"/>
                <w:lang w:val="en-GB" w:eastAsia="en-GB"/>
              </w:rPr>
            </w:pPr>
          </w:p>
        </w:tc>
        <w:tc>
          <w:tcPr>
            <w:tcW w:w="767" w:type="dxa"/>
            <w:vMerge w:val="restart"/>
            <w:tcBorders>
              <w:top w:val="single" w:sz="4" w:space="0" w:color="auto"/>
              <w:left w:val="single" w:sz="8" w:space="0" w:color="auto"/>
              <w:bottom w:val="single" w:sz="8" w:space="0" w:color="000000"/>
              <w:right w:val="single" w:sz="8" w:space="0" w:color="auto"/>
            </w:tcBorders>
            <w:shd w:val="clear" w:color="auto" w:fill="auto"/>
            <w:textDirection w:val="btLr"/>
            <w:vAlign w:val="center"/>
            <w:hideMark/>
          </w:tcPr>
          <w:p w:rsidR="00A31F2B" w:rsidRPr="00AD4F39" w:rsidRDefault="00A31F2B" w:rsidP="00A31F2B">
            <w:pPr>
              <w:spacing w:after="0" w:line="240" w:lineRule="auto"/>
              <w:ind w:left="113" w:right="113"/>
              <w:jc w:val="center"/>
              <w:rPr>
                <w:rFonts w:ascii="Arial" w:eastAsia="Times New Roman" w:hAnsi="Arial" w:cs="Arial"/>
                <w:color w:val="000000"/>
                <w:lang w:val="en-GB" w:eastAsia="en-GB"/>
              </w:rPr>
            </w:pPr>
            <w:r w:rsidRPr="00AD4F39">
              <w:rPr>
                <w:rFonts w:ascii="Arial" w:eastAsia="Times New Roman" w:hAnsi="Arial" w:cs="Arial"/>
                <w:color w:val="000000"/>
                <w:lang w:val="en-GB" w:eastAsia="en-GB"/>
              </w:rPr>
              <w:t>Mực nước biển dâng</w:t>
            </w:r>
          </w:p>
        </w:tc>
        <w:tc>
          <w:tcPr>
            <w:tcW w:w="289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31F2B" w:rsidRPr="00AD4F39" w:rsidRDefault="00A31F2B" w:rsidP="00A31F2B">
            <w:pPr>
              <w:spacing w:after="0" w:line="240" w:lineRule="auto"/>
              <w:jc w:val="center"/>
              <w:rPr>
                <w:rFonts w:ascii="Arial" w:eastAsia="Times New Roman" w:hAnsi="Arial" w:cs="Arial"/>
                <w:color w:val="0563C1"/>
                <w:u w:val="single"/>
                <w:lang w:val="en-GB" w:eastAsia="en-GB"/>
              </w:rPr>
            </w:pPr>
            <w:r w:rsidRPr="00AD4F39">
              <w:rPr>
                <w:rFonts w:ascii="Arial" w:eastAsia="Times New Roman" w:hAnsi="Arial" w:cs="Arial"/>
                <w:color w:val="0563C1"/>
                <w:u w:val="single"/>
                <w:lang w:val="en-GB" w:eastAsia="en-GB"/>
              </w:rPr>
              <w:t xml:space="preserve">H5: </w:t>
            </w:r>
            <w:r>
              <w:rPr>
                <w:rFonts w:ascii="Arial" w:eastAsia="Times New Roman" w:hAnsi="Arial" w:cs="Arial"/>
                <w:color w:val="0563C1"/>
                <w:u w:val="single"/>
                <w:lang w:val="en-GB" w:eastAsia="en-GB"/>
              </w:rPr>
              <w:t>Mực nước</w:t>
            </w:r>
            <w:r w:rsidRPr="00AD4F39">
              <w:rPr>
                <w:rFonts w:ascii="Arial" w:eastAsia="Times New Roman" w:hAnsi="Arial" w:cs="Arial"/>
                <w:color w:val="0563C1"/>
                <w:u w:val="single"/>
                <w:lang w:val="en-GB" w:eastAsia="en-GB"/>
              </w:rPr>
              <w:t xml:space="preserve"> biển dâng (</w:t>
            </w:r>
            <w:r>
              <w:rPr>
                <w:rFonts w:ascii="Arial" w:eastAsia="Times New Roman" w:hAnsi="Arial" w:cs="Arial"/>
                <w:color w:val="0563C1"/>
                <w:u w:val="single"/>
                <w:lang w:val="en-GB" w:eastAsia="en-GB"/>
              </w:rPr>
              <w:t>cm</w:t>
            </w:r>
            <w:r w:rsidRPr="00AD4F39">
              <w:rPr>
                <w:rFonts w:ascii="Arial" w:eastAsia="Times New Roman" w:hAnsi="Arial" w:cs="Arial"/>
                <w:color w:val="0563C1"/>
                <w:u w:val="single"/>
                <w:lang w:val="en-GB" w:eastAsia="en-GB"/>
              </w:rPr>
              <w:t>)</w:t>
            </w:r>
          </w:p>
        </w:tc>
        <w:tc>
          <w:tcPr>
            <w:tcW w:w="1018" w:type="dxa"/>
            <w:tcBorders>
              <w:top w:val="single" w:sz="4" w:space="0" w:color="auto"/>
              <w:left w:val="nil"/>
              <w:bottom w:val="nil"/>
              <w:right w:val="single" w:sz="8" w:space="0" w:color="auto"/>
            </w:tcBorders>
            <w:shd w:val="clear" w:color="auto" w:fill="auto"/>
            <w:vAlign w:val="center"/>
            <w:hideMark/>
          </w:tcPr>
          <w:p w:rsidR="00A31F2B" w:rsidRPr="00AD4F39" w:rsidRDefault="00A31F2B" w:rsidP="00A31F2B">
            <w:pPr>
              <w:spacing w:after="0" w:line="240" w:lineRule="auto"/>
              <w:jc w:val="center"/>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tc>
        <w:tc>
          <w:tcPr>
            <w:tcW w:w="5670" w:type="dxa"/>
            <w:tcBorders>
              <w:top w:val="single" w:sz="4" w:space="0" w:color="auto"/>
              <w:left w:val="nil"/>
              <w:bottom w:val="single" w:sz="8" w:space="0" w:color="auto"/>
              <w:right w:val="single" w:sz="8" w:space="0" w:color="auto"/>
            </w:tcBorders>
            <w:shd w:val="clear" w:color="auto" w:fill="auto"/>
            <w:vAlign w:val="center"/>
            <w:hideMark/>
          </w:tcPr>
          <w:p w:rsidR="00A31F2B" w:rsidRPr="00AD4F39" w:rsidRDefault="00A31F2B" w:rsidP="00A31F2B">
            <w:pPr>
              <w:spacing w:after="0" w:line="240" w:lineRule="auto"/>
              <w:jc w:val="both"/>
              <w:rPr>
                <w:rFonts w:ascii="Arial" w:eastAsia="Times New Roman" w:hAnsi="Arial" w:cs="Arial"/>
                <w:color w:val="000000"/>
                <w:lang w:val="en-GB" w:eastAsia="en-GB"/>
              </w:rPr>
            </w:pPr>
            <w:r w:rsidRPr="00AA7406">
              <w:rPr>
                <w:rFonts w:ascii="Arial" w:hAnsi="Arial" w:cs="Arial"/>
                <w:color w:val="000000"/>
              </w:rPr>
              <w:t>Bằng 0cm  hoặc thấp hơn so với thời kỳ cơ sở/thiết kế</w:t>
            </w:r>
          </w:p>
        </w:tc>
        <w:tc>
          <w:tcPr>
            <w:tcW w:w="992" w:type="dxa"/>
            <w:tcBorders>
              <w:top w:val="single" w:sz="4" w:space="0" w:color="auto"/>
              <w:left w:val="nil"/>
              <w:bottom w:val="single" w:sz="8" w:space="0" w:color="auto"/>
              <w:right w:val="single" w:sz="8" w:space="0" w:color="auto"/>
            </w:tcBorders>
            <w:shd w:val="clear" w:color="auto" w:fill="auto"/>
            <w:hideMark/>
          </w:tcPr>
          <w:p w:rsidR="00A31F2B" w:rsidRPr="00AD4F39" w:rsidRDefault="00A31F2B" w:rsidP="00A31F2B">
            <w:pPr>
              <w:spacing w:after="0" w:line="240" w:lineRule="auto"/>
              <w:jc w:val="center"/>
              <w:rPr>
                <w:rFonts w:ascii="Arial" w:eastAsia="Times New Roman" w:hAnsi="Arial" w:cs="Arial"/>
                <w:color w:val="000000"/>
                <w:lang w:val="en-GB" w:eastAsia="en-GB"/>
              </w:rPr>
            </w:pPr>
            <w:r w:rsidRPr="00AA7406">
              <w:rPr>
                <w:rFonts w:ascii="Arial" w:hAnsi="Arial" w:cs="Arial"/>
                <w:lang w:val="en-GB"/>
              </w:rPr>
              <w:t>0,2</w:t>
            </w:r>
          </w:p>
        </w:tc>
        <w:tc>
          <w:tcPr>
            <w:tcW w:w="1667" w:type="dxa"/>
            <w:vMerge/>
            <w:tcBorders>
              <w:left w:val="nil"/>
              <w:bottom w:val="single" w:sz="4" w:space="0" w:color="auto"/>
              <w:right w:val="single" w:sz="8" w:space="0" w:color="auto"/>
            </w:tcBorders>
            <w:shd w:val="clear" w:color="auto" w:fill="auto"/>
            <w:hideMark/>
          </w:tcPr>
          <w:p w:rsidR="00A31F2B" w:rsidRPr="00AD4F39" w:rsidRDefault="00A31F2B" w:rsidP="00A31F2B">
            <w:pPr>
              <w:spacing w:after="0" w:line="240" w:lineRule="auto"/>
              <w:rPr>
                <w:rFonts w:ascii="Arial" w:eastAsia="Times New Roman" w:hAnsi="Arial" w:cs="Arial"/>
                <w:color w:val="000000"/>
                <w:lang w:val="en-GB" w:eastAsia="en-GB"/>
              </w:rPr>
            </w:pPr>
          </w:p>
        </w:tc>
      </w:tr>
      <w:tr w:rsidR="00A31F2B" w:rsidRPr="00AA7406" w:rsidTr="00DC00C2">
        <w:trPr>
          <w:trHeight w:val="543"/>
        </w:trPr>
        <w:tc>
          <w:tcPr>
            <w:tcW w:w="840" w:type="dxa"/>
            <w:vMerge/>
            <w:tcBorders>
              <w:top w:val="nil"/>
              <w:left w:val="single" w:sz="8" w:space="0" w:color="auto"/>
              <w:bottom w:val="single" w:sz="8" w:space="0" w:color="000000"/>
              <w:right w:val="single" w:sz="8" w:space="0" w:color="auto"/>
            </w:tcBorders>
            <w:vAlign w:val="center"/>
            <w:hideMark/>
          </w:tcPr>
          <w:p w:rsidR="00A31F2B" w:rsidRPr="00AD4F39" w:rsidRDefault="00A31F2B" w:rsidP="00A31F2B">
            <w:pPr>
              <w:spacing w:after="0" w:line="240" w:lineRule="auto"/>
              <w:rPr>
                <w:rFonts w:ascii="Arial" w:eastAsia="Times New Roman" w:hAnsi="Arial" w:cs="Arial"/>
                <w:b/>
                <w:bCs/>
                <w:color w:val="000000"/>
                <w:lang w:val="en-GB" w:eastAsia="en-GB"/>
              </w:rPr>
            </w:pPr>
          </w:p>
        </w:tc>
        <w:tc>
          <w:tcPr>
            <w:tcW w:w="767" w:type="dxa"/>
            <w:vMerge/>
            <w:tcBorders>
              <w:top w:val="nil"/>
              <w:left w:val="single" w:sz="8" w:space="0" w:color="auto"/>
              <w:bottom w:val="single" w:sz="8" w:space="0" w:color="000000"/>
              <w:right w:val="single" w:sz="8" w:space="0" w:color="auto"/>
            </w:tcBorders>
            <w:vAlign w:val="center"/>
            <w:hideMark/>
          </w:tcPr>
          <w:p w:rsidR="00A31F2B" w:rsidRPr="00AD4F39" w:rsidRDefault="00A31F2B" w:rsidP="00A31F2B">
            <w:pPr>
              <w:spacing w:after="0" w:line="240" w:lineRule="auto"/>
              <w:rPr>
                <w:rFonts w:ascii="Arial" w:eastAsia="Times New Roman" w:hAnsi="Arial" w:cs="Arial"/>
                <w:color w:val="000000"/>
                <w:lang w:val="en-GB" w:eastAsia="en-GB"/>
              </w:rPr>
            </w:pPr>
          </w:p>
        </w:tc>
        <w:tc>
          <w:tcPr>
            <w:tcW w:w="2894" w:type="dxa"/>
            <w:vMerge/>
            <w:tcBorders>
              <w:top w:val="nil"/>
              <w:left w:val="single" w:sz="8" w:space="0" w:color="auto"/>
              <w:bottom w:val="single" w:sz="8" w:space="0" w:color="000000"/>
              <w:right w:val="single" w:sz="8" w:space="0" w:color="auto"/>
            </w:tcBorders>
            <w:vAlign w:val="center"/>
            <w:hideMark/>
          </w:tcPr>
          <w:p w:rsidR="00A31F2B" w:rsidRPr="00AD4F39" w:rsidRDefault="00A31F2B" w:rsidP="00A31F2B">
            <w:pPr>
              <w:spacing w:after="0" w:line="240" w:lineRule="auto"/>
              <w:rPr>
                <w:rFonts w:ascii="Arial" w:eastAsia="Times New Roman" w:hAnsi="Arial" w:cs="Arial"/>
                <w:color w:val="0563C1"/>
                <w:u w:val="single"/>
                <w:lang w:val="en-GB" w:eastAsia="en-GB"/>
              </w:rPr>
            </w:pPr>
          </w:p>
        </w:tc>
        <w:tc>
          <w:tcPr>
            <w:tcW w:w="1018" w:type="dxa"/>
            <w:tcBorders>
              <w:top w:val="nil"/>
              <w:left w:val="nil"/>
              <w:bottom w:val="nil"/>
              <w:right w:val="single" w:sz="8" w:space="0" w:color="auto"/>
            </w:tcBorders>
            <w:shd w:val="clear" w:color="auto" w:fill="auto"/>
            <w:vAlign w:val="center"/>
            <w:hideMark/>
          </w:tcPr>
          <w:p w:rsidR="00A31F2B" w:rsidRPr="00AD4F39" w:rsidRDefault="00A31F2B" w:rsidP="00A31F2B">
            <w:pPr>
              <w:spacing w:after="0" w:line="240" w:lineRule="auto"/>
              <w:jc w:val="center"/>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tc>
        <w:tc>
          <w:tcPr>
            <w:tcW w:w="5670" w:type="dxa"/>
            <w:tcBorders>
              <w:top w:val="nil"/>
              <w:left w:val="nil"/>
              <w:bottom w:val="single" w:sz="8" w:space="0" w:color="auto"/>
              <w:right w:val="single" w:sz="8" w:space="0" w:color="auto"/>
            </w:tcBorders>
            <w:shd w:val="clear" w:color="auto" w:fill="auto"/>
            <w:vAlign w:val="center"/>
            <w:hideMark/>
          </w:tcPr>
          <w:p w:rsidR="00A31F2B" w:rsidRPr="00AD4F39" w:rsidRDefault="00A31F2B" w:rsidP="00A31F2B">
            <w:pPr>
              <w:spacing w:after="0" w:line="240" w:lineRule="auto"/>
              <w:jc w:val="both"/>
              <w:rPr>
                <w:rFonts w:ascii="Arial" w:eastAsia="Times New Roman" w:hAnsi="Arial" w:cs="Arial"/>
                <w:color w:val="000000"/>
                <w:lang w:val="en-GB" w:eastAsia="en-GB"/>
              </w:rPr>
            </w:pPr>
            <w:r w:rsidRPr="00AA7406">
              <w:rPr>
                <w:rFonts w:ascii="Arial" w:hAnsi="Arial" w:cs="Arial"/>
                <w:color w:val="000000"/>
              </w:rPr>
              <w:t xml:space="preserve">Từ 1 - 20cm so với thời kỳ cơ sở/thiết kế </w:t>
            </w:r>
          </w:p>
        </w:tc>
        <w:tc>
          <w:tcPr>
            <w:tcW w:w="992" w:type="dxa"/>
            <w:tcBorders>
              <w:top w:val="nil"/>
              <w:left w:val="nil"/>
              <w:bottom w:val="single" w:sz="8" w:space="0" w:color="auto"/>
              <w:right w:val="single" w:sz="8" w:space="0" w:color="auto"/>
            </w:tcBorders>
            <w:shd w:val="clear" w:color="auto" w:fill="auto"/>
            <w:hideMark/>
          </w:tcPr>
          <w:p w:rsidR="00A31F2B" w:rsidRPr="00AD4F39" w:rsidRDefault="00A31F2B" w:rsidP="00A31F2B">
            <w:pPr>
              <w:spacing w:after="0" w:line="240" w:lineRule="auto"/>
              <w:jc w:val="center"/>
              <w:rPr>
                <w:rFonts w:ascii="Arial" w:eastAsia="Times New Roman" w:hAnsi="Arial" w:cs="Arial"/>
                <w:color w:val="000000"/>
                <w:lang w:val="en-GB" w:eastAsia="en-GB"/>
              </w:rPr>
            </w:pPr>
            <w:r w:rsidRPr="00AA7406">
              <w:rPr>
                <w:rFonts w:ascii="Arial" w:hAnsi="Arial" w:cs="Arial"/>
                <w:bCs/>
                <w:lang w:val="en-GB"/>
              </w:rPr>
              <w:t>0,4</w:t>
            </w:r>
          </w:p>
        </w:tc>
        <w:tc>
          <w:tcPr>
            <w:tcW w:w="1667" w:type="dxa"/>
            <w:vMerge/>
            <w:tcBorders>
              <w:left w:val="nil"/>
              <w:bottom w:val="single" w:sz="4" w:space="0" w:color="auto"/>
              <w:right w:val="single" w:sz="8" w:space="0" w:color="auto"/>
            </w:tcBorders>
            <w:shd w:val="clear" w:color="auto" w:fill="auto"/>
            <w:hideMark/>
          </w:tcPr>
          <w:p w:rsidR="00A31F2B" w:rsidRPr="00AD4F39" w:rsidRDefault="00A31F2B" w:rsidP="00A31F2B">
            <w:pPr>
              <w:spacing w:after="0" w:line="240" w:lineRule="auto"/>
              <w:rPr>
                <w:rFonts w:ascii="Arial" w:eastAsia="Times New Roman" w:hAnsi="Arial" w:cs="Arial"/>
                <w:color w:val="000000"/>
                <w:lang w:val="en-GB" w:eastAsia="en-GB"/>
              </w:rPr>
            </w:pPr>
          </w:p>
        </w:tc>
      </w:tr>
      <w:tr w:rsidR="00A31F2B" w:rsidRPr="00AA7406" w:rsidTr="00DC00C2">
        <w:trPr>
          <w:trHeight w:val="405"/>
        </w:trPr>
        <w:tc>
          <w:tcPr>
            <w:tcW w:w="840" w:type="dxa"/>
            <w:vMerge/>
            <w:tcBorders>
              <w:top w:val="nil"/>
              <w:left w:val="single" w:sz="8" w:space="0" w:color="auto"/>
              <w:bottom w:val="single" w:sz="8" w:space="0" w:color="000000"/>
              <w:right w:val="single" w:sz="8" w:space="0" w:color="auto"/>
            </w:tcBorders>
            <w:vAlign w:val="center"/>
            <w:hideMark/>
          </w:tcPr>
          <w:p w:rsidR="00A31F2B" w:rsidRPr="00AD4F39" w:rsidRDefault="00A31F2B" w:rsidP="00A31F2B">
            <w:pPr>
              <w:spacing w:after="0" w:line="240" w:lineRule="auto"/>
              <w:rPr>
                <w:rFonts w:ascii="Arial" w:eastAsia="Times New Roman" w:hAnsi="Arial" w:cs="Arial"/>
                <w:b/>
                <w:bCs/>
                <w:color w:val="000000"/>
                <w:lang w:val="en-GB" w:eastAsia="en-GB"/>
              </w:rPr>
            </w:pPr>
          </w:p>
        </w:tc>
        <w:tc>
          <w:tcPr>
            <w:tcW w:w="767" w:type="dxa"/>
            <w:vMerge/>
            <w:tcBorders>
              <w:top w:val="nil"/>
              <w:left w:val="single" w:sz="8" w:space="0" w:color="auto"/>
              <w:bottom w:val="single" w:sz="8" w:space="0" w:color="000000"/>
              <w:right w:val="single" w:sz="8" w:space="0" w:color="auto"/>
            </w:tcBorders>
            <w:vAlign w:val="center"/>
            <w:hideMark/>
          </w:tcPr>
          <w:p w:rsidR="00A31F2B" w:rsidRPr="00AD4F39" w:rsidRDefault="00A31F2B" w:rsidP="00A31F2B">
            <w:pPr>
              <w:spacing w:after="0" w:line="240" w:lineRule="auto"/>
              <w:rPr>
                <w:rFonts w:ascii="Arial" w:eastAsia="Times New Roman" w:hAnsi="Arial" w:cs="Arial"/>
                <w:color w:val="000000"/>
                <w:lang w:val="en-GB" w:eastAsia="en-GB"/>
              </w:rPr>
            </w:pPr>
          </w:p>
        </w:tc>
        <w:tc>
          <w:tcPr>
            <w:tcW w:w="2894" w:type="dxa"/>
            <w:vMerge/>
            <w:tcBorders>
              <w:top w:val="nil"/>
              <w:left w:val="single" w:sz="8" w:space="0" w:color="auto"/>
              <w:bottom w:val="single" w:sz="8" w:space="0" w:color="000000"/>
              <w:right w:val="single" w:sz="8" w:space="0" w:color="auto"/>
            </w:tcBorders>
            <w:vAlign w:val="center"/>
            <w:hideMark/>
          </w:tcPr>
          <w:p w:rsidR="00A31F2B" w:rsidRPr="00AD4F39" w:rsidRDefault="00A31F2B" w:rsidP="00A31F2B">
            <w:pPr>
              <w:spacing w:after="0" w:line="240" w:lineRule="auto"/>
              <w:rPr>
                <w:rFonts w:ascii="Arial" w:eastAsia="Times New Roman" w:hAnsi="Arial" w:cs="Arial"/>
                <w:color w:val="0563C1"/>
                <w:u w:val="single"/>
                <w:lang w:val="en-GB" w:eastAsia="en-GB"/>
              </w:rPr>
            </w:pPr>
          </w:p>
        </w:tc>
        <w:tc>
          <w:tcPr>
            <w:tcW w:w="1018" w:type="dxa"/>
            <w:tcBorders>
              <w:top w:val="nil"/>
              <w:left w:val="nil"/>
              <w:bottom w:val="nil"/>
              <w:right w:val="single" w:sz="8" w:space="0" w:color="auto"/>
            </w:tcBorders>
            <w:shd w:val="clear" w:color="auto" w:fill="auto"/>
            <w:vAlign w:val="center"/>
            <w:hideMark/>
          </w:tcPr>
          <w:p w:rsidR="00A31F2B" w:rsidRPr="00AD4F39" w:rsidRDefault="00A31F2B" w:rsidP="00A31F2B">
            <w:pPr>
              <w:spacing w:after="0" w:line="240" w:lineRule="auto"/>
              <w:jc w:val="center"/>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tc>
        <w:tc>
          <w:tcPr>
            <w:tcW w:w="5670" w:type="dxa"/>
            <w:tcBorders>
              <w:top w:val="nil"/>
              <w:left w:val="nil"/>
              <w:bottom w:val="single" w:sz="8" w:space="0" w:color="auto"/>
              <w:right w:val="single" w:sz="8" w:space="0" w:color="auto"/>
            </w:tcBorders>
            <w:shd w:val="clear" w:color="auto" w:fill="auto"/>
            <w:vAlign w:val="center"/>
            <w:hideMark/>
          </w:tcPr>
          <w:p w:rsidR="00A31F2B" w:rsidRPr="00AD4F39" w:rsidRDefault="00A31F2B" w:rsidP="00A31F2B">
            <w:pPr>
              <w:spacing w:after="0" w:line="240" w:lineRule="auto"/>
              <w:jc w:val="both"/>
              <w:rPr>
                <w:rFonts w:ascii="Arial" w:eastAsia="Times New Roman" w:hAnsi="Arial" w:cs="Arial"/>
                <w:color w:val="000000"/>
                <w:lang w:val="en-GB" w:eastAsia="en-GB"/>
              </w:rPr>
            </w:pPr>
            <w:r w:rsidRPr="00AA7406">
              <w:rPr>
                <w:rFonts w:ascii="Arial" w:hAnsi="Arial" w:cs="Arial"/>
                <w:color w:val="000000"/>
              </w:rPr>
              <w:t xml:space="preserve">Từ 20-35cm so với thời kỳ cơ sở/thiết kế </w:t>
            </w:r>
          </w:p>
        </w:tc>
        <w:tc>
          <w:tcPr>
            <w:tcW w:w="992" w:type="dxa"/>
            <w:tcBorders>
              <w:top w:val="nil"/>
              <w:left w:val="nil"/>
              <w:bottom w:val="single" w:sz="8" w:space="0" w:color="auto"/>
              <w:right w:val="single" w:sz="8" w:space="0" w:color="auto"/>
            </w:tcBorders>
            <w:shd w:val="clear" w:color="auto" w:fill="auto"/>
            <w:hideMark/>
          </w:tcPr>
          <w:p w:rsidR="00A31F2B" w:rsidRPr="00AD4F39" w:rsidRDefault="00A31F2B" w:rsidP="00A31F2B">
            <w:pPr>
              <w:spacing w:after="0" w:line="240" w:lineRule="auto"/>
              <w:jc w:val="center"/>
              <w:rPr>
                <w:rFonts w:ascii="Arial" w:eastAsia="Times New Roman" w:hAnsi="Arial" w:cs="Arial"/>
                <w:color w:val="000000"/>
                <w:lang w:val="en-GB" w:eastAsia="en-GB"/>
              </w:rPr>
            </w:pPr>
            <w:r w:rsidRPr="00AA7406">
              <w:rPr>
                <w:rFonts w:ascii="Arial" w:hAnsi="Arial" w:cs="Arial"/>
                <w:bCs/>
                <w:lang w:val="en-GB"/>
              </w:rPr>
              <w:t>0,6</w:t>
            </w:r>
          </w:p>
        </w:tc>
        <w:tc>
          <w:tcPr>
            <w:tcW w:w="1667" w:type="dxa"/>
            <w:vMerge/>
            <w:tcBorders>
              <w:left w:val="nil"/>
              <w:bottom w:val="single" w:sz="4" w:space="0" w:color="auto"/>
              <w:right w:val="single" w:sz="8" w:space="0" w:color="auto"/>
            </w:tcBorders>
            <w:shd w:val="clear" w:color="auto" w:fill="auto"/>
            <w:hideMark/>
          </w:tcPr>
          <w:p w:rsidR="00A31F2B" w:rsidRPr="00AD4F39" w:rsidRDefault="00A31F2B" w:rsidP="00A31F2B">
            <w:pPr>
              <w:spacing w:after="0" w:line="240" w:lineRule="auto"/>
              <w:rPr>
                <w:rFonts w:ascii="Arial" w:eastAsia="Times New Roman" w:hAnsi="Arial" w:cs="Arial"/>
                <w:color w:val="000000"/>
                <w:lang w:val="en-GB" w:eastAsia="en-GB"/>
              </w:rPr>
            </w:pPr>
          </w:p>
        </w:tc>
      </w:tr>
      <w:tr w:rsidR="00A31F2B" w:rsidRPr="00AA7406" w:rsidTr="00DC00C2">
        <w:trPr>
          <w:trHeight w:val="411"/>
        </w:trPr>
        <w:tc>
          <w:tcPr>
            <w:tcW w:w="840" w:type="dxa"/>
            <w:vMerge/>
            <w:tcBorders>
              <w:top w:val="nil"/>
              <w:left w:val="single" w:sz="8" w:space="0" w:color="auto"/>
              <w:bottom w:val="single" w:sz="8" w:space="0" w:color="000000"/>
              <w:right w:val="single" w:sz="8" w:space="0" w:color="auto"/>
            </w:tcBorders>
            <w:vAlign w:val="center"/>
          </w:tcPr>
          <w:p w:rsidR="00A31F2B" w:rsidRPr="00AD4F39" w:rsidRDefault="00A31F2B" w:rsidP="00A31F2B">
            <w:pPr>
              <w:spacing w:after="0" w:line="240" w:lineRule="auto"/>
              <w:rPr>
                <w:rFonts w:ascii="Arial" w:eastAsia="Times New Roman" w:hAnsi="Arial" w:cs="Arial"/>
                <w:b/>
                <w:bCs/>
                <w:color w:val="000000"/>
                <w:lang w:val="en-GB" w:eastAsia="en-GB"/>
              </w:rPr>
            </w:pPr>
          </w:p>
        </w:tc>
        <w:tc>
          <w:tcPr>
            <w:tcW w:w="767" w:type="dxa"/>
            <w:vMerge/>
            <w:tcBorders>
              <w:top w:val="nil"/>
              <w:left w:val="single" w:sz="8" w:space="0" w:color="auto"/>
              <w:bottom w:val="single" w:sz="8" w:space="0" w:color="000000"/>
              <w:right w:val="single" w:sz="8" w:space="0" w:color="auto"/>
            </w:tcBorders>
            <w:vAlign w:val="center"/>
          </w:tcPr>
          <w:p w:rsidR="00A31F2B" w:rsidRPr="00AD4F39" w:rsidRDefault="00A31F2B" w:rsidP="00A31F2B">
            <w:pPr>
              <w:spacing w:after="0" w:line="240" w:lineRule="auto"/>
              <w:rPr>
                <w:rFonts w:ascii="Arial" w:eastAsia="Times New Roman" w:hAnsi="Arial" w:cs="Arial"/>
                <w:color w:val="000000"/>
                <w:lang w:val="en-GB" w:eastAsia="en-GB"/>
              </w:rPr>
            </w:pPr>
          </w:p>
        </w:tc>
        <w:tc>
          <w:tcPr>
            <w:tcW w:w="2894" w:type="dxa"/>
            <w:vMerge/>
            <w:tcBorders>
              <w:top w:val="nil"/>
              <w:left w:val="single" w:sz="8" w:space="0" w:color="auto"/>
              <w:bottom w:val="single" w:sz="8" w:space="0" w:color="000000"/>
              <w:right w:val="single" w:sz="8" w:space="0" w:color="auto"/>
            </w:tcBorders>
            <w:vAlign w:val="center"/>
          </w:tcPr>
          <w:p w:rsidR="00A31F2B" w:rsidRPr="00AD4F39" w:rsidRDefault="00A31F2B" w:rsidP="00A31F2B">
            <w:pPr>
              <w:spacing w:after="0" w:line="240" w:lineRule="auto"/>
              <w:rPr>
                <w:rFonts w:ascii="Arial" w:eastAsia="Times New Roman" w:hAnsi="Arial" w:cs="Arial"/>
                <w:color w:val="0563C1"/>
                <w:u w:val="single"/>
                <w:lang w:val="en-GB" w:eastAsia="en-GB"/>
              </w:rPr>
            </w:pPr>
          </w:p>
        </w:tc>
        <w:tc>
          <w:tcPr>
            <w:tcW w:w="1018" w:type="dxa"/>
            <w:tcBorders>
              <w:top w:val="nil"/>
              <w:left w:val="nil"/>
              <w:bottom w:val="nil"/>
              <w:right w:val="single" w:sz="8" w:space="0" w:color="auto"/>
            </w:tcBorders>
            <w:shd w:val="clear" w:color="auto" w:fill="auto"/>
            <w:vAlign w:val="center"/>
          </w:tcPr>
          <w:p w:rsidR="00A31F2B" w:rsidRPr="00AD4F39" w:rsidRDefault="00A31F2B" w:rsidP="00A31F2B">
            <w:pPr>
              <w:spacing w:after="0" w:line="240" w:lineRule="auto"/>
              <w:jc w:val="center"/>
              <w:rPr>
                <w:rFonts w:ascii="Arial" w:eastAsia="Times New Roman" w:hAnsi="Arial" w:cs="Arial"/>
                <w:color w:val="000000"/>
                <w:lang w:val="en-GB" w:eastAsia="en-GB"/>
              </w:rPr>
            </w:pPr>
          </w:p>
        </w:tc>
        <w:tc>
          <w:tcPr>
            <w:tcW w:w="5670" w:type="dxa"/>
            <w:tcBorders>
              <w:top w:val="nil"/>
              <w:left w:val="nil"/>
              <w:bottom w:val="single" w:sz="8" w:space="0" w:color="auto"/>
              <w:right w:val="single" w:sz="8" w:space="0" w:color="auto"/>
            </w:tcBorders>
            <w:shd w:val="clear" w:color="auto" w:fill="auto"/>
            <w:vAlign w:val="center"/>
          </w:tcPr>
          <w:p w:rsidR="00A31F2B" w:rsidRPr="00AA7406" w:rsidRDefault="00A31F2B" w:rsidP="00A31F2B">
            <w:pPr>
              <w:spacing w:after="0" w:line="240" w:lineRule="auto"/>
              <w:jc w:val="both"/>
              <w:rPr>
                <w:rFonts w:ascii="Arial" w:hAnsi="Arial" w:cs="Arial"/>
                <w:color w:val="000000"/>
              </w:rPr>
            </w:pPr>
            <w:r w:rsidRPr="00AA7406">
              <w:rPr>
                <w:rFonts w:ascii="Arial" w:hAnsi="Arial" w:cs="Arial"/>
                <w:color w:val="000000"/>
              </w:rPr>
              <w:t>35-50 cm so với thời kỳ cơ sở/thiết kế</w:t>
            </w:r>
          </w:p>
        </w:tc>
        <w:tc>
          <w:tcPr>
            <w:tcW w:w="992" w:type="dxa"/>
            <w:tcBorders>
              <w:top w:val="nil"/>
              <w:left w:val="nil"/>
              <w:bottom w:val="single" w:sz="8" w:space="0" w:color="auto"/>
              <w:right w:val="single" w:sz="8" w:space="0" w:color="auto"/>
            </w:tcBorders>
            <w:shd w:val="clear" w:color="auto" w:fill="auto"/>
          </w:tcPr>
          <w:p w:rsidR="00A31F2B" w:rsidRPr="00AD4F39" w:rsidRDefault="00A31F2B" w:rsidP="00A31F2B">
            <w:pPr>
              <w:spacing w:after="0" w:line="240" w:lineRule="auto"/>
              <w:jc w:val="center"/>
              <w:rPr>
                <w:rFonts w:ascii="Arial" w:eastAsia="Times New Roman" w:hAnsi="Arial" w:cs="Arial"/>
                <w:color w:val="000000"/>
                <w:lang w:val="en-GB" w:eastAsia="en-GB"/>
              </w:rPr>
            </w:pPr>
            <w:r w:rsidRPr="00AA7406">
              <w:rPr>
                <w:rFonts w:ascii="Arial" w:hAnsi="Arial" w:cs="Arial"/>
                <w:bCs/>
                <w:lang w:val="en-GB"/>
              </w:rPr>
              <w:t>0,8</w:t>
            </w:r>
          </w:p>
        </w:tc>
        <w:tc>
          <w:tcPr>
            <w:tcW w:w="1667" w:type="dxa"/>
            <w:vMerge/>
            <w:tcBorders>
              <w:left w:val="nil"/>
              <w:bottom w:val="single" w:sz="4" w:space="0" w:color="auto"/>
              <w:right w:val="single" w:sz="8" w:space="0" w:color="auto"/>
            </w:tcBorders>
            <w:shd w:val="clear" w:color="auto" w:fill="auto"/>
          </w:tcPr>
          <w:p w:rsidR="00A31F2B" w:rsidRPr="00AD4F39" w:rsidRDefault="00A31F2B" w:rsidP="00A31F2B">
            <w:pPr>
              <w:spacing w:after="0" w:line="240" w:lineRule="auto"/>
              <w:rPr>
                <w:rFonts w:ascii="Arial" w:eastAsia="Times New Roman" w:hAnsi="Arial" w:cs="Arial"/>
                <w:color w:val="000000"/>
                <w:lang w:val="en-GB" w:eastAsia="en-GB"/>
              </w:rPr>
            </w:pPr>
          </w:p>
        </w:tc>
      </w:tr>
      <w:tr w:rsidR="00A31F2B" w:rsidRPr="00AA7406" w:rsidTr="00DC00C2">
        <w:trPr>
          <w:trHeight w:val="588"/>
        </w:trPr>
        <w:tc>
          <w:tcPr>
            <w:tcW w:w="840" w:type="dxa"/>
            <w:vMerge/>
            <w:tcBorders>
              <w:top w:val="nil"/>
              <w:left w:val="single" w:sz="8" w:space="0" w:color="auto"/>
              <w:bottom w:val="single" w:sz="8" w:space="0" w:color="000000"/>
              <w:right w:val="single" w:sz="8" w:space="0" w:color="auto"/>
            </w:tcBorders>
            <w:vAlign w:val="center"/>
            <w:hideMark/>
          </w:tcPr>
          <w:p w:rsidR="00A31F2B" w:rsidRPr="00AD4F39" w:rsidRDefault="00A31F2B" w:rsidP="00A31F2B">
            <w:pPr>
              <w:spacing w:after="0" w:line="240" w:lineRule="auto"/>
              <w:rPr>
                <w:rFonts w:ascii="Arial" w:eastAsia="Times New Roman" w:hAnsi="Arial" w:cs="Arial"/>
                <w:b/>
                <w:bCs/>
                <w:color w:val="000000"/>
                <w:lang w:val="en-GB" w:eastAsia="en-GB"/>
              </w:rPr>
            </w:pPr>
          </w:p>
        </w:tc>
        <w:tc>
          <w:tcPr>
            <w:tcW w:w="767" w:type="dxa"/>
            <w:vMerge/>
            <w:tcBorders>
              <w:top w:val="nil"/>
              <w:left w:val="single" w:sz="8" w:space="0" w:color="auto"/>
              <w:bottom w:val="single" w:sz="8" w:space="0" w:color="000000"/>
              <w:right w:val="single" w:sz="8" w:space="0" w:color="auto"/>
            </w:tcBorders>
            <w:vAlign w:val="center"/>
            <w:hideMark/>
          </w:tcPr>
          <w:p w:rsidR="00A31F2B" w:rsidRPr="00AD4F39" w:rsidRDefault="00A31F2B" w:rsidP="00A31F2B">
            <w:pPr>
              <w:spacing w:after="0" w:line="240" w:lineRule="auto"/>
              <w:rPr>
                <w:rFonts w:ascii="Arial" w:eastAsia="Times New Roman" w:hAnsi="Arial" w:cs="Arial"/>
                <w:color w:val="000000"/>
                <w:lang w:val="en-GB" w:eastAsia="en-GB"/>
              </w:rPr>
            </w:pPr>
          </w:p>
        </w:tc>
        <w:tc>
          <w:tcPr>
            <w:tcW w:w="2894" w:type="dxa"/>
            <w:vMerge/>
            <w:tcBorders>
              <w:top w:val="nil"/>
              <w:left w:val="single" w:sz="8" w:space="0" w:color="auto"/>
              <w:bottom w:val="single" w:sz="8" w:space="0" w:color="000000"/>
              <w:right w:val="single" w:sz="8" w:space="0" w:color="auto"/>
            </w:tcBorders>
            <w:vAlign w:val="center"/>
            <w:hideMark/>
          </w:tcPr>
          <w:p w:rsidR="00A31F2B" w:rsidRPr="00AD4F39" w:rsidRDefault="00A31F2B" w:rsidP="00A31F2B">
            <w:pPr>
              <w:spacing w:after="0" w:line="240" w:lineRule="auto"/>
              <w:rPr>
                <w:rFonts w:ascii="Arial" w:eastAsia="Times New Roman" w:hAnsi="Arial" w:cs="Arial"/>
                <w:color w:val="0563C1"/>
                <w:u w:val="single"/>
                <w:lang w:val="en-GB" w:eastAsia="en-GB"/>
              </w:rPr>
            </w:pPr>
          </w:p>
        </w:tc>
        <w:tc>
          <w:tcPr>
            <w:tcW w:w="1018" w:type="dxa"/>
            <w:tcBorders>
              <w:top w:val="nil"/>
              <w:left w:val="nil"/>
              <w:bottom w:val="single" w:sz="8" w:space="0" w:color="auto"/>
              <w:right w:val="single" w:sz="8" w:space="0" w:color="auto"/>
            </w:tcBorders>
            <w:shd w:val="clear" w:color="auto" w:fill="auto"/>
            <w:vAlign w:val="center"/>
            <w:hideMark/>
          </w:tcPr>
          <w:p w:rsidR="00A31F2B" w:rsidRPr="00AD4F39" w:rsidRDefault="00A31F2B" w:rsidP="00A31F2B">
            <w:pPr>
              <w:spacing w:after="0" w:line="240" w:lineRule="auto"/>
              <w:jc w:val="center"/>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tc>
        <w:tc>
          <w:tcPr>
            <w:tcW w:w="5670" w:type="dxa"/>
            <w:tcBorders>
              <w:top w:val="nil"/>
              <w:left w:val="nil"/>
              <w:bottom w:val="single" w:sz="8" w:space="0" w:color="auto"/>
              <w:right w:val="single" w:sz="8" w:space="0" w:color="auto"/>
            </w:tcBorders>
            <w:shd w:val="clear" w:color="auto" w:fill="auto"/>
            <w:vAlign w:val="center"/>
            <w:hideMark/>
          </w:tcPr>
          <w:p w:rsidR="00A31F2B" w:rsidRPr="00AD4F39" w:rsidRDefault="00A31F2B" w:rsidP="00A31F2B">
            <w:pPr>
              <w:spacing w:after="0" w:line="240" w:lineRule="auto"/>
              <w:jc w:val="both"/>
              <w:rPr>
                <w:rFonts w:ascii="Arial" w:eastAsia="Times New Roman" w:hAnsi="Arial" w:cs="Arial"/>
                <w:color w:val="000000"/>
                <w:lang w:val="en-GB" w:eastAsia="en-GB"/>
              </w:rPr>
            </w:pPr>
            <w:r w:rsidRPr="00AA7406">
              <w:rPr>
                <w:rFonts w:ascii="Arial" w:hAnsi="Arial" w:cs="Arial"/>
                <w:color w:val="000000"/>
              </w:rPr>
              <w:t>&gt;50cm so với thời kỳ cơ sở/thiết kế</w:t>
            </w:r>
          </w:p>
        </w:tc>
        <w:tc>
          <w:tcPr>
            <w:tcW w:w="992" w:type="dxa"/>
            <w:tcBorders>
              <w:top w:val="nil"/>
              <w:left w:val="nil"/>
              <w:bottom w:val="single" w:sz="8" w:space="0" w:color="auto"/>
              <w:right w:val="single" w:sz="8" w:space="0" w:color="auto"/>
            </w:tcBorders>
            <w:shd w:val="clear" w:color="auto" w:fill="auto"/>
            <w:hideMark/>
          </w:tcPr>
          <w:p w:rsidR="00A31F2B" w:rsidRPr="00AD4F39" w:rsidRDefault="00A31F2B" w:rsidP="00A31F2B">
            <w:pPr>
              <w:spacing w:after="0" w:line="240" w:lineRule="auto"/>
              <w:jc w:val="center"/>
              <w:rPr>
                <w:rFonts w:ascii="Arial" w:eastAsia="Times New Roman" w:hAnsi="Arial" w:cs="Arial"/>
                <w:color w:val="000000"/>
                <w:lang w:val="en-GB" w:eastAsia="en-GB"/>
              </w:rPr>
            </w:pPr>
            <w:r w:rsidRPr="00AA7406">
              <w:rPr>
                <w:rFonts w:ascii="Arial" w:hAnsi="Arial" w:cs="Arial"/>
                <w:bCs/>
                <w:lang w:val="en-GB"/>
              </w:rPr>
              <w:t>1,0</w:t>
            </w:r>
          </w:p>
        </w:tc>
        <w:tc>
          <w:tcPr>
            <w:tcW w:w="1667" w:type="dxa"/>
            <w:tcBorders>
              <w:top w:val="single" w:sz="4" w:space="0" w:color="auto"/>
              <w:left w:val="nil"/>
              <w:bottom w:val="single" w:sz="8" w:space="0" w:color="auto"/>
              <w:right w:val="single" w:sz="8" w:space="0" w:color="auto"/>
            </w:tcBorders>
            <w:shd w:val="clear" w:color="auto" w:fill="auto"/>
            <w:vAlign w:val="center"/>
            <w:hideMark/>
          </w:tcPr>
          <w:p w:rsidR="00A31F2B" w:rsidRPr="00AD4F39" w:rsidRDefault="00A31F2B" w:rsidP="00A31F2B">
            <w:pPr>
              <w:spacing w:after="0" w:line="240" w:lineRule="auto"/>
              <w:jc w:val="center"/>
              <w:rPr>
                <w:rFonts w:ascii="Arial" w:eastAsia="Times New Roman" w:hAnsi="Arial" w:cs="Arial"/>
                <w:color w:val="0563C1"/>
                <w:u w:val="single"/>
                <w:lang w:val="en-GB" w:eastAsia="en-GB"/>
              </w:rPr>
            </w:pPr>
            <w:r w:rsidRPr="00AD4F39">
              <w:rPr>
                <w:rFonts w:ascii="Arial" w:eastAsia="Times New Roman" w:hAnsi="Arial" w:cs="Arial"/>
                <w:color w:val="0563C1"/>
                <w:u w:val="single"/>
                <w:lang w:val="en-GB" w:eastAsia="en-GB"/>
              </w:rPr>
              <w:t> </w:t>
            </w:r>
          </w:p>
        </w:tc>
      </w:tr>
    </w:tbl>
    <w:p w:rsidR="001F5841" w:rsidRPr="00C93DE5" w:rsidRDefault="001F5841" w:rsidP="001F5841">
      <w:pPr>
        <w:pStyle w:val="BodyText"/>
        <w:spacing w:after="120" w:line="360" w:lineRule="exact"/>
        <w:jc w:val="both"/>
        <w:rPr>
          <w:sz w:val="22"/>
          <w:szCs w:val="22"/>
        </w:rPr>
        <w:sectPr w:rsidR="001F5841" w:rsidRPr="00C93DE5" w:rsidSect="00F4083B">
          <w:pgSz w:w="16834" w:h="11909" w:orient="landscape" w:code="9"/>
          <w:pgMar w:top="1134" w:right="1134" w:bottom="1134" w:left="1701" w:header="720" w:footer="720" w:gutter="0"/>
          <w:cols w:space="720"/>
          <w:docGrid w:linePitch="381"/>
        </w:sectPr>
      </w:pPr>
    </w:p>
    <w:p w:rsidR="001F5841" w:rsidRPr="00C93DE5" w:rsidRDefault="001F5841" w:rsidP="00477F92">
      <w:pPr>
        <w:pStyle w:val="BodyText"/>
        <w:numPr>
          <w:ilvl w:val="2"/>
          <w:numId w:val="55"/>
        </w:numPr>
        <w:tabs>
          <w:tab w:val="left" w:pos="332"/>
        </w:tabs>
        <w:autoSpaceDE/>
        <w:autoSpaceDN/>
        <w:adjustRightInd/>
        <w:spacing w:after="120" w:line="360" w:lineRule="exact"/>
        <w:ind w:left="709" w:hanging="709"/>
        <w:jc w:val="both"/>
        <w:outlineLvl w:val="2"/>
        <w:rPr>
          <w:rStyle w:val="BodyTextChar1"/>
          <w:rFonts w:ascii="Arial" w:hAnsi="Arial" w:cs="Arial"/>
          <w:b/>
          <w:bCs/>
          <w:sz w:val="22"/>
          <w:szCs w:val="22"/>
          <w:lang w:eastAsia="vi-VN"/>
        </w:rPr>
      </w:pPr>
      <w:bookmarkStart w:id="224" w:name="_Toc98712406"/>
      <w:r w:rsidRPr="00C93DE5">
        <w:rPr>
          <w:rStyle w:val="BodyTextChar1"/>
          <w:rFonts w:ascii="Arial" w:hAnsi="Arial" w:cs="Arial"/>
          <w:b/>
          <w:bCs/>
          <w:sz w:val="22"/>
          <w:szCs w:val="22"/>
          <w:lang w:eastAsia="vi-VN"/>
        </w:rPr>
        <w:t>Xác định chỉ số về mức độ phơi bày (E)</w:t>
      </w:r>
      <w:bookmarkEnd w:id="224"/>
    </w:p>
    <w:p w:rsidR="001F5841" w:rsidRPr="00C93DE5" w:rsidRDefault="001F5841" w:rsidP="001F5841">
      <w:pPr>
        <w:pStyle w:val="BodyText"/>
        <w:spacing w:after="120" w:line="360" w:lineRule="exact"/>
        <w:jc w:val="both"/>
        <w:rPr>
          <w:rStyle w:val="BodyTextChar1"/>
          <w:rFonts w:ascii="Arial" w:hAnsi="Arial" w:cs="Arial"/>
          <w:sz w:val="22"/>
          <w:szCs w:val="22"/>
          <w:lang w:eastAsia="vi-VN"/>
        </w:rPr>
      </w:pPr>
      <w:r w:rsidRPr="00C93DE5">
        <w:rPr>
          <w:rStyle w:val="BodyTextChar1"/>
          <w:rFonts w:ascii="Arial" w:hAnsi="Arial" w:cs="Arial"/>
          <w:sz w:val="22"/>
          <w:szCs w:val="22"/>
          <w:lang w:eastAsia="vi-VN"/>
        </w:rPr>
        <w:t>Chỉ số về mức độ phơi bày (E) có thể được xác định qua một hay nhiều chỉ số thành phần (E1, E2, ... E</w:t>
      </w:r>
      <w:r w:rsidRPr="00C93DE5">
        <w:rPr>
          <w:rStyle w:val="BodyTextChar1"/>
          <w:rFonts w:ascii="Arial" w:hAnsi="Arial" w:cs="Arial"/>
          <w:sz w:val="22"/>
          <w:szCs w:val="22"/>
          <w:vertAlign w:val="subscript"/>
          <w:lang w:eastAsia="vi-VN"/>
        </w:rPr>
        <w:t>n</w:t>
      </w:r>
      <w:r w:rsidRPr="00C93DE5">
        <w:rPr>
          <w:rStyle w:val="BodyTextChar1"/>
          <w:rFonts w:ascii="Arial" w:hAnsi="Arial" w:cs="Arial"/>
          <w:sz w:val="22"/>
          <w:szCs w:val="22"/>
          <w:lang w:eastAsia="vi-VN"/>
        </w:rPr>
        <w:t>) phản ánh mức độ tiếp xúc giữa hiểm họa và đối tượng chịu tác động. Tùy thuộc vào đối tượng chịu tác động để lựa chọn các chỉ số về mức độ phơi bày phù hợp. Chỉ số mức độ phơi bày được thu thập từ quá trình điều tra, khảo sát hoặc tham khảo từ Niên giám thống kê, các báo cáo tổng kết của Bộ Giao thông vận tải hoặc được trích xuất từ kết quả chồng chập giữa bản đồ hiểm họa và bản đồ phân bố của đối tượng chịu tác động. Việc xác định các chỉ số mức độ phơi bày căn cứ theo ngành, lĩnh vực và phải phù hợp với phạm vi địa lý, phạm vi thời gian đánh giá.</w:t>
      </w:r>
    </w:p>
    <w:p w:rsidR="001F5841" w:rsidRPr="00A22A33" w:rsidRDefault="001F5841" w:rsidP="001F5841">
      <w:pPr>
        <w:pStyle w:val="BodyText"/>
        <w:spacing w:after="120" w:line="360" w:lineRule="exact"/>
        <w:jc w:val="both"/>
        <w:rPr>
          <w:rStyle w:val="BodyTextChar1"/>
          <w:rFonts w:ascii="Arial" w:hAnsi="Arial" w:cs="Arial"/>
          <w:bCs/>
          <w:sz w:val="22"/>
          <w:szCs w:val="22"/>
          <w:lang w:eastAsia="vi-VN"/>
        </w:rPr>
      </w:pPr>
      <w:r w:rsidRPr="00A22A33">
        <w:rPr>
          <w:rStyle w:val="BodyTextChar1"/>
          <w:rFonts w:ascii="Arial" w:hAnsi="Arial" w:cs="Arial"/>
          <w:bCs/>
          <w:sz w:val="22"/>
          <w:szCs w:val="22"/>
          <w:lang w:eastAsia="vi-VN"/>
        </w:rPr>
        <w:t xml:space="preserve">Chỉ số phơi bày (E) </w:t>
      </w:r>
      <w:r w:rsidR="001703B7" w:rsidRPr="00A22A33">
        <w:rPr>
          <w:rStyle w:val="BodyTextChar1"/>
          <w:rFonts w:ascii="Arial" w:hAnsi="Arial" w:cs="Arial"/>
          <w:bCs/>
          <w:sz w:val="22"/>
          <w:szCs w:val="22"/>
          <w:lang w:eastAsia="vi-VN"/>
        </w:rPr>
        <w:t xml:space="preserve">Cảng, Bến thủy nội địa và </w:t>
      </w:r>
      <w:r w:rsidR="009A5F78" w:rsidRPr="00A22A33">
        <w:rPr>
          <w:rStyle w:val="BodyTextChar1"/>
          <w:rFonts w:ascii="Arial" w:hAnsi="Arial" w:cs="Arial"/>
          <w:bCs/>
          <w:sz w:val="22"/>
          <w:szCs w:val="22"/>
          <w:lang w:eastAsia="vi-VN"/>
        </w:rPr>
        <w:t>Cảng biển, Bến cảng</w:t>
      </w:r>
      <w:r w:rsidR="00A7735B" w:rsidRPr="00A22A33">
        <w:rPr>
          <w:rStyle w:val="BodyTextChar1"/>
          <w:rFonts w:ascii="Arial" w:hAnsi="Arial" w:cs="Arial"/>
          <w:bCs/>
          <w:sz w:val="22"/>
          <w:szCs w:val="22"/>
          <w:lang w:eastAsia="vi-VN"/>
        </w:rPr>
        <w:t xml:space="preserve"> </w:t>
      </w:r>
      <w:r w:rsidR="00301F92" w:rsidRPr="00A22A33">
        <w:rPr>
          <w:rStyle w:val="BodyTextChar1"/>
          <w:rFonts w:ascii="Arial" w:hAnsi="Arial" w:cs="Arial"/>
          <w:bCs/>
          <w:sz w:val="22"/>
          <w:szCs w:val="22"/>
          <w:lang w:eastAsia="vi-VN"/>
        </w:rPr>
        <w:t>bao gồm:</w:t>
      </w:r>
    </w:p>
    <w:p w:rsidR="004B5EC1" w:rsidRPr="003E08BB" w:rsidRDefault="00401BEB" w:rsidP="00401BEB">
      <w:pPr>
        <w:pStyle w:val="Caption"/>
        <w:rPr>
          <w:rFonts w:ascii="Arial" w:hAnsi="Arial" w:cs="Arial"/>
          <w:b/>
          <w:bCs/>
          <w:sz w:val="22"/>
          <w:szCs w:val="22"/>
        </w:rPr>
      </w:pPr>
      <w:bookmarkStart w:id="225" w:name="_Toc98712568"/>
      <w:r w:rsidRPr="003E08BB">
        <w:rPr>
          <w:rFonts w:ascii="Arial" w:hAnsi="Arial" w:cs="Arial"/>
          <w:b/>
          <w:bCs/>
          <w:sz w:val="22"/>
          <w:szCs w:val="22"/>
        </w:rPr>
        <w:t xml:space="preserve">Bảng </w:t>
      </w:r>
      <w:r w:rsidR="00366F7E">
        <w:rPr>
          <w:rFonts w:ascii="Arial" w:hAnsi="Arial" w:cs="Arial"/>
          <w:b/>
          <w:bCs/>
          <w:sz w:val="22"/>
          <w:szCs w:val="22"/>
        </w:rPr>
        <w:fldChar w:fldCharType="begin"/>
      </w:r>
      <w:r w:rsidR="00ED1FC8">
        <w:rPr>
          <w:rFonts w:ascii="Arial" w:hAnsi="Arial" w:cs="Arial"/>
          <w:b/>
          <w:bCs/>
          <w:sz w:val="22"/>
          <w:szCs w:val="22"/>
        </w:rPr>
        <w:instrText xml:space="preserve"> STYLEREF 1 \s </w:instrText>
      </w:r>
      <w:r w:rsidR="00366F7E">
        <w:rPr>
          <w:rFonts w:ascii="Arial" w:hAnsi="Arial" w:cs="Arial"/>
          <w:b/>
          <w:bCs/>
          <w:sz w:val="22"/>
          <w:szCs w:val="22"/>
        </w:rPr>
        <w:fldChar w:fldCharType="separate"/>
      </w:r>
      <w:r w:rsidR="00ED1FC8">
        <w:rPr>
          <w:rFonts w:ascii="Arial" w:hAnsi="Arial" w:cs="Arial"/>
          <w:b/>
          <w:bCs/>
          <w:noProof/>
          <w:sz w:val="22"/>
          <w:szCs w:val="22"/>
        </w:rPr>
        <w:t>5</w:t>
      </w:r>
      <w:r w:rsidR="00366F7E">
        <w:rPr>
          <w:rFonts w:ascii="Arial" w:hAnsi="Arial" w:cs="Arial"/>
          <w:b/>
          <w:bCs/>
          <w:sz w:val="22"/>
          <w:szCs w:val="22"/>
        </w:rPr>
        <w:fldChar w:fldCharType="end"/>
      </w:r>
      <w:r w:rsidR="00ED1FC8">
        <w:rPr>
          <w:rFonts w:ascii="Arial" w:hAnsi="Arial" w:cs="Arial"/>
          <w:b/>
          <w:bCs/>
          <w:sz w:val="22"/>
          <w:szCs w:val="22"/>
        </w:rPr>
        <w:t>.</w:t>
      </w:r>
      <w:r w:rsidR="00366F7E">
        <w:rPr>
          <w:rFonts w:ascii="Arial" w:hAnsi="Arial" w:cs="Arial"/>
          <w:b/>
          <w:bCs/>
          <w:sz w:val="22"/>
          <w:szCs w:val="22"/>
        </w:rPr>
        <w:fldChar w:fldCharType="begin"/>
      </w:r>
      <w:r w:rsidR="00ED1FC8">
        <w:rPr>
          <w:rFonts w:ascii="Arial" w:hAnsi="Arial" w:cs="Arial"/>
          <w:b/>
          <w:bCs/>
          <w:sz w:val="22"/>
          <w:szCs w:val="22"/>
        </w:rPr>
        <w:instrText xml:space="preserve"> SEQ Bảng \* ARABIC \s 1 </w:instrText>
      </w:r>
      <w:r w:rsidR="00366F7E">
        <w:rPr>
          <w:rFonts w:ascii="Arial" w:hAnsi="Arial" w:cs="Arial"/>
          <w:b/>
          <w:bCs/>
          <w:sz w:val="22"/>
          <w:szCs w:val="22"/>
        </w:rPr>
        <w:fldChar w:fldCharType="separate"/>
      </w:r>
      <w:r w:rsidR="00ED1FC8">
        <w:rPr>
          <w:rFonts w:ascii="Arial" w:hAnsi="Arial" w:cs="Arial"/>
          <w:b/>
          <w:bCs/>
          <w:noProof/>
          <w:sz w:val="22"/>
          <w:szCs w:val="22"/>
        </w:rPr>
        <w:t>2</w:t>
      </w:r>
      <w:r w:rsidR="00366F7E">
        <w:rPr>
          <w:rFonts w:ascii="Arial" w:hAnsi="Arial" w:cs="Arial"/>
          <w:b/>
          <w:bCs/>
          <w:sz w:val="22"/>
          <w:szCs w:val="22"/>
        </w:rPr>
        <w:fldChar w:fldCharType="end"/>
      </w:r>
      <w:r w:rsidRPr="003E08BB">
        <w:rPr>
          <w:rFonts w:ascii="Arial" w:hAnsi="Arial" w:cs="Arial"/>
          <w:b/>
          <w:bCs/>
          <w:sz w:val="22"/>
          <w:szCs w:val="22"/>
        </w:rPr>
        <w:t>.</w:t>
      </w:r>
      <w:r w:rsidR="004B5EC1" w:rsidRPr="003E08BB">
        <w:rPr>
          <w:rFonts w:ascii="Arial" w:hAnsi="Arial" w:cs="Arial"/>
          <w:b/>
          <w:bCs/>
          <w:sz w:val="22"/>
          <w:szCs w:val="22"/>
        </w:rPr>
        <w:t xml:space="preserve">Các chỉ số </w:t>
      </w:r>
      <w:r w:rsidR="00E06A32">
        <w:rPr>
          <w:rFonts w:ascii="Arial" w:hAnsi="Arial" w:cs="Arial"/>
          <w:b/>
          <w:bCs/>
          <w:sz w:val="22"/>
          <w:szCs w:val="22"/>
        </w:rPr>
        <w:t>phơi bày</w:t>
      </w:r>
      <w:r w:rsidR="004B5EC1" w:rsidRPr="003E08BB">
        <w:rPr>
          <w:rFonts w:ascii="Arial" w:hAnsi="Arial" w:cs="Arial"/>
          <w:b/>
          <w:bCs/>
          <w:sz w:val="22"/>
          <w:szCs w:val="22"/>
        </w:rPr>
        <w:t xml:space="preserve"> lượng mưa cho Cảng, Bến thủy nội địa và </w:t>
      </w:r>
      <w:r w:rsidR="009A5F78">
        <w:rPr>
          <w:rFonts w:ascii="Arial" w:hAnsi="Arial" w:cs="Arial"/>
          <w:b/>
          <w:bCs/>
          <w:sz w:val="22"/>
          <w:szCs w:val="22"/>
        </w:rPr>
        <w:t>Cảng biển, Bến cảng</w:t>
      </w:r>
      <w:bookmarkEnd w:id="225"/>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969"/>
        <w:gridCol w:w="4394"/>
      </w:tblGrid>
      <w:tr w:rsidR="00533571" w:rsidRPr="00AA7406" w:rsidTr="00AA7406">
        <w:tc>
          <w:tcPr>
            <w:tcW w:w="704" w:type="dxa"/>
            <w:shd w:val="clear" w:color="auto" w:fill="auto"/>
          </w:tcPr>
          <w:p w:rsidR="00533571" w:rsidRPr="00AA7406" w:rsidRDefault="004B5EC1" w:rsidP="00AA7406">
            <w:pPr>
              <w:pStyle w:val="BodyText"/>
              <w:spacing w:after="120" w:line="360" w:lineRule="exact"/>
              <w:jc w:val="center"/>
              <w:rPr>
                <w:rStyle w:val="BodyTextChar1"/>
                <w:rFonts w:ascii="Arial" w:hAnsi="Arial" w:cs="Arial"/>
                <w:b/>
                <w:bCs/>
                <w:sz w:val="22"/>
                <w:szCs w:val="22"/>
                <w:lang w:eastAsia="vi-VN"/>
              </w:rPr>
            </w:pPr>
            <w:r w:rsidRPr="00AA7406">
              <w:rPr>
                <w:rStyle w:val="BodyTextChar1"/>
                <w:rFonts w:ascii="Arial" w:hAnsi="Arial" w:cs="Arial"/>
                <w:b/>
                <w:bCs/>
                <w:sz w:val="22"/>
                <w:szCs w:val="22"/>
                <w:lang w:eastAsia="vi-VN"/>
              </w:rPr>
              <w:t>TT</w:t>
            </w:r>
          </w:p>
        </w:tc>
        <w:tc>
          <w:tcPr>
            <w:tcW w:w="3969" w:type="dxa"/>
            <w:shd w:val="clear" w:color="auto" w:fill="auto"/>
          </w:tcPr>
          <w:p w:rsidR="00533571" w:rsidRPr="00AA7406" w:rsidRDefault="006A1A15" w:rsidP="00AA7406">
            <w:pPr>
              <w:pStyle w:val="BodyText"/>
              <w:spacing w:after="120" w:line="360" w:lineRule="exact"/>
              <w:jc w:val="center"/>
              <w:rPr>
                <w:rStyle w:val="BodyTextChar1"/>
                <w:rFonts w:ascii="Arial" w:hAnsi="Arial" w:cs="Arial"/>
                <w:b/>
                <w:bCs/>
                <w:sz w:val="22"/>
                <w:szCs w:val="22"/>
                <w:lang w:eastAsia="vi-VN"/>
              </w:rPr>
            </w:pPr>
            <w:r w:rsidRPr="00AA7406">
              <w:rPr>
                <w:rStyle w:val="BodyTextChar1"/>
                <w:rFonts w:ascii="Arial" w:hAnsi="Arial" w:cs="Arial"/>
                <w:b/>
                <w:bCs/>
                <w:sz w:val="22"/>
                <w:szCs w:val="22"/>
                <w:lang w:eastAsia="vi-VN"/>
              </w:rPr>
              <w:t xml:space="preserve">Loại </w:t>
            </w:r>
            <w:r w:rsidRPr="00AA7406">
              <w:rPr>
                <w:rStyle w:val="BodyTextChar1"/>
                <w:rFonts w:ascii="Arial" w:hAnsi="Arial" w:cs="Arial"/>
                <w:b/>
                <w:sz w:val="22"/>
                <w:szCs w:val="22"/>
                <w:lang w:eastAsia="vi-VN"/>
              </w:rPr>
              <w:t>chỉ số phơi bày</w:t>
            </w:r>
          </w:p>
        </w:tc>
        <w:tc>
          <w:tcPr>
            <w:tcW w:w="4394" w:type="dxa"/>
            <w:shd w:val="clear" w:color="auto" w:fill="auto"/>
          </w:tcPr>
          <w:p w:rsidR="00533571" w:rsidRPr="00AA7406" w:rsidRDefault="004B5EC1" w:rsidP="00AA7406">
            <w:pPr>
              <w:pStyle w:val="BodyText"/>
              <w:spacing w:after="120" w:line="360" w:lineRule="exact"/>
              <w:jc w:val="center"/>
              <w:rPr>
                <w:rStyle w:val="BodyTextChar1"/>
                <w:rFonts w:ascii="Arial" w:hAnsi="Arial" w:cs="Arial"/>
                <w:b/>
                <w:bCs/>
                <w:sz w:val="22"/>
                <w:szCs w:val="22"/>
                <w:lang w:eastAsia="vi-VN"/>
              </w:rPr>
            </w:pPr>
            <w:r w:rsidRPr="00AA7406">
              <w:rPr>
                <w:rStyle w:val="BodyTextChar1"/>
                <w:rFonts w:ascii="Arial" w:hAnsi="Arial" w:cs="Arial"/>
                <w:b/>
                <w:bCs/>
                <w:sz w:val="22"/>
                <w:szCs w:val="22"/>
                <w:lang w:eastAsia="vi-VN"/>
              </w:rPr>
              <w:t>Ký hiệu</w:t>
            </w:r>
          </w:p>
        </w:tc>
      </w:tr>
      <w:tr w:rsidR="00533571" w:rsidRPr="00AA7406" w:rsidTr="00AA7406">
        <w:tc>
          <w:tcPr>
            <w:tcW w:w="704" w:type="dxa"/>
            <w:shd w:val="clear" w:color="auto" w:fill="auto"/>
          </w:tcPr>
          <w:p w:rsidR="00533571" w:rsidRPr="00AA7406" w:rsidRDefault="004B5EC1" w:rsidP="00AA7406">
            <w:pPr>
              <w:pStyle w:val="BodyText"/>
              <w:spacing w:after="120" w:line="360" w:lineRule="exact"/>
              <w:jc w:val="right"/>
              <w:rPr>
                <w:rStyle w:val="BodyTextChar1"/>
                <w:rFonts w:ascii="Arial" w:hAnsi="Arial" w:cs="Arial"/>
                <w:sz w:val="22"/>
                <w:szCs w:val="22"/>
                <w:lang w:eastAsia="vi-VN"/>
              </w:rPr>
            </w:pPr>
            <w:r w:rsidRPr="00AA7406">
              <w:rPr>
                <w:rStyle w:val="BodyTextChar1"/>
                <w:rFonts w:ascii="Arial" w:hAnsi="Arial" w:cs="Arial"/>
                <w:sz w:val="22"/>
                <w:szCs w:val="22"/>
                <w:lang w:eastAsia="vi-VN"/>
              </w:rPr>
              <w:t>1</w:t>
            </w:r>
          </w:p>
        </w:tc>
        <w:tc>
          <w:tcPr>
            <w:tcW w:w="3969" w:type="dxa"/>
            <w:shd w:val="clear" w:color="auto" w:fill="auto"/>
          </w:tcPr>
          <w:p w:rsidR="00533571" w:rsidRPr="00AA7406" w:rsidRDefault="00533571" w:rsidP="00AA7406">
            <w:pPr>
              <w:spacing w:after="0" w:line="240" w:lineRule="auto"/>
              <w:rPr>
                <w:rStyle w:val="BodyTextChar1"/>
                <w:rFonts w:ascii="Arial" w:hAnsi="Arial" w:cs="Arial"/>
                <w:sz w:val="22"/>
                <w:szCs w:val="22"/>
                <w:lang w:eastAsia="vi-VN"/>
              </w:rPr>
            </w:pPr>
            <w:r w:rsidRPr="00AA7406">
              <w:rPr>
                <w:rStyle w:val="BodyTextChar1"/>
                <w:rFonts w:ascii="Arial" w:hAnsi="Arial" w:cs="Arial"/>
                <w:sz w:val="22"/>
                <w:szCs w:val="22"/>
                <w:lang w:eastAsia="vi-VN"/>
              </w:rPr>
              <w:t xml:space="preserve">Chỉ số phơi </w:t>
            </w:r>
            <w:r w:rsidR="00E06A32" w:rsidRPr="00AA7406">
              <w:rPr>
                <w:rStyle w:val="BodyTextChar1"/>
                <w:rFonts w:ascii="Arial" w:hAnsi="Arial" w:cs="Arial"/>
                <w:sz w:val="22"/>
                <w:szCs w:val="22"/>
                <w:lang w:eastAsia="vi-VN"/>
              </w:rPr>
              <w:t xml:space="preserve">bày </w:t>
            </w:r>
            <w:r w:rsidRPr="00AA7406">
              <w:rPr>
                <w:rStyle w:val="BodyTextChar1"/>
                <w:rFonts w:ascii="Arial" w:hAnsi="Arial" w:cs="Arial"/>
                <w:sz w:val="22"/>
                <w:szCs w:val="22"/>
                <w:lang w:eastAsia="vi-VN"/>
              </w:rPr>
              <w:t>lượng mưa</w:t>
            </w:r>
          </w:p>
          <w:p w:rsidR="00533571" w:rsidRPr="00AA7406" w:rsidRDefault="00533571" w:rsidP="00AA7406">
            <w:pPr>
              <w:pStyle w:val="BodyText"/>
              <w:spacing w:after="120" w:line="360" w:lineRule="exact"/>
              <w:jc w:val="both"/>
              <w:rPr>
                <w:rStyle w:val="BodyTextChar1"/>
                <w:rFonts w:ascii="Arial" w:hAnsi="Arial" w:cs="Arial"/>
                <w:sz w:val="22"/>
                <w:szCs w:val="22"/>
                <w:lang w:eastAsia="vi-VN"/>
              </w:rPr>
            </w:pPr>
          </w:p>
        </w:tc>
        <w:tc>
          <w:tcPr>
            <w:tcW w:w="4394" w:type="dxa"/>
            <w:shd w:val="clear" w:color="auto" w:fill="auto"/>
          </w:tcPr>
          <w:p w:rsidR="00533571" w:rsidRPr="00AA7406" w:rsidRDefault="004B5EC1" w:rsidP="00AA7406">
            <w:pPr>
              <w:pStyle w:val="BodyText"/>
              <w:spacing w:after="120" w:line="360" w:lineRule="exact"/>
              <w:jc w:val="both"/>
              <w:rPr>
                <w:rStyle w:val="BodyTextChar1"/>
                <w:rFonts w:ascii="Arial" w:hAnsi="Arial" w:cs="Arial"/>
                <w:sz w:val="22"/>
                <w:szCs w:val="22"/>
                <w:lang w:eastAsia="vi-VN"/>
              </w:rPr>
            </w:pPr>
            <w:r w:rsidRPr="00AA7406">
              <w:rPr>
                <w:rStyle w:val="BodyTextChar1"/>
                <w:rFonts w:ascii="Arial" w:hAnsi="Arial" w:cs="Arial"/>
                <w:sz w:val="22"/>
                <w:szCs w:val="22"/>
                <w:lang w:eastAsia="vi-VN"/>
              </w:rPr>
              <w:t xml:space="preserve">E1. </w:t>
            </w:r>
            <w:r w:rsidR="00E06A32" w:rsidRPr="00AA7406">
              <w:rPr>
                <w:sz w:val="22"/>
                <w:szCs w:val="22"/>
              </w:rPr>
              <w:t>Phơi bày</w:t>
            </w:r>
            <w:r w:rsidRPr="00AA7406">
              <w:rPr>
                <w:sz w:val="22"/>
                <w:szCs w:val="22"/>
              </w:rPr>
              <w:t xml:space="preserve"> trong vùng ngập lụt do mưa theo kịch bản</w:t>
            </w:r>
          </w:p>
        </w:tc>
      </w:tr>
      <w:tr w:rsidR="00FD7E39" w:rsidRPr="00AA7406" w:rsidTr="00AA7406">
        <w:tc>
          <w:tcPr>
            <w:tcW w:w="704" w:type="dxa"/>
            <w:shd w:val="clear" w:color="auto" w:fill="auto"/>
          </w:tcPr>
          <w:p w:rsidR="00FD7E39" w:rsidRPr="00AA7406" w:rsidRDefault="00FD7E39" w:rsidP="00AA7406">
            <w:pPr>
              <w:pStyle w:val="BodyText"/>
              <w:spacing w:after="120" w:line="360" w:lineRule="exact"/>
              <w:jc w:val="right"/>
              <w:rPr>
                <w:rStyle w:val="BodyTextChar1"/>
                <w:rFonts w:ascii="Arial" w:hAnsi="Arial" w:cs="Arial"/>
                <w:sz w:val="22"/>
                <w:szCs w:val="22"/>
                <w:lang w:eastAsia="vi-VN"/>
              </w:rPr>
            </w:pPr>
            <w:r w:rsidRPr="00AA7406">
              <w:rPr>
                <w:rStyle w:val="BodyTextChar1"/>
                <w:rFonts w:ascii="Arial" w:hAnsi="Arial" w:cs="Arial"/>
                <w:sz w:val="22"/>
                <w:szCs w:val="22"/>
                <w:lang w:eastAsia="vi-VN"/>
              </w:rPr>
              <w:t>2</w:t>
            </w:r>
          </w:p>
        </w:tc>
        <w:tc>
          <w:tcPr>
            <w:tcW w:w="3969" w:type="dxa"/>
            <w:vMerge w:val="restart"/>
            <w:shd w:val="clear" w:color="auto" w:fill="auto"/>
          </w:tcPr>
          <w:p w:rsidR="00FD7E39" w:rsidRPr="00AA7406" w:rsidRDefault="00FD7E39" w:rsidP="00AA7406">
            <w:pPr>
              <w:spacing w:after="0" w:line="240" w:lineRule="auto"/>
              <w:rPr>
                <w:rStyle w:val="BodyTextChar1"/>
                <w:rFonts w:ascii="Arial" w:hAnsi="Arial" w:cs="Arial"/>
                <w:sz w:val="22"/>
                <w:szCs w:val="22"/>
                <w:lang w:eastAsia="vi-VN"/>
              </w:rPr>
            </w:pPr>
            <w:r w:rsidRPr="00AA7406">
              <w:rPr>
                <w:rStyle w:val="BodyTextChar1"/>
                <w:rFonts w:ascii="Arial" w:hAnsi="Arial" w:cs="Arial"/>
                <w:sz w:val="22"/>
                <w:szCs w:val="22"/>
                <w:lang w:eastAsia="vi-VN"/>
              </w:rPr>
              <w:t>Các chỉ số phơi bày bão</w:t>
            </w:r>
          </w:p>
          <w:p w:rsidR="00FD7E39" w:rsidRPr="00AA7406" w:rsidRDefault="00FD7E39" w:rsidP="00AA7406">
            <w:pPr>
              <w:pStyle w:val="BodyText"/>
              <w:spacing w:after="120" w:line="360" w:lineRule="exact"/>
              <w:jc w:val="both"/>
              <w:rPr>
                <w:rStyle w:val="BodyTextChar1"/>
                <w:rFonts w:ascii="Arial" w:hAnsi="Arial" w:cs="Arial"/>
                <w:sz w:val="22"/>
                <w:szCs w:val="22"/>
                <w:lang w:eastAsia="vi-VN"/>
              </w:rPr>
            </w:pPr>
          </w:p>
        </w:tc>
        <w:tc>
          <w:tcPr>
            <w:tcW w:w="4394" w:type="dxa"/>
            <w:shd w:val="clear" w:color="auto" w:fill="auto"/>
          </w:tcPr>
          <w:p w:rsidR="00FD7E39" w:rsidRPr="00AA7406" w:rsidRDefault="00FD7E39" w:rsidP="00AA7406">
            <w:pPr>
              <w:pStyle w:val="BodyText"/>
              <w:spacing w:after="120" w:line="360" w:lineRule="exact"/>
              <w:jc w:val="both"/>
              <w:rPr>
                <w:rStyle w:val="BodyTextChar1"/>
                <w:rFonts w:ascii="Arial" w:hAnsi="Arial" w:cs="Arial"/>
                <w:sz w:val="22"/>
                <w:szCs w:val="22"/>
                <w:lang w:eastAsia="vi-VN"/>
              </w:rPr>
            </w:pPr>
            <w:r w:rsidRPr="00AA7406">
              <w:rPr>
                <w:rStyle w:val="BodyTextChar1"/>
                <w:rFonts w:ascii="Arial" w:hAnsi="Arial" w:cs="Arial"/>
                <w:sz w:val="22"/>
                <w:szCs w:val="22"/>
                <w:lang w:eastAsia="vi-VN"/>
              </w:rPr>
              <w:t>E2.1.</w:t>
            </w:r>
            <w:r w:rsidRPr="00AA7406">
              <w:rPr>
                <w:rStyle w:val="BodyTextChar1"/>
                <w:lang w:eastAsia="vi-VN"/>
              </w:rPr>
              <w:t xml:space="preserve"> </w:t>
            </w:r>
            <w:r w:rsidRPr="00AA7406">
              <w:rPr>
                <w:rStyle w:val="BodyTextChar1"/>
                <w:rFonts w:ascii="Arial" w:hAnsi="Arial" w:cs="Arial"/>
                <w:sz w:val="22"/>
                <w:szCs w:val="22"/>
                <w:lang w:eastAsia="vi-VN"/>
              </w:rPr>
              <w:t>Vị trí gần bờ biển</w:t>
            </w:r>
          </w:p>
        </w:tc>
      </w:tr>
      <w:tr w:rsidR="00FD7E39" w:rsidRPr="00AA7406" w:rsidTr="00AA7406">
        <w:tc>
          <w:tcPr>
            <w:tcW w:w="704" w:type="dxa"/>
            <w:shd w:val="clear" w:color="auto" w:fill="auto"/>
          </w:tcPr>
          <w:p w:rsidR="00FD7E39" w:rsidRPr="00AA7406" w:rsidRDefault="00FD7E39" w:rsidP="00AA7406">
            <w:pPr>
              <w:pStyle w:val="BodyText"/>
              <w:spacing w:after="120" w:line="360" w:lineRule="exact"/>
              <w:jc w:val="right"/>
              <w:rPr>
                <w:rStyle w:val="BodyTextChar1"/>
                <w:rFonts w:ascii="Arial" w:hAnsi="Arial" w:cs="Arial"/>
                <w:sz w:val="22"/>
                <w:szCs w:val="22"/>
                <w:lang w:eastAsia="vi-VN"/>
              </w:rPr>
            </w:pPr>
            <w:r w:rsidRPr="00AA7406">
              <w:rPr>
                <w:rStyle w:val="BodyTextChar1"/>
                <w:rFonts w:ascii="Arial" w:hAnsi="Arial" w:cs="Arial"/>
                <w:sz w:val="22"/>
                <w:szCs w:val="22"/>
                <w:lang w:eastAsia="vi-VN"/>
              </w:rPr>
              <w:t>3</w:t>
            </w:r>
          </w:p>
        </w:tc>
        <w:tc>
          <w:tcPr>
            <w:tcW w:w="3969" w:type="dxa"/>
            <w:vMerge/>
            <w:shd w:val="clear" w:color="auto" w:fill="auto"/>
          </w:tcPr>
          <w:p w:rsidR="00FD7E39" w:rsidRPr="00AA7406" w:rsidRDefault="00FD7E39" w:rsidP="00AA7406">
            <w:pPr>
              <w:pStyle w:val="BodyText"/>
              <w:spacing w:after="120" w:line="360" w:lineRule="exact"/>
              <w:jc w:val="both"/>
              <w:rPr>
                <w:rStyle w:val="BodyTextChar1"/>
                <w:rFonts w:ascii="Arial" w:hAnsi="Arial" w:cs="Arial"/>
                <w:sz w:val="22"/>
                <w:szCs w:val="22"/>
                <w:lang w:eastAsia="vi-VN"/>
              </w:rPr>
            </w:pPr>
          </w:p>
        </w:tc>
        <w:tc>
          <w:tcPr>
            <w:tcW w:w="4394" w:type="dxa"/>
            <w:shd w:val="clear" w:color="auto" w:fill="auto"/>
          </w:tcPr>
          <w:p w:rsidR="00FD7E39" w:rsidRPr="00AA7406" w:rsidRDefault="00FD7E39" w:rsidP="00AA7406">
            <w:pPr>
              <w:pStyle w:val="BodyText"/>
              <w:spacing w:after="120" w:line="360" w:lineRule="exact"/>
              <w:jc w:val="both"/>
              <w:rPr>
                <w:rStyle w:val="BodyTextChar1"/>
                <w:rFonts w:ascii="Arial" w:hAnsi="Arial" w:cs="Arial"/>
                <w:sz w:val="22"/>
                <w:szCs w:val="22"/>
                <w:lang w:eastAsia="vi-VN"/>
              </w:rPr>
            </w:pPr>
            <w:r w:rsidRPr="00AA7406">
              <w:rPr>
                <w:rStyle w:val="BodyTextChar1"/>
                <w:rFonts w:ascii="Arial" w:hAnsi="Arial" w:cs="Arial"/>
                <w:sz w:val="22"/>
                <w:szCs w:val="22"/>
                <w:lang w:eastAsia="vi-VN"/>
              </w:rPr>
              <w:t>E2.2.</w:t>
            </w:r>
            <w:r w:rsidRPr="00AA7406">
              <w:rPr>
                <w:rStyle w:val="BodyTextChar1"/>
                <w:lang w:eastAsia="vi-VN"/>
              </w:rPr>
              <w:t xml:space="preserve"> </w:t>
            </w:r>
            <w:r w:rsidRPr="00AA7406">
              <w:rPr>
                <w:rStyle w:val="BodyTextChar1"/>
                <w:rFonts w:ascii="Arial" w:hAnsi="Arial" w:cs="Arial"/>
                <w:sz w:val="22"/>
                <w:szCs w:val="22"/>
                <w:lang w:eastAsia="vi-VN"/>
              </w:rPr>
              <w:t>Cao độ của cảng, bến</w:t>
            </w:r>
          </w:p>
        </w:tc>
      </w:tr>
      <w:tr w:rsidR="00FD7E39" w:rsidRPr="00AA7406" w:rsidTr="00AA7406">
        <w:tc>
          <w:tcPr>
            <w:tcW w:w="704" w:type="dxa"/>
            <w:shd w:val="clear" w:color="auto" w:fill="auto"/>
          </w:tcPr>
          <w:p w:rsidR="00FD7E39" w:rsidRPr="00AA7406" w:rsidRDefault="00FD7E39" w:rsidP="00AA7406">
            <w:pPr>
              <w:pStyle w:val="BodyText"/>
              <w:spacing w:after="120" w:line="360" w:lineRule="exact"/>
              <w:jc w:val="right"/>
              <w:rPr>
                <w:rStyle w:val="BodyTextChar1"/>
                <w:rFonts w:ascii="Arial" w:hAnsi="Arial" w:cs="Arial"/>
                <w:sz w:val="22"/>
                <w:szCs w:val="22"/>
                <w:lang w:eastAsia="vi-VN"/>
              </w:rPr>
            </w:pPr>
            <w:r w:rsidRPr="00AA7406">
              <w:rPr>
                <w:rStyle w:val="BodyTextChar1"/>
                <w:rFonts w:ascii="Arial" w:hAnsi="Arial" w:cs="Arial"/>
                <w:sz w:val="22"/>
                <w:szCs w:val="22"/>
                <w:lang w:eastAsia="vi-VN"/>
              </w:rPr>
              <w:t>4</w:t>
            </w:r>
          </w:p>
        </w:tc>
        <w:tc>
          <w:tcPr>
            <w:tcW w:w="3969" w:type="dxa"/>
            <w:vMerge/>
            <w:shd w:val="clear" w:color="auto" w:fill="auto"/>
          </w:tcPr>
          <w:p w:rsidR="00FD7E39" w:rsidRPr="00AA7406" w:rsidRDefault="00FD7E39" w:rsidP="00AA7406">
            <w:pPr>
              <w:pStyle w:val="BodyText"/>
              <w:spacing w:after="120" w:line="360" w:lineRule="exact"/>
              <w:jc w:val="both"/>
              <w:rPr>
                <w:rStyle w:val="BodyTextChar1"/>
                <w:rFonts w:ascii="Arial" w:hAnsi="Arial" w:cs="Arial"/>
                <w:sz w:val="22"/>
                <w:szCs w:val="22"/>
                <w:lang w:eastAsia="vi-VN"/>
              </w:rPr>
            </w:pPr>
          </w:p>
        </w:tc>
        <w:tc>
          <w:tcPr>
            <w:tcW w:w="4394" w:type="dxa"/>
            <w:shd w:val="clear" w:color="auto" w:fill="auto"/>
          </w:tcPr>
          <w:p w:rsidR="00FD7E39" w:rsidRPr="00AA7406" w:rsidRDefault="00FD7E39" w:rsidP="00AA7406">
            <w:pPr>
              <w:pStyle w:val="BodyText"/>
              <w:spacing w:after="120" w:line="360" w:lineRule="exact"/>
              <w:jc w:val="both"/>
              <w:rPr>
                <w:rStyle w:val="BodyTextChar1"/>
                <w:rFonts w:ascii="Arial" w:hAnsi="Arial" w:cs="Arial"/>
                <w:sz w:val="22"/>
                <w:szCs w:val="22"/>
                <w:lang w:eastAsia="vi-VN"/>
              </w:rPr>
            </w:pPr>
            <w:r w:rsidRPr="00AA7406">
              <w:rPr>
                <w:rStyle w:val="BodyTextChar1"/>
                <w:rFonts w:ascii="Arial" w:hAnsi="Arial" w:cs="Arial"/>
                <w:sz w:val="22"/>
                <w:szCs w:val="22"/>
                <w:lang w:eastAsia="vi-VN"/>
              </w:rPr>
              <w:t>E2.3.</w:t>
            </w:r>
            <w:r w:rsidRPr="00AA7406">
              <w:rPr>
                <w:rStyle w:val="BodyTextChar1"/>
                <w:lang w:eastAsia="vi-VN"/>
              </w:rPr>
              <w:t xml:space="preserve"> </w:t>
            </w:r>
            <w:r w:rsidRPr="00AA7406">
              <w:rPr>
                <w:rStyle w:val="BodyTextChar1"/>
                <w:rFonts w:ascii="Arial" w:hAnsi="Arial" w:cs="Arial"/>
                <w:sz w:val="22"/>
                <w:szCs w:val="22"/>
                <w:lang w:eastAsia="vi-VN"/>
              </w:rPr>
              <w:t>Vị trí trong vùng ảnh hưởng của bão</w:t>
            </w:r>
          </w:p>
        </w:tc>
      </w:tr>
      <w:tr w:rsidR="00FD7E39" w:rsidRPr="00AA7406" w:rsidTr="00AA7406">
        <w:tc>
          <w:tcPr>
            <w:tcW w:w="704" w:type="dxa"/>
            <w:shd w:val="clear" w:color="auto" w:fill="auto"/>
          </w:tcPr>
          <w:p w:rsidR="00FD7E39" w:rsidRPr="00AA7406" w:rsidRDefault="00FD7E39" w:rsidP="00AA7406">
            <w:pPr>
              <w:pStyle w:val="BodyText"/>
              <w:spacing w:after="120" w:line="360" w:lineRule="exact"/>
              <w:jc w:val="right"/>
              <w:rPr>
                <w:rStyle w:val="BodyTextChar1"/>
                <w:rFonts w:ascii="Arial" w:hAnsi="Arial" w:cs="Arial"/>
                <w:sz w:val="22"/>
                <w:szCs w:val="22"/>
                <w:lang w:eastAsia="vi-VN"/>
              </w:rPr>
            </w:pPr>
            <w:r w:rsidRPr="00AA7406">
              <w:rPr>
                <w:rStyle w:val="BodyTextChar1"/>
                <w:rFonts w:ascii="Arial" w:hAnsi="Arial" w:cs="Arial"/>
                <w:sz w:val="22"/>
                <w:szCs w:val="22"/>
                <w:lang w:eastAsia="vi-VN"/>
              </w:rPr>
              <w:t>5</w:t>
            </w:r>
          </w:p>
        </w:tc>
        <w:tc>
          <w:tcPr>
            <w:tcW w:w="3969" w:type="dxa"/>
            <w:vMerge/>
            <w:shd w:val="clear" w:color="auto" w:fill="auto"/>
          </w:tcPr>
          <w:p w:rsidR="00FD7E39" w:rsidRPr="00AA7406" w:rsidRDefault="00FD7E39" w:rsidP="00AA7406">
            <w:pPr>
              <w:pStyle w:val="BodyText"/>
              <w:spacing w:after="120" w:line="360" w:lineRule="exact"/>
              <w:jc w:val="both"/>
              <w:rPr>
                <w:rStyle w:val="BodyTextChar1"/>
                <w:rFonts w:ascii="Arial" w:hAnsi="Arial" w:cs="Arial"/>
                <w:sz w:val="22"/>
                <w:szCs w:val="22"/>
                <w:lang w:eastAsia="vi-VN"/>
              </w:rPr>
            </w:pPr>
          </w:p>
        </w:tc>
        <w:tc>
          <w:tcPr>
            <w:tcW w:w="4394" w:type="dxa"/>
            <w:shd w:val="clear" w:color="auto" w:fill="auto"/>
          </w:tcPr>
          <w:p w:rsidR="00FD7E39" w:rsidRPr="00AA7406" w:rsidRDefault="00FD7E39" w:rsidP="00AA7406">
            <w:pPr>
              <w:pStyle w:val="BodyText"/>
              <w:spacing w:after="120" w:line="360" w:lineRule="exact"/>
              <w:jc w:val="both"/>
              <w:rPr>
                <w:rStyle w:val="BodyTextChar1"/>
                <w:rFonts w:ascii="Arial" w:hAnsi="Arial" w:cs="Arial"/>
                <w:sz w:val="22"/>
                <w:szCs w:val="22"/>
                <w:lang w:eastAsia="vi-VN"/>
              </w:rPr>
            </w:pPr>
            <w:r w:rsidRPr="00AA7406">
              <w:rPr>
                <w:rStyle w:val="BodyTextChar1"/>
                <w:rFonts w:ascii="Arial" w:hAnsi="Arial" w:cs="Arial"/>
                <w:sz w:val="22"/>
                <w:szCs w:val="22"/>
                <w:lang w:eastAsia="vi-VN"/>
              </w:rPr>
              <w:t>E2.4.</w:t>
            </w:r>
            <w:r w:rsidRPr="00AA7406">
              <w:rPr>
                <w:rStyle w:val="BodyTextChar1"/>
                <w:lang w:eastAsia="vi-VN"/>
              </w:rPr>
              <w:t xml:space="preserve"> </w:t>
            </w:r>
            <w:r w:rsidRPr="00AA7406">
              <w:rPr>
                <w:rStyle w:val="BodyTextChar1"/>
                <w:rFonts w:ascii="Arial" w:hAnsi="Arial" w:cs="Arial"/>
                <w:sz w:val="22"/>
                <w:szCs w:val="22"/>
                <w:lang w:eastAsia="vi-VN"/>
              </w:rPr>
              <w:t>Phơi bày trong vùng vùng ngập lụt do bão theo kịch bản</w:t>
            </w:r>
          </w:p>
        </w:tc>
      </w:tr>
      <w:tr w:rsidR="00FD7E39" w:rsidRPr="00AA7406" w:rsidTr="00AA7406">
        <w:tc>
          <w:tcPr>
            <w:tcW w:w="704" w:type="dxa"/>
            <w:shd w:val="clear" w:color="auto" w:fill="auto"/>
          </w:tcPr>
          <w:p w:rsidR="00FD7E39" w:rsidRPr="00AA7406" w:rsidRDefault="00FD7E39" w:rsidP="00AA7406">
            <w:pPr>
              <w:pStyle w:val="BodyText"/>
              <w:spacing w:after="120" w:line="360" w:lineRule="exact"/>
              <w:jc w:val="right"/>
              <w:rPr>
                <w:rStyle w:val="BodyTextChar1"/>
                <w:rFonts w:ascii="Arial" w:hAnsi="Arial" w:cs="Arial"/>
                <w:sz w:val="22"/>
                <w:szCs w:val="22"/>
                <w:lang w:eastAsia="vi-VN"/>
              </w:rPr>
            </w:pPr>
            <w:r w:rsidRPr="00AA7406">
              <w:rPr>
                <w:rStyle w:val="BodyTextChar1"/>
                <w:rFonts w:ascii="Arial" w:hAnsi="Arial" w:cs="Arial"/>
                <w:sz w:val="22"/>
                <w:szCs w:val="22"/>
                <w:lang w:eastAsia="vi-VN"/>
              </w:rPr>
              <w:t>6</w:t>
            </w:r>
          </w:p>
        </w:tc>
        <w:tc>
          <w:tcPr>
            <w:tcW w:w="3969" w:type="dxa"/>
            <w:vMerge/>
            <w:shd w:val="clear" w:color="auto" w:fill="auto"/>
          </w:tcPr>
          <w:p w:rsidR="00FD7E39" w:rsidRPr="00AA7406" w:rsidRDefault="00FD7E39" w:rsidP="00AA7406">
            <w:pPr>
              <w:pStyle w:val="BodyText"/>
              <w:spacing w:after="120" w:line="360" w:lineRule="exact"/>
              <w:jc w:val="both"/>
              <w:rPr>
                <w:rStyle w:val="BodyTextChar1"/>
                <w:rFonts w:ascii="Arial" w:hAnsi="Arial" w:cs="Arial"/>
                <w:sz w:val="22"/>
                <w:szCs w:val="22"/>
                <w:lang w:eastAsia="vi-VN"/>
              </w:rPr>
            </w:pPr>
          </w:p>
        </w:tc>
        <w:tc>
          <w:tcPr>
            <w:tcW w:w="4394" w:type="dxa"/>
            <w:shd w:val="clear" w:color="auto" w:fill="auto"/>
          </w:tcPr>
          <w:p w:rsidR="00FD7E39" w:rsidRPr="00AA7406" w:rsidRDefault="00FD7E39" w:rsidP="00AA7406">
            <w:pPr>
              <w:pStyle w:val="BodyText"/>
              <w:spacing w:after="120" w:line="360" w:lineRule="exact"/>
              <w:jc w:val="both"/>
              <w:rPr>
                <w:rStyle w:val="BodyTextChar1"/>
                <w:rFonts w:ascii="Arial" w:hAnsi="Arial" w:cs="Arial"/>
                <w:sz w:val="22"/>
                <w:szCs w:val="22"/>
                <w:lang w:eastAsia="vi-VN"/>
              </w:rPr>
            </w:pPr>
            <w:r w:rsidRPr="00AA7406">
              <w:rPr>
                <w:rStyle w:val="BodyTextChar1"/>
                <w:rFonts w:ascii="Arial" w:hAnsi="Arial" w:cs="Arial"/>
                <w:sz w:val="22"/>
                <w:szCs w:val="22"/>
                <w:lang w:eastAsia="vi-VN"/>
              </w:rPr>
              <w:t>E2.5.</w:t>
            </w:r>
            <w:r w:rsidRPr="00AA7406">
              <w:rPr>
                <w:rStyle w:val="BodyTextChar1"/>
                <w:lang w:eastAsia="vi-VN"/>
              </w:rPr>
              <w:t xml:space="preserve"> </w:t>
            </w:r>
            <w:r w:rsidRPr="00AA7406">
              <w:rPr>
                <w:rStyle w:val="BodyTextChar1"/>
                <w:rFonts w:ascii="Arial" w:hAnsi="Arial" w:cs="Arial"/>
                <w:sz w:val="22"/>
                <w:szCs w:val="22"/>
                <w:lang w:eastAsia="vi-VN"/>
              </w:rPr>
              <w:t>Sự hiện diện của các kết cấu bảo vệ</w:t>
            </w:r>
          </w:p>
        </w:tc>
      </w:tr>
      <w:tr w:rsidR="000E0D93" w:rsidRPr="00AA7406" w:rsidTr="00AA7406">
        <w:tc>
          <w:tcPr>
            <w:tcW w:w="704" w:type="dxa"/>
            <w:shd w:val="clear" w:color="auto" w:fill="auto"/>
          </w:tcPr>
          <w:p w:rsidR="000E0D93" w:rsidRPr="00AA7406" w:rsidRDefault="000E0D93" w:rsidP="00AA7406">
            <w:pPr>
              <w:pStyle w:val="BodyText"/>
              <w:spacing w:after="120" w:line="360" w:lineRule="exact"/>
              <w:jc w:val="right"/>
              <w:rPr>
                <w:rStyle w:val="BodyTextChar1"/>
                <w:rFonts w:ascii="Arial" w:hAnsi="Arial" w:cs="Arial"/>
                <w:sz w:val="22"/>
                <w:szCs w:val="22"/>
                <w:lang w:eastAsia="vi-VN"/>
              </w:rPr>
            </w:pPr>
            <w:r w:rsidRPr="00AA7406">
              <w:rPr>
                <w:rStyle w:val="BodyTextChar1"/>
                <w:rFonts w:ascii="Arial" w:hAnsi="Arial" w:cs="Arial"/>
                <w:sz w:val="22"/>
                <w:szCs w:val="22"/>
                <w:lang w:eastAsia="vi-VN"/>
              </w:rPr>
              <w:t>7</w:t>
            </w:r>
          </w:p>
        </w:tc>
        <w:tc>
          <w:tcPr>
            <w:tcW w:w="3969" w:type="dxa"/>
            <w:vMerge w:val="restart"/>
            <w:shd w:val="clear" w:color="auto" w:fill="auto"/>
          </w:tcPr>
          <w:p w:rsidR="000E0D93" w:rsidRPr="00AA7406" w:rsidRDefault="000E0D93" w:rsidP="00AA7406">
            <w:pPr>
              <w:spacing w:after="0" w:line="240" w:lineRule="auto"/>
              <w:rPr>
                <w:rStyle w:val="BodyTextChar1"/>
                <w:rFonts w:ascii="Arial" w:hAnsi="Arial" w:cs="Arial"/>
                <w:sz w:val="22"/>
                <w:szCs w:val="22"/>
                <w:lang w:eastAsia="vi-VN"/>
              </w:rPr>
            </w:pPr>
            <w:r w:rsidRPr="00AA7406">
              <w:rPr>
                <w:rStyle w:val="BodyTextChar1"/>
                <w:rFonts w:ascii="Arial" w:hAnsi="Arial" w:cs="Arial"/>
                <w:sz w:val="22"/>
                <w:szCs w:val="22"/>
                <w:lang w:eastAsia="vi-VN"/>
              </w:rPr>
              <w:t>Các chỉ số phơi bày nước biển dâng</w:t>
            </w:r>
          </w:p>
        </w:tc>
        <w:tc>
          <w:tcPr>
            <w:tcW w:w="4394" w:type="dxa"/>
            <w:shd w:val="clear" w:color="auto" w:fill="auto"/>
          </w:tcPr>
          <w:p w:rsidR="000E0D93" w:rsidRPr="00AA7406" w:rsidRDefault="000E0D93" w:rsidP="00AA7406">
            <w:pPr>
              <w:pStyle w:val="BodyText"/>
              <w:spacing w:after="120" w:line="360" w:lineRule="exact"/>
              <w:jc w:val="both"/>
              <w:rPr>
                <w:rStyle w:val="BodyTextChar1"/>
                <w:rFonts w:ascii="Arial" w:hAnsi="Arial" w:cs="Arial"/>
                <w:sz w:val="22"/>
                <w:szCs w:val="22"/>
                <w:lang w:eastAsia="vi-VN"/>
              </w:rPr>
            </w:pPr>
            <w:r w:rsidRPr="00AA7406">
              <w:rPr>
                <w:sz w:val="22"/>
                <w:szCs w:val="22"/>
              </w:rPr>
              <w:t>E3.1. Phơi bày trong vùng vùng ngập lụt do nước biển dâng</w:t>
            </w:r>
          </w:p>
        </w:tc>
      </w:tr>
      <w:tr w:rsidR="000E0D93" w:rsidRPr="00AA7406" w:rsidTr="00AA7406">
        <w:tc>
          <w:tcPr>
            <w:tcW w:w="704" w:type="dxa"/>
            <w:shd w:val="clear" w:color="auto" w:fill="auto"/>
          </w:tcPr>
          <w:p w:rsidR="000E0D93" w:rsidRPr="00AA7406" w:rsidRDefault="000E0D93" w:rsidP="00AA7406">
            <w:pPr>
              <w:pStyle w:val="BodyText"/>
              <w:spacing w:after="120" w:line="360" w:lineRule="exact"/>
              <w:jc w:val="right"/>
              <w:rPr>
                <w:rStyle w:val="BodyTextChar1"/>
                <w:rFonts w:ascii="Arial" w:hAnsi="Arial" w:cs="Arial"/>
                <w:sz w:val="22"/>
                <w:szCs w:val="22"/>
                <w:lang w:eastAsia="vi-VN"/>
              </w:rPr>
            </w:pPr>
            <w:r w:rsidRPr="00AA7406">
              <w:rPr>
                <w:rStyle w:val="BodyTextChar1"/>
                <w:rFonts w:ascii="Arial" w:hAnsi="Arial" w:cs="Arial"/>
                <w:sz w:val="22"/>
                <w:szCs w:val="22"/>
                <w:lang w:eastAsia="vi-VN"/>
              </w:rPr>
              <w:t>8</w:t>
            </w:r>
          </w:p>
        </w:tc>
        <w:tc>
          <w:tcPr>
            <w:tcW w:w="3969" w:type="dxa"/>
            <w:vMerge/>
            <w:shd w:val="clear" w:color="auto" w:fill="auto"/>
          </w:tcPr>
          <w:p w:rsidR="000E0D93" w:rsidRPr="00AA7406" w:rsidRDefault="000E0D93" w:rsidP="00AA7406">
            <w:pPr>
              <w:spacing w:before="240" w:after="0" w:line="240" w:lineRule="auto"/>
              <w:rPr>
                <w:rStyle w:val="BodyTextChar1"/>
                <w:rFonts w:ascii="Arial" w:hAnsi="Arial" w:cs="Arial"/>
                <w:b/>
                <w:bCs/>
                <w:sz w:val="22"/>
                <w:szCs w:val="22"/>
                <w:lang w:eastAsia="vi-VN"/>
              </w:rPr>
            </w:pPr>
          </w:p>
        </w:tc>
        <w:tc>
          <w:tcPr>
            <w:tcW w:w="4394" w:type="dxa"/>
            <w:shd w:val="clear" w:color="auto" w:fill="auto"/>
          </w:tcPr>
          <w:p w:rsidR="000E0D93" w:rsidRPr="00AA7406" w:rsidRDefault="000E0D93" w:rsidP="00AA7406">
            <w:pPr>
              <w:pStyle w:val="BodyText"/>
              <w:spacing w:after="120" w:line="360" w:lineRule="exact"/>
              <w:jc w:val="both"/>
              <w:rPr>
                <w:rStyle w:val="BodyTextChar1"/>
                <w:rFonts w:ascii="Arial" w:hAnsi="Arial" w:cs="Arial"/>
                <w:sz w:val="22"/>
                <w:szCs w:val="22"/>
                <w:lang w:eastAsia="vi-VN"/>
              </w:rPr>
            </w:pPr>
            <w:r w:rsidRPr="00AA7406">
              <w:rPr>
                <w:sz w:val="22"/>
                <w:szCs w:val="22"/>
              </w:rPr>
              <w:t>E3.2. Chỉ số phơi bày ven biển</w:t>
            </w:r>
          </w:p>
        </w:tc>
      </w:tr>
    </w:tbl>
    <w:p w:rsidR="00533571" w:rsidRPr="00C93DE5" w:rsidRDefault="00533571" w:rsidP="00B222D0">
      <w:pPr>
        <w:pStyle w:val="BodyText"/>
        <w:spacing w:after="120" w:line="360" w:lineRule="exact"/>
        <w:ind w:hanging="720"/>
        <w:jc w:val="both"/>
        <w:rPr>
          <w:rStyle w:val="BodyTextChar1"/>
          <w:rFonts w:ascii="Arial" w:hAnsi="Arial" w:cs="Arial"/>
          <w:b/>
          <w:bCs/>
          <w:sz w:val="22"/>
          <w:szCs w:val="22"/>
          <w:lang w:eastAsia="vi-VN"/>
        </w:rPr>
        <w:sectPr w:rsidR="00533571" w:rsidRPr="00C93DE5" w:rsidSect="00F4083B">
          <w:pgSz w:w="11909" w:h="16834" w:code="9"/>
          <w:pgMar w:top="1134" w:right="1134" w:bottom="1134" w:left="1701" w:header="720" w:footer="720" w:gutter="0"/>
          <w:cols w:space="720"/>
          <w:docGrid w:linePitch="381"/>
        </w:sectPr>
      </w:pPr>
    </w:p>
    <w:p w:rsidR="00DC3F92" w:rsidRPr="00C93DE5" w:rsidRDefault="00DC3F92" w:rsidP="008A3932">
      <w:pPr>
        <w:pStyle w:val="ListParagraph"/>
        <w:numPr>
          <w:ilvl w:val="0"/>
          <w:numId w:val="115"/>
        </w:numPr>
        <w:ind w:hanging="720"/>
        <w:outlineLvl w:val="4"/>
        <w:rPr>
          <w:rStyle w:val="BodyTextChar1"/>
          <w:rFonts w:ascii="Arial" w:hAnsi="Arial" w:cs="Arial"/>
          <w:b/>
          <w:bCs/>
          <w:sz w:val="22"/>
          <w:szCs w:val="22"/>
          <w:lang w:eastAsia="vi-VN"/>
        </w:rPr>
      </w:pPr>
      <w:bookmarkStart w:id="226" w:name="_Toc98712407"/>
      <w:r w:rsidRPr="00C93DE5">
        <w:rPr>
          <w:rStyle w:val="BodyTextChar1"/>
          <w:rFonts w:ascii="Arial" w:hAnsi="Arial" w:cs="Arial"/>
          <w:b/>
          <w:bCs/>
          <w:sz w:val="22"/>
          <w:szCs w:val="22"/>
          <w:lang w:eastAsia="vi-VN"/>
        </w:rPr>
        <w:t>Chỉ số phơi</w:t>
      </w:r>
      <w:r w:rsidR="00533571">
        <w:rPr>
          <w:rStyle w:val="BodyTextChar1"/>
          <w:rFonts w:ascii="Arial" w:hAnsi="Arial" w:cs="Arial"/>
          <w:b/>
          <w:bCs/>
          <w:sz w:val="22"/>
          <w:szCs w:val="22"/>
          <w:lang w:eastAsia="vi-VN"/>
        </w:rPr>
        <w:t xml:space="preserve"> </w:t>
      </w:r>
      <w:r w:rsidR="00E06A32">
        <w:rPr>
          <w:rStyle w:val="BodyTextChar1"/>
          <w:b/>
          <w:bCs/>
          <w:lang w:eastAsia="vi-VN"/>
        </w:rPr>
        <w:t xml:space="preserve">bày </w:t>
      </w:r>
      <w:r w:rsidRPr="00C93DE5">
        <w:rPr>
          <w:rStyle w:val="BodyTextChar1"/>
          <w:rFonts w:ascii="Arial" w:hAnsi="Arial" w:cs="Arial"/>
          <w:b/>
          <w:bCs/>
          <w:sz w:val="22"/>
          <w:szCs w:val="22"/>
          <w:lang w:eastAsia="vi-VN"/>
        </w:rPr>
        <w:t>lượng mưa</w:t>
      </w:r>
      <w:bookmarkEnd w:id="226"/>
    </w:p>
    <w:p w:rsidR="005E4B87" w:rsidRPr="00C93DE5" w:rsidRDefault="005E4B87" w:rsidP="00EE2AEE">
      <w:pPr>
        <w:pStyle w:val="Bang0"/>
        <w:rPr>
          <w:rStyle w:val="BodyTextChar1"/>
          <w:rFonts w:ascii="Arial" w:hAnsi="Arial"/>
          <w:sz w:val="22"/>
        </w:rPr>
      </w:pPr>
      <w:bookmarkStart w:id="227" w:name="_Toc98712569"/>
      <w:r w:rsidRPr="00C93DE5">
        <w:t xml:space="preserve">Bảng </w:t>
      </w:r>
      <w:r w:rsidR="0088732B">
        <w:fldChar w:fldCharType="begin"/>
      </w:r>
      <w:r w:rsidR="0088732B">
        <w:instrText xml:space="preserve"> STYLEREF 1 \s </w:instrText>
      </w:r>
      <w:r w:rsidR="0088732B">
        <w:fldChar w:fldCharType="separate"/>
      </w:r>
      <w:r w:rsidR="00ED1FC8">
        <w:rPr>
          <w:noProof/>
        </w:rPr>
        <w:t>5</w:t>
      </w:r>
      <w:r w:rsidR="0088732B">
        <w:rPr>
          <w:noProof/>
        </w:rPr>
        <w:fldChar w:fldCharType="end"/>
      </w:r>
      <w:r w:rsidR="00ED1FC8">
        <w:t>.</w:t>
      </w:r>
      <w:r w:rsidR="0088732B">
        <w:fldChar w:fldCharType="begin"/>
      </w:r>
      <w:r w:rsidR="0088732B">
        <w:instrText xml:space="preserve"> SEQ B</w:instrText>
      </w:r>
      <w:r w:rsidR="0088732B">
        <w:instrText>ả</w:instrText>
      </w:r>
      <w:r w:rsidR="0088732B">
        <w:instrText xml:space="preserve">ng \* ARABIC \s 1 </w:instrText>
      </w:r>
      <w:r w:rsidR="0088732B">
        <w:fldChar w:fldCharType="separate"/>
      </w:r>
      <w:r w:rsidR="00ED1FC8">
        <w:rPr>
          <w:noProof/>
        </w:rPr>
        <w:t>3</w:t>
      </w:r>
      <w:r w:rsidR="0088732B">
        <w:rPr>
          <w:noProof/>
        </w:rPr>
        <w:fldChar w:fldCharType="end"/>
      </w:r>
      <w:r w:rsidRPr="00C93DE5">
        <w:t xml:space="preserve">. Các chỉ số </w:t>
      </w:r>
      <w:r w:rsidR="00E06A32">
        <w:t>phơi bày</w:t>
      </w:r>
      <w:r w:rsidRPr="00C93DE5">
        <w:t xml:space="preserve"> lượng mưa cho </w:t>
      </w:r>
      <w:r w:rsidR="001703B7">
        <w:t xml:space="preserve">Cảng, Bến thủy nội địa và </w:t>
      </w:r>
      <w:r w:rsidR="009A5F78">
        <w:t>Cảng biển, Bến cảng</w:t>
      </w:r>
      <w:bookmarkEnd w:id="227"/>
    </w:p>
    <w:tbl>
      <w:tblPr>
        <w:tblW w:w="14344" w:type="dxa"/>
        <w:tblLook w:val="04A0" w:firstRow="1" w:lastRow="0" w:firstColumn="1" w:lastColumn="0" w:noHBand="0" w:noVBand="1"/>
      </w:tblPr>
      <w:tblGrid>
        <w:gridCol w:w="904"/>
        <w:gridCol w:w="2140"/>
        <w:gridCol w:w="6480"/>
        <w:gridCol w:w="4820"/>
      </w:tblGrid>
      <w:tr w:rsidR="000A1439" w:rsidRPr="00AA7406" w:rsidTr="00F4083B">
        <w:trPr>
          <w:trHeight w:val="288"/>
        </w:trPr>
        <w:tc>
          <w:tcPr>
            <w:tcW w:w="904" w:type="dxa"/>
            <w:tcBorders>
              <w:top w:val="single" w:sz="4" w:space="0" w:color="auto"/>
              <w:left w:val="single" w:sz="4" w:space="0" w:color="auto"/>
              <w:bottom w:val="single" w:sz="4" w:space="0" w:color="auto"/>
              <w:right w:val="single" w:sz="4" w:space="0" w:color="auto"/>
            </w:tcBorders>
          </w:tcPr>
          <w:p w:rsidR="005E4B87" w:rsidRPr="000A1439" w:rsidRDefault="005E4B87" w:rsidP="00F4083B">
            <w:pPr>
              <w:spacing w:after="0" w:line="312" w:lineRule="auto"/>
              <w:rPr>
                <w:rFonts w:ascii="Arial" w:eastAsia="Times New Roman" w:hAnsi="Arial" w:cs="Arial"/>
                <w:lang w:val="en-GB" w:eastAsia="en-GB"/>
              </w:rPr>
            </w:pPr>
            <w:r w:rsidRPr="000A1439">
              <w:rPr>
                <w:rFonts w:ascii="Arial" w:eastAsia="Times New Roman" w:hAnsi="Arial" w:cs="Arial"/>
                <w:b/>
                <w:bCs/>
                <w:lang w:eastAsia="en-GB"/>
              </w:rPr>
              <w:t>STT</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4B87" w:rsidRPr="000A1439" w:rsidRDefault="005E4B87" w:rsidP="00F4083B">
            <w:pPr>
              <w:spacing w:after="0" w:line="312" w:lineRule="auto"/>
              <w:rPr>
                <w:rFonts w:ascii="Arial" w:eastAsia="Times New Roman" w:hAnsi="Arial" w:cs="Arial"/>
                <w:lang w:val="en-GB" w:eastAsia="en-GB"/>
              </w:rPr>
            </w:pPr>
            <w:r w:rsidRPr="000A1439">
              <w:rPr>
                <w:rFonts w:ascii="Arial" w:eastAsia="Times New Roman" w:hAnsi="Arial" w:cs="Arial"/>
                <w:b/>
                <w:bCs/>
                <w:lang w:eastAsia="en-GB"/>
              </w:rPr>
              <w:t>Chỉ số</w:t>
            </w:r>
          </w:p>
        </w:tc>
        <w:tc>
          <w:tcPr>
            <w:tcW w:w="6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4B87" w:rsidRPr="000A1439" w:rsidRDefault="005E4B87" w:rsidP="00F4083B">
            <w:pPr>
              <w:spacing w:after="0" w:line="312" w:lineRule="auto"/>
              <w:rPr>
                <w:rFonts w:ascii="Arial" w:eastAsia="Times New Roman" w:hAnsi="Arial" w:cs="Arial"/>
                <w:lang w:val="en-GB" w:eastAsia="en-GB"/>
              </w:rPr>
            </w:pPr>
            <w:r w:rsidRPr="000A1439">
              <w:rPr>
                <w:rFonts w:ascii="Arial" w:eastAsia="Times New Roman" w:hAnsi="Arial" w:cs="Arial"/>
                <w:b/>
                <w:bCs/>
                <w:lang w:eastAsia="en-GB"/>
              </w:rPr>
              <w:t>Mô tả và</w:t>
            </w:r>
            <w:r w:rsidR="00533571" w:rsidRPr="000A1439">
              <w:rPr>
                <w:rFonts w:ascii="Arial" w:eastAsia="Times New Roman" w:hAnsi="Arial" w:cs="Arial"/>
                <w:b/>
                <w:bCs/>
                <w:lang w:eastAsia="en-GB"/>
              </w:rPr>
              <w:t xml:space="preserve"> cơ sở </w:t>
            </w:r>
            <w:r w:rsidRPr="000A1439">
              <w:rPr>
                <w:rFonts w:ascii="Arial" w:eastAsia="Times New Roman" w:hAnsi="Arial" w:cs="Arial"/>
                <w:b/>
                <w:bCs/>
                <w:lang w:eastAsia="en-GB"/>
              </w:rPr>
              <w:t>lý luận</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4B87" w:rsidRPr="000A1439" w:rsidRDefault="005E4B87" w:rsidP="00F4083B">
            <w:pPr>
              <w:spacing w:after="0" w:line="312" w:lineRule="auto"/>
              <w:rPr>
                <w:rFonts w:ascii="Arial" w:eastAsia="Times New Roman" w:hAnsi="Arial" w:cs="Arial"/>
                <w:lang w:val="en-GB" w:eastAsia="en-GB"/>
              </w:rPr>
            </w:pPr>
            <w:r w:rsidRPr="000A1439">
              <w:rPr>
                <w:rFonts w:ascii="Arial" w:eastAsia="Times New Roman" w:hAnsi="Arial" w:cs="Arial"/>
                <w:b/>
                <w:bCs/>
                <w:lang w:eastAsia="en-GB"/>
              </w:rPr>
              <w:t>(Các) Nguồn Dữ liệu Tiềm năng</w:t>
            </w:r>
          </w:p>
        </w:tc>
      </w:tr>
      <w:tr w:rsidR="000A1439" w:rsidRPr="00AA7406" w:rsidTr="00772941">
        <w:trPr>
          <w:trHeight w:val="797"/>
        </w:trPr>
        <w:tc>
          <w:tcPr>
            <w:tcW w:w="904" w:type="dxa"/>
            <w:tcBorders>
              <w:top w:val="single" w:sz="4" w:space="0" w:color="auto"/>
              <w:left w:val="single" w:sz="4" w:space="0" w:color="auto"/>
              <w:bottom w:val="single" w:sz="4" w:space="0" w:color="auto"/>
              <w:right w:val="single" w:sz="4" w:space="0" w:color="auto"/>
            </w:tcBorders>
          </w:tcPr>
          <w:p w:rsidR="005E4B87" w:rsidRPr="000A1439" w:rsidRDefault="00533571" w:rsidP="00F4083B">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E</w:t>
            </w:r>
            <w:r w:rsidR="00653297" w:rsidRPr="000A1439">
              <w:rPr>
                <w:rFonts w:ascii="Arial" w:eastAsia="Times New Roman" w:hAnsi="Arial" w:cs="Arial"/>
                <w:lang w:val="en-GB" w:eastAsia="en-GB"/>
              </w:rPr>
              <w:t>1</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5E4B87" w:rsidRPr="000A1439" w:rsidRDefault="00E06A32" w:rsidP="00F4083B">
            <w:pPr>
              <w:spacing w:after="0" w:line="312" w:lineRule="auto"/>
              <w:rPr>
                <w:rFonts w:ascii="Arial" w:eastAsia="Times New Roman" w:hAnsi="Arial" w:cs="Arial"/>
                <w:lang w:val="en-GB" w:eastAsia="en-GB"/>
              </w:rPr>
            </w:pPr>
            <w:r w:rsidRPr="00AA7406">
              <w:rPr>
                <w:rFonts w:ascii="Arial" w:hAnsi="Arial" w:cs="Arial"/>
              </w:rPr>
              <w:t>Phơi bày</w:t>
            </w:r>
            <w:r w:rsidR="005E4B87" w:rsidRPr="00AA7406">
              <w:rPr>
                <w:rFonts w:ascii="Arial" w:hAnsi="Arial" w:cs="Arial"/>
              </w:rPr>
              <w:t xml:space="preserve"> trong </w:t>
            </w:r>
            <w:r w:rsidR="006A1A15" w:rsidRPr="00AA7406">
              <w:rPr>
                <w:rFonts w:ascii="Arial" w:hAnsi="Arial" w:cs="Arial"/>
              </w:rPr>
              <w:t>v</w:t>
            </w:r>
            <w:r w:rsidR="005E4B87" w:rsidRPr="00AA7406">
              <w:rPr>
                <w:rFonts w:ascii="Arial" w:hAnsi="Arial" w:cs="Arial"/>
              </w:rPr>
              <w:t xml:space="preserve">ùng </w:t>
            </w:r>
            <w:r w:rsidR="00752535" w:rsidRPr="00AA7406">
              <w:rPr>
                <w:rFonts w:ascii="Arial" w:hAnsi="Arial" w:cs="Arial"/>
              </w:rPr>
              <w:t>ngập lụt</w:t>
            </w:r>
            <w:r w:rsidR="00772941" w:rsidRPr="00AA7406">
              <w:rPr>
                <w:rFonts w:ascii="Arial" w:hAnsi="Arial" w:cs="Arial"/>
              </w:rPr>
              <w:t xml:space="preserve"> </w:t>
            </w:r>
            <w:r w:rsidR="006B4F25" w:rsidRPr="00AA7406">
              <w:rPr>
                <w:rFonts w:ascii="Arial" w:hAnsi="Arial" w:cs="Arial"/>
              </w:rPr>
              <w:t xml:space="preserve">do mưa </w:t>
            </w:r>
            <w:r w:rsidR="00772941" w:rsidRPr="00AA7406">
              <w:rPr>
                <w:rFonts w:ascii="Arial" w:hAnsi="Arial" w:cs="Arial"/>
              </w:rPr>
              <w:t>theo kịch bản</w:t>
            </w:r>
            <w:r w:rsidR="005E4B87" w:rsidRPr="00AA7406">
              <w:rPr>
                <w:rFonts w:ascii="Arial" w:hAnsi="Arial" w:cs="Arial"/>
              </w:rPr>
              <w:t xml:space="preserve"> </w:t>
            </w:r>
          </w:p>
        </w:tc>
        <w:tc>
          <w:tcPr>
            <w:tcW w:w="6480" w:type="dxa"/>
            <w:tcBorders>
              <w:top w:val="single" w:sz="4" w:space="0" w:color="auto"/>
              <w:left w:val="single" w:sz="4" w:space="0" w:color="auto"/>
              <w:bottom w:val="single" w:sz="4" w:space="0" w:color="auto"/>
              <w:right w:val="single" w:sz="4" w:space="0" w:color="auto"/>
            </w:tcBorders>
            <w:shd w:val="clear" w:color="auto" w:fill="auto"/>
            <w:hideMark/>
          </w:tcPr>
          <w:p w:rsidR="005E4B87" w:rsidRPr="000A1439" w:rsidRDefault="005E4B87" w:rsidP="00F4083B">
            <w:pPr>
              <w:spacing w:after="0" w:line="312" w:lineRule="auto"/>
              <w:rPr>
                <w:rFonts w:ascii="Arial" w:eastAsia="Times New Roman" w:hAnsi="Arial" w:cs="Arial"/>
                <w:lang w:val="en-GB" w:eastAsia="en-GB"/>
              </w:rPr>
            </w:pPr>
            <w:r w:rsidRPr="00AA7406">
              <w:rPr>
                <w:rFonts w:ascii="Arial" w:hAnsi="Arial" w:cs="Arial"/>
              </w:rPr>
              <w:t>Các tài sản nằm trong vùng ngập lụt có nhiều khả năng bị ngập lụt hơn do sự thay đổi của lượng mưa. Khoảng thời gian trở lại của vùng lũ cần tập trung vào tùy thuộc vào đánh giá.</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D058E9" w:rsidRPr="00AA7406" w:rsidRDefault="00D058E9" w:rsidP="00D058E9">
            <w:pPr>
              <w:pStyle w:val="ListParagraph"/>
              <w:numPr>
                <w:ilvl w:val="0"/>
                <w:numId w:val="63"/>
              </w:numPr>
              <w:ind w:left="140" w:hanging="142"/>
              <w:rPr>
                <w:rFonts w:ascii="Arial" w:hAnsi="Arial" w:cs="Arial"/>
                <w:lang w:val="en-GB"/>
              </w:rPr>
            </w:pPr>
            <w:r w:rsidRPr="00AA7406">
              <w:rPr>
                <w:rFonts w:ascii="Arial" w:hAnsi="Arial" w:cs="Arial"/>
              </w:rPr>
              <w:t>Từ Cục HH, Cục ĐTNĐ (Nhà quản lý)</w:t>
            </w:r>
          </w:p>
          <w:p w:rsidR="00D058E9" w:rsidRPr="00AA7406" w:rsidRDefault="00D058E9" w:rsidP="00D058E9">
            <w:pPr>
              <w:pStyle w:val="ListParagraph"/>
              <w:numPr>
                <w:ilvl w:val="0"/>
                <w:numId w:val="63"/>
              </w:numPr>
              <w:spacing w:after="0"/>
              <w:ind w:left="140" w:hanging="142"/>
              <w:rPr>
                <w:rFonts w:ascii="Arial" w:hAnsi="Arial" w:cs="Arial"/>
                <w:lang w:val="en-GB"/>
              </w:rPr>
            </w:pPr>
            <w:r w:rsidRPr="00AA7406">
              <w:rPr>
                <w:rFonts w:ascii="Arial" w:hAnsi="Arial" w:cs="Arial"/>
              </w:rPr>
              <w:t>Ý kiến chuyên gia/Doanh nghiệp</w:t>
            </w:r>
          </w:p>
          <w:p w:rsidR="005E4B87" w:rsidRPr="00AA7406" w:rsidRDefault="005E4B87" w:rsidP="00F4083B">
            <w:pPr>
              <w:spacing w:after="0" w:line="312" w:lineRule="auto"/>
              <w:rPr>
                <w:rFonts w:ascii="Arial" w:hAnsi="Arial" w:cs="Arial"/>
              </w:rPr>
            </w:pPr>
          </w:p>
        </w:tc>
      </w:tr>
    </w:tbl>
    <w:p w:rsidR="00DC3F92" w:rsidRPr="000A1439" w:rsidRDefault="00DC3F92">
      <w:pPr>
        <w:rPr>
          <w:rStyle w:val="BodyTextChar1"/>
          <w:rFonts w:ascii="Wingdings" w:hAnsi="Wingdings" w:cs="Arial"/>
          <w:bCs/>
          <w:sz w:val="22"/>
          <w:szCs w:val="22"/>
          <w:lang w:eastAsia="vi-VN"/>
        </w:rPr>
      </w:pPr>
    </w:p>
    <w:p w:rsidR="005F3174" w:rsidRPr="000A1439" w:rsidRDefault="00B30001" w:rsidP="00EE2AEE">
      <w:pPr>
        <w:pStyle w:val="Bang0"/>
        <w:rPr>
          <w:rStyle w:val="BodyTextChar1"/>
          <w:rFonts w:ascii="Arial" w:hAnsi="Arial" w:cs="Arial"/>
          <w:b w:val="0"/>
          <w:bCs/>
          <w:sz w:val="22"/>
          <w:szCs w:val="22"/>
          <w:lang w:val="en-GB"/>
        </w:rPr>
      </w:pPr>
      <w:bookmarkStart w:id="228" w:name="_Toc98712570"/>
      <w:r w:rsidRPr="000A1439">
        <w:t xml:space="preserve">Bảng </w:t>
      </w:r>
      <w:r w:rsidR="0088732B">
        <w:fldChar w:fldCharType="begin"/>
      </w:r>
      <w:r w:rsidR="0088732B">
        <w:instrText xml:space="preserve"> STYLEREF 1 \s </w:instrText>
      </w:r>
      <w:r w:rsidR="0088732B">
        <w:fldChar w:fldCharType="separate"/>
      </w:r>
      <w:r w:rsidR="00ED1FC8">
        <w:rPr>
          <w:noProof/>
        </w:rPr>
        <w:t>5</w:t>
      </w:r>
      <w:r w:rsidR="0088732B">
        <w:rPr>
          <w:noProof/>
        </w:rPr>
        <w:fldChar w:fldCharType="end"/>
      </w:r>
      <w:r w:rsidR="00ED1FC8">
        <w:t>.</w:t>
      </w:r>
      <w:r w:rsidR="0088732B">
        <w:fldChar w:fldCharType="begin"/>
      </w:r>
      <w:r w:rsidR="0088732B">
        <w:instrText xml:space="preserve"> SEQ B</w:instrText>
      </w:r>
      <w:r w:rsidR="0088732B">
        <w:instrText>ả</w:instrText>
      </w:r>
      <w:r w:rsidR="0088732B">
        <w:instrText xml:space="preserve">ng \* ARABIC \s 1 </w:instrText>
      </w:r>
      <w:r w:rsidR="0088732B">
        <w:fldChar w:fldCharType="separate"/>
      </w:r>
      <w:r w:rsidR="00ED1FC8">
        <w:rPr>
          <w:noProof/>
        </w:rPr>
        <w:t>4</w:t>
      </w:r>
      <w:r w:rsidR="0088732B">
        <w:rPr>
          <w:noProof/>
        </w:rPr>
        <w:fldChar w:fldCharType="end"/>
      </w:r>
      <w:r w:rsidR="004C16E8" w:rsidRPr="000A1439">
        <w:t xml:space="preserve">. </w:t>
      </w:r>
      <w:r w:rsidR="005F3174" w:rsidRPr="000A1439">
        <w:t xml:space="preserve">Định lượng các chỉ số </w:t>
      </w:r>
      <w:r w:rsidR="00E06A32">
        <w:t>phơi bày</w:t>
      </w:r>
      <w:r w:rsidR="005F3174" w:rsidRPr="000A1439">
        <w:t xml:space="preserve"> lượng mưa cho </w:t>
      </w:r>
      <w:r w:rsidR="001703B7" w:rsidRPr="000A1439">
        <w:t xml:space="preserve">Cảng, Bến thủy nội địa và </w:t>
      </w:r>
      <w:r w:rsidR="009A5F78">
        <w:t>Cảng biển, Bến cảng</w:t>
      </w:r>
      <w:bookmarkEnd w:id="228"/>
    </w:p>
    <w:tbl>
      <w:tblPr>
        <w:tblW w:w="14287" w:type="dxa"/>
        <w:tblLook w:val="04A0" w:firstRow="1" w:lastRow="0" w:firstColumn="1" w:lastColumn="0" w:noHBand="0" w:noVBand="1"/>
      </w:tblPr>
      <w:tblGrid>
        <w:gridCol w:w="708"/>
        <w:gridCol w:w="2939"/>
        <w:gridCol w:w="1956"/>
        <w:gridCol w:w="1356"/>
        <w:gridCol w:w="1356"/>
        <w:gridCol w:w="516"/>
        <w:gridCol w:w="754"/>
        <w:gridCol w:w="266"/>
        <w:gridCol w:w="4436"/>
      </w:tblGrid>
      <w:tr w:rsidR="000A1439" w:rsidRPr="00AA7406" w:rsidTr="005E4B87">
        <w:trPr>
          <w:trHeight w:val="300"/>
        </w:trPr>
        <w:tc>
          <w:tcPr>
            <w:tcW w:w="708" w:type="dxa"/>
            <w:tcBorders>
              <w:top w:val="single" w:sz="4" w:space="0" w:color="auto"/>
              <w:left w:val="single" w:sz="4" w:space="0" w:color="auto"/>
              <w:bottom w:val="single" w:sz="4" w:space="0" w:color="auto"/>
              <w:right w:val="single" w:sz="4" w:space="0" w:color="auto"/>
            </w:tcBorders>
          </w:tcPr>
          <w:p w:rsidR="00E17A88" w:rsidRPr="000A1439" w:rsidRDefault="00E17A88" w:rsidP="00301F92">
            <w:pPr>
              <w:spacing w:after="0" w:line="312" w:lineRule="auto"/>
              <w:jc w:val="center"/>
              <w:rPr>
                <w:rFonts w:ascii="Arial" w:eastAsia="Times New Roman" w:hAnsi="Arial" w:cs="Arial"/>
                <w:b/>
                <w:bCs/>
                <w:lang w:val="en-GB" w:eastAsia="en-GB"/>
              </w:rPr>
            </w:pPr>
            <w:r w:rsidRPr="000A1439">
              <w:rPr>
                <w:rFonts w:ascii="Arial" w:eastAsia="Times New Roman" w:hAnsi="Arial" w:cs="Arial"/>
                <w:b/>
                <w:bCs/>
                <w:lang w:eastAsia="en-GB"/>
              </w:rPr>
              <w:t>STT</w:t>
            </w:r>
          </w:p>
        </w:tc>
        <w:tc>
          <w:tcPr>
            <w:tcW w:w="2939" w:type="dxa"/>
            <w:tcBorders>
              <w:top w:val="single" w:sz="4" w:space="0" w:color="auto"/>
              <w:left w:val="single" w:sz="4" w:space="0" w:color="auto"/>
              <w:bottom w:val="single" w:sz="4" w:space="0" w:color="auto"/>
              <w:right w:val="single" w:sz="4" w:space="0" w:color="auto"/>
            </w:tcBorders>
          </w:tcPr>
          <w:p w:rsidR="00E17A88" w:rsidRPr="000A1439" w:rsidRDefault="00E17A88" w:rsidP="00301F92">
            <w:pPr>
              <w:spacing w:after="0" w:line="312" w:lineRule="auto"/>
              <w:jc w:val="center"/>
              <w:rPr>
                <w:rFonts w:ascii="Arial" w:eastAsia="Times New Roman" w:hAnsi="Arial" w:cs="Arial"/>
                <w:b/>
                <w:bCs/>
                <w:lang w:val="en-GB" w:eastAsia="en-GB"/>
              </w:rPr>
            </w:pPr>
            <w:r w:rsidRPr="000A1439">
              <w:rPr>
                <w:rFonts w:ascii="Arial" w:eastAsia="Times New Roman" w:hAnsi="Arial" w:cs="Arial"/>
                <w:b/>
                <w:bCs/>
                <w:lang w:eastAsia="en-GB"/>
              </w:rPr>
              <w:t>Chỉ số</w:t>
            </w:r>
          </w:p>
        </w:tc>
        <w:tc>
          <w:tcPr>
            <w:tcW w:w="1956" w:type="dxa"/>
            <w:tcBorders>
              <w:top w:val="single" w:sz="4" w:space="0" w:color="auto"/>
              <w:left w:val="single" w:sz="4" w:space="0" w:color="auto"/>
              <w:bottom w:val="single" w:sz="4" w:space="0" w:color="auto"/>
              <w:right w:val="single" w:sz="4" w:space="0" w:color="auto"/>
            </w:tcBorders>
            <w:shd w:val="clear" w:color="auto" w:fill="auto"/>
            <w:noWrap/>
            <w:hideMark/>
          </w:tcPr>
          <w:p w:rsidR="00E17A88" w:rsidRPr="000A1439" w:rsidRDefault="00E17A88" w:rsidP="00301F92">
            <w:pPr>
              <w:spacing w:after="0" w:line="312" w:lineRule="auto"/>
              <w:jc w:val="center"/>
              <w:rPr>
                <w:rFonts w:ascii="Arial" w:eastAsia="Times New Roman" w:hAnsi="Arial" w:cs="Arial"/>
                <w:b/>
                <w:bCs/>
                <w:lang w:val="en-GB" w:eastAsia="en-GB"/>
              </w:rPr>
            </w:pPr>
            <w:r w:rsidRPr="000A1439">
              <w:rPr>
                <w:rFonts w:ascii="Arial" w:eastAsia="Times New Roman" w:hAnsi="Arial" w:cs="Arial"/>
                <w:b/>
                <w:bCs/>
                <w:lang w:eastAsia="en-GB"/>
              </w:rPr>
              <w:t>Đơn vị chỉ số</w:t>
            </w:r>
          </w:p>
        </w:tc>
        <w:tc>
          <w:tcPr>
            <w:tcW w:w="271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17A88" w:rsidRPr="000A1439" w:rsidRDefault="00E17A88" w:rsidP="00301F92">
            <w:pPr>
              <w:spacing w:after="0" w:line="312" w:lineRule="auto"/>
              <w:jc w:val="center"/>
              <w:rPr>
                <w:rFonts w:ascii="Arial" w:eastAsia="Times New Roman" w:hAnsi="Arial" w:cs="Arial"/>
                <w:b/>
                <w:bCs/>
                <w:lang w:val="en-GB" w:eastAsia="en-GB"/>
              </w:rPr>
            </w:pPr>
            <w:r w:rsidRPr="000A1439">
              <w:rPr>
                <w:rFonts w:ascii="Arial" w:eastAsia="Times New Roman" w:hAnsi="Arial" w:cs="Arial"/>
                <w:b/>
                <w:bCs/>
                <w:lang w:eastAsia="en-GB"/>
              </w:rPr>
              <w:t>Phạm vi giá trị</w:t>
            </w:r>
          </w:p>
          <w:p w:rsidR="00E17A88" w:rsidRPr="000A1439" w:rsidRDefault="00E17A88" w:rsidP="00301F92">
            <w:pPr>
              <w:spacing w:after="0" w:line="312" w:lineRule="auto"/>
              <w:jc w:val="center"/>
              <w:rPr>
                <w:rFonts w:ascii="Arial" w:eastAsia="Times New Roman" w:hAnsi="Arial" w:cs="Arial"/>
                <w:b/>
                <w:bCs/>
                <w:lang w:val="en-GB" w:eastAsia="en-GB"/>
              </w:rPr>
            </w:pPr>
          </w:p>
        </w:tc>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E17A88" w:rsidRPr="000A1439" w:rsidRDefault="00E17A88" w:rsidP="00301F92">
            <w:pPr>
              <w:spacing w:after="0" w:line="312" w:lineRule="auto"/>
              <w:jc w:val="center"/>
              <w:rPr>
                <w:rFonts w:ascii="Arial" w:eastAsia="Times New Roman" w:hAnsi="Arial" w:cs="Arial"/>
                <w:b/>
                <w:bCs/>
                <w:lang w:val="en-GB" w:eastAsia="en-GB"/>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hideMark/>
          </w:tcPr>
          <w:p w:rsidR="00E17A88" w:rsidRPr="000A1439" w:rsidRDefault="00E17A88" w:rsidP="00301F92">
            <w:pPr>
              <w:spacing w:after="0" w:line="312" w:lineRule="auto"/>
              <w:jc w:val="center"/>
              <w:rPr>
                <w:rFonts w:ascii="Arial" w:eastAsia="Times New Roman" w:hAnsi="Arial" w:cs="Arial"/>
                <w:b/>
                <w:bCs/>
                <w:lang w:val="en-GB" w:eastAsia="en-GB"/>
              </w:rPr>
            </w:pPr>
            <w:r w:rsidRPr="000A1439">
              <w:rPr>
                <w:rFonts w:ascii="Arial" w:eastAsia="Times New Roman" w:hAnsi="Arial" w:cs="Arial"/>
                <w:b/>
                <w:bCs/>
                <w:lang w:eastAsia="en-GB"/>
              </w:rPr>
              <w:t>Điểm</w:t>
            </w:r>
          </w:p>
        </w:tc>
        <w:tc>
          <w:tcPr>
            <w:tcW w:w="266" w:type="dxa"/>
            <w:tcBorders>
              <w:top w:val="single" w:sz="4" w:space="0" w:color="auto"/>
              <w:left w:val="single" w:sz="4" w:space="0" w:color="auto"/>
              <w:bottom w:val="single" w:sz="4" w:space="0" w:color="auto"/>
              <w:right w:val="single" w:sz="4" w:space="0" w:color="auto"/>
            </w:tcBorders>
            <w:shd w:val="clear" w:color="auto" w:fill="auto"/>
            <w:noWrap/>
            <w:hideMark/>
          </w:tcPr>
          <w:p w:rsidR="00E17A88" w:rsidRPr="000A1439" w:rsidRDefault="00E17A88" w:rsidP="00301F92">
            <w:pPr>
              <w:spacing w:after="0" w:line="312" w:lineRule="auto"/>
              <w:jc w:val="center"/>
              <w:rPr>
                <w:rFonts w:ascii="Arial" w:eastAsia="Times New Roman" w:hAnsi="Arial" w:cs="Arial"/>
                <w:b/>
                <w:bCs/>
                <w:lang w:val="en-GB" w:eastAsia="en-GB"/>
              </w:rPr>
            </w:pPr>
          </w:p>
        </w:tc>
        <w:tc>
          <w:tcPr>
            <w:tcW w:w="4436" w:type="dxa"/>
            <w:tcBorders>
              <w:top w:val="single" w:sz="4" w:space="0" w:color="auto"/>
              <w:left w:val="single" w:sz="4" w:space="0" w:color="auto"/>
              <w:bottom w:val="single" w:sz="4" w:space="0" w:color="auto"/>
              <w:right w:val="single" w:sz="4" w:space="0" w:color="auto"/>
            </w:tcBorders>
            <w:shd w:val="clear" w:color="auto" w:fill="auto"/>
            <w:noWrap/>
            <w:hideMark/>
          </w:tcPr>
          <w:p w:rsidR="00E17A88" w:rsidRPr="000A1439" w:rsidRDefault="00E17A88" w:rsidP="00301F92">
            <w:pPr>
              <w:spacing w:after="0" w:line="312" w:lineRule="auto"/>
              <w:jc w:val="center"/>
              <w:rPr>
                <w:rFonts w:ascii="Arial" w:eastAsia="Times New Roman" w:hAnsi="Arial" w:cs="Arial"/>
                <w:b/>
                <w:bCs/>
                <w:lang w:val="en-GB" w:eastAsia="en-GB"/>
              </w:rPr>
            </w:pPr>
            <w:r w:rsidRPr="000A1439">
              <w:rPr>
                <w:rFonts w:ascii="Arial" w:eastAsia="Times New Roman" w:hAnsi="Arial" w:cs="Arial"/>
                <w:b/>
                <w:bCs/>
                <w:lang w:eastAsia="en-GB"/>
              </w:rPr>
              <w:t>Ghi chú</w:t>
            </w:r>
          </w:p>
        </w:tc>
      </w:tr>
      <w:tr w:rsidR="000A1439" w:rsidRPr="00AA7406" w:rsidTr="00F4083B">
        <w:trPr>
          <w:trHeight w:val="288"/>
        </w:trPr>
        <w:tc>
          <w:tcPr>
            <w:tcW w:w="708" w:type="dxa"/>
            <w:vMerge w:val="restart"/>
            <w:tcBorders>
              <w:top w:val="single" w:sz="4" w:space="0" w:color="auto"/>
              <w:left w:val="single" w:sz="4" w:space="0" w:color="auto"/>
              <w:bottom w:val="single" w:sz="4" w:space="0" w:color="auto"/>
              <w:right w:val="single" w:sz="4" w:space="0" w:color="auto"/>
            </w:tcBorders>
          </w:tcPr>
          <w:p w:rsidR="00653297" w:rsidRPr="000A1439" w:rsidRDefault="00533571" w:rsidP="00653297">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E</w:t>
            </w:r>
            <w:r w:rsidR="00653297" w:rsidRPr="000A1439">
              <w:rPr>
                <w:rFonts w:ascii="Arial" w:eastAsia="Times New Roman" w:hAnsi="Arial" w:cs="Arial"/>
                <w:lang w:val="en-GB" w:eastAsia="en-GB"/>
              </w:rPr>
              <w:t>1</w:t>
            </w:r>
          </w:p>
        </w:tc>
        <w:tc>
          <w:tcPr>
            <w:tcW w:w="2939" w:type="dxa"/>
            <w:vMerge w:val="restart"/>
            <w:tcBorders>
              <w:top w:val="single" w:sz="4" w:space="0" w:color="auto"/>
              <w:left w:val="single" w:sz="4" w:space="0" w:color="auto"/>
              <w:bottom w:val="single" w:sz="4" w:space="0" w:color="auto"/>
              <w:right w:val="single" w:sz="4" w:space="0" w:color="auto"/>
            </w:tcBorders>
          </w:tcPr>
          <w:p w:rsidR="00653297" w:rsidRPr="000A1439" w:rsidRDefault="00E06A32" w:rsidP="00653297">
            <w:pPr>
              <w:spacing w:after="0" w:line="312" w:lineRule="auto"/>
              <w:rPr>
                <w:rFonts w:ascii="Arial" w:eastAsia="Times New Roman" w:hAnsi="Arial" w:cs="Arial"/>
                <w:lang w:val="en-GB" w:eastAsia="en-GB"/>
              </w:rPr>
            </w:pPr>
            <w:r w:rsidRPr="00AA7406">
              <w:rPr>
                <w:rFonts w:ascii="Arial" w:hAnsi="Arial" w:cs="Arial"/>
              </w:rPr>
              <w:t>Phơi bày</w:t>
            </w:r>
            <w:r w:rsidR="006B4F25" w:rsidRPr="00AA7406">
              <w:rPr>
                <w:rFonts w:ascii="Arial" w:hAnsi="Arial" w:cs="Arial"/>
              </w:rPr>
              <w:t xml:space="preserve"> trong vùng ngập lụt do mưa theo kịch bản</w:t>
            </w:r>
          </w:p>
        </w:tc>
        <w:tc>
          <w:tcPr>
            <w:tcW w:w="19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3297" w:rsidRPr="000A1439" w:rsidRDefault="00653297" w:rsidP="00653297">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Tỷ lệ phần trăm tài sản nằm trong vùng ngập lụt</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297" w:rsidRPr="000A1439" w:rsidRDefault="00653297" w:rsidP="00653297">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297" w:rsidRPr="000A1439" w:rsidRDefault="00653297" w:rsidP="00653297">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297" w:rsidRPr="000A1439" w:rsidRDefault="00653297" w:rsidP="00653297">
            <w:pPr>
              <w:spacing w:after="0" w:line="312" w:lineRule="auto"/>
              <w:jc w:val="center"/>
              <w:rPr>
                <w:rFonts w:ascii="Arial" w:eastAsia="Times New Roman" w:hAnsi="Arial" w:cs="Arial"/>
                <w:lang w:val="en-GB" w:eastAsia="en-GB"/>
              </w:rPr>
            </w:pPr>
            <w:r w:rsidRPr="000A1439">
              <w:rPr>
                <w:rFonts w:ascii="Arial" w:eastAsia="Times New Roman" w:hAnsi="Arial" w:cs="Arial"/>
                <w:lang w:val="en-GB" w:eastAsia="en-GB"/>
              </w:rPr>
              <w:t>=</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297" w:rsidRPr="000A1439" w:rsidRDefault="00653297" w:rsidP="00653297">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0.25</w:t>
            </w:r>
          </w:p>
        </w:tc>
        <w:tc>
          <w:tcPr>
            <w:tcW w:w="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297" w:rsidRPr="000A1439" w:rsidRDefault="00653297" w:rsidP="00653297">
            <w:pPr>
              <w:spacing w:after="0" w:line="312" w:lineRule="auto"/>
              <w:jc w:val="right"/>
              <w:rPr>
                <w:rFonts w:ascii="Arial" w:eastAsia="Times New Roman" w:hAnsi="Arial" w:cs="Arial"/>
                <w:lang w:val="en-GB" w:eastAsia="en-GB"/>
              </w:rPr>
            </w:pPr>
          </w:p>
        </w:tc>
        <w:tc>
          <w:tcPr>
            <w:tcW w:w="44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3297" w:rsidRPr="000A1439" w:rsidRDefault="00D058E9" w:rsidP="00D058E9">
            <w:pPr>
              <w:spacing w:after="0" w:line="312" w:lineRule="auto"/>
              <w:jc w:val="both"/>
              <w:rPr>
                <w:rFonts w:ascii="Arial" w:eastAsia="Times New Roman" w:hAnsi="Arial" w:cs="Arial"/>
                <w:lang w:val="en-GB" w:eastAsia="en-GB"/>
              </w:rPr>
            </w:pPr>
            <w:r w:rsidRPr="00D058E9">
              <w:rPr>
                <w:rFonts w:ascii="Arial" w:eastAsia="Times New Roman" w:hAnsi="Arial" w:cs="Arial"/>
                <w:lang w:val="en-GB" w:eastAsia="en-GB"/>
              </w:rPr>
              <w:t>Nếu phần trăm tài sản (</w:t>
            </w:r>
            <w:r w:rsidRPr="00D058E9">
              <w:rPr>
                <w:rFonts w:ascii="Arial" w:eastAsia="Times New Roman" w:hAnsi="Arial" w:cs="Arial"/>
                <w:lang w:eastAsia="en-GB"/>
              </w:rPr>
              <w:t xml:space="preserve">diện tích kho, bãi cảng, bến bị ngập lụt, hàng hóa, hệ thống thoát nước, thiết bị, tài sản hư hỏng, số lượng nhà kho, bến bãi, …) </w:t>
            </w:r>
            <w:r w:rsidRPr="00D058E9">
              <w:rPr>
                <w:rFonts w:ascii="Arial" w:eastAsia="Times New Roman" w:hAnsi="Arial" w:cs="Arial"/>
                <w:lang w:val="en-GB" w:eastAsia="en-GB"/>
              </w:rPr>
              <w:t xml:space="preserve">trong vùng ngập lụt không có sẵn hoặc có thể áp dụng, có thể chỉ cần sử dụng "Nằm trong vùng ngập lụt/1" và "Không nằm trong vùng ngập lụt/ 0.25" </w:t>
            </w:r>
          </w:p>
        </w:tc>
      </w:tr>
      <w:tr w:rsidR="00653297" w:rsidRPr="00AA7406" w:rsidTr="00F4083B">
        <w:trPr>
          <w:trHeight w:val="288"/>
        </w:trPr>
        <w:tc>
          <w:tcPr>
            <w:tcW w:w="708" w:type="dxa"/>
            <w:vMerge/>
            <w:tcBorders>
              <w:top w:val="single" w:sz="4" w:space="0" w:color="auto"/>
              <w:left w:val="single" w:sz="4" w:space="0" w:color="auto"/>
              <w:bottom w:val="single" w:sz="4" w:space="0" w:color="auto"/>
              <w:right w:val="single" w:sz="4" w:space="0" w:color="auto"/>
            </w:tcBorders>
          </w:tcPr>
          <w:p w:rsidR="00653297" w:rsidRPr="00C93DE5" w:rsidRDefault="00653297" w:rsidP="00653297">
            <w:pPr>
              <w:spacing w:after="0" w:line="312" w:lineRule="auto"/>
              <w:rPr>
                <w:rFonts w:ascii="Arial" w:eastAsia="Times New Roman" w:hAnsi="Arial" w:cs="Arial"/>
                <w:color w:val="000000"/>
                <w:lang w:val="en-GB" w:eastAsia="en-GB"/>
              </w:rPr>
            </w:pPr>
          </w:p>
        </w:tc>
        <w:tc>
          <w:tcPr>
            <w:tcW w:w="2939" w:type="dxa"/>
            <w:vMerge/>
            <w:tcBorders>
              <w:top w:val="single" w:sz="4" w:space="0" w:color="auto"/>
              <w:left w:val="single" w:sz="4" w:space="0" w:color="auto"/>
              <w:bottom w:val="single" w:sz="4" w:space="0" w:color="auto"/>
              <w:right w:val="single" w:sz="4" w:space="0" w:color="auto"/>
            </w:tcBorders>
          </w:tcPr>
          <w:p w:rsidR="00653297" w:rsidRPr="00C93DE5" w:rsidRDefault="00653297" w:rsidP="00653297">
            <w:pPr>
              <w:spacing w:after="0" w:line="312" w:lineRule="auto"/>
              <w:rPr>
                <w:rFonts w:ascii="Arial" w:eastAsia="Times New Roman" w:hAnsi="Arial" w:cs="Arial"/>
                <w:color w:val="000000"/>
                <w:lang w:val="en-GB" w:eastAsia="en-GB"/>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653297" w:rsidRPr="00C93DE5" w:rsidRDefault="00653297" w:rsidP="00653297">
            <w:pPr>
              <w:spacing w:after="0" w:line="312" w:lineRule="auto"/>
              <w:rPr>
                <w:rFonts w:ascii="Arial" w:eastAsia="Times New Roman" w:hAnsi="Arial" w:cs="Arial"/>
                <w:color w:val="000000"/>
                <w:lang w:val="en-GB" w:eastAsia="en-GB"/>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297" w:rsidRPr="00C93DE5" w:rsidRDefault="00653297" w:rsidP="00653297">
            <w:pPr>
              <w:spacing w:after="0" w:line="312" w:lineRule="auto"/>
              <w:jc w:val="right"/>
              <w:rPr>
                <w:rFonts w:ascii="Arial" w:eastAsia="Times New Roman" w:hAnsi="Arial" w:cs="Arial"/>
                <w:color w:val="000000"/>
                <w:lang w:val="en-GB" w:eastAsia="en-GB"/>
              </w:rPr>
            </w:pPr>
            <w:r w:rsidRPr="00C93DE5">
              <w:rPr>
                <w:rFonts w:ascii="Arial" w:eastAsia="Times New Roman" w:hAnsi="Arial" w:cs="Arial"/>
                <w:color w:val="000000"/>
                <w:lang w:val="en-GB" w:eastAsia="en-GB"/>
              </w:rPr>
              <w:t>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297" w:rsidRPr="00C93DE5" w:rsidRDefault="00653297" w:rsidP="00653297">
            <w:pPr>
              <w:spacing w:after="0" w:line="312" w:lineRule="auto"/>
              <w:jc w:val="right"/>
              <w:rPr>
                <w:rFonts w:ascii="Arial" w:eastAsia="Times New Roman" w:hAnsi="Arial" w:cs="Arial"/>
                <w:color w:val="000000"/>
                <w:lang w:val="en-GB" w:eastAsia="en-GB"/>
              </w:rPr>
            </w:pPr>
            <w:r w:rsidRPr="00C93DE5">
              <w:rPr>
                <w:rFonts w:ascii="Arial" w:eastAsia="Times New Roman" w:hAnsi="Arial" w:cs="Arial"/>
                <w:color w:val="000000"/>
                <w:lang w:val="en-GB" w:eastAsia="en-GB"/>
              </w:rPr>
              <w:t>33%</w:t>
            </w:r>
          </w:p>
        </w:tc>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297" w:rsidRPr="00C93DE5" w:rsidRDefault="00653297" w:rsidP="00653297">
            <w:pPr>
              <w:spacing w:after="0" w:line="312" w:lineRule="auto"/>
              <w:jc w:val="center"/>
              <w:rPr>
                <w:rFonts w:ascii="Arial" w:eastAsia="Times New Roman" w:hAnsi="Arial" w:cs="Arial"/>
                <w:color w:val="000000"/>
                <w:lang w:val="en-GB" w:eastAsia="en-GB"/>
              </w:rPr>
            </w:pPr>
            <w:r w:rsidRPr="00C93DE5">
              <w:rPr>
                <w:rFonts w:ascii="Arial" w:eastAsia="Times New Roman" w:hAnsi="Arial" w:cs="Arial"/>
                <w:color w:val="000000"/>
                <w:lang w:val="en-GB" w:eastAsia="en-GB"/>
              </w:rPr>
              <w:t>=</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297" w:rsidRPr="00C93DE5" w:rsidRDefault="00653297" w:rsidP="00653297">
            <w:pPr>
              <w:spacing w:after="0" w:line="312" w:lineRule="auto"/>
              <w:jc w:val="right"/>
              <w:rPr>
                <w:rFonts w:ascii="Arial" w:eastAsia="Times New Roman" w:hAnsi="Arial" w:cs="Arial"/>
                <w:color w:val="000000"/>
                <w:lang w:val="en-GB" w:eastAsia="en-GB"/>
              </w:rPr>
            </w:pPr>
            <w:r w:rsidRPr="0003547C">
              <w:rPr>
                <w:rFonts w:ascii="Arial" w:eastAsia="Times New Roman" w:hAnsi="Arial" w:cs="Arial"/>
                <w:color w:val="000000"/>
                <w:lang w:val="en-GB" w:eastAsia="en-GB"/>
              </w:rPr>
              <w:t>0.5</w:t>
            </w:r>
          </w:p>
        </w:tc>
        <w:tc>
          <w:tcPr>
            <w:tcW w:w="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297" w:rsidRPr="00C93DE5" w:rsidRDefault="00653297" w:rsidP="00653297">
            <w:pPr>
              <w:spacing w:after="0" w:line="312" w:lineRule="auto"/>
              <w:jc w:val="right"/>
              <w:rPr>
                <w:rFonts w:ascii="Arial" w:eastAsia="Times New Roman" w:hAnsi="Arial" w:cs="Arial"/>
                <w:color w:val="000000"/>
                <w:lang w:val="en-GB" w:eastAsia="en-GB"/>
              </w:rPr>
            </w:pPr>
          </w:p>
        </w:tc>
        <w:tc>
          <w:tcPr>
            <w:tcW w:w="4436" w:type="dxa"/>
            <w:vMerge/>
            <w:tcBorders>
              <w:top w:val="single" w:sz="4" w:space="0" w:color="auto"/>
              <w:left w:val="single" w:sz="4" w:space="0" w:color="auto"/>
              <w:bottom w:val="single" w:sz="4" w:space="0" w:color="auto"/>
              <w:right w:val="single" w:sz="4" w:space="0" w:color="auto"/>
            </w:tcBorders>
            <w:vAlign w:val="center"/>
            <w:hideMark/>
          </w:tcPr>
          <w:p w:rsidR="00653297" w:rsidRPr="00C93DE5" w:rsidRDefault="00653297" w:rsidP="00653297">
            <w:pPr>
              <w:spacing w:after="0" w:line="312" w:lineRule="auto"/>
              <w:rPr>
                <w:rFonts w:ascii="Arial" w:eastAsia="Times New Roman" w:hAnsi="Arial" w:cs="Arial"/>
                <w:color w:val="000000"/>
                <w:lang w:val="en-GB" w:eastAsia="en-GB"/>
              </w:rPr>
            </w:pPr>
          </w:p>
        </w:tc>
      </w:tr>
      <w:tr w:rsidR="00653297" w:rsidRPr="00AA7406" w:rsidTr="00F4083B">
        <w:trPr>
          <w:trHeight w:val="288"/>
        </w:trPr>
        <w:tc>
          <w:tcPr>
            <w:tcW w:w="708" w:type="dxa"/>
            <w:vMerge/>
            <w:tcBorders>
              <w:top w:val="single" w:sz="4" w:space="0" w:color="auto"/>
              <w:left w:val="single" w:sz="4" w:space="0" w:color="auto"/>
              <w:bottom w:val="single" w:sz="4" w:space="0" w:color="auto"/>
              <w:right w:val="single" w:sz="4" w:space="0" w:color="auto"/>
            </w:tcBorders>
          </w:tcPr>
          <w:p w:rsidR="00653297" w:rsidRPr="00C93DE5" w:rsidRDefault="00653297" w:rsidP="00653297">
            <w:pPr>
              <w:spacing w:after="0" w:line="312" w:lineRule="auto"/>
              <w:rPr>
                <w:rFonts w:ascii="Arial" w:eastAsia="Times New Roman" w:hAnsi="Arial" w:cs="Arial"/>
                <w:color w:val="000000"/>
                <w:lang w:val="en-GB" w:eastAsia="en-GB"/>
              </w:rPr>
            </w:pPr>
          </w:p>
        </w:tc>
        <w:tc>
          <w:tcPr>
            <w:tcW w:w="2939" w:type="dxa"/>
            <w:vMerge/>
            <w:tcBorders>
              <w:top w:val="single" w:sz="4" w:space="0" w:color="auto"/>
              <w:left w:val="single" w:sz="4" w:space="0" w:color="auto"/>
              <w:bottom w:val="single" w:sz="4" w:space="0" w:color="auto"/>
              <w:right w:val="single" w:sz="4" w:space="0" w:color="auto"/>
            </w:tcBorders>
          </w:tcPr>
          <w:p w:rsidR="00653297" w:rsidRPr="00C93DE5" w:rsidRDefault="00653297" w:rsidP="00653297">
            <w:pPr>
              <w:spacing w:after="0" w:line="312" w:lineRule="auto"/>
              <w:rPr>
                <w:rFonts w:ascii="Arial" w:eastAsia="Times New Roman" w:hAnsi="Arial" w:cs="Arial"/>
                <w:color w:val="000000"/>
                <w:lang w:val="en-GB" w:eastAsia="en-GB"/>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653297" w:rsidRPr="00C93DE5" w:rsidRDefault="00653297" w:rsidP="00653297">
            <w:pPr>
              <w:spacing w:after="0" w:line="312" w:lineRule="auto"/>
              <w:rPr>
                <w:rFonts w:ascii="Arial" w:eastAsia="Times New Roman" w:hAnsi="Arial" w:cs="Arial"/>
                <w:color w:val="000000"/>
                <w:lang w:val="en-GB" w:eastAsia="en-GB"/>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297" w:rsidRPr="00C93DE5" w:rsidRDefault="00653297" w:rsidP="00653297">
            <w:pPr>
              <w:spacing w:after="0" w:line="312" w:lineRule="auto"/>
              <w:jc w:val="right"/>
              <w:rPr>
                <w:rFonts w:ascii="Arial" w:eastAsia="Times New Roman" w:hAnsi="Arial" w:cs="Arial"/>
                <w:color w:val="000000"/>
                <w:lang w:val="en-GB" w:eastAsia="en-GB"/>
              </w:rPr>
            </w:pPr>
            <w:r w:rsidRPr="00C93DE5">
              <w:rPr>
                <w:rFonts w:ascii="Arial" w:eastAsia="Times New Roman" w:hAnsi="Arial" w:cs="Arial"/>
                <w:color w:val="000000"/>
                <w:lang w:val="en-GB" w:eastAsia="en-GB"/>
              </w:rPr>
              <w:t>33%</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297" w:rsidRPr="00C93DE5" w:rsidRDefault="00653297" w:rsidP="00653297">
            <w:pPr>
              <w:spacing w:after="0" w:line="312" w:lineRule="auto"/>
              <w:jc w:val="right"/>
              <w:rPr>
                <w:rFonts w:ascii="Arial" w:eastAsia="Times New Roman" w:hAnsi="Arial" w:cs="Arial"/>
                <w:color w:val="000000"/>
                <w:lang w:val="en-GB" w:eastAsia="en-GB"/>
              </w:rPr>
            </w:pPr>
            <w:r w:rsidRPr="00C93DE5">
              <w:rPr>
                <w:rFonts w:ascii="Arial" w:eastAsia="Times New Roman" w:hAnsi="Arial" w:cs="Arial"/>
                <w:color w:val="000000"/>
                <w:lang w:val="en-GB" w:eastAsia="en-GB"/>
              </w:rPr>
              <w:t>67%</w:t>
            </w:r>
          </w:p>
        </w:tc>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297" w:rsidRPr="00C93DE5" w:rsidRDefault="00653297" w:rsidP="00653297">
            <w:pPr>
              <w:spacing w:after="0" w:line="312" w:lineRule="auto"/>
              <w:jc w:val="center"/>
              <w:rPr>
                <w:rFonts w:ascii="Arial" w:eastAsia="Times New Roman" w:hAnsi="Arial" w:cs="Arial"/>
                <w:color w:val="000000"/>
                <w:lang w:val="en-GB" w:eastAsia="en-GB"/>
              </w:rPr>
            </w:pPr>
            <w:r w:rsidRPr="00C93DE5">
              <w:rPr>
                <w:rFonts w:ascii="Arial" w:eastAsia="Times New Roman" w:hAnsi="Arial" w:cs="Arial"/>
                <w:color w:val="000000"/>
                <w:lang w:val="en-GB" w:eastAsia="en-GB"/>
              </w:rPr>
              <w:t>=</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297" w:rsidRPr="00C93DE5" w:rsidRDefault="00653297" w:rsidP="00653297">
            <w:pPr>
              <w:spacing w:after="0" w:line="312" w:lineRule="auto"/>
              <w:jc w:val="right"/>
              <w:rPr>
                <w:rFonts w:ascii="Arial" w:eastAsia="Times New Roman" w:hAnsi="Arial" w:cs="Arial"/>
                <w:color w:val="000000"/>
                <w:lang w:val="en-GB" w:eastAsia="en-GB"/>
              </w:rPr>
            </w:pPr>
            <w:r w:rsidRPr="0003547C">
              <w:rPr>
                <w:rFonts w:ascii="Arial" w:eastAsia="Times New Roman" w:hAnsi="Arial" w:cs="Arial"/>
                <w:color w:val="000000"/>
                <w:lang w:val="en-GB" w:eastAsia="en-GB"/>
              </w:rPr>
              <w:t>0.75</w:t>
            </w:r>
          </w:p>
        </w:tc>
        <w:tc>
          <w:tcPr>
            <w:tcW w:w="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297" w:rsidRPr="00C93DE5" w:rsidRDefault="00653297" w:rsidP="00653297">
            <w:pPr>
              <w:spacing w:after="0" w:line="312" w:lineRule="auto"/>
              <w:jc w:val="right"/>
              <w:rPr>
                <w:rFonts w:ascii="Arial" w:eastAsia="Times New Roman" w:hAnsi="Arial" w:cs="Arial"/>
                <w:color w:val="000000"/>
                <w:lang w:val="en-GB" w:eastAsia="en-GB"/>
              </w:rPr>
            </w:pPr>
          </w:p>
        </w:tc>
        <w:tc>
          <w:tcPr>
            <w:tcW w:w="4436" w:type="dxa"/>
            <w:vMerge/>
            <w:tcBorders>
              <w:top w:val="single" w:sz="4" w:space="0" w:color="auto"/>
              <w:left w:val="single" w:sz="4" w:space="0" w:color="auto"/>
              <w:bottom w:val="single" w:sz="4" w:space="0" w:color="auto"/>
              <w:right w:val="single" w:sz="4" w:space="0" w:color="auto"/>
            </w:tcBorders>
            <w:vAlign w:val="center"/>
            <w:hideMark/>
          </w:tcPr>
          <w:p w:rsidR="00653297" w:rsidRPr="00C93DE5" w:rsidRDefault="00653297" w:rsidP="00653297">
            <w:pPr>
              <w:spacing w:after="0" w:line="312" w:lineRule="auto"/>
              <w:rPr>
                <w:rFonts w:ascii="Arial" w:eastAsia="Times New Roman" w:hAnsi="Arial" w:cs="Arial"/>
                <w:color w:val="000000"/>
                <w:lang w:val="en-GB" w:eastAsia="en-GB"/>
              </w:rPr>
            </w:pPr>
          </w:p>
        </w:tc>
      </w:tr>
      <w:tr w:rsidR="00653297" w:rsidRPr="00AA7406" w:rsidTr="00653297">
        <w:trPr>
          <w:trHeight w:val="288"/>
        </w:trPr>
        <w:tc>
          <w:tcPr>
            <w:tcW w:w="708" w:type="dxa"/>
            <w:vMerge/>
            <w:tcBorders>
              <w:top w:val="single" w:sz="4" w:space="0" w:color="auto"/>
              <w:left w:val="single" w:sz="4" w:space="0" w:color="auto"/>
              <w:bottom w:val="single" w:sz="4" w:space="0" w:color="auto"/>
              <w:right w:val="single" w:sz="4" w:space="0" w:color="auto"/>
            </w:tcBorders>
          </w:tcPr>
          <w:p w:rsidR="00653297" w:rsidRPr="00C93DE5" w:rsidRDefault="00653297" w:rsidP="00653297">
            <w:pPr>
              <w:spacing w:after="0" w:line="312" w:lineRule="auto"/>
              <w:rPr>
                <w:rFonts w:ascii="Arial" w:eastAsia="Times New Roman" w:hAnsi="Arial" w:cs="Arial"/>
                <w:color w:val="000000"/>
                <w:lang w:val="en-GB" w:eastAsia="en-GB"/>
              </w:rPr>
            </w:pPr>
          </w:p>
        </w:tc>
        <w:tc>
          <w:tcPr>
            <w:tcW w:w="2939" w:type="dxa"/>
            <w:vMerge/>
            <w:tcBorders>
              <w:top w:val="single" w:sz="4" w:space="0" w:color="auto"/>
              <w:left w:val="single" w:sz="4" w:space="0" w:color="auto"/>
              <w:bottom w:val="single" w:sz="4" w:space="0" w:color="auto"/>
              <w:right w:val="single" w:sz="4" w:space="0" w:color="auto"/>
            </w:tcBorders>
          </w:tcPr>
          <w:p w:rsidR="00653297" w:rsidRPr="00C93DE5" w:rsidRDefault="00653297" w:rsidP="00653297">
            <w:pPr>
              <w:spacing w:after="0" w:line="312" w:lineRule="auto"/>
              <w:rPr>
                <w:rFonts w:ascii="Arial" w:eastAsia="Times New Roman" w:hAnsi="Arial" w:cs="Arial"/>
                <w:color w:val="000000"/>
                <w:lang w:val="en-GB" w:eastAsia="en-GB"/>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653297" w:rsidRPr="00C93DE5" w:rsidRDefault="00653297" w:rsidP="00653297">
            <w:pPr>
              <w:spacing w:after="0" w:line="312" w:lineRule="auto"/>
              <w:rPr>
                <w:rFonts w:ascii="Arial" w:eastAsia="Times New Roman" w:hAnsi="Arial" w:cs="Arial"/>
                <w:color w:val="000000"/>
                <w:lang w:val="en-GB" w:eastAsia="en-GB"/>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653297" w:rsidRPr="00C93DE5" w:rsidRDefault="00653297" w:rsidP="00653297">
            <w:pPr>
              <w:spacing w:after="0" w:line="312" w:lineRule="auto"/>
              <w:jc w:val="right"/>
              <w:rPr>
                <w:rFonts w:ascii="Arial" w:eastAsia="Times New Roman" w:hAnsi="Arial" w:cs="Arial"/>
                <w:color w:val="000000"/>
                <w:lang w:val="en-GB" w:eastAsia="en-GB"/>
              </w:rPr>
            </w:pPr>
            <w:r w:rsidRPr="00C93DE5">
              <w:rPr>
                <w:rFonts w:ascii="Arial" w:eastAsia="Times New Roman" w:hAnsi="Arial" w:cs="Arial"/>
                <w:color w:val="000000"/>
                <w:lang w:val="en-GB" w:eastAsia="en-GB"/>
              </w:rPr>
              <w:t>67%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653297" w:rsidRPr="00C93DE5" w:rsidRDefault="00653297" w:rsidP="00653297">
            <w:pPr>
              <w:spacing w:after="0" w:line="312" w:lineRule="auto"/>
              <w:jc w:val="right"/>
              <w:rPr>
                <w:rFonts w:ascii="Arial" w:eastAsia="Times New Roman" w:hAnsi="Arial" w:cs="Arial"/>
                <w:color w:val="000000"/>
                <w:lang w:val="en-GB" w:eastAsia="en-GB"/>
              </w:rPr>
            </w:pPr>
            <w:r w:rsidRPr="00C93DE5">
              <w:rPr>
                <w:rFonts w:ascii="Arial" w:eastAsia="Times New Roman" w:hAnsi="Arial" w:cs="Arial"/>
                <w:color w:val="000000"/>
                <w:lang w:val="en-GB" w:eastAsia="en-GB"/>
              </w:rPr>
              <w:t>100%</w:t>
            </w:r>
          </w:p>
        </w:tc>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653297" w:rsidRPr="00C93DE5" w:rsidRDefault="00653297" w:rsidP="00653297">
            <w:pPr>
              <w:spacing w:after="0" w:line="312" w:lineRule="auto"/>
              <w:jc w:val="center"/>
              <w:rPr>
                <w:rFonts w:ascii="Arial" w:eastAsia="Times New Roman" w:hAnsi="Arial" w:cs="Arial"/>
                <w:color w:val="000000"/>
                <w:lang w:val="en-GB" w:eastAsia="en-GB"/>
              </w:rPr>
            </w:pPr>
            <w:r w:rsidRPr="00C93DE5">
              <w:rPr>
                <w:rFonts w:ascii="Arial" w:eastAsia="Times New Roman" w:hAnsi="Arial" w:cs="Arial"/>
                <w:color w:val="000000"/>
                <w:lang w:val="en-GB" w:eastAsia="en-GB"/>
              </w:rPr>
              <w:t>=</w:t>
            </w:r>
          </w:p>
        </w:tc>
        <w:tc>
          <w:tcPr>
            <w:tcW w:w="754" w:type="dxa"/>
            <w:tcBorders>
              <w:top w:val="single" w:sz="4" w:space="0" w:color="auto"/>
              <w:left w:val="single" w:sz="4" w:space="0" w:color="auto"/>
              <w:bottom w:val="single" w:sz="4" w:space="0" w:color="auto"/>
              <w:right w:val="single" w:sz="4" w:space="0" w:color="auto"/>
            </w:tcBorders>
            <w:shd w:val="clear" w:color="auto" w:fill="auto"/>
            <w:noWrap/>
            <w:hideMark/>
          </w:tcPr>
          <w:p w:rsidR="00653297" w:rsidRPr="00C93DE5" w:rsidRDefault="00653297" w:rsidP="00653297">
            <w:pPr>
              <w:spacing w:after="0" w:line="312" w:lineRule="auto"/>
              <w:jc w:val="center"/>
              <w:rPr>
                <w:rFonts w:ascii="Arial" w:eastAsia="Times New Roman" w:hAnsi="Arial" w:cs="Arial"/>
                <w:color w:val="000000"/>
                <w:lang w:val="en-GB" w:eastAsia="en-GB"/>
              </w:rPr>
            </w:pPr>
            <w:r w:rsidRPr="0003547C">
              <w:rPr>
                <w:rFonts w:ascii="Arial" w:eastAsia="Times New Roman" w:hAnsi="Arial" w:cs="Arial"/>
                <w:color w:val="000000"/>
                <w:lang w:val="en-GB" w:eastAsia="en-GB"/>
              </w:rPr>
              <w:t>1</w:t>
            </w:r>
          </w:p>
        </w:tc>
        <w:tc>
          <w:tcPr>
            <w:tcW w:w="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297" w:rsidRPr="00C93DE5" w:rsidRDefault="00653297" w:rsidP="00653297">
            <w:pPr>
              <w:spacing w:after="0" w:line="312" w:lineRule="auto"/>
              <w:jc w:val="right"/>
              <w:rPr>
                <w:rFonts w:ascii="Arial" w:eastAsia="Times New Roman" w:hAnsi="Arial" w:cs="Arial"/>
                <w:color w:val="000000"/>
                <w:lang w:val="en-GB" w:eastAsia="en-GB"/>
              </w:rPr>
            </w:pPr>
          </w:p>
        </w:tc>
        <w:tc>
          <w:tcPr>
            <w:tcW w:w="4436" w:type="dxa"/>
            <w:vMerge/>
            <w:tcBorders>
              <w:top w:val="single" w:sz="4" w:space="0" w:color="auto"/>
              <w:left w:val="single" w:sz="4" w:space="0" w:color="auto"/>
              <w:bottom w:val="single" w:sz="4" w:space="0" w:color="auto"/>
              <w:right w:val="single" w:sz="4" w:space="0" w:color="auto"/>
            </w:tcBorders>
            <w:vAlign w:val="center"/>
            <w:hideMark/>
          </w:tcPr>
          <w:p w:rsidR="00653297" w:rsidRPr="00C93DE5" w:rsidRDefault="00653297" w:rsidP="00653297">
            <w:pPr>
              <w:spacing w:after="0" w:line="312" w:lineRule="auto"/>
              <w:rPr>
                <w:rFonts w:ascii="Arial" w:eastAsia="Times New Roman" w:hAnsi="Arial" w:cs="Arial"/>
                <w:color w:val="000000"/>
                <w:lang w:val="en-GB" w:eastAsia="en-GB"/>
              </w:rPr>
            </w:pPr>
          </w:p>
        </w:tc>
      </w:tr>
    </w:tbl>
    <w:p w:rsidR="00653297" w:rsidRDefault="00653297" w:rsidP="00653297">
      <w:pPr>
        <w:pStyle w:val="ListParagraph"/>
        <w:spacing w:before="240"/>
        <w:rPr>
          <w:rStyle w:val="BodyTextChar1"/>
          <w:rFonts w:ascii="Arial" w:hAnsi="Arial" w:cs="Arial"/>
          <w:b/>
          <w:bCs/>
          <w:sz w:val="22"/>
          <w:szCs w:val="22"/>
          <w:lang w:eastAsia="vi-VN"/>
        </w:rPr>
      </w:pPr>
    </w:p>
    <w:p w:rsidR="00653297" w:rsidRDefault="00653297">
      <w:pPr>
        <w:rPr>
          <w:rStyle w:val="BodyTextChar1"/>
          <w:rFonts w:ascii="Arial" w:hAnsi="Arial" w:cs="Arial"/>
          <w:b/>
          <w:bCs/>
          <w:sz w:val="22"/>
          <w:szCs w:val="22"/>
          <w:lang w:eastAsia="vi-VN"/>
        </w:rPr>
      </w:pPr>
      <w:r>
        <w:rPr>
          <w:rStyle w:val="BodyTextChar1"/>
          <w:rFonts w:ascii="Arial" w:hAnsi="Arial" w:cs="Arial"/>
          <w:b/>
          <w:bCs/>
          <w:sz w:val="22"/>
          <w:szCs w:val="22"/>
          <w:lang w:eastAsia="vi-VN"/>
        </w:rPr>
        <w:br w:type="page"/>
      </w:r>
    </w:p>
    <w:p w:rsidR="00B222D0" w:rsidRPr="00C93DE5" w:rsidRDefault="00B222D0" w:rsidP="008A3932">
      <w:pPr>
        <w:pStyle w:val="ListParagraph"/>
        <w:numPr>
          <w:ilvl w:val="0"/>
          <w:numId w:val="115"/>
        </w:numPr>
        <w:spacing w:before="240"/>
        <w:ind w:hanging="720"/>
        <w:outlineLvl w:val="4"/>
        <w:rPr>
          <w:rStyle w:val="BodyTextChar1"/>
          <w:rFonts w:ascii="Arial" w:hAnsi="Arial" w:cs="Arial"/>
          <w:b/>
          <w:bCs/>
          <w:sz w:val="22"/>
          <w:szCs w:val="22"/>
          <w:lang w:eastAsia="vi-VN"/>
        </w:rPr>
      </w:pPr>
      <w:bookmarkStart w:id="229" w:name="_Toc98712408"/>
      <w:r w:rsidRPr="00C93DE5">
        <w:rPr>
          <w:rStyle w:val="BodyTextChar1"/>
          <w:rFonts w:ascii="Arial" w:hAnsi="Arial" w:cs="Arial"/>
          <w:b/>
          <w:bCs/>
          <w:sz w:val="22"/>
          <w:szCs w:val="22"/>
          <w:lang w:eastAsia="vi-VN"/>
        </w:rPr>
        <w:t xml:space="preserve">Các chỉ số phơi </w:t>
      </w:r>
      <w:r w:rsidR="00E06A32">
        <w:rPr>
          <w:rStyle w:val="BodyTextChar1"/>
          <w:rFonts w:ascii="Arial" w:hAnsi="Arial" w:cs="Arial"/>
          <w:b/>
          <w:bCs/>
          <w:sz w:val="22"/>
          <w:szCs w:val="22"/>
          <w:lang w:eastAsia="vi-VN"/>
        </w:rPr>
        <w:t xml:space="preserve">bày </w:t>
      </w:r>
      <w:r w:rsidR="003E3B15">
        <w:rPr>
          <w:rStyle w:val="BodyTextChar1"/>
          <w:rFonts w:ascii="Arial" w:hAnsi="Arial" w:cs="Arial"/>
          <w:b/>
          <w:bCs/>
          <w:sz w:val="22"/>
          <w:szCs w:val="22"/>
          <w:lang w:eastAsia="vi-VN"/>
        </w:rPr>
        <w:t>bão</w:t>
      </w:r>
      <w:bookmarkEnd w:id="229"/>
    </w:p>
    <w:p w:rsidR="005F3174" w:rsidRPr="00C93DE5" w:rsidRDefault="00B30001" w:rsidP="00EE2AEE">
      <w:pPr>
        <w:pStyle w:val="Bang0"/>
        <w:rPr>
          <w:rStyle w:val="BodyTextChar1"/>
          <w:rFonts w:ascii="Arial" w:hAnsi="Arial" w:cs="Arial"/>
          <w:b w:val="0"/>
          <w:bCs/>
          <w:sz w:val="22"/>
          <w:szCs w:val="22"/>
          <w:lang w:val="en-GB"/>
        </w:rPr>
      </w:pPr>
      <w:bookmarkStart w:id="230" w:name="_Toc98712571"/>
      <w:r w:rsidRPr="00C93DE5">
        <w:t xml:space="preserve">Bảng </w:t>
      </w:r>
      <w:r w:rsidR="0088732B">
        <w:fldChar w:fldCharType="begin"/>
      </w:r>
      <w:r w:rsidR="0088732B">
        <w:instrText xml:space="preserve"> STYLEREF 1 \s </w:instrText>
      </w:r>
      <w:r w:rsidR="0088732B">
        <w:fldChar w:fldCharType="separate"/>
      </w:r>
      <w:r w:rsidR="00ED1FC8">
        <w:rPr>
          <w:noProof/>
        </w:rPr>
        <w:t>5</w:t>
      </w:r>
      <w:r w:rsidR="0088732B">
        <w:rPr>
          <w:noProof/>
        </w:rPr>
        <w:fldChar w:fldCharType="end"/>
      </w:r>
      <w:r w:rsidR="00ED1FC8">
        <w:t>.</w:t>
      </w:r>
      <w:r w:rsidR="0088732B">
        <w:fldChar w:fldCharType="begin"/>
      </w:r>
      <w:r w:rsidR="0088732B">
        <w:instrText xml:space="preserve"> SEQ B</w:instrText>
      </w:r>
      <w:r w:rsidR="0088732B">
        <w:instrText>ả</w:instrText>
      </w:r>
      <w:r w:rsidR="0088732B">
        <w:instrText xml:space="preserve">ng \* ARABIC \s 1 </w:instrText>
      </w:r>
      <w:r w:rsidR="0088732B">
        <w:fldChar w:fldCharType="separate"/>
      </w:r>
      <w:r w:rsidR="00ED1FC8">
        <w:rPr>
          <w:noProof/>
        </w:rPr>
        <w:t>5</w:t>
      </w:r>
      <w:r w:rsidR="0088732B">
        <w:rPr>
          <w:noProof/>
        </w:rPr>
        <w:fldChar w:fldCharType="end"/>
      </w:r>
      <w:r w:rsidRPr="00C93DE5">
        <w:t>.</w:t>
      </w:r>
      <w:r w:rsidR="005F3174" w:rsidRPr="00C93DE5">
        <w:t xml:space="preserve"> Các chỉ số </w:t>
      </w:r>
      <w:r w:rsidR="00E06A32">
        <w:t>phơi bày</w:t>
      </w:r>
      <w:r w:rsidR="005F3174" w:rsidRPr="00C93DE5">
        <w:t xml:space="preserve"> </w:t>
      </w:r>
      <w:r w:rsidR="003E3B15">
        <w:t>bão</w:t>
      </w:r>
      <w:r w:rsidR="005F3174" w:rsidRPr="00C93DE5">
        <w:t xml:space="preserve"> cho </w:t>
      </w:r>
      <w:r w:rsidR="001703B7">
        <w:t xml:space="preserve">Cảng, Bến thủy nội địa và </w:t>
      </w:r>
      <w:r w:rsidR="009A5F78">
        <w:t>Cảng biển, Bến cảng</w:t>
      </w:r>
      <w:bookmarkEnd w:id="230"/>
    </w:p>
    <w:p w:rsidR="00B30001" w:rsidRPr="00AA7406" w:rsidRDefault="00B30001" w:rsidP="00EE2AEE">
      <w:pPr>
        <w:pStyle w:val="Bang0"/>
        <w:rPr>
          <w:rStyle w:val="BodyTextChar1"/>
          <w:rFonts w:ascii="Arial" w:hAnsi="Arial" w:cs="Arial"/>
          <w:bCs/>
          <w:sz w:val="22"/>
          <w:szCs w:val="22"/>
          <w:lang w:val="en-GB"/>
        </w:rPr>
      </w:pPr>
    </w:p>
    <w:tbl>
      <w:tblPr>
        <w:tblW w:w="14320" w:type="dxa"/>
        <w:tblLayout w:type="fixed"/>
        <w:tblLook w:val="04A0" w:firstRow="1" w:lastRow="0" w:firstColumn="1" w:lastColumn="0" w:noHBand="0" w:noVBand="1"/>
      </w:tblPr>
      <w:tblGrid>
        <w:gridCol w:w="704"/>
        <w:gridCol w:w="2037"/>
        <w:gridCol w:w="3775"/>
        <w:gridCol w:w="7804"/>
      </w:tblGrid>
      <w:tr w:rsidR="000A1439" w:rsidRPr="00AA7406" w:rsidTr="00CF2312">
        <w:trPr>
          <w:trHeight w:val="288"/>
          <w:tblHeader/>
        </w:trPr>
        <w:tc>
          <w:tcPr>
            <w:tcW w:w="704" w:type="dxa"/>
            <w:tcBorders>
              <w:top w:val="single" w:sz="4" w:space="0" w:color="auto"/>
              <w:left w:val="single" w:sz="4" w:space="0" w:color="auto"/>
              <w:bottom w:val="single" w:sz="4" w:space="0" w:color="auto"/>
              <w:right w:val="single" w:sz="4" w:space="0" w:color="auto"/>
            </w:tcBorders>
          </w:tcPr>
          <w:p w:rsidR="00B222D0" w:rsidRPr="000A1439" w:rsidRDefault="00B222D0" w:rsidP="00301F92">
            <w:pPr>
              <w:spacing w:after="0" w:line="312" w:lineRule="auto"/>
              <w:rPr>
                <w:rFonts w:ascii="Arial" w:eastAsia="Times New Roman" w:hAnsi="Arial" w:cs="Arial"/>
                <w:lang w:val="en-GB" w:eastAsia="en-GB"/>
              </w:rPr>
            </w:pPr>
            <w:r w:rsidRPr="000A1439">
              <w:rPr>
                <w:rFonts w:ascii="Arial" w:eastAsia="Times New Roman" w:hAnsi="Arial" w:cs="Arial"/>
                <w:b/>
                <w:bCs/>
                <w:lang w:eastAsia="en-GB"/>
              </w:rPr>
              <w:t>TT</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2D0" w:rsidRPr="000A1439" w:rsidRDefault="00B222D0" w:rsidP="00301F92">
            <w:pPr>
              <w:spacing w:after="0" w:line="312" w:lineRule="auto"/>
              <w:rPr>
                <w:rFonts w:ascii="Arial" w:eastAsia="Times New Roman" w:hAnsi="Arial" w:cs="Arial"/>
                <w:lang w:val="en-GB" w:eastAsia="en-GB"/>
              </w:rPr>
            </w:pPr>
            <w:r w:rsidRPr="000A1439">
              <w:rPr>
                <w:rFonts w:ascii="Arial" w:eastAsia="Times New Roman" w:hAnsi="Arial" w:cs="Arial"/>
                <w:b/>
                <w:bCs/>
                <w:lang w:eastAsia="en-GB"/>
              </w:rPr>
              <w:t>Chỉ số</w:t>
            </w:r>
          </w:p>
        </w:tc>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2D0" w:rsidRPr="000A1439" w:rsidRDefault="00B222D0" w:rsidP="00301F92">
            <w:pPr>
              <w:spacing w:after="0" w:line="312" w:lineRule="auto"/>
              <w:rPr>
                <w:rFonts w:ascii="Arial" w:eastAsia="Times New Roman" w:hAnsi="Arial" w:cs="Arial"/>
                <w:lang w:val="en-GB" w:eastAsia="en-GB"/>
              </w:rPr>
            </w:pPr>
            <w:r w:rsidRPr="000A1439">
              <w:rPr>
                <w:rFonts w:ascii="Arial" w:eastAsia="Times New Roman" w:hAnsi="Arial" w:cs="Arial"/>
                <w:b/>
                <w:bCs/>
                <w:lang w:eastAsia="en-GB"/>
              </w:rPr>
              <w:t xml:space="preserve">Mô tả và </w:t>
            </w:r>
            <w:r w:rsidR="00FA22D1" w:rsidRPr="000A1439">
              <w:rPr>
                <w:rFonts w:ascii="Arial" w:eastAsia="Times New Roman" w:hAnsi="Arial" w:cs="Arial"/>
                <w:b/>
                <w:bCs/>
                <w:lang w:eastAsia="en-GB"/>
              </w:rPr>
              <w:t xml:space="preserve">cơ sở </w:t>
            </w:r>
            <w:r w:rsidRPr="000A1439">
              <w:rPr>
                <w:rFonts w:ascii="Arial" w:eastAsia="Times New Roman" w:hAnsi="Arial" w:cs="Arial"/>
                <w:b/>
                <w:bCs/>
                <w:lang w:eastAsia="en-GB"/>
              </w:rPr>
              <w:t>lý luận</w:t>
            </w:r>
          </w:p>
        </w:tc>
        <w:tc>
          <w:tcPr>
            <w:tcW w:w="7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2D0" w:rsidRPr="000A1439" w:rsidRDefault="00B222D0" w:rsidP="00301F92">
            <w:pPr>
              <w:spacing w:after="0" w:line="312" w:lineRule="auto"/>
              <w:rPr>
                <w:rFonts w:ascii="Arial" w:eastAsia="Times New Roman" w:hAnsi="Arial" w:cs="Arial"/>
                <w:lang w:val="en-GB" w:eastAsia="en-GB"/>
              </w:rPr>
            </w:pPr>
            <w:r w:rsidRPr="000A1439">
              <w:rPr>
                <w:rFonts w:ascii="Arial" w:eastAsia="Times New Roman" w:hAnsi="Arial" w:cs="Arial"/>
                <w:b/>
                <w:bCs/>
                <w:lang w:eastAsia="en-GB"/>
              </w:rPr>
              <w:t>(Các) Nguồn Dữ liệu Tiềm năng</w:t>
            </w:r>
          </w:p>
        </w:tc>
      </w:tr>
      <w:tr w:rsidR="000A1439" w:rsidRPr="00AA7406" w:rsidTr="00CF2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8"/>
        </w:trPr>
        <w:tc>
          <w:tcPr>
            <w:tcW w:w="704" w:type="dxa"/>
          </w:tcPr>
          <w:p w:rsidR="00CE6594" w:rsidRPr="000A1439" w:rsidRDefault="00CF2312" w:rsidP="00301F92">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E2.</w:t>
            </w:r>
            <w:r w:rsidR="00685F50" w:rsidRPr="000A1439">
              <w:rPr>
                <w:rFonts w:ascii="Arial" w:eastAsia="Times New Roman" w:hAnsi="Arial" w:cs="Arial"/>
                <w:lang w:val="en-GB" w:eastAsia="en-GB"/>
              </w:rPr>
              <w:t>1</w:t>
            </w:r>
          </w:p>
        </w:tc>
        <w:tc>
          <w:tcPr>
            <w:tcW w:w="2037" w:type="dxa"/>
            <w:shd w:val="clear" w:color="auto" w:fill="auto"/>
            <w:hideMark/>
          </w:tcPr>
          <w:p w:rsidR="00CE6594" w:rsidRPr="000A1439" w:rsidRDefault="00CA6E9E" w:rsidP="00301F92">
            <w:pPr>
              <w:spacing w:after="0" w:line="312" w:lineRule="auto"/>
              <w:rPr>
                <w:rFonts w:ascii="Arial" w:eastAsia="Times New Roman" w:hAnsi="Arial" w:cs="Arial"/>
                <w:lang w:val="en-GB" w:eastAsia="en-GB"/>
              </w:rPr>
            </w:pPr>
            <w:r w:rsidRPr="00AA7406">
              <w:rPr>
                <w:rFonts w:ascii="Arial" w:hAnsi="Arial" w:cs="Arial"/>
              </w:rPr>
              <w:t>Vị trí g</w:t>
            </w:r>
            <w:r w:rsidR="00CE6594" w:rsidRPr="00AA7406">
              <w:rPr>
                <w:rFonts w:ascii="Arial" w:hAnsi="Arial" w:cs="Arial"/>
              </w:rPr>
              <w:t>ần bờ biển</w:t>
            </w:r>
          </w:p>
        </w:tc>
        <w:tc>
          <w:tcPr>
            <w:tcW w:w="3775" w:type="dxa"/>
            <w:shd w:val="clear" w:color="auto" w:fill="auto"/>
            <w:hideMark/>
          </w:tcPr>
          <w:p w:rsidR="00CE6594" w:rsidRPr="000A1439" w:rsidRDefault="000F1054" w:rsidP="00301F92">
            <w:pPr>
              <w:spacing w:after="0" w:line="312" w:lineRule="auto"/>
              <w:rPr>
                <w:rFonts w:ascii="Arial" w:eastAsia="Times New Roman" w:hAnsi="Arial" w:cs="Arial"/>
                <w:lang w:val="en-GB" w:eastAsia="en-GB"/>
              </w:rPr>
            </w:pPr>
            <w:r w:rsidRPr="00AA7406">
              <w:rPr>
                <w:rFonts w:ascii="Arial" w:hAnsi="Arial" w:cs="Arial"/>
              </w:rPr>
              <w:t>Vị trí</w:t>
            </w:r>
            <w:r w:rsidR="00CE6594" w:rsidRPr="00AA7406">
              <w:rPr>
                <w:rFonts w:ascii="Arial" w:hAnsi="Arial" w:cs="Arial"/>
              </w:rPr>
              <w:t xml:space="preserve"> </w:t>
            </w:r>
            <w:r w:rsidRPr="00AA7406">
              <w:rPr>
                <w:rFonts w:ascii="Arial" w:hAnsi="Arial" w:cs="Arial"/>
              </w:rPr>
              <w:t xml:space="preserve">cảng, bến thủy nội địa và </w:t>
            </w:r>
            <w:r w:rsidR="009A5F78" w:rsidRPr="00AA7406">
              <w:rPr>
                <w:rFonts w:ascii="Arial" w:hAnsi="Arial" w:cs="Arial"/>
              </w:rPr>
              <w:t>Cảng biển, Bến cảng</w:t>
            </w:r>
            <w:r w:rsidRPr="00AA7406">
              <w:rPr>
                <w:rFonts w:ascii="Arial" w:hAnsi="Arial" w:cs="Arial"/>
              </w:rPr>
              <w:t xml:space="preserve"> </w:t>
            </w:r>
            <w:r w:rsidR="00CE6594" w:rsidRPr="00AA7406">
              <w:rPr>
                <w:rFonts w:ascii="Arial" w:hAnsi="Arial" w:cs="Arial"/>
              </w:rPr>
              <w:t xml:space="preserve">gần bờ biển </w:t>
            </w:r>
            <w:r w:rsidR="0087341B" w:rsidRPr="00AA7406">
              <w:rPr>
                <w:rFonts w:ascii="Arial" w:hAnsi="Arial" w:cs="Arial"/>
              </w:rPr>
              <w:t>biển tính đến các rủi ro tương đối đối với một khu vực ven biển do mực nước biển dâng trong tương lai và bao gồm các yếu tố như biên độ thủy triều, độ cao của sóng, độ dốc ven biển, sự thay đổi đường bờ biển, địa mạo và tốc độ dâng lịch sử của mực nước biển. Chỉ số được cho điểm trên thang điểm từ 1 đến 4.</w:t>
            </w:r>
          </w:p>
        </w:tc>
        <w:tc>
          <w:tcPr>
            <w:tcW w:w="7804" w:type="dxa"/>
            <w:shd w:val="clear" w:color="auto" w:fill="auto"/>
            <w:hideMark/>
          </w:tcPr>
          <w:p w:rsidR="00D058E9" w:rsidRPr="00D058E9" w:rsidRDefault="00D058E9" w:rsidP="00D058E9">
            <w:pPr>
              <w:spacing w:after="0" w:line="312" w:lineRule="auto"/>
              <w:rPr>
                <w:rFonts w:ascii="Arial" w:eastAsia="Times New Roman" w:hAnsi="Arial" w:cs="Arial"/>
                <w:lang w:val="en-GB" w:eastAsia="en-GB"/>
              </w:rPr>
            </w:pPr>
            <w:r w:rsidRPr="00D058E9">
              <w:rPr>
                <w:rFonts w:ascii="Arial" w:eastAsia="Times New Roman" w:hAnsi="Arial" w:cs="Arial"/>
                <w:lang w:val="en-GB" w:eastAsia="en-GB"/>
              </w:rPr>
              <w:t>• QCVN 02:2021/BXD (Bản đồ phân bố độ cao nước dâng do bão với tần suất đảm bảo 5%)</w:t>
            </w:r>
          </w:p>
          <w:p w:rsidR="000F1054" w:rsidRPr="000A1439" w:rsidRDefault="000F1054" w:rsidP="006548BA">
            <w:pPr>
              <w:spacing w:after="0" w:line="312" w:lineRule="auto"/>
              <w:rPr>
                <w:rFonts w:ascii="Arial" w:eastAsia="Times New Roman" w:hAnsi="Arial" w:cs="Arial"/>
                <w:lang w:val="en-GB" w:eastAsia="en-GB"/>
              </w:rPr>
            </w:pPr>
          </w:p>
        </w:tc>
      </w:tr>
      <w:tr w:rsidR="00727594" w:rsidRPr="00AA7406" w:rsidTr="00CF2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8"/>
        </w:trPr>
        <w:tc>
          <w:tcPr>
            <w:tcW w:w="704" w:type="dxa"/>
          </w:tcPr>
          <w:p w:rsidR="00727594" w:rsidRPr="000A1439" w:rsidRDefault="00727594" w:rsidP="00301F92">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E2.</w:t>
            </w:r>
            <w:r>
              <w:rPr>
                <w:rFonts w:ascii="Arial" w:eastAsia="Times New Roman" w:hAnsi="Arial" w:cs="Arial"/>
                <w:lang w:val="en-GB" w:eastAsia="en-GB"/>
              </w:rPr>
              <w:t>2</w:t>
            </w:r>
          </w:p>
        </w:tc>
        <w:tc>
          <w:tcPr>
            <w:tcW w:w="2037" w:type="dxa"/>
            <w:shd w:val="clear" w:color="auto" w:fill="auto"/>
          </w:tcPr>
          <w:p w:rsidR="00727594" w:rsidRPr="00AA7406" w:rsidRDefault="00727594" w:rsidP="00727594">
            <w:pPr>
              <w:spacing w:after="0" w:line="312" w:lineRule="auto"/>
              <w:rPr>
                <w:rFonts w:ascii="Arial" w:hAnsi="Arial" w:cs="Arial"/>
              </w:rPr>
            </w:pPr>
            <w:r w:rsidRPr="00AA7406">
              <w:rPr>
                <w:rFonts w:ascii="Arial" w:hAnsi="Arial" w:cs="Arial"/>
              </w:rPr>
              <w:t>Cao độ của cảng, bến</w:t>
            </w:r>
          </w:p>
          <w:p w:rsidR="00727594" w:rsidRPr="00AA7406" w:rsidRDefault="00727594" w:rsidP="00301F92">
            <w:pPr>
              <w:spacing w:after="0" w:line="312" w:lineRule="auto"/>
              <w:rPr>
                <w:rFonts w:ascii="Arial" w:hAnsi="Arial" w:cs="Arial"/>
              </w:rPr>
            </w:pPr>
          </w:p>
        </w:tc>
        <w:tc>
          <w:tcPr>
            <w:tcW w:w="3775" w:type="dxa"/>
            <w:shd w:val="clear" w:color="auto" w:fill="auto"/>
          </w:tcPr>
          <w:p w:rsidR="006E125B" w:rsidRPr="00AA7406" w:rsidRDefault="006E125B" w:rsidP="006E125B">
            <w:pPr>
              <w:spacing w:after="0" w:line="312" w:lineRule="auto"/>
              <w:rPr>
                <w:rFonts w:ascii="Arial" w:hAnsi="Arial" w:cs="Arial"/>
              </w:rPr>
            </w:pPr>
            <w:r w:rsidRPr="00AA7406">
              <w:rPr>
                <w:rFonts w:ascii="Arial" w:hAnsi="Arial" w:cs="Arial"/>
              </w:rPr>
              <w:t>Chỉ số cao độ của cảng, bến</w:t>
            </w:r>
          </w:p>
          <w:p w:rsidR="00727594" w:rsidRPr="00AA7406" w:rsidRDefault="006E125B" w:rsidP="00301F92">
            <w:pPr>
              <w:spacing w:after="0" w:line="312" w:lineRule="auto"/>
              <w:rPr>
                <w:rFonts w:ascii="Arial" w:hAnsi="Arial" w:cs="Arial"/>
              </w:rPr>
            </w:pPr>
            <w:r w:rsidRPr="00AA7406">
              <w:rPr>
                <w:rFonts w:ascii="Arial" w:hAnsi="Arial" w:cs="Arial"/>
              </w:rPr>
              <w:t>theo cấp công trình</w:t>
            </w:r>
          </w:p>
        </w:tc>
        <w:tc>
          <w:tcPr>
            <w:tcW w:w="7804" w:type="dxa"/>
            <w:shd w:val="clear" w:color="auto" w:fill="auto"/>
          </w:tcPr>
          <w:p w:rsidR="00727594" w:rsidRPr="00AA7406" w:rsidRDefault="00727594" w:rsidP="00727594">
            <w:pPr>
              <w:spacing w:after="0" w:line="312" w:lineRule="auto"/>
              <w:jc w:val="both"/>
              <w:rPr>
                <w:rFonts w:ascii="Arial" w:hAnsi="Arial" w:cs="Arial"/>
                <w:lang w:val="en-GB"/>
              </w:rPr>
            </w:pPr>
            <w:r w:rsidRPr="00AA7406">
              <w:rPr>
                <w:rFonts w:ascii="Arial" w:hAnsi="Arial" w:cs="Arial"/>
                <w:lang w:val="en-GB"/>
              </w:rPr>
              <w:t>• Theo công bố và phân cấp công trình Cục Hàng Hải Việt Nam Việt Nam, Cục Đường Thủy Nội Địa Việt Nam.</w:t>
            </w:r>
          </w:p>
          <w:p w:rsidR="00727594" w:rsidRPr="00D058E9" w:rsidRDefault="00727594" w:rsidP="00727594">
            <w:pPr>
              <w:spacing w:after="0" w:line="312" w:lineRule="auto"/>
              <w:rPr>
                <w:rFonts w:ascii="Arial" w:eastAsia="Times New Roman" w:hAnsi="Arial" w:cs="Arial"/>
                <w:lang w:val="en-GB" w:eastAsia="en-GB"/>
              </w:rPr>
            </w:pPr>
            <w:r w:rsidRPr="00AA7406">
              <w:rPr>
                <w:rFonts w:ascii="Arial" w:hAnsi="Arial" w:cs="Arial"/>
                <w:lang w:val="en-GB"/>
              </w:rPr>
              <w:t xml:space="preserve">• </w:t>
            </w:r>
            <w:hyperlink r:id="rId29" w:history="1">
              <w:r w:rsidRPr="00AA7406">
                <w:rPr>
                  <w:rStyle w:val="Hyperlink"/>
                  <w:rFonts w:ascii="Arial" w:hAnsi="Arial" w:cs="Arial"/>
                  <w:lang w:val="en-GB"/>
                </w:rPr>
                <w:t>Thông</w:t>
              </w:r>
            </w:hyperlink>
            <w:hyperlink r:id="rId30" w:history="1">
              <w:r w:rsidRPr="00AA7406">
                <w:rPr>
                  <w:rStyle w:val="Hyperlink"/>
                  <w:rFonts w:ascii="Arial" w:hAnsi="Arial" w:cs="Arial"/>
                  <w:lang w:val="en-GB"/>
                </w:rPr>
                <w:t xml:space="preserve"> </w:t>
              </w:r>
            </w:hyperlink>
            <w:hyperlink r:id="rId31" w:history="1">
              <w:r w:rsidRPr="00AA7406">
                <w:rPr>
                  <w:rStyle w:val="Hyperlink"/>
                  <w:rFonts w:ascii="Arial" w:hAnsi="Arial" w:cs="Arial"/>
                  <w:lang w:val="en-GB"/>
                </w:rPr>
                <w:t>tư</w:t>
              </w:r>
            </w:hyperlink>
            <w:hyperlink r:id="rId32" w:history="1">
              <w:r w:rsidRPr="00AA7406">
                <w:rPr>
                  <w:rStyle w:val="Hyperlink"/>
                  <w:rFonts w:ascii="Arial" w:hAnsi="Arial" w:cs="Arial"/>
                  <w:lang w:val="en-GB"/>
                </w:rPr>
                <w:t xml:space="preserve"> </w:t>
              </w:r>
            </w:hyperlink>
            <w:hyperlink r:id="rId33" w:history="1">
              <w:r w:rsidRPr="00AA7406">
                <w:rPr>
                  <w:rStyle w:val="Hyperlink"/>
                  <w:rFonts w:ascii="Arial" w:hAnsi="Arial" w:cs="Arial"/>
                  <w:lang w:val="en-GB"/>
                </w:rPr>
                <w:t>số</w:t>
              </w:r>
            </w:hyperlink>
            <w:hyperlink r:id="rId34" w:history="1">
              <w:r w:rsidRPr="00AA7406">
                <w:rPr>
                  <w:rStyle w:val="Hyperlink"/>
                  <w:rFonts w:ascii="Arial" w:hAnsi="Arial" w:cs="Arial"/>
                  <w:lang w:val="en-GB"/>
                </w:rPr>
                <w:t xml:space="preserve"> 06/2021/TT-BXD</w:t>
              </w:r>
            </w:hyperlink>
            <w:r w:rsidRPr="00AA7406">
              <w:rPr>
                <w:rFonts w:ascii="Arial" w:hAnsi="Arial" w:cs="Arial"/>
                <w:lang w:val="en-GB"/>
              </w:rPr>
              <w:t> quy định về phân cấp công trình xây dựng và hướng dẫn áp dụng trong quản lý hoạt động đầu tư xây dựng.</w:t>
            </w:r>
          </w:p>
        </w:tc>
      </w:tr>
      <w:tr w:rsidR="000A1439" w:rsidRPr="00AA7406" w:rsidTr="00CF2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7"/>
        </w:trPr>
        <w:tc>
          <w:tcPr>
            <w:tcW w:w="704" w:type="dxa"/>
          </w:tcPr>
          <w:p w:rsidR="00CE6594" w:rsidRPr="000A1439" w:rsidRDefault="00CF2312" w:rsidP="00301F92">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E2.</w:t>
            </w:r>
            <w:r w:rsidR="00727594">
              <w:rPr>
                <w:rFonts w:ascii="Arial" w:eastAsia="Times New Roman" w:hAnsi="Arial" w:cs="Arial"/>
                <w:lang w:val="en-GB" w:eastAsia="en-GB"/>
              </w:rPr>
              <w:t>3</w:t>
            </w:r>
          </w:p>
        </w:tc>
        <w:tc>
          <w:tcPr>
            <w:tcW w:w="2037" w:type="dxa"/>
            <w:shd w:val="clear" w:color="auto" w:fill="auto"/>
            <w:hideMark/>
          </w:tcPr>
          <w:p w:rsidR="00CE6594" w:rsidRPr="000A1439" w:rsidRDefault="004D7670" w:rsidP="00301F92">
            <w:pPr>
              <w:spacing w:after="0" w:line="312" w:lineRule="auto"/>
              <w:rPr>
                <w:rFonts w:ascii="Arial" w:eastAsia="Times New Roman" w:hAnsi="Arial" w:cs="Arial"/>
                <w:lang w:val="en-GB" w:eastAsia="en-GB"/>
              </w:rPr>
            </w:pPr>
            <w:r w:rsidRPr="00AA7406">
              <w:rPr>
                <w:rFonts w:ascii="Arial" w:hAnsi="Arial" w:cs="Arial"/>
              </w:rPr>
              <w:t>Vị trí trong vùng ảnh hưởng của bão</w:t>
            </w:r>
          </w:p>
        </w:tc>
        <w:tc>
          <w:tcPr>
            <w:tcW w:w="3775" w:type="dxa"/>
            <w:shd w:val="clear" w:color="auto" w:fill="auto"/>
            <w:hideMark/>
          </w:tcPr>
          <w:p w:rsidR="00CE6594" w:rsidRPr="000A1439" w:rsidRDefault="00CE6594" w:rsidP="00301F92">
            <w:pPr>
              <w:spacing w:after="0" w:line="312" w:lineRule="auto"/>
              <w:rPr>
                <w:rFonts w:ascii="Arial" w:eastAsia="Times New Roman" w:hAnsi="Arial" w:cs="Arial"/>
                <w:lang w:val="en-GB" w:eastAsia="en-GB"/>
              </w:rPr>
            </w:pPr>
            <w:r w:rsidRPr="00AA7406">
              <w:rPr>
                <w:rFonts w:ascii="Arial" w:hAnsi="Arial" w:cs="Arial"/>
              </w:rPr>
              <w:t xml:space="preserve">Chỉ số </w:t>
            </w:r>
            <w:r w:rsidR="00B749C0" w:rsidRPr="00AA7406">
              <w:rPr>
                <w:rFonts w:ascii="Arial" w:hAnsi="Arial" w:cs="Arial"/>
              </w:rPr>
              <w:t>phơi bày</w:t>
            </w:r>
            <w:r w:rsidRPr="00AA7406">
              <w:rPr>
                <w:rFonts w:ascii="Arial" w:hAnsi="Arial" w:cs="Arial"/>
              </w:rPr>
              <w:t xml:space="preserve"> </w:t>
            </w:r>
            <w:r w:rsidR="0087341B" w:rsidRPr="00AA7406">
              <w:rPr>
                <w:rFonts w:ascii="Arial" w:hAnsi="Arial" w:cs="Arial"/>
              </w:rPr>
              <w:t>ảnh hưởng của bão</w:t>
            </w:r>
          </w:p>
        </w:tc>
        <w:tc>
          <w:tcPr>
            <w:tcW w:w="7804" w:type="dxa"/>
            <w:shd w:val="clear" w:color="auto" w:fill="auto"/>
            <w:hideMark/>
          </w:tcPr>
          <w:p w:rsidR="00E50692" w:rsidRPr="00AA7406" w:rsidRDefault="00E50692" w:rsidP="003B02A5">
            <w:pPr>
              <w:pStyle w:val="ListParagraph"/>
              <w:numPr>
                <w:ilvl w:val="0"/>
                <w:numId w:val="63"/>
              </w:numPr>
              <w:spacing w:after="0"/>
              <w:ind w:left="140" w:hanging="142"/>
              <w:jc w:val="both"/>
              <w:rPr>
                <w:rFonts w:ascii="Arial" w:hAnsi="Arial" w:cs="Arial"/>
                <w:lang w:val="en-GB"/>
              </w:rPr>
            </w:pPr>
            <w:r w:rsidRPr="00AA7406">
              <w:rPr>
                <w:rFonts w:ascii="Arial" w:hAnsi="Arial" w:cs="Arial"/>
                <w:lang w:val="en-GB"/>
              </w:rPr>
              <w:t>Quyết định số 2901/QĐ-BTNMT về việc công bố kết quả cập nhật phân vùng bão, xác định nguy cơ bão, nước dâng do bão và phân vùng gió cho các vùng ở sâu trong đất liền khi bão mạnh, siêu bão đổ bộ</w:t>
            </w:r>
            <w:r w:rsidR="003B02A5" w:rsidRPr="00AA7406">
              <w:rPr>
                <w:rFonts w:ascii="Arial" w:hAnsi="Arial" w:cs="Arial"/>
                <w:lang w:val="en-GB"/>
              </w:rPr>
              <w:t xml:space="preserve"> (Tham khảo Nguyễn Xuân Hiển và các cộng sự ‘</w:t>
            </w:r>
            <w:r w:rsidR="003B02A5" w:rsidRPr="00AA7406">
              <w:rPr>
                <w:rFonts w:ascii="Arial" w:hAnsi="Arial" w:cs="Arial"/>
                <w:i/>
                <w:iCs/>
                <w:lang w:val="en-GB"/>
              </w:rPr>
              <w:t>Nghiên cứu phân vùng bão, xác định nguy cơ bão và nước dâng do bão khi có bão mạnh đổ bộ</w:t>
            </w:r>
            <w:r w:rsidR="003B02A5" w:rsidRPr="00AA7406">
              <w:rPr>
                <w:rFonts w:ascii="Arial" w:hAnsi="Arial" w:cs="Arial"/>
                <w:lang w:val="en-GB"/>
              </w:rPr>
              <w:t xml:space="preserve">’, </w:t>
            </w:r>
            <w:r w:rsidR="002834BD" w:rsidRPr="00AA7406">
              <w:rPr>
                <w:rFonts w:ascii="Arial" w:hAnsi="Arial" w:cs="Arial"/>
                <w:lang w:val="en-GB"/>
              </w:rPr>
              <w:t>T</w:t>
            </w:r>
            <w:r w:rsidR="003B02A5" w:rsidRPr="00AA7406">
              <w:rPr>
                <w:rFonts w:ascii="Arial" w:hAnsi="Arial" w:cs="Arial"/>
                <w:lang w:val="en-GB"/>
              </w:rPr>
              <w:t>ạp chí khoa học biến đổi khí hậu số 1 - tháng 3/2017</w:t>
            </w:r>
            <w:r w:rsidR="002834BD" w:rsidRPr="00AA7406">
              <w:rPr>
                <w:rFonts w:ascii="Arial" w:hAnsi="Arial" w:cs="Arial"/>
                <w:lang w:val="en-GB"/>
              </w:rPr>
              <w:t>)</w:t>
            </w:r>
          </w:p>
          <w:p w:rsidR="00373BEB" w:rsidRPr="000A1439" w:rsidRDefault="00E50692" w:rsidP="003B02A5">
            <w:pPr>
              <w:pStyle w:val="ListParagraph"/>
              <w:numPr>
                <w:ilvl w:val="0"/>
                <w:numId w:val="63"/>
              </w:numPr>
              <w:spacing w:after="0"/>
              <w:ind w:left="140" w:hanging="142"/>
              <w:jc w:val="both"/>
              <w:rPr>
                <w:rFonts w:ascii="Arial" w:eastAsia="Times New Roman" w:hAnsi="Arial" w:cs="Arial"/>
                <w:u w:val="single"/>
                <w:lang w:val="en-GB" w:eastAsia="en-GB"/>
              </w:rPr>
            </w:pPr>
            <w:r w:rsidRPr="00AA7406">
              <w:rPr>
                <w:rFonts w:ascii="Arial" w:hAnsi="Arial" w:cs="Arial"/>
                <w:lang w:val="en-GB"/>
              </w:rPr>
              <w:t>Ứng dụng bản đồ Google Earth</w:t>
            </w:r>
          </w:p>
        </w:tc>
      </w:tr>
      <w:tr w:rsidR="000A1439" w:rsidRPr="00AA7406" w:rsidTr="00CF2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7"/>
        </w:trPr>
        <w:tc>
          <w:tcPr>
            <w:tcW w:w="704" w:type="dxa"/>
          </w:tcPr>
          <w:p w:rsidR="00CE6594" w:rsidRPr="000A1439" w:rsidRDefault="00CF2312" w:rsidP="00301F92">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E2.</w:t>
            </w:r>
            <w:r w:rsidR="00EF6A09">
              <w:rPr>
                <w:rFonts w:ascii="Arial" w:eastAsia="Times New Roman" w:hAnsi="Arial" w:cs="Arial"/>
                <w:lang w:val="en-GB" w:eastAsia="en-GB"/>
              </w:rPr>
              <w:t>4</w:t>
            </w:r>
          </w:p>
        </w:tc>
        <w:tc>
          <w:tcPr>
            <w:tcW w:w="2037" w:type="dxa"/>
            <w:shd w:val="clear" w:color="auto" w:fill="auto"/>
          </w:tcPr>
          <w:p w:rsidR="00CE6594" w:rsidRPr="000A1439" w:rsidRDefault="00E06A32" w:rsidP="00301F92">
            <w:pPr>
              <w:spacing w:after="0" w:line="312" w:lineRule="auto"/>
              <w:rPr>
                <w:rFonts w:ascii="Arial" w:eastAsia="Times New Roman" w:hAnsi="Arial" w:cs="Arial"/>
                <w:lang w:val="en-GB" w:eastAsia="en-GB"/>
              </w:rPr>
            </w:pPr>
            <w:r w:rsidRPr="00AA7406">
              <w:rPr>
                <w:rFonts w:ascii="Arial" w:hAnsi="Arial" w:cs="Arial"/>
              </w:rPr>
              <w:t>Phơi bày</w:t>
            </w:r>
            <w:r w:rsidR="00CE6594" w:rsidRPr="00AA7406">
              <w:rPr>
                <w:rFonts w:ascii="Arial" w:hAnsi="Arial" w:cs="Arial"/>
              </w:rPr>
              <w:t xml:space="preserve"> trong </w:t>
            </w:r>
            <w:r w:rsidR="00ED043D" w:rsidRPr="00AA7406">
              <w:rPr>
                <w:rFonts w:ascii="Arial" w:hAnsi="Arial" w:cs="Arial"/>
              </w:rPr>
              <w:t>v</w:t>
            </w:r>
            <w:r w:rsidR="00CE6594" w:rsidRPr="00AA7406">
              <w:rPr>
                <w:rFonts w:ascii="Arial" w:hAnsi="Arial" w:cs="Arial"/>
              </w:rPr>
              <w:t xml:space="preserve">ùng </w:t>
            </w:r>
            <w:r w:rsidR="006B4F25" w:rsidRPr="00AA7406">
              <w:rPr>
                <w:rFonts w:ascii="Arial" w:hAnsi="Arial" w:cs="Arial"/>
              </w:rPr>
              <w:t>vùng ngập lụt do bão theo kịch bản</w:t>
            </w:r>
          </w:p>
        </w:tc>
        <w:tc>
          <w:tcPr>
            <w:tcW w:w="3775" w:type="dxa"/>
            <w:shd w:val="clear" w:color="auto" w:fill="auto"/>
          </w:tcPr>
          <w:p w:rsidR="00CE6594" w:rsidRPr="000A1439" w:rsidRDefault="00CE6594" w:rsidP="00301F92">
            <w:pPr>
              <w:spacing w:after="0" w:line="312" w:lineRule="auto"/>
              <w:rPr>
                <w:rFonts w:ascii="Arial" w:eastAsia="Times New Roman" w:hAnsi="Arial" w:cs="Arial"/>
                <w:lang w:val="en-GB" w:eastAsia="en-GB"/>
              </w:rPr>
            </w:pPr>
            <w:r w:rsidRPr="00AA7406">
              <w:rPr>
                <w:rFonts w:ascii="Arial" w:hAnsi="Arial" w:cs="Arial"/>
              </w:rPr>
              <w:t xml:space="preserve">Các tài sản nằm trong vùng ngập lụt </w:t>
            </w:r>
            <w:r w:rsidR="00484E02" w:rsidRPr="00AA7406">
              <w:rPr>
                <w:rFonts w:ascii="Arial" w:hAnsi="Arial" w:cs="Arial"/>
              </w:rPr>
              <w:t xml:space="preserve">(diện tích kho, bãi cảng bị ngập lụt, hàng hóa, hệ thống thoát nước, thiết bị, tài sản hư hỏng, số lượng nhà kho, bến bãi, …) </w:t>
            </w:r>
            <w:r w:rsidRPr="00AA7406">
              <w:rPr>
                <w:rFonts w:ascii="Arial" w:hAnsi="Arial" w:cs="Arial"/>
              </w:rPr>
              <w:t xml:space="preserve">có nhiều khả năng bị ngập do triều cường. Khoảng thời gian trở lại của vùng </w:t>
            </w:r>
            <w:r w:rsidR="00FA22D1" w:rsidRPr="00AA7406">
              <w:rPr>
                <w:rFonts w:ascii="Arial" w:hAnsi="Arial" w:cs="Arial"/>
              </w:rPr>
              <w:t>ngập lụt</w:t>
            </w:r>
            <w:r w:rsidRPr="00AA7406">
              <w:rPr>
                <w:rFonts w:ascii="Arial" w:hAnsi="Arial" w:cs="Arial"/>
              </w:rPr>
              <w:t xml:space="preserve"> phụ thuộc vào đánh giá.</w:t>
            </w:r>
          </w:p>
        </w:tc>
        <w:tc>
          <w:tcPr>
            <w:tcW w:w="7804" w:type="dxa"/>
            <w:shd w:val="clear" w:color="auto" w:fill="auto"/>
          </w:tcPr>
          <w:p w:rsidR="00CB6BCE" w:rsidRPr="00AA7406" w:rsidRDefault="00CB6BCE" w:rsidP="00CB6BCE">
            <w:pPr>
              <w:pStyle w:val="ListParagraph"/>
              <w:numPr>
                <w:ilvl w:val="0"/>
                <w:numId w:val="63"/>
              </w:numPr>
              <w:ind w:left="140" w:hanging="142"/>
              <w:rPr>
                <w:rFonts w:ascii="Arial" w:hAnsi="Arial" w:cs="Arial"/>
                <w:lang w:val="en-GB"/>
              </w:rPr>
            </w:pPr>
            <w:r w:rsidRPr="00AA7406">
              <w:rPr>
                <w:rFonts w:ascii="Arial" w:hAnsi="Arial" w:cs="Arial"/>
              </w:rPr>
              <w:t>Từ Cục HH, Cục ĐTNĐ (Nhà quản lý)</w:t>
            </w:r>
          </w:p>
          <w:p w:rsidR="00CB6BCE" w:rsidRPr="00AA7406" w:rsidRDefault="00CB6BCE" w:rsidP="00CB6BCE">
            <w:pPr>
              <w:pStyle w:val="ListParagraph"/>
              <w:numPr>
                <w:ilvl w:val="0"/>
                <w:numId w:val="63"/>
              </w:numPr>
              <w:spacing w:after="0"/>
              <w:ind w:left="140" w:hanging="142"/>
              <w:rPr>
                <w:rFonts w:ascii="Arial" w:hAnsi="Arial" w:cs="Arial"/>
                <w:lang w:val="en-GB"/>
              </w:rPr>
            </w:pPr>
            <w:r w:rsidRPr="00AA7406">
              <w:rPr>
                <w:rFonts w:ascii="Arial" w:hAnsi="Arial" w:cs="Arial"/>
              </w:rPr>
              <w:t>Ý kiến chuyên gia/Doanh nghiệp</w:t>
            </w:r>
          </w:p>
          <w:p w:rsidR="00CE6594" w:rsidRPr="000A1439" w:rsidRDefault="00CE6594" w:rsidP="00CB6BCE">
            <w:pPr>
              <w:pStyle w:val="ListParagraph"/>
              <w:spacing w:after="0"/>
              <w:ind w:left="140"/>
              <w:rPr>
                <w:rFonts w:ascii="Arial" w:eastAsia="Times New Roman" w:hAnsi="Arial" w:cs="Arial"/>
                <w:u w:val="single"/>
                <w:lang w:val="en-GB" w:eastAsia="en-GB"/>
              </w:rPr>
            </w:pPr>
          </w:p>
        </w:tc>
      </w:tr>
      <w:tr w:rsidR="000A1439" w:rsidRPr="00AA7406" w:rsidTr="00CF2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7"/>
        </w:trPr>
        <w:tc>
          <w:tcPr>
            <w:tcW w:w="704" w:type="dxa"/>
          </w:tcPr>
          <w:p w:rsidR="00CE6594" w:rsidRPr="000A1439" w:rsidRDefault="00CF2312" w:rsidP="00301F92">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E2.</w:t>
            </w:r>
            <w:r w:rsidR="00EF6A09">
              <w:rPr>
                <w:rFonts w:ascii="Arial" w:eastAsia="Times New Roman" w:hAnsi="Arial" w:cs="Arial"/>
                <w:lang w:val="en-GB" w:eastAsia="en-GB"/>
              </w:rPr>
              <w:t>5</w:t>
            </w:r>
          </w:p>
        </w:tc>
        <w:tc>
          <w:tcPr>
            <w:tcW w:w="2037" w:type="dxa"/>
            <w:shd w:val="clear" w:color="auto" w:fill="auto"/>
          </w:tcPr>
          <w:p w:rsidR="00484E02" w:rsidRPr="000A1439" w:rsidRDefault="00CE6594" w:rsidP="00CF2312">
            <w:pPr>
              <w:spacing w:after="0" w:line="312" w:lineRule="auto"/>
              <w:rPr>
                <w:rFonts w:ascii="Arial" w:eastAsia="Times New Roman" w:hAnsi="Arial" w:cs="Arial"/>
                <w:lang w:val="en-GB" w:eastAsia="en-GB"/>
              </w:rPr>
            </w:pPr>
            <w:r w:rsidRPr="00AA7406">
              <w:rPr>
                <w:rFonts w:ascii="Arial" w:hAnsi="Arial" w:cs="Arial"/>
              </w:rPr>
              <w:t xml:space="preserve">Sự hiện diện của các </w:t>
            </w:r>
            <w:r w:rsidR="00BF4E3B" w:rsidRPr="00AA7406">
              <w:rPr>
                <w:rFonts w:ascii="Arial" w:hAnsi="Arial" w:cs="Arial"/>
              </w:rPr>
              <w:t>kết cấu</w:t>
            </w:r>
            <w:r w:rsidRPr="00AA7406">
              <w:rPr>
                <w:rFonts w:ascii="Arial" w:hAnsi="Arial" w:cs="Arial"/>
              </w:rPr>
              <w:t xml:space="preserve"> bảo vệ</w:t>
            </w:r>
          </w:p>
        </w:tc>
        <w:tc>
          <w:tcPr>
            <w:tcW w:w="3775" w:type="dxa"/>
            <w:shd w:val="clear" w:color="auto" w:fill="auto"/>
          </w:tcPr>
          <w:p w:rsidR="00CE6594" w:rsidRPr="000A1439" w:rsidRDefault="00CE6594" w:rsidP="00301F92">
            <w:pPr>
              <w:spacing w:after="0" w:line="312" w:lineRule="auto"/>
              <w:rPr>
                <w:rFonts w:ascii="Arial" w:eastAsia="Times New Roman" w:hAnsi="Arial" w:cs="Arial"/>
                <w:lang w:val="en-GB" w:eastAsia="en-GB"/>
              </w:rPr>
            </w:pPr>
            <w:r w:rsidRPr="00AA7406">
              <w:rPr>
                <w:rFonts w:ascii="Arial" w:hAnsi="Arial" w:cs="Arial"/>
              </w:rPr>
              <w:t xml:space="preserve">Các công trình bảo vệ có thể làm chuyển hướng nước dâng do bão </w:t>
            </w:r>
            <w:r w:rsidR="00FA22D1" w:rsidRPr="00AA7406">
              <w:rPr>
                <w:rFonts w:ascii="Arial" w:hAnsi="Arial" w:cs="Arial"/>
              </w:rPr>
              <w:t>cho</w:t>
            </w:r>
            <w:r w:rsidRPr="00AA7406">
              <w:rPr>
                <w:rFonts w:ascii="Arial" w:hAnsi="Arial" w:cs="Arial"/>
              </w:rPr>
              <w:t xml:space="preserve"> tài sản, làm giảm mức độ </w:t>
            </w:r>
            <w:r w:rsidR="00E06A32" w:rsidRPr="00AA7406">
              <w:rPr>
                <w:rFonts w:ascii="Arial" w:hAnsi="Arial" w:cs="Arial"/>
              </w:rPr>
              <w:t>phơi bày</w:t>
            </w:r>
            <w:r w:rsidRPr="00AA7406">
              <w:rPr>
                <w:rFonts w:ascii="Arial" w:hAnsi="Arial" w:cs="Arial"/>
              </w:rPr>
              <w:t xml:space="preserve"> của tài sản.</w:t>
            </w:r>
          </w:p>
        </w:tc>
        <w:tc>
          <w:tcPr>
            <w:tcW w:w="7804" w:type="dxa"/>
            <w:shd w:val="clear" w:color="auto" w:fill="auto"/>
          </w:tcPr>
          <w:p w:rsidR="006B4F25" w:rsidRPr="00AA7406" w:rsidRDefault="006B4F25" w:rsidP="00477F92">
            <w:pPr>
              <w:pStyle w:val="ListParagraph"/>
              <w:numPr>
                <w:ilvl w:val="0"/>
                <w:numId w:val="63"/>
              </w:numPr>
              <w:spacing w:after="0" w:line="312" w:lineRule="auto"/>
              <w:ind w:left="140" w:hanging="142"/>
              <w:jc w:val="both"/>
              <w:rPr>
                <w:rFonts w:ascii="Arial" w:hAnsi="Arial" w:cs="Arial"/>
              </w:rPr>
            </w:pPr>
            <w:r w:rsidRPr="00AA7406">
              <w:rPr>
                <w:rFonts w:ascii="Arial" w:hAnsi="Arial" w:cs="Arial"/>
              </w:rPr>
              <w:t>Nguồn số liệu từ kết quả dự báo theo các kịch bản biến đổi khí hậu hiện hành và hồ sơ thiết kế/sửa chữa/nâng cấp/hoàn công/kiểm định công trình.</w:t>
            </w:r>
          </w:p>
          <w:p w:rsidR="006B4F25" w:rsidRPr="00AA7406" w:rsidRDefault="006B4F25" w:rsidP="00477F92">
            <w:pPr>
              <w:pStyle w:val="ListParagraph"/>
              <w:numPr>
                <w:ilvl w:val="0"/>
                <w:numId w:val="63"/>
              </w:numPr>
              <w:spacing w:after="0" w:line="312" w:lineRule="auto"/>
              <w:ind w:left="140" w:hanging="142"/>
              <w:jc w:val="both"/>
              <w:rPr>
                <w:rFonts w:ascii="Arial" w:hAnsi="Arial" w:cs="Arial"/>
              </w:rPr>
            </w:pPr>
            <w:r w:rsidRPr="00AA7406">
              <w:rPr>
                <w:rFonts w:ascii="Arial" w:hAnsi="Arial" w:cs="Arial"/>
              </w:rPr>
              <w:t>Ứng dụng bản đồ Google Earth</w:t>
            </w:r>
          </w:p>
          <w:p w:rsidR="00CE6594" w:rsidRPr="000A1439" w:rsidRDefault="005674B5" w:rsidP="00477F92">
            <w:pPr>
              <w:pStyle w:val="ListParagraph"/>
              <w:numPr>
                <w:ilvl w:val="0"/>
                <w:numId w:val="63"/>
              </w:numPr>
              <w:spacing w:after="0" w:line="312" w:lineRule="auto"/>
              <w:ind w:left="140" w:hanging="142"/>
              <w:jc w:val="both"/>
              <w:rPr>
                <w:rFonts w:ascii="Arial" w:eastAsia="Times New Roman" w:hAnsi="Arial" w:cs="Arial"/>
                <w:u w:val="single"/>
                <w:lang w:val="en-GB" w:eastAsia="en-GB"/>
              </w:rPr>
            </w:pPr>
            <w:r w:rsidRPr="00AA7406">
              <w:rPr>
                <w:rFonts w:ascii="Arial" w:hAnsi="Arial" w:cs="Arial"/>
              </w:rPr>
              <w:t>Cục Hàng Hải Việt Nam</w:t>
            </w:r>
            <w:r w:rsidR="00ED043D" w:rsidRPr="00AA7406">
              <w:rPr>
                <w:rFonts w:ascii="Arial" w:hAnsi="Arial" w:cs="Arial"/>
              </w:rPr>
              <w:t xml:space="preserve"> Việt Nam, </w:t>
            </w:r>
            <w:r w:rsidRPr="00AA7406">
              <w:rPr>
                <w:rFonts w:ascii="Arial" w:hAnsi="Arial" w:cs="Arial"/>
              </w:rPr>
              <w:t>Cục Đường Thủy Nội Địa Việt Nam</w:t>
            </w:r>
            <w:r w:rsidR="004D7FE6" w:rsidRPr="000A1439">
              <w:rPr>
                <w:rFonts w:ascii="Arial" w:eastAsia="Times New Roman" w:hAnsi="Arial" w:cs="Arial"/>
                <w:lang w:val="en-GB" w:eastAsia="en-GB"/>
              </w:rPr>
              <w:t xml:space="preserve"> </w:t>
            </w:r>
          </w:p>
        </w:tc>
      </w:tr>
    </w:tbl>
    <w:p w:rsidR="00645985" w:rsidRPr="000A1439" w:rsidRDefault="00645985" w:rsidP="00645985">
      <w:pPr>
        <w:pStyle w:val="ListParagraph"/>
        <w:rPr>
          <w:rStyle w:val="BodyTextChar1"/>
          <w:rFonts w:ascii="Arial" w:hAnsi="Arial" w:cs="Arial"/>
          <w:b/>
          <w:bCs/>
          <w:sz w:val="22"/>
          <w:szCs w:val="22"/>
          <w:lang w:eastAsia="vi-VN"/>
        </w:rPr>
      </w:pPr>
    </w:p>
    <w:p w:rsidR="005F3174" w:rsidRPr="000A1439" w:rsidRDefault="005F3174" w:rsidP="00EE2AEE">
      <w:pPr>
        <w:pStyle w:val="Bang0"/>
        <w:rPr>
          <w:rStyle w:val="BodyTextChar1"/>
          <w:rFonts w:ascii="Arial" w:hAnsi="Arial" w:cs="Arial"/>
          <w:bCs/>
          <w:sz w:val="22"/>
          <w:szCs w:val="22"/>
          <w:lang w:val="en-GB"/>
        </w:rPr>
      </w:pPr>
      <w:bookmarkStart w:id="231" w:name="_Toc98712572"/>
      <w:r w:rsidRPr="000A1439">
        <w:t xml:space="preserve">Bảng </w:t>
      </w:r>
      <w:r w:rsidR="0088732B">
        <w:fldChar w:fldCharType="begin"/>
      </w:r>
      <w:r w:rsidR="0088732B">
        <w:instrText xml:space="preserve"> STYLEREF 1 \s </w:instrText>
      </w:r>
      <w:r w:rsidR="0088732B">
        <w:fldChar w:fldCharType="separate"/>
      </w:r>
      <w:r w:rsidR="00ED1FC8">
        <w:rPr>
          <w:noProof/>
        </w:rPr>
        <w:t>5</w:t>
      </w:r>
      <w:r w:rsidR="0088732B">
        <w:rPr>
          <w:noProof/>
        </w:rPr>
        <w:fldChar w:fldCharType="end"/>
      </w:r>
      <w:r w:rsidR="00ED1FC8">
        <w:t>.</w:t>
      </w:r>
      <w:r w:rsidR="0088732B">
        <w:fldChar w:fldCharType="begin"/>
      </w:r>
      <w:r w:rsidR="0088732B">
        <w:instrText xml:space="preserve"> SEQ B</w:instrText>
      </w:r>
      <w:r w:rsidR="0088732B">
        <w:instrText>ả</w:instrText>
      </w:r>
      <w:r w:rsidR="0088732B">
        <w:instrText xml:space="preserve">ng \* ARABIC \s 1 </w:instrText>
      </w:r>
      <w:r w:rsidR="0088732B">
        <w:fldChar w:fldCharType="separate"/>
      </w:r>
      <w:r w:rsidR="00ED1FC8">
        <w:rPr>
          <w:noProof/>
        </w:rPr>
        <w:t>6</w:t>
      </w:r>
      <w:r w:rsidR="0088732B">
        <w:rPr>
          <w:noProof/>
        </w:rPr>
        <w:fldChar w:fldCharType="end"/>
      </w:r>
      <w:r w:rsidRPr="000A1439">
        <w:t xml:space="preserve">. Định lượng các chỉ số </w:t>
      </w:r>
      <w:r w:rsidR="00E06A32">
        <w:t>phơi bày</w:t>
      </w:r>
      <w:r w:rsidRPr="000A1439">
        <w:t xml:space="preserve"> </w:t>
      </w:r>
      <w:r w:rsidR="003E3B15">
        <w:t>bão</w:t>
      </w:r>
      <w:r w:rsidRPr="000A1439">
        <w:t xml:space="preserve"> cho </w:t>
      </w:r>
      <w:r w:rsidR="001703B7" w:rsidRPr="000A1439">
        <w:t xml:space="preserve">Cảng, Bến thủy nội địa và </w:t>
      </w:r>
      <w:r w:rsidR="009A5F78">
        <w:t>Cảng biển, Bến cảng</w:t>
      </w:r>
      <w:bookmarkEnd w:id="231"/>
    </w:p>
    <w:tbl>
      <w:tblPr>
        <w:tblW w:w="14448" w:type="dxa"/>
        <w:tblLook w:val="04A0" w:firstRow="1" w:lastRow="0" w:firstColumn="1" w:lastColumn="0" w:noHBand="0" w:noVBand="1"/>
      </w:tblPr>
      <w:tblGrid>
        <w:gridCol w:w="669"/>
        <w:gridCol w:w="1594"/>
        <w:gridCol w:w="1503"/>
        <w:gridCol w:w="4224"/>
        <w:gridCol w:w="892"/>
        <w:gridCol w:w="587"/>
        <w:gridCol w:w="1093"/>
        <w:gridCol w:w="266"/>
        <w:gridCol w:w="3620"/>
      </w:tblGrid>
      <w:tr w:rsidR="000A1439" w:rsidRPr="00AA7406" w:rsidTr="00495C93">
        <w:trPr>
          <w:trHeight w:val="300"/>
        </w:trPr>
        <w:tc>
          <w:tcPr>
            <w:tcW w:w="669" w:type="dxa"/>
            <w:tcBorders>
              <w:top w:val="single" w:sz="4" w:space="0" w:color="auto"/>
              <w:left w:val="single" w:sz="4" w:space="0" w:color="auto"/>
              <w:bottom w:val="single" w:sz="4" w:space="0" w:color="auto"/>
              <w:right w:val="single" w:sz="4" w:space="0" w:color="auto"/>
            </w:tcBorders>
          </w:tcPr>
          <w:p w:rsidR="00606C5D" w:rsidRPr="000A1439" w:rsidRDefault="00606C5D" w:rsidP="00301F92">
            <w:pPr>
              <w:spacing w:after="0" w:line="312" w:lineRule="auto"/>
              <w:rPr>
                <w:rFonts w:ascii="Arial" w:eastAsia="Times New Roman" w:hAnsi="Arial" w:cs="Arial"/>
                <w:b/>
                <w:bCs/>
                <w:lang w:val="en-GB" w:eastAsia="en-GB"/>
              </w:rPr>
            </w:pPr>
            <w:r w:rsidRPr="000A1439">
              <w:rPr>
                <w:rFonts w:ascii="Arial" w:eastAsia="Times New Roman" w:hAnsi="Arial" w:cs="Arial"/>
                <w:b/>
                <w:bCs/>
                <w:lang w:eastAsia="en-GB"/>
              </w:rPr>
              <w:t>STT</w:t>
            </w:r>
          </w:p>
        </w:tc>
        <w:tc>
          <w:tcPr>
            <w:tcW w:w="1594" w:type="dxa"/>
            <w:tcBorders>
              <w:top w:val="single" w:sz="4" w:space="0" w:color="auto"/>
              <w:left w:val="single" w:sz="4" w:space="0" w:color="auto"/>
              <w:bottom w:val="single" w:sz="4" w:space="0" w:color="auto"/>
              <w:right w:val="single" w:sz="4" w:space="0" w:color="auto"/>
            </w:tcBorders>
          </w:tcPr>
          <w:p w:rsidR="00606C5D" w:rsidRPr="000A1439" w:rsidRDefault="00606C5D" w:rsidP="00301F92">
            <w:pPr>
              <w:spacing w:after="0" w:line="312" w:lineRule="auto"/>
              <w:rPr>
                <w:rFonts w:ascii="Arial" w:eastAsia="Times New Roman" w:hAnsi="Arial" w:cs="Arial"/>
                <w:b/>
                <w:bCs/>
                <w:lang w:val="en-GB" w:eastAsia="en-GB"/>
              </w:rPr>
            </w:pPr>
            <w:r w:rsidRPr="000A1439">
              <w:rPr>
                <w:rFonts w:ascii="Arial" w:eastAsia="Times New Roman" w:hAnsi="Arial" w:cs="Arial"/>
                <w:b/>
                <w:bCs/>
                <w:lang w:eastAsia="en-GB"/>
              </w:rPr>
              <w:t>Chỉ số</w:t>
            </w:r>
          </w:p>
        </w:tc>
        <w:tc>
          <w:tcPr>
            <w:tcW w:w="1503" w:type="dxa"/>
            <w:tcBorders>
              <w:top w:val="single" w:sz="4" w:space="0" w:color="auto"/>
              <w:left w:val="single" w:sz="4" w:space="0" w:color="auto"/>
              <w:bottom w:val="single" w:sz="4" w:space="0" w:color="auto"/>
              <w:right w:val="single" w:sz="4" w:space="0" w:color="auto"/>
            </w:tcBorders>
            <w:shd w:val="clear" w:color="auto" w:fill="auto"/>
            <w:noWrap/>
            <w:hideMark/>
          </w:tcPr>
          <w:p w:rsidR="00606C5D" w:rsidRPr="000A1439" w:rsidRDefault="00606C5D" w:rsidP="00301F92">
            <w:pPr>
              <w:spacing w:after="0" w:line="312" w:lineRule="auto"/>
              <w:rPr>
                <w:rFonts w:ascii="Arial" w:eastAsia="Times New Roman" w:hAnsi="Arial" w:cs="Arial"/>
                <w:b/>
                <w:bCs/>
                <w:lang w:val="en-GB" w:eastAsia="en-GB"/>
              </w:rPr>
            </w:pPr>
            <w:r w:rsidRPr="000A1439">
              <w:rPr>
                <w:rFonts w:ascii="Arial" w:eastAsia="Times New Roman" w:hAnsi="Arial" w:cs="Arial"/>
                <w:b/>
                <w:bCs/>
                <w:lang w:eastAsia="en-GB"/>
              </w:rPr>
              <w:t>Đơn vị chỉ số</w:t>
            </w:r>
          </w:p>
        </w:tc>
        <w:tc>
          <w:tcPr>
            <w:tcW w:w="51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06C5D" w:rsidRPr="000A1439" w:rsidRDefault="00606C5D" w:rsidP="00301F92">
            <w:pPr>
              <w:spacing w:after="0" w:line="312" w:lineRule="auto"/>
              <w:jc w:val="center"/>
              <w:rPr>
                <w:rFonts w:ascii="Arial" w:eastAsia="Times New Roman" w:hAnsi="Arial" w:cs="Arial"/>
                <w:b/>
                <w:bCs/>
                <w:lang w:val="en-GB" w:eastAsia="en-GB"/>
              </w:rPr>
            </w:pPr>
            <w:r w:rsidRPr="000A1439">
              <w:rPr>
                <w:rFonts w:ascii="Arial" w:eastAsia="Times New Roman" w:hAnsi="Arial" w:cs="Arial"/>
                <w:b/>
                <w:bCs/>
                <w:lang w:eastAsia="en-GB"/>
              </w:rPr>
              <w:t>Phạm vi giá trị</w:t>
            </w:r>
          </w:p>
          <w:p w:rsidR="00606C5D" w:rsidRPr="000A1439" w:rsidRDefault="00606C5D" w:rsidP="00301F92">
            <w:pPr>
              <w:spacing w:after="0" w:line="312" w:lineRule="auto"/>
              <w:rPr>
                <w:rFonts w:ascii="Arial" w:eastAsia="Times New Roman" w:hAnsi="Arial" w:cs="Arial"/>
                <w:b/>
                <w:bCs/>
                <w:lang w:val="en-GB" w:eastAsia="en-GB"/>
              </w:rPr>
            </w:pPr>
          </w:p>
        </w:tc>
        <w:tc>
          <w:tcPr>
            <w:tcW w:w="587" w:type="dxa"/>
            <w:tcBorders>
              <w:top w:val="single" w:sz="4" w:space="0" w:color="auto"/>
              <w:left w:val="single" w:sz="4" w:space="0" w:color="auto"/>
              <w:bottom w:val="single" w:sz="4" w:space="0" w:color="auto"/>
              <w:right w:val="single" w:sz="4" w:space="0" w:color="auto"/>
            </w:tcBorders>
            <w:shd w:val="clear" w:color="auto" w:fill="auto"/>
            <w:noWrap/>
            <w:hideMark/>
          </w:tcPr>
          <w:p w:rsidR="00606C5D" w:rsidRPr="000A1439" w:rsidRDefault="00606C5D" w:rsidP="00301F92">
            <w:pPr>
              <w:spacing w:after="0" w:line="312" w:lineRule="auto"/>
              <w:rPr>
                <w:rFonts w:ascii="Arial" w:eastAsia="Times New Roman" w:hAnsi="Arial" w:cs="Arial"/>
                <w:b/>
                <w:bCs/>
                <w:lang w:val="en-GB" w:eastAsia="en-GB"/>
              </w:rPr>
            </w:pP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rsidR="00606C5D" w:rsidRPr="000A1439" w:rsidRDefault="00606C5D" w:rsidP="00301F92">
            <w:pPr>
              <w:spacing w:after="0" w:line="312" w:lineRule="auto"/>
              <w:rPr>
                <w:rFonts w:ascii="Arial" w:eastAsia="Times New Roman" w:hAnsi="Arial" w:cs="Arial"/>
                <w:b/>
                <w:bCs/>
                <w:lang w:val="en-GB" w:eastAsia="en-GB"/>
              </w:rPr>
            </w:pPr>
            <w:r w:rsidRPr="000A1439">
              <w:rPr>
                <w:rFonts w:ascii="Arial" w:eastAsia="Times New Roman" w:hAnsi="Arial" w:cs="Arial"/>
                <w:b/>
                <w:bCs/>
                <w:lang w:eastAsia="en-GB"/>
              </w:rPr>
              <w:t>Điểm</w:t>
            </w:r>
          </w:p>
        </w:tc>
        <w:tc>
          <w:tcPr>
            <w:tcW w:w="266" w:type="dxa"/>
            <w:tcBorders>
              <w:top w:val="single" w:sz="4" w:space="0" w:color="auto"/>
              <w:left w:val="single" w:sz="4" w:space="0" w:color="auto"/>
              <w:bottom w:val="single" w:sz="4" w:space="0" w:color="auto"/>
              <w:right w:val="single" w:sz="4" w:space="0" w:color="auto"/>
            </w:tcBorders>
            <w:shd w:val="clear" w:color="auto" w:fill="auto"/>
            <w:noWrap/>
            <w:hideMark/>
          </w:tcPr>
          <w:p w:rsidR="00606C5D" w:rsidRPr="000A1439" w:rsidRDefault="00606C5D" w:rsidP="00301F92">
            <w:pPr>
              <w:spacing w:after="0" w:line="312" w:lineRule="auto"/>
              <w:rPr>
                <w:rFonts w:ascii="Arial" w:eastAsia="Times New Roman" w:hAnsi="Arial" w:cs="Arial"/>
                <w:b/>
                <w:bCs/>
                <w:lang w:val="en-GB" w:eastAsia="en-GB"/>
              </w:rPr>
            </w:pPr>
          </w:p>
        </w:tc>
        <w:tc>
          <w:tcPr>
            <w:tcW w:w="3620" w:type="dxa"/>
            <w:tcBorders>
              <w:top w:val="single" w:sz="4" w:space="0" w:color="auto"/>
              <w:left w:val="single" w:sz="4" w:space="0" w:color="auto"/>
              <w:bottom w:val="single" w:sz="4" w:space="0" w:color="auto"/>
              <w:right w:val="single" w:sz="4" w:space="0" w:color="auto"/>
            </w:tcBorders>
            <w:shd w:val="clear" w:color="auto" w:fill="auto"/>
            <w:noWrap/>
            <w:hideMark/>
          </w:tcPr>
          <w:p w:rsidR="00606C5D" w:rsidRPr="000A1439" w:rsidRDefault="00606C5D" w:rsidP="00301F92">
            <w:pPr>
              <w:spacing w:after="0" w:line="312" w:lineRule="auto"/>
              <w:rPr>
                <w:rFonts w:ascii="Arial" w:eastAsia="Times New Roman" w:hAnsi="Arial" w:cs="Arial"/>
                <w:b/>
                <w:bCs/>
                <w:lang w:val="en-GB" w:eastAsia="en-GB"/>
              </w:rPr>
            </w:pPr>
            <w:r w:rsidRPr="000A1439">
              <w:rPr>
                <w:rFonts w:ascii="Arial" w:eastAsia="Times New Roman" w:hAnsi="Arial" w:cs="Arial"/>
                <w:b/>
                <w:bCs/>
                <w:lang w:eastAsia="en-GB"/>
              </w:rPr>
              <w:t>Ghi chú</w:t>
            </w:r>
          </w:p>
        </w:tc>
      </w:tr>
      <w:tr w:rsidR="000A1439" w:rsidRPr="00AA7406" w:rsidTr="00495C93">
        <w:trPr>
          <w:trHeight w:val="300"/>
        </w:trPr>
        <w:tc>
          <w:tcPr>
            <w:tcW w:w="669" w:type="dxa"/>
            <w:vMerge w:val="restart"/>
            <w:tcBorders>
              <w:top w:val="single" w:sz="4" w:space="0" w:color="auto"/>
              <w:left w:val="single" w:sz="4" w:space="0" w:color="auto"/>
              <w:right w:val="single" w:sz="4" w:space="0" w:color="auto"/>
            </w:tcBorders>
          </w:tcPr>
          <w:p w:rsidR="006B4F25" w:rsidRPr="000A1439" w:rsidRDefault="006B4F25" w:rsidP="006B4F25">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E2.1</w:t>
            </w:r>
          </w:p>
        </w:tc>
        <w:tc>
          <w:tcPr>
            <w:tcW w:w="1594" w:type="dxa"/>
            <w:vMerge w:val="restart"/>
            <w:tcBorders>
              <w:top w:val="single" w:sz="4" w:space="0" w:color="auto"/>
              <w:left w:val="single" w:sz="4" w:space="0" w:color="auto"/>
              <w:right w:val="single" w:sz="4" w:space="0" w:color="auto"/>
            </w:tcBorders>
          </w:tcPr>
          <w:p w:rsidR="006B4F25" w:rsidRPr="000A1439" w:rsidRDefault="006B4F25" w:rsidP="006B4F25">
            <w:pPr>
              <w:spacing w:after="0" w:line="312" w:lineRule="auto"/>
              <w:rPr>
                <w:rFonts w:ascii="Arial" w:eastAsia="Times New Roman" w:hAnsi="Arial" w:cs="Arial"/>
                <w:lang w:val="en-GB" w:eastAsia="en-GB"/>
              </w:rPr>
            </w:pPr>
            <w:r w:rsidRPr="00AA7406">
              <w:rPr>
                <w:rFonts w:ascii="Arial" w:hAnsi="Arial" w:cs="Arial"/>
              </w:rPr>
              <w:t>Vị trí gần bờ biển</w:t>
            </w:r>
          </w:p>
        </w:tc>
        <w:tc>
          <w:tcPr>
            <w:tcW w:w="15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4F25" w:rsidRPr="000A1439" w:rsidRDefault="006B4F25" w:rsidP="006B4F25">
            <w:pPr>
              <w:spacing w:after="0" w:line="312" w:lineRule="auto"/>
              <w:rPr>
                <w:rFonts w:ascii="Arial" w:eastAsia="Times New Roman" w:hAnsi="Arial" w:cs="Arial"/>
                <w:lang w:val="en-GB" w:eastAsia="en-GB"/>
              </w:rPr>
            </w:pPr>
            <w:r w:rsidRPr="00AA7406">
              <w:rPr>
                <w:rFonts w:ascii="Arial" w:hAnsi="Arial" w:cs="Arial"/>
              </w:rPr>
              <w:t xml:space="preserve">Chỉ số </w:t>
            </w:r>
            <w:r w:rsidR="00B749C0" w:rsidRPr="00AA7406">
              <w:rPr>
                <w:rFonts w:ascii="Arial" w:hAnsi="Arial" w:cs="Arial"/>
              </w:rPr>
              <w:t>vị trí gần bờ biển</w:t>
            </w:r>
          </w:p>
        </w:tc>
        <w:tc>
          <w:tcPr>
            <w:tcW w:w="4224" w:type="dxa"/>
            <w:tcBorders>
              <w:top w:val="single" w:sz="4" w:space="0" w:color="auto"/>
              <w:left w:val="single" w:sz="4" w:space="0" w:color="auto"/>
              <w:bottom w:val="single" w:sz="4" w:space="0" w:color="auto"/>
              <w:right w:val="single" w:sz="4" w:space="0" w:color="auto"/>
            </w:tcBorders>
            <w:shd w:val="clear" w:color="auto" w:fill="auto"/>
            <w:noWrap/>
            <w:hideMark/>
          </w:tcPr>
          <w:p w:rsidR="006B4F25" w:rsidRPr="000A1439" w:rsidRDefault="006B4F25" w:rsidP="006B4F25">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 xml:space="preserve">Vị trí không thuộc các tỉnh ven biển </w:t>
            </w:r>
          </w:p>
        </w:tc>
        <w:tc>
          <w:tcPr>
            <w:tcW w:w="892" w:type="dxa"/>
            <w:tcBorders>
              <w:top w:val="single" w:sz="4" w:space="0" w:color="auto"/>
              <w:left w:val="single" w:sz="4" w:space="0" w:color="auto"/>
              <w:bottom w:val="single" w:sz="4" w:space="0" w:color="auto"/>
              <w:right w:val="single" w:sz="4" w:space="0" w:color="auto"/>
            </w:tcBorders>
            <w:shd w:val="clear" w:color="auto" w:fill="auto"/>
            <w:noWrap/>
            <w:hideMark/>
          </w:tcPr>
          <w:p w:rsidR="006B4F25" w:rsidRPr="000A1439" w:rsidRDefault="006B4F25" w:rsidP="006B4F25">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4F25" w:rsidRPr="000A1439" w:rsidRDefault="006B4F25" w:rsidP="006B4F25">
            <w:pPr>
              <w:spacing w:after="0" w:line="312" w:lineRule="auto"/>
              <w:jc w:val="center"/>
              <w:rPr>
                <w:rFonts w:ascii="Arial" w:eastAsia="Times New Roman" w:hAnsi="Arial" w:cs="Arial"/>
                <w:lang w:val="en-GB" w:eastAsia="en-GB"/>
              </w:rPr>
            </w:pPr>
            <w:r w:rsidRPr="000A1439">
              <w:rPr>
                <w:rFonts w:ascii="Arial" w:eastAsia="Times New Roman" w:hAnsi="Arial" w:cs="Arial"/>
                <w:lang w:val="en-GB" w:eastAsia="en-GB"/>
              </w:rPr>
              <w:t>=</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F25" w:rsidRPr="000A1439" w:rsidRDefault="006B4F25" w:rsidP="006B4F25">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0.25</w:t>
            </w: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F25" w:rsidRPr="000A1439" w:rsidRDefault="006B4F25" w:rsidP="006B4F25">
            <w:pPr>
              <w:spacing w:after="0" w:line="312" w:lineRule="auto"/>
              <w:jc w:val="right"/>
              <w:rPr>
                <w:rFonts w:ascii="Arial" w:eastAsia="Times New Roman" w:hAnsi="Arial" w:cs="Arial"/>
                <w:lang w:val="en-GB" w:eastAsia="en-GB"/>
              </w:rPr>
            </w:pPr>
          </w:p>
        </w:tc>
        <w:tc>
          <w:tcPr>
            <w:tcW w:w="3620" w:type="dxa"/>
            <w:vMerge w:val="restart"/>
            <w:tcBorders>
              <w:top w:val="single" w:sz="4" w:space="0" w:color="auto"/>
              <w:left w:val="single" w:sz="4" w:space="0" w:color="auto"/>
              <w:right w:val="single" w:sz="4" w:space="0" w:color="auto"/>
            </w:tcBorders>
            <w:shd w:val="clear" w:color="auto" w:fill="auto"/>
            <w:noWrap/>
            <w:hideMark/>
          </w:tcPr>
          <w:p w:rsidR="006B4F25" w:rsidRPr="000A1439" w:rsidRDefault="006B4F25" w:rsidP="006B4F25">
            <w:pPr>
              <w:spacing w:after="0" w:line="312" w:lineRule="auto"/>
              <w:rPr>
                <w:rFonts w:ascii="Arial" w:eastAsia="Times New Roman" w:hAnsi="Arial" w:cs="Arial"/>
                <w:lang w:val="en-GB" w:eastAsia="en-GB"/>
              </w:rPr>
            </w:pPr>
          </w:p>
        </w:tc>
      </w:tr>
      <w:tr w:rsidR="000A1439" w:rsidRPr="00AA7406" w:rsidTr="00495C93">
        <w:trPr>
          <w:trHeight w:val="288"/>
        </w:trPr>
        <w:tc>
          <w:tcPr>
            <w:tcW w:w="669" w:type="dxa"/>
            <w:vMerge/>
            <w:tcBorders>
              <w:left w:val="single" w:sz="4" w:space="0" w:color="auto"/>
              <w:right w:val="single" w:sz="4" w:space="0" w:color="auto"/>
            </w:tcBorders>
          </w:tcPr>
          <w:p w:rsidR="006B4F25" w:rsidRPr="000A1439" w:rsidRDefault="006B4F25" w:rsidP="006B4F25">
            <w:pPr>
              <w:spacing w:after="0" w:line="312" w:lineRule="auto"/>
              <w:rPr>
                <w:rFonts w:ascii="Arial" w:eastAsia="Times New Roman" w:hAnsi="Arial" w:cs="Arial"/>
                <w:lang w:val="en-GB" w:eastAsia="en-GB"/>
              </w:rPr>
            </w:pPr>
          </w:p>
        </w:tc>
        <w:tc>
          <w:tcPr>
            <w:tcW w:w="1594" w:type="dxa"/>
            <w:vMerge/>
            <w:tcBorders>
              <w:left w:val="single" w:sz="4" w:space="0" w:color="auto"/>
              <w:right w:val="single" w:sz="4" w:space="0" w:color="auto"/>
            </w:tcBorders>
          </w:tcPr>
          <w:p w:rsidR="006B4F25" w:rsidRPr="000A1439" w:rsidRDefault="006B4F25" w:rsidP="006B4F25">
            <w:pPr>
              <w:spacing w:after="0" w:line="312" w:lineRule="auto"/>
              <w:rPr>
                <w:rFonts w:ascii="Arial" w:eastAsia="Times New Roman" w:hAnsi="Arial" w:cs="Arial"/>
                <w:lang w:val="en-GB" w:eastAsia="en-GB"/>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6B4F25" w:rsidRPr="000A1439" w:rsidRDefault="006B4F25" w:rsidP="006B4F25">
            <w:pPr>
              <w:spacing w:after="0" w:line="312" w:lineRule="auto"/>
              <w:rPr>
                <w:rFonts w:ascii="Arial" w:eastAsia="Times New Roman" w:hAnsi="Arial" w:cs="Arial"/>
                <w:lang w:val="en-GB" w:eastAsia="en-GB"/>
              </w:rPr>
            </w:pPr>
          </w:p>
        </w:tc>
        <w:tc>
          <w:tcPr>
            <w:tcW w:w="4224" w:type="dxa"/>
            <w:tcBorders>
              <w:top w:val="single" w:sz="4" w:space="0" w:color="auto"/>
              <w:left w:val="single" w:sz="4" w:space="0" w:color="auto"/>
              <w:bottom w:val="single" w:sz="4" w:space="0" w:color="auto"/>
              <w:right w:val="single" w:sz="4" w:space="0" w:color="auto"/>
            </w:tcBorders>
            <w:shd w:val="clear" w:color="auto" w:fill="auto"/>
            <w:noWrap/>
          </w:tcPr>
          <w:p w:rsidR="006B4F25" w:rsidRPr="000A1439" w:rsidRDefault="006B4F25" w:rsidP="006B4F25">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 xml:space="preserve">Vị trí thuộc các tỉnh ven biển </w:t>
            </w:r>
            <w:r w:rsidR="001A7095" w:rsidRPr="000A1439">
              <w:rPr>
                <w:rFonts w:ascii="Arial" w:eastAsia="Times New Roman" w:hAnsi="Arial" w:cs="Arial"/>
                <w:lang w:val="en-GB" w:eastAsia="en-GB"/>
              </w:rPr>
              <w:t>thuộc vùng I,II</w:t>
            </w:r>
          </w:p>
        </w:tc>
        <w:tc>
          <w:tcPr>
            <w:tcW w:w="892" w:type="dxa"/>
            <w:tcBorders>
              <w:top w:val="single" w:sz="4" w:space="0" w:color="auto"/>
              <w:left w:val="single" w:sz="4" w:space="0" w:color="auto"/>
              <w:bottom w:val="single" w:sz="4" w:space="0" w:color="auto"/>
              <w:right w:val="single" w:sz="4" w:space="0" w:color="auto"/>
            </w:tcBorders>
            <w:shd w:val="clear" w:color="auto" w:fill="auto"/>
            <w:noWrap/>
          </w:tcPr>
          <w:p w:rsidR="006B4F25" w:rsidRPr="000A1439" w:rsidRDefault="006B4F25" w:rsidP="006B4F25">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tcPr>
          <w:p w:rsidR="006B4F25" w:rsidRPr="000A1439" w:rsidRDefault="006B4F25" w:rsidP="006B4F25">
            <w:pPr>
              <w:spacing w:after="0" w:line="312" w:lineRule="auto"/>
              <w:jc w:val="center"/>
              <w:rPr>
                <w:rFonts w:ascii="Arial" w:eastAsia="Times New Roman" w:hAnsi="Arial" w:cs="Arial"/>
                <w:lang w:val="en-GB" w:eastAsia="en-GB"/>
              </w:rPr>
            </w:pPr>
            <w:r w:rsidRPr="000A1439">
              <w:rPr>
                <w:rFonts w:ascii="Arial" w:eastAsia="Times New Roman" w:hAnsi="Arial" w:cs="Arial"/>
                <w:lang w:val="en-GB" w:eastAsia="en-GB"/>
              </w:rPr>
              <w:t>=</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4F25" w:rsidRPr="000A1439" w:rsidRDefault="006B4F25" w:rsidP="006B4F25">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0.5</w:t>
            </w: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F25" w:rsidRPr="000A1439" w:rsidRDefault="006B4F25" w:rsidP="006B4F25">
            <w:pPr>
              <w:spacing w:after="0" w:line="312" w:lineRule="auto"/>
              <w:jc w:val="right"/>
              <w:rPr>
                <w:rFonts w:ascii="Arial" w:eastAsia="Times New Roman" w:hAnsi="Arial" w:cs="Arial"/>
                <w:lang w:val="en-GB" w:eastAsia="en-GB"/>
              </w:rPr>
            </w:pPr>
          </w:p>
        </w:tc>
        <w:tc>
          <w:tcPr>
            <w:tcW w:w="3620" w:type="dxa"/>
            <w:vMerge/>
            <w:tcBorders>
              <w:left w:val="single" w:sz="4" w:space="0" w:color="auto"/>
              <w:right w:val="single" w:sz="4" w:space="0" w:color="auto"/>
            </w:tcBorders>
            <w:shd w:val="clear" w:color="auto" w:fill="auto"/>
            <w:noWrap/>
            <w:vAlign w:val="bottom"/>
            <w:hideMark/>
          </w:tcPr>
          <w:p w:rsidR="006B4F25" w:rsidRPr="000A1439" w:rsidRDefault="006B4F25" w:rsidP="006B4F25">
            <w:pPr>
              <w:spacing w:after="0" w:line="312" w:lineRule="auto"/>
              <w:rPr>
                <w:rFonts w:ascii="Arial" w:eastAsia="Times New Roman" w:hAnsi="Arial" w:cs="Arial"/>
                <w:lang w:val="en-GB" w:eastAsia="en-GB"/>
              </w:rPr>
            </w:pPr>
          </w:p>
        </w:tc>
      </w:tr>
      <w:tr w:rsidR="000A1439" w:rsidRPr="00AA7406" w:rsidTr="00495C93">
        <w:trPr>
          <w:trHeight w:val="288"/>
        </w:trPr>
        <w:tc>
          <w:tcPr>
            <w:tcW w:w="669" w:type="dxa"/>
            <w:vMerge/>
            <w:tcBorders>
              <w:left w:val="single" w:sz="4" w:space="0" w:color="auto"/>
              <w:right w:val="single" w:sz="4" w:space="0" w:color="auto"/>
            </w:tcBorders>
          </w:tcPr>
          <w:p w:rsidR="006B4F25" w:rsidRPr="000A1439" w:rsidRDefault="006B4F25" w:rsidP="006B4F25">
            <w:pPr>
              <w:spacing w:after="0" w:line="312" w:lineRule="auto"/>
              <w:rPr>
                <w:rFonts w:ascii="Arial" w:eastAsia="Times New Roman" w:hAnsi="Arial" w:cs="Arial"/>
                <w:lang w:val="en-GB" w:eastAsia="en-GB"/>
              </w:rPr>
            </w:pPr>
          </w:p>
        </w:tc>
        <w:tc>
          <w:tcPr>
            <w:tcW w:w="1594" w:type="dxa"/>
            <w:vMerge/>
            <w:tcBorders>
              <w:left w:val="single" w:sz="4" w:space="0" w:color="auto"/>
              <w:right w:val="single" w:sz="4" w:space="0" w:color="auto"/>
            </w:tcBorders>
          </w:tcPr>
          <w:p w:rsidR="006B4F25" w:rsidRPr="000A1439" w:rsidRDefault="006B4F25" w:rsidP="006B4F25">
            <w:pPr>
              <w:spacing w:after="0" w:line="312" w:lineRule="auto"/>
              <w:rPr>
                <w:rFonts w:ascii="Arial" w:eastAsia="Times New Roman" w:hAnsi="Arial" w:cs="Arial"/>
                <w:lang w:val="en-GB" w:eastAsia="en-GB"/>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6B4F25" w:rsidRPr="000A1439" w:rsidRDefault="006B4F25" w:rsidP="006B4F25">
            <w:pPr>
              <w:spacing w:after="0" w:line="312" w:lineRule="auto"/>
              <w:rPr>
                <w:rFonts w:ascii="Arial" w:eastAsia="Times New Roman" w:hAnsi="Arial" w:cs="Arial"/>
                <w:lang w:val="en-GB" w:eastAsia="en-GB"/>
              </w:rPr>
            </w:pPr>
          </w:p>
        </w:tc>
        <w:tc>
          <w:tcPr>
            <w:tcW w:w="4224" w:type="dxa"/>
            <w:tcBorders>
              <w:top w:val="single" w:sz="4" w:space="0" w:color="auto"/>
              <w:left w:val="single" w:sz="4" w:space="0" w:color="auto"/>
              <w:bottom w:val="single" w:sz="4" w:space="0" w:color="auto"/>
              <w:right w:val="single" w:sz="4" w:space="0" w:color="auto"/>
            </w:tcBorders>
            <w:shd w:val="clear" w:color="auto" w:fill="auto"/>
            <w:noWrap/>
          </w:tcPr>
          <w:p w:rsidR="006B4F25" w:rsidRPr="000A1439" w:rsidRDefault="006B4F25" w:rsidP="006B4F25">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 xml:space="preserve">Vị trí cửa sông thuộc các </w:t>
            </w:r>
            <w:r w:rsidR="001A7095" w:rsidRPr="000A1439">
              <w:rPr>
                <w:rFonts w:ascii="Arial" w:eastAsia="Times New Roman" w:hAnsi="Arial" w:cs="Arial"/>
                <w:lang w:val="en-GB" w:eastAsia="en-GB"/>
              </w:rPr>
              <w:t>thuộc vùng III, IV</w:t>
            </w:r>
          </w:p>
        </w:tc>
        <w:tc>
          <w:tcPr>
            <w:tcW w:w="892" w:type="dxa"/>
            <w:tcBorders>
              <w:top w:val="single" w:sz="4" w:space="0" w:color="auto"/>
              <w:left w:val="single" w:sz="4" w:space="0" w:color="auto"/>
              <w:bottom w:val="single" w:sz="4" w:space="0" w:color="auto"/>
              <w:right w:val="single" w:sz="4" w:space="0" w:color="auto"/>
            </w:tcBorders>
            <w:shd w:val="clear" w:color="auto" w:fill="auto"/>
            <w:noWrap/>
          </w:tcPr>
          <w:p w:rsidR="006B4F25" w:rsidRPr="000A1439" w:rsidRDefault="006B4F25" w:rsidP="006B4F25">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tcPr>
          <w:p w:rsidR="006B4F25" w:rsidRPr="000A1439" w:rsidRDefault="006B4F25" w:rsidP="006B4F25">
            <w:pPr>
              <w:spacing w:after="0" w:line="312" w:lineRule="auto"/>
              <w:jc w:val="center"/>
              <w:rPr>
                <w:rFonts w:ascii="Arial" w:eastAsia="Times New Roman" w:hAnsi="Arial" w:cs="Arial"/>
                <w:lang w:val="en-GB" w:eastAsia="en-GB"/>
              </w:rPr>
            </w:pPr>
            <w:r w:rsidRPr="000A1439">
              <w:rPr>
                <w:rFonts w:ascii="Arial" w:eastAsia="Times New Roman" w:hAnsi="Arial" w:cs="Arial"/>
                <w:lang w:val="en-GB" w:eastAsia="en-GB"/>
              </w:rPr>
              <w:t>=</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4F25" w:rsidRPr="000A1439" w:rsidRDefault="006B4F25" w:rsidP="006B4F25">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0.75</w:t>
            </w: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F25" w:rsidRPr="000A1439" w:rsidRDefault="006B4F25" w:rsidP="006B4F25">
            <w:pPr>
              <w:spacing w:after="0" w:line="312" w:lineRule="auto"/>
              <w:jc w:val="right"/>
              <w:rPr>
                <w:rFonts w:ascii="Arial" w:eastAsia="Times New Roman" w:hAnsi="Arial" w:cs="Arial"/>
                <w:lang w:val="en-GB" w:eastAsia="en-GB"/>
              </w:rPr>
            </w:pPr>
          </w:p>
        </w:tc>
        <w:tc>
          <w:tcPr>
            <w:tcW w:w="3620" w:type="dxa"/>
            <w:vMerge/>
            <w:tcBorders>
              <w:left w:val="single" w:sz="4" w:space="0" w:color="auto"/>
              <w:right w:val="single" w:sz="4" w:space="0" w:color="auto"/>
            </w:tcBorders>
            <w:shd w:val="clear" w:color="auto" w:fill="auto"/>
            <w:noWrap/>
            <w:vAlign w:val="bottom"/>
            <w:hideMark/>
          </w:tcPr>
          <w:p w:rsidR="006B4F25" w:rsidRPr="000A1439" w:rsidRDefault="006B4F25" w:rsidP="006B4F25">
            <w:pPr>
              <w:spacing w:after="0" w:line="312" w:lineRule="auto"/>
              <w:rPr>
                <w:rFonts w:ascii="Arial" w:eastAsia="Times New Roman" w:hAnsi="Arial" w:cs="Arial"/>
                <w:lang w:val="en-GB" w:eastAsia="en-GB"/>
              </w:rPr>
            </w:pPr>
          </w:p>
        </w:tc>
      </w:tr>
      <w:tr w:rsidR="000A1439" w:rsidRPr="00AA7406" w:rsidTr="00495C93">
        <w:trPr>
          <w:trHeight w:val="390"/>
        </w:trPr>
        <w:tc>
          <w:tcPr>
            <w:tcW w:w="669" w:type="dxa"/>
            <w:vMerge/>
            <w:tcBorders>
              <w:left w:val="single" w:sz="4" w:space="0" w:color="auto"/>
              <w:bottom w:val="single" w:sz="4" w:space="0" w:color="auto"/>
              <w:right w:val="single" w:sz="4" w:space="0" w:color="auto"/>
            </w:tcBorders>
          </w:tcPr>
          <w:p w:rsidR="006B4F25" w:rsidRPr="000A1439" w:rsidRDefault="006B4F25" w:rsidP="006B4F25">
            <w:pPr>
              <w:spacing w:after="0" w:line="312" w:lineRule="auto"/>
              <w:rPr>
                <w:rFonts w:ascii="Arial" w:eastAsia="Times New Roman" w:hAnsi="Arial" w:cs="Arial"/>
                <w:lang w:val="en-GB" w:eastAsia="en-GB"/>
              </w:rPr>
            </w:pPr>
          </w:p>
        </w:tc>
        <w:tc>
          <w:tcPr>
            <w:tcW w:w="1594" w:type="dxa"/>
            <w:vMerge/>
            <w:tcBorders>
              <w:left w:val="single" w:sz="4" w:space="0" w:color="auto"/>
              <w:bottom w:val="single" w:sz="4" w:space="0" w:color="auto"/>
              <w:right w:val="single" w:sz="4" w:space="0" w:color="auto"/>
            </w:tcBorders>
          </w:tcPr>
          <w:p w:rsidR="006B4F25" w:rsidRPr="000A1439" w:rsidRDefault="006B4F25" w:rsidP="006B4F25">
            <w:pPr>
              <w:spacing w:after="0" w:line="312" w:lineRule="auto"/>
              <w:rPr>
                <w:rFonts w:ascii="Arial" w:eastAsia="Times New Roman" w:hAnsi="Arial" w:cs="Arial"/>
                <w:lang w:val="en-GB" w:eastAsia="en-GB"/>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6B4F25" w:rsidRPr="000A1439" w:rsidRDefault="006B4F25" w:rsidP="006B4F25">
            <w:pPr>
              <w:spacing w:after="0" w:line="312" w:lineRule="auto"/>
              <w:rPr>
                <w:rFonts w:ascii="Arial" w:eastAsia="Times New Roman" w:hAnsi="Arial" w:cs="Arial"/>
                <w:lang w:val="en-GB" w:eastAsia="en-GB"/>
              </w:rPr>
            </w:pPr>
          </w:p>
        </w:tc>
        <w:tc>
          <w:tcPr>
            <w:tcW w:w="4224" w:type="dxa"/>
            <w:tcBorders>
              <w:top w:val="single" w:sz="4" w:space="0" w:color="auto"/>
              <w:left w:val="single" w:sz="4" w:space="0" w:color="auto"/>
              <w:bottom w:val="single" w:sz="4" w:space="0" w:color="auto"/>
              <w:right w:val="single" w:sz="4" w:space="0" w:color="auto"/>
            </w:tcBorders>
            <w:shd w:val="clear" w:color="auto" w:fill="auto"/>
            <w:noWrap/>
            <w:hideMark/>
          </w:tcPr>
          <w:p w:rsidR="006B4F25" w:rsidRPr="000A1439" w:rsidRDefault="006B4F25" w:rsidP="006B4F25">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Vị trí ven biển</w:t>
            </w:r>
            <w:r w:rsidR="003F0C0A" w:rsidRPr="000A1439">
              <w:rPr>
                <w:rFonts w:ascii="Arial" w:eastAsia="Times New Roman" w:hAnsi="Arial" w:cs="Arial"/>
                <w:lang w:val="en-GB" w:eastAsia="en-GB"/>
              </w:rPr>
              <w:t xml:space="preserve"> thuộc </w:t>
            </w:r>
            <w:r w:rsidR="001A7095" w:rsidRPr="000A1439">
              <w:rPr>
                <w:rFonts w:ascii="Arial" w:eastAsia="Times New Roman" w:hAnsi="Arial" w:cs="Arial"/>
                <w:lang w:val="en-GB" w:eastAsia="en-GB"/>
              </w:rPr>
              <w:t>Vùng V</w:t>
            </w:r>
          </w:p>
        </w:tc>
        <w:tc>
          <w:tcPr>
            <w:tcW w:w="892" w:type="dxa"/>
            <w:tcBorders>
              <w:top w:val="single" w:sz="4" w:space="0" w:color="auto"/>
              <w:left w:val="single" w:sz="4" w:space="0" w:color="auto"/>
              <w:bottom w:val="single" w:sz="4" w:space="0" w:color="auto"/>
              <w:right w:val="single" w:sz="4" w:space="0" w:color="auto"/>
            </w:tcBorders>
            <w:shd w:val="clear" w:color="auto" w:fill="auto"/>
            <w:noWrap/>
            <w:hideMark/>
          </w:tcPr>
          <w:p w:rsidR="006B4F25" w:rsidRPr="000A1439" w:rsidRDefault="006B4F25" w:rsidP="006B4F25">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 </w:t>
            </w:r>
          </w:p>
        </w:tc>
        <w:tc>
          <w:tcPr>
            <w:tcW w:w="587" w:type="dxa"/>
            <w:tcBorders>
              <w:top w:val="single" w:sz="4" w:space="0" w:color="auto"/>
              <w:left w:val="single" w:sz="4" w:space="0" w:color="auto"/>
              <w:bottom w:val="single" w:sz="4" w:space="0" w:color="auto"/>
              <w:right w:val="single" w:sz="4" w:space="0" w:color="auto"/>
            </w:tcBorders>
            <w:shd w:val="clear" w:color="auto" w:fill="auto"/>
            <w:hideMark/>
          </w:tcPr>
          <w:p w:rsidR="006B4F25" w:rsidRPr="000A1439" w:rsidRDefault="006B4F25" w:rsidP="006B4F25">
            <w:pPr>
              <w:spacing w:after="0" w:line="312" w:lineRule="auto"/>
              <w:jc w:val="center"/>
              <w:rPr>
                <w:rFonts w:ascii="Arial" w:eastAsia="Times New Roman" w:hAnsi="Arial" w:cs="Arial"/>
                <w:lang w:val="en-GB" w:eastAsia="en-GB"/>
              </w:rPr>
            </w:pPr>
            <w:r w:rsidRPr="000A1439">
              <w:rPr>
                <w:rFonts w:ascii="Arial" w:eastAsia="Times New Roman" w:hAnsi="Arial" w:cs="Arial"/>
                <w:lang w:val="en-GB" w:eastAsia="en-GB"/>
              </w:rPr>
              <w:t>=</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rsidR="006B4F25" w:rsidRPr="000A1439" w:rsidRDefault="006B4F25" w:rsidP="006B4F25">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1</w:t>
            </w: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F25" w:rsidRPr="000A1439" w:rsidRDefault="006B4F25" w:rsidP="006B4F25">
            <w:pPr>
              <w:spacing w:after="0" w:line="312" w:lineRule="auto"/>
              <w:jc w:val="right"/>
              <w:rPr>
                <w:rFonts w:ascii="Arial" w:eastAsia="Times New Roman" w:hAnsi="Arial" w:cs="Arial"/>
                <w:lang w:val="en-GB" w:eastAsia="en-GB"/>
              </w:rPr>
            </w:pPr>
          </w:p>
        </w:tc>
        <w:tc>
          <w:tcPr>
            <w:tcW w:w="3620" w:type="dxa"/>
            <w:vMerge/>
            <w:tcBorders>
              <w:left w:val="single" w:sz="4" w:space="0" w:color="auto"/>
              <w:bottom w:val="single" w:sz="4" w:space="0" w:color="auto"/>
              <w:right w:val="single" w:sz="4" w:space="0" w:color="auto"/>
            </w:tcBorders>
            <w:shd w:val="clear" w:color="auto" w:fill="auto"/>
            <w:noWrap/>
            <w:vAlign w:val="bottom"/>
            <w:hideMark/>
          </w:tcPr>
          <w:p w:rsidR="006B4F25" w:rsidRPr="000A1439" w:rsidRDefault="006B4F25" w:rsidP="006B4F25">
            <w:pPr>
              <w:spacing w:after="0" w:line="312" w:lineRule="auto"/>
              <w:rPr>
                <w:rFonts w:ascii="Arial" w:eastAsia="Times New Roman" w:hAnsi="Arial" w:cs="Arial"/>
                <w:lang w:val="en-GB" w:eastAsia="en-GB"/>
              </w:rPr>
            </w:pPr>
          </w:p>
        </w:tc>
      </w:tr>
      <w:tr w:rsidR="000A1439" w:rsidRPr="00AA7406" w:rsidTr="00495C93">
        <w:trPr>
          <w:trHeight w:val="300"/>
        </w:trPr>
        <w:tc>
          <w:tcPr>
            <w:tcW w:w="669" w:type="dxa"/>
            <w:vMerge w:val="restart"/>
            <w:tcBorders>
              <w:top w:val="single" w:sz="4" w:space="0" w:color="auto"/>
              <w:left w:val="single" w:sz="4" w:space="0" w:color="auto"/>
              <w:right w:val="single" w:sz="4" w:space="0" w:color="auto"/>
            </w:tcBorders>
          </w:tcPr>
          <w:p w:rsidR="006B4F25" w:rsidRPr="000A1439" w:rsidRDefault="006B4F25" w:rsidP="006B4F25">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E2.2</w:t>
            </w:r>
          </w:p>
        </w:tc>
        <w:tc>
          <w:tcPr>
            <w:tcW w:w="1594" w:type="dxa"/>
            <w:vMerge w:val="restart"/>
            <w:tcBorders>
              <w:top w:val="single" w:sz="4" w:space="0" w:color="auto"/>
              <w:left w:val="single" w:sz="4" w:space="0" w:color="auto"/>
              <w:right w:val="single" w:sz="4" w:space="0" w:color="auto"/>
            </w:tcBorders>
          </w:tcPr>
          <w:p w:rsidR="006B4F25" w:rsidRPr="00AA7406" w:rsidRDefault="006B4F25" w:rsidP="006B4F25">
            <w:pPr>
              <w:spacing w:after="0" w:line="312" w:lineRule="auto"/>
              <w:rPr>
                <w:rFonts w:ascii="Arial" w:hAnsi="Arial" w:cs="Arial"/>
              </w:rPr>
            </w:pPr>
            <w:r w:rsidRPr="00AA7406">
              <w:rPr>
                <w:rFonts w:ascii="Arial" w:hAnsi="Arial" w:cs="Arial"/>
              </w:rPr>
              <w:t>Cao độ của cảng, bến</w:t>
            </w:r>
          </w:p>
          <w:p w:rsidR="00C24C16" w:rsidRDefault="00C24C16" w:rsidP="006B4F25">
            <w:pPr>
              <w:spacing w:after="0" w:line="312" w:lineRule="auto"/>
              <w:rPr>
                <w:rFonts w:ascii="Arial" w:eastAsia="Times New Roman" w:hAnsi="Arial" w:cs="Arial"/>
                <w:lang w:eastAsia="en-GB"/>
              </w:rPr>
            </w:pPr>
          </w:p>
          <w:p w:rsidR="00C24C16" w:rsidRDefault="00C24C16" w:rsidP="006B4F25">
            <w:pPr>
              <w:spacing w:after="0" w:line="312" w:lineRule="auto"/>
              <w:rPr>
                <w:rFonts w:ascii="Arial" w:eastAsia="Times New Roman" w:hAnsi="Arial" w:cs="Arial"/>
                <w:lang w:eastAsia="en-GB"/>
              </w:rPr>
            </w:pPr>
          </w:p>
          <w:p w:rsidR="00C24C16" w:rsidRDefault="00C24C16" w:rsidP="006B4F25">
            <w:pPr>
              <w:spacing w:after="0" w:line="312" w:lineRule="auto"/>
              <w:rPr>
                <w:rFonts w:ascii="Arial" w:eastAsia="Times New Roman" w:hAnsi="Arial" w:cs="Arial"/>
                <w:lang w:eastAsia="en-GB"/>
              </w:rPr>
            </w:pPr>
          </w:p>
          <w:p w:rsidR="00C24C16" w:rsidRPr="000A1439" w:rsidRDefault="00C24C16" w:rsidP="006B4F25">
            <w:pPr>
              <w:spacing w:after="0" w:line="312" w:lineRule="auto"/>
              <w:rPr>
                <w:rFonts w:ascii="Arial" w:eastAsia="Times New Roman" w:hAnsi="Arial" w:cs="Arial"/>
                <w:lang w:val="en-GB" w:eastAsia="en-GB"/>
              </w:rPr>
            </w:pPr>
          </w:p>
        </w:tc>
        <w:tc>
          <w:tcPr>
            <w:tcW w:w="15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4F25" w:rsidRPr="000A1439" w:rsidRDefault="006B4F25" w:rsidP="006B4F25">
            <w:pPr>
              <w:spacing w:after="0" w:line="312" w:lineRule="auto"/>
              <w:rPr>
                <w:rFonts w:ascii="Arial" w:eastAsia="Times New Roman" w:hAnsi="Arial" w:cs="Arial"/>
                <w:lang w:val="en-GB" w:eastAsia="en-GB"/>
              </w:rPr>
            </w:pPr>
            <w:r w:rsidRPr="00AA7406">
              <w:rPr>
                <w:rFonts w:ascii="Arial" w:hAnsi="Arial" w:cs="Arial"/>
              </w:rPr>
              <w:t xml:space="preserve">Chỉ số </w:t>
            </w:r>
            <w:r w:rsidR="00B749C0" w:rsidRPr="00AA7406">
              <w:rPr>
                <w:rFonts w:ascii="Arial" w:hAnsi="Arial" w:cs="Arial"/>
              </w:rPr>
              <w:t>theo cấp công trình</w:t>
            </w:r>
          </w:p>
        </w:tc>
        <w:tc>
          <w:tcPr>
            <w:tcW w:w="4224" w:type="dxa"/>
            <w:tcBorders>
              <w:top w:val="single" w:sz="4" w:space="0" w:color="auto"/>
              <w:left w:val="single" w:sz="4" w:space="0" w:color="auto"/>
              <w:bottom w:val="single" w:sz="4" w:space="0" w:color="auto"/>
              <w:right w:val="single" w:sz="4" w:space="0" w:color="auto"/>
            </w:tcBorders>
            <w:shd w:val="clear" w:color="auto" w:fill="auto"/>
            <w:noWrap/>
            <w:hideMark/>
          </w:tcPr>
          <w:p w:rsidR="006B4F25" w:rsidRPr="000A1439" w:rsidRDefault="006B4F25" w:rsidP="006B4F25">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 xml:space="preserve">Cấp I </w:t>
            </w:r>
          </w:p>
        </w:tc>
        <w:tc>
          <w:tcPr>
            <w:tcW w:w="892" w:type="dxa"/>
            <w:tcBorders>
              <w:top w:val="single" w:sz="4" w:space="0" w:color="auto"/>
              <w:left w:val="single" w:sz="4" w:space="0" w:color="auto"/>
              <w:bottom w:val="single" w:sz="4" w:space="0" w:color="auto"/>
              <w:right w:val="single" w:sz="4" w:space="0" w:color="auto"/>
            </w:tcBorders>
            <w:shd w:val="clear" w:color="auto" w:fill="auto"/>
            <w:noWrap/>
            <w:hideMark/>
          </w:tcPr>
          <w:p w:rsidR="006B4F25" w:rsidRPr="000A1439" w:rsidRDefault="006B4F25" w:rsidP="006B4F25">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4F25" w:rsidRPr="000A1439" w:rsidRDefault="006B4F25" w:rsidP="006B4F25">
            <w:pPr>
              <w:spacing w:after="0" w:line="312" w:lineRule="auto"/>
              <w:jc w:val="center"/>
              <w:rPr>
                <w:rFonts w:ascii="Arial" w:eastAsia="Times New Roman" w:hAnsi="Arial" w:cs="Arial"/>
                <w:lang w:val="en-GB" w:eastAsia="en-GB"/>
              </w:rPr>
            </w:pPr>
            <w:r w:rsidRPr="000A1439">
              <w:rPr>
                <w:rFonts w:ascii="Arial" w:eastAsia="Times New Roman" w:hAnsi="Arial" w:cs="Arial"/>
                <w:lang w:val="en-GB" w:eastAsia="en-GB"/>
              </w:rPr>
              <w:t>=</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F25" w:rsidRPr="000A1439" w:rsidRDefault="006B4F25" w:rsidP="006B4F25">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0.25</w:t>
            </w: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F25" w:rsidRPr="000A1439" w:rsidRDefault="006B4F25" w:rsidP="006B4F25">
            <w:pPr>
              <w:spacing w:after="0" w:line="312" w:lineRule="auto"/>
              <w:jc w:val="right"/>
              <w:rPr>
                <w:rFonts w:ascii="Arial" w:eastAsia="Times New Roman" w:hAnsi="Arial" w:cs="Arial"/>
                <w:lang w:val="en-GB" w:eastAsia="en-GB"/>
              </w:rPr>
            </w:pPr>
          </w:p>
        </w:tc>
        <w:tc>
          <w:tcPr>
            <w:tcW w:w="3620" w:type="dxa"/>
            <w:vMerge w:val="restart"/>
            <w:tcBorders>
              <w:top w:val="single" w:sz="4" w:space="0" w:color="auto"/>
              <w:left w:val="single" w:sz="4" w:space="0" w:color="auto"/>
              <w:right w:val="single" w:sz="4" w:space="0" w:color="auto"/>
            </w:tcBorders>
            <w:shd w:val="clear" w:color="auto" w:fill="auto"/>
            <w:noWrap/>
            <w:hideMark/>
          </w:tcPr>
          <w:p w:rsidR="006B4F25" w:rsidRPr="000A1439" w:rsidRDefault="006B4F25" w:rsidP="006B4F25">
            <w:pPr>
              <w:spacing w:after="0" w:line="312" w:lineRule="auto"/>
              <w:rPr>
                <w:rFonts w:ascii="Arial" w:eastAsia="Times New Roman" w:hAnsi="Arial" w:cs="Arial"/>
                <w:lang w:val="en-GB" w:eastAsia="en-GB"/>
              </w:rPr>
            </w:pPr>
          </w:p>
        </w:tc>
      </w:tr>
      <w:tr w:rsidR="000A1439" w:rsidRPr="00AA7406" w:rsidTr="00495C93">
        <w:trPr>
          <w:trHeight w:val="288"/>
        </w:trPr>
        <w:tc>
          <w:tcPr>
            <w:tcW w:w="669" w:type="dxa"/>
            <w:vMerge/>
            <w:tcBorders>
              <w:left w:val="single" w:sz="4" w:space="0" w:color="auto"/>
              <w:right w:val="single" w:sz="4" w:space="0" w:color="auto"/>
            </w:tcBorders>
          </w:tcPr>
          <w:p w:rsidR="006B4F25" w:rsidRPr="000A1439" w:rsidRDefault="006B4F25" w:rsidP="006B4F25">
            <w:pPr>
              <w:spacing w:after="0" w:line="312" w:lineRule="auto"/>
              <w:rPr>
                <w:rFonts w:ascii="Arial" w:eastAsia="Times New Roman" w:hAnsi="Arial" w:cs="Arial"/>
                <w:lang w:val="en-GB" w:eastAsia="en-GB"/>
              </w:rPr>
            </w:pPr>
          </w:p>
        </w:tc>
        <w:tc>
          <w:tcPr>
            <w:tcW w:w="1594" w:type="dxa"/>
            <w:vMerge/>
            <w:tcBorders>
              <w:left w:val="single" w:sz="4" w:space="0" w:color="auto"/>
              <w:right w:val="single" w:sz="4" w:space="0" w:color="auto"/>
            </w:tcBorders>
          </w:tcPr>
          <w:p w:rsidR="006B4F25" w:rsidRPr="000A1439" w:rsidRDefault="006B4F25" w:rsidP="006B4F25">
            <w:pPr>
              <w:spacing w:after="0" w:line="312" w:lineRule="auto"/>
              <w:rPr>
                <w:rFonts w:ascii="Arial" w:eastAsia="Times New Roman" w:hAnsi="Arial" w:cs="Arial"/>
                <w:lang w:val="en-GB" w:eastAsia="en-GB"/>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6B4F25" w:rsidRPr="000A1439" w:rsidRDefault="006B4F25" w:rsidP="006B4F25">
            <w:pPr>
              <w:spacing w:after="0" w:line="312" w:lineRule="auto"/>
              <w:rPr>
                <w:rFonts w:ascii="Arial" w:eastAsia="Times New Roman" w:hAnsi="Arial" w:cs="Arial"/>
                <w:lang w:val="en-GB" w:eastAsia="en-GB"/>
              </w:rPr>
            </w:pPr>
          </w:p>
        </w:tc>
        <w:tc>
          <w:tcPr>
            <w:tcW w:w="4224" w:type="dxa"/>
            <w:tcBorders>
              <w:top w:val="single" w:sz="4" w:space="0" w:color="auto"/>
              <w:left w:val="single" w:sz="4" w:space="0" w:color="auto"/>
              <w:bottom w:val="single" w:sz="4" w:space="0" w:color="auto"/>
              <w:right w:val="single" w:sz="4" w:space="0" w:color="auto"/>
            </w:tcBorders>
            <w:shd w:val="clear" w:color="auto" w:fill="auto"/>
            <w:noWrap/>
          </w:tcPr>
          <w:p w:rsidR="006B4F25" w:rsidRPr="000A1439" w:rsidRDefault="006B4F25" w:rsidP="006B4F25">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 xml:space="preserve">Cấp II </w:t>
            </w:r>
          </w:p>
        </w:tc>
        <w:tc>
          <w:tcPr>
            <w:tcW w:w="892" w:type="dxa"/>
            <w:tcBorders>
              <w:top w:val="single" w:sz="4" w:space="0" w:color="auto"/>
              <w:left w:val="single" w:sz="4" w:space="0" w:color="auto"/>
              <w:bottom w:val="single" w:sz="4" w:space="0" w:color="auto"/>
              <w:right w:val="single" w:sz="4" w:space="0" w:color="auto"/>
            </w:tcBorders>
            <w:shd w:val="clear" w:color="auto" w:fill="auto"/>
            <w:noWrap/>
          </w:tcPr>
          <w:p w:rsidR="006B4F25" w:rsidRPr="000A1439" w:rsidRDefault="006B4F25" w:rsidP="006B4F25">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tcPr>
          <w:p w:rsidR="006B4F25" w:rsidRPr="000A1439" w:rsidRDefault="006B4F25" w:rsidP="006B4F25">
            <w:pPr>
              <w:spacing w:after="0" w:line="312" w:lineRule="auto"/>
              <w:jc w:val="center"/>
              <w:rPr>
                <w:rFonts w:ascii="Arial" w:eastAsia="Times New Roman" w:hAnsi="Arial" w:cs="Arial"/>
                <w:lang w:val="en-GB" w:eastAsia="en-GB"/>
              </w:rPr>
            </w:pPr>
            <w:r w:rsidRPr="000A1439">
              <w:rPr>
                <w:rFonts w:ascii="Arial" w:eastAsia="Times New Roman" w:hAnsi="Arial" w:cs="Arial"/>
                <w:lang w:val="en-GB" w:eastAsia="en-GB"/>
              </w:rPr>
              <w:t>=</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4F25" w:rsidRPr="000A1439" w:rsidRDefault="006B4F25" w:rsidP="006B4F25">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0.5</w:t>
            </w: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F25" w:rsidRPr="000A1439" w:rsidRDefault="006B4F25" w:rsidP="006B4F25">
            <w:pPr>
              <w:spacing w:after="0" w:line="312" w:lineRule="auto"/>
              <w:jc w:val="right"/>
              <w:rPr>
                <w:rFonts w:ascii="Arial" w:eastAsia="Times New Roman" w:hAnsi="Arial" w:cs="Arial"/>
                <w:lang w:val="en-GB" w:eastAsia="en-GB"/>
              </w:rPr>
            </w:pPr>
          </w:p>
        </w:tc>
        <w:tc>
          <w:tcPr>
            <w:tcW w:w="3620" w:type="dxa"/>
            <w:vMerge/>
            <w:tcBorders>
              <w:left w:val="single" w:sz="4" w:space="0" w:color="auto"/>
              <w:right w:val="single" w:sz="4" w:space="0" w:color="auto"/>
            </w:tcBorders>
            <w:shd w:val="clear" w:color="auto" w:fill="auto"/>
            <w:noWrap/>
            <w:vAlign w:val="bottom"/>
            <w:hideMark/>
          </w:tcPr>
          <w:p w:rsidR="006B4F25" w:rsidRPr="000A1439" w:rsidRDefault="006B4F25" w:rsidP="006B4F25">
            <w:pPr>
              <w:spacing w:after="0" w:line="312" w:lineRule="auto"/>
              <w:rPr>
                <w:rFonts w:ascii="Arial" w:eastAsia="Times New Roman" w:hAnsi="Arial" w:cs="Arial"/>
                <w:lang w:val="en-GB" w:eastAsia="en-GB"/>
              </w:rPr>
            </w:pPr>
          </w:p>
        </w:tc>
      </w:tr>
      <w:tr w:rsidR="000A1439" w:rsidRPr="00AA7406" w:rsidTr="00495C93">
        <w:trPr>
          <w:trHeight w:val="288"/>
        </w:trPr>
        <w:tc>
          <w:tcPr>
            <w:tcW w:w="669" w:type="dxa"/>
            <w:vMerge/>
            <w:tcBorders>
              <w:left w:val="single" w:sz="4" w:space="0" w:color="auto"/>
              <w:right w:val="single" w:sz="4" w:space="0" w:color="auto"/>
            </w:tcBorders>
          </w:tcPr>
          <w:p w:rsidR="006B4F25" w:rsidRPr="000A1439" w:rsidRDefault="006B4F25" w:rsidP="006B4F25">
            <w:pPr>
              <w:spacing w:after="0" w:line="312" w:lineRule="auto"/>
              <w:rPr>
                <w:rFonts w:ascii="Arial" w:eastAsia="Times New Roman" w:hAnsi="Arial" w:cs="Arial"/>
                <w:lang w:val="en-GB" w:eastAsia="en-GB"/>
              </w:rPr>
            </w:pPr>
          </w:p>
        </w:tc>
        <w:tc>
          <w:tcPr>
            <w:tcW w:w="1594" w:type="dxa"/>
            <w:vMerge/>
            <w:tcBorders>
              <w:left w:val="single" w:sz="4" w:space="0" w:color="auto"/>
              <w:right w:val="single" w:sz="4" w:space="0" w:color="auto"/>
            </w:tcBorders>
          </w:tcPr>
          <w:p w:rsidR="006B4F25" w:rsidRPr="000A1439" w:rsidRDefault="006B4F25" w:rsidP="006B4F25">
            <w:pPr>
              <w:spacing w:after="0" w:line="312" w:lineRule="auto"/>
              <w:rPr>
                <w:rFonts w:ascii="Arial" w:eastAsia="Times New Roman" w:hAnsi="Arial" w:cs="Arial"/>
                <w:lang w:val="en-GB" w:eastAsia="en-GB"/>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6B4F25" w:rsidRPr="000A1439" w:rsidRDefault="006B4F25" w:rsidP="006B4F25">
            <w:pPr>
              <w:spacing w:after="0" w:line="312" w:lineRule="auto"/>
              <w:rPr>
                <w:rFonts w:ascii="Arial" w:eastAsia="Times New Roman" w:hAnsi="Arial" w:cs="Arial"/>
                <w:lang w:val="en-GB" w:eastAsia="en-GB"/>
              </w:rPr>
            </w:pPr>
          </w:p>
        </w:tc>
        <w:tc>
          <w:tcPr>
            <w:tcW w:w="4224" w:type="dxa"/>
            <w:tcBorders>
              <w:top w:val="single" w:sz="4" w:space="0" w:color="auto"/>
              <w:left w:val="single" w:sz="4" w:space="0" w:color="auto"/>
              <w:bottom w:val="single" w:sz="4" w:space="0" w:color="auto"/>
              <w:right w:val="single" w:sz="4" w:space="0" w:color="auto"/>
            </w:tcBorders>
            <w:shd w:val="clear" w:color="auto" w:fill="auto"/>
            <w:noWrap/>
          </w:tcPr>
          <w:p w:rsidR="006B4F25" w:rsidRPr="000A1439" w:rsidRDefault="006B4F25" w:rsidP="006B4F25">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Cấp III</w:t>
            </w:r>
          </w:p>
        </w:tc>
        <w:tc>
          <w:tcPr>
            <w:tcW w:w="892" w:type="dxa"/>
            <w:tcBorders>
              <w:top w:val="single" w:sz="4" w:space="0" w:color="auto"/>
              <w:left w:val="single" w:sz="4" w:space="0" w:color="auto"/>
              <w:bottom w:val="single" w:sz="4" w:space="0" w:color="auto"/>
              <w:right w:val="single" w:sz="4" w:space="0" w:color="auto"/>
            </w:tcBorders>
            <w:shd w:val="clear" w:color="auto" w:fill="auto"/>
            <w:noWrap/>
          </w:tcPr>
          <w:p w:rsidR="006B4F25" w:rsidRPr="000A1439" w:rsidRDefault="006B4F25" w:rsidP="006B4F25">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tcPr>
          <w:p w:rsidR="006B4F25" w:rsidRPr="000A1439" w:rsidRDefault="006B4F25" w:rsidP="006B4F25">
            <w:pPr>
              <w:spacing w:after="0" w:line="312" w:lineRule="auto"/>
              <w:jc w:val="center"/>
              <w:rPr>
                <w:rFonts w:ascii="Arial" w:eastAsia="Times New Roman" w:hAnsi="Arial" w:cs="Arial"/>
                <w:lang w:val="en-GB" w:eastAsia="en-GB"/>
              </w:rPr>
            </w:pPr>
            <w:r w:rsidRPr="000A1439">
              <w:rPr>
                <w:rFonts w:ascii="Arial" w:eastAsia="Times New Roman" w:hAnsi="Arial" w:cs="Arial"/>
                <w:lang w:val="en-GB" w:eastAsia="en-GB"/>
              </w:rPr>
              <w:t>=</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4F25" w:rsidRPr="000A1439" w:rsidRDefault="006B4F25" w:rsidP="006B4F25">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0.75</w:t>
            </w: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F25" w:rsidRPr="000A1439" w:rsidRDefault="006B4F25" w:rsidP="006B4F25">
            <w:pPr>
              <w:spacing w:after="0" w:line="312" w:lineRule="auto"/>
              <w:jc w:val="right"/>
              <w:rPr>
                <w:rFonts w:ascii="Arial" w:eastAsia="Times New Roman" w:hAnsi="Arial" w:cs="Arial"/>
                <w:lang w:val="en-GB" w:eastAsia="en-GB"/>
              </w:rPr>
            </w:pPr>
          </w:p>
        </w:tc>
        <w:tc>
          <w:tcPr>
            <w:tcW w:w="3620" w:type="dxa"/>
            <w:vMerge/>
            <w:tcBorders>
              <w:left w:val="single" w:sz="4" w:space="0" w:color="auto"/>
              <w:right w:val="single" w:sz="4" w:space="0" w:color="auto"/>
            </w:tcBorders>
            <w:shd w:val="clear" w:color="auto" w:fill="auto"/>
            <w:noWrap/>
            <w:vAlign w:val="bottom"/>
            <w:hideMark/>
          </w:tcPr>
          <w:p w:rsidR="006B4F25" w:rsidRPr="000A1439" w:rsidRDefault="006B4F25" w:rsidP="006B4F25">
            <w:pPr>
              <w:spacing w:after="0" w:line="312" w:lineRule="auto"/>
              <w:rPr>
                <w:rFonts w:ascii="Arial" w:eastAsia="Times New Roman" w:hAnsi="Arial" w:cs="Arial"/>
                <w:lang w:val="en-GB" w:eastAsia="en-GB"/>
              </w:rPr>
            </w:pPr>
          </w:p>
        </w:tc>
      </w:tr>
      <w:tr w:rsidR="000A1439" w:rsidRPr="00AA7406" w:rsidTr="00495C93">
        <w:trPr>
          <w:trHeight w:val="390"/>
        </w:trPr>
        <w:tc>
          <w:tcPr>
            <w:tcW w:w="669" w:type="dxa"/>
            <w:vMerge/>
            <w:tcBorders>
              <w:left w:val="single" w:sz="4" w:space="0" w:color="auto"/>
              <w:bottom w:val="single" w:sz="4" w:space="0" w:color="auto"/>
              <w:right w:val="single" w:sz="4" w:space="0" w:color="auto"/>
            </w:tcBorders>
          </w:tcPr>
          <w:p w:rsidR="006B4F25" w:rsidRPr="000A1439" w:rsidRDefault="006B4F25" w:rsidP="006B4F25">
            <w:pPr>
              <w:spacing w:after="0" w:line="312" w:lineRule="auto"/>
              <w:rPr>
                <w:rFonts w:ascii="Arial" w:eastAsia="Times New Roman" w:hAnsi="Arial" w:cs="Arial"/>
                <w:lang w:val="en-GB" w:eastAsia="en-GB"/>
              </w:rPr>
            </w:pPr>
          </w:p>
        </w:tc>
        <w:tc>
          <w:tcPr>
            <w:tcW w:w="1594" w:type="dxa"/>
            <w:vMerge/>
            <w:tcBorders>
              <w:left w:val="single" w:sz="4" w:space="0" w:color="auto"/>
              <w:bottom w:val="single" w:sz="4" w:space="0" w:color="auto"/>
              <w:right w:val="single" w:sz="4" w:space="0" w:color="auto"/>
            </w:tcBorders>
          </w:tcPr>
          <w:p w:rsidR="006B4F25" w:rsidRPr="000A1439" w:rsidRDefault="006B4F25" w:rsidP="006B4F25">
            <w:pPr>
              <w:spacing w:after="0" w:line="312" w:lineRule="auto"/>
              <w:rPr>
                <w:rFonts w:ascii="Arial" w:eastAsia="Times New Roman" w:hAnsi="Arial" w:cs="Arial"/>
                <w:lang w:val="en-GB" w:eastAsia="en-GB"/>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6B4F25" w:rsidRPr="000A1439" w:rsidRDefault="006B4F25" w:rsidP="006B4F25">
            <w:pPr>
              <w:spacing w:after="0" w:line="312" w:lineRule="auto"/>
              <w:rPr>
                <w:rFonts w:ascii="Arial" w:eastAsia="Times New Roman" w:hAnsi="Arial" w:cs="Arial"/>
                <w:lang w:val="en-GB" w:eastAsia="en-GB"/>
              </w:rPr>
            </w:pPr>
          </w:p>
        </w:tc>
        <w:tc>
          <w:tcPr>
            <w:tcW w:w="4224" w:type="dxa"/>
            <w:tcBorders>
              <w:top w:val="single" w:sz="4" w:space="0" w:color="auto"/>
              <w:left w:val="single" w:sz="4" w:space="0" w:color="auto"/>
              <w:bottom w:val="single" w:sz="4" w:space="0" w:color="auto"/>
              <w:right w:val="single" w:sz="4" w:space="0" w:color="auto"/>
            </w:tcBorders>
            <w:shd w:val="clear" w:color="auto" w:fill="auto"/>
            <w:noWrap/>
            <w:hideMark/>
          </w:tcPr>
          <w:p w:rsidR="006B4F25" w:rsidRPr="000A1439" w:rsidRDefault="003A0FAB" w:rsidP="006B4F25">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 xml:space="preserve">Cấp </w:t>
            </w:r>
            <w:r w:rsidR="006B4F25" w:rsidRPr="000A1439">
              <w:rPr>
                <w:rFonts w:ascii="Arial" w:eastAsia="Times New Roman" w:hAnsi="Arial" w:cs="Arial"/>
                <w:lang w:val="en-GB" w:eastAsia="en-GB"/>
              </w:rPr>
              <w:t>IV</w:t>
            </w:r>
          </w:p>
        </w:tc>
        <w:tc>
          <w:tcPr>
            <w:tcW w:w="892" w:type="dxa"/>
            <w:tcBorders>
              <w:top w:val="single" w:sz="4" w:space="0" w:color="auto"/>
              <w:left w:val="single" w:sz="4" w:space="0" w:color="auto"/>
              <w:bottom w:val="single" w:sz="4" w:space="0" w:color="auto"/>
              <w:right w:val="single" w:sz="4" w:space="0" w:color="auto"/>
            </w:tcBorders>
            <w:shd w:val="clear" w:color="auto" w:fill="auto"/>
            <w:noWrap/>
            <w:hideMark/>
          </w:tcPr>
          <w:p w:rsidR="006B4F25" w:rsidRPr="000A1439" w:rsidRDefault="006B4F25" w:rsidP="006B4F25">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 </w:t>
            </w:r>
          </w:p>
        </w:tc>
        <w:tc>
          <w:tcPr>
            <w:tcW w:w="587" w:type="dxa"/>
            <w:tcBorders>
              <w:top w:val="single" w:sz="4" w:space="0" w:color="auto"/>
              <w:left w:val="single" w:sz="4" w:space="0" w:color="auto"/>
              <w:bottom w:val="single" w:sz="4" w:space="0" w:color="auto"/>
              <w:right w:val="single" w:sz="4" w:space="0" w:color="auto"/>
            </w:tcBorders>
            <w:shd w:val="clear" w:color="auto" w:fill="auto"/>
            <w:hideMark/>
          </w:tcPr>
          <w:p w:rsidR="006B4F25" w:rsidRPr="000A1439" w:rsidRDefault="006B4F25" w:rsidP="006B4F25">
            <w:pPr>
              <w:spacing w:after="0" w:line="312" w:lineRule="auto"/>
              <w:jc w:val="center"/>
              <w:rPr>
                <w:rFonts w:ascii="Arial" w:eastAsia="Times New Roman" w:hAnsi="Arial" w:cs="Arial"/>
                <w:lang w:val="en-GB" w:eastAsia="en-GB"/>
              </w:rPr>
            </w:pPr>
            <w:r w:rsidRPr="000A1439">
              <w:rPr>
                <w:rFonts w:ascii="Arial" w:eastAsia="Times New Roman" w:hAnsi="Arial" w:cs="Arial"/>
                <w:lang w:val="en-GB" w:eastAsia="en-GB"/>
              </w:rPr>
              <w:t>=</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rsidR="006B4F25" w:rsidRPr="000A1439" w:rsidRDefault="006B4F25" w:rsidP="006B4F25">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1</w:t>
            </w: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F25" w:rsidRPr="000A1439" w:rsidRDefault="006B4F25" w:rsidP="006B4F25">
            <w:pPr>
              <w:spacing w:after="0" w:line="312" w:lineRule="auto"/>
              <w:jc w:val="right"/>
              <w:rPr>
                <w:rFonts w:ascii="Arial" w:eastAsia="Times New Roman" w:hAnsi="Arial" w:cs="Arial"/>
                <w:lang w:val="en-GB" w:eastAsia="en-GB"/>
              </w:rPr>
            </w:pPr>
          </w:p>
        </w:tc>
        <w:tc>
          <w:tcPr>
            <w:tcW w:w="3620" w:type="dxa"/>
            <w:vMerge/>
            <w:tcBorders>
              <w:left w:val="single" w:sz="4" w:space="0" w:color="auto"/>
              <w:bottom w:val="single" w:sz="4" w:space="0" w:color="auto"/>
              <w:right w:val="single" w:sz="4" w:space="0" w:color="auto"/>
            </w:tcBorders>
            <w:shd w:val="clear" w:color="auto" w:fill="auto"/>
            <w:noWrap/>
            <w:vAlign w:val="bottom"/>
            <w:hideMark/>
          </w:tcPr>
          <w:p w:rsidR="006B4F25" w:rsidRPr="000A1439" w:rsidRDefault="006B4F25" w:rsidP="006B4F25">
            <w:pPr>
              <w:spacing w:after="0" w:line="312" w:lineRule="auto"/>
              <w:rPr>
                <w:rFonts w:ascii="Arial" w:eastAsia="Times New Roman" w:hAnsi="Arial" w:cs="Arial"/>
                <w:lang w:val="en-GB" w:eastAsia="en-GB"/>
              </w:rPr>
            </w:pPr>
          </w:p>
        </w:tc>
      </w:tr>
      <w:tr w:rsidR="002C7B9E" w:rsidRPr="00AA7406" w:rsidTr="00F4083B">
        <w:trPr>
          <w:trHeight w:val="300"/>
        </w:trPr>
        <w:tc>
          <w:tcPr>
            <w:tcW w:w="669" w:type="dxa"/>
            <w:vMerge w:val="restart"/>
            <w:tcBorders>
              <w:top w:val="single" w:sz="4" w:space="0" w:color="auto"/>
              <w:left w:val="single" w:sz="4" w:space="0" w:color="auto"/>
              <w:right w:val="single" w:sz="4" w:space="0" w:color="auto"/>
            </w:tcBorders>
          </w:tcPr>
          <w:p w:rsidR="002C7B9E" w:rsidRPr="000A1439" w:rsidRDefault="002C7B9E" w:rsidP="002C7B9E">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E2.3</w:t>
            </w:r>
          </w:p>
        </w:tc>
        <w:tc>
          <w:tcPr>
            <w:tcW w:w="1594" w:type="dxa"/>
            <w:vMerge w:val="restart"/>
            <w:tcBorders>
              <w:top w:val="single" w:sz="4" w:space="0" w:color="auto"/>
              <w:left w:val="single" w:sz="4" w:space="0" w:color="auto"/>
              <w:right w:val="single" w:sz="4" w:space="0" w:color="auto"/>
            </w:tcBorders>
          </w:tcPr>
          <w:p w:rsidR="002C7B9E" w:rsidRPr="000A1439" w:rsidRDefault="002C7B9E" w:rsidP="002C7B9E">
            <w:pPr>
              <w:spacing w:after="0" w:line="312" w:lineRule="auto"/>
              <w:rPr>
                <w:rFonts w:ascii="Arial" w:eastAsia="Times New Roman" w:hAnsi="Arial" w:cs="Arial"/>
                <w:lang w:val="en-GB" w:eastAsia="en-GB"/>
              </w:rPr>
            </w:pPr>
            <w:r w:rsidRPr="00AA7406">
              <w:rPr>
                <w:rFonts w:ascii="Arial" w:hAnsi="Arial" w:cs="Arial"/>
              </w:rPr>
              <w:t xml:space="preserve">Vị trí trong vùng ảnh hưởng của bão </w:t>
            </w:r>
          </w:p>
        </w:tc>
        <w:tc>
          <w:tcPr>
            <w:tcW w:w="1503" w:type="dxa"/>
            <w:vMerge w:val="restart"/>
            <w:tcBorders>
              <w:top w:val="single" w:sz="4" w:space="0" w:color="auto"/>
              <w:left w:val="single" w:sz="4" w:space="0" w:color="auto"/>
              <w:right w:val="single" w:sz="4" w:space="0" w:color="auto"/>
            </w:tcBorders>
            <w:shd w:val="clear" w:color="auto" w:fill="auto"/>
            <w:hideMark/>
          </w:tcPr>
          <w:p w:rsidR="002C7B9E" w:rsidRPr="000A1439" w:rsidRDefault="002C7B9E" w:rsidP="002C7B9E">
            <w:pPr>
              <w:spacing w:after="0" w:line="312" w:lineRule="auto"/>
              <w:rPr>
                <w:rFonts w:ascii="Arial" w:eastAsia="Times New Roman" w:hAnsi="Arial" w:cs="Arial"/>
                <w:lang w:val="en-GB" w:eastAsia="en-GB"/>
              </w:rPr>
            </w:pPr>
            <w:r w:rsidRPr="00AA7406">
              <w:rPr>
                <w:rFonts w:ascii="Arial" w:hAnsi="Arial" w:cs="Arial"/>
              </w:rPr>
              <w:t>Chỉ số vị trí trong vùng ảnh hưởng của bão</w:t>
            </w:r>
          </w:p>
        </w:tc>
        <w:tc>
          <w:tcPr>
            <w:tcW w:w="4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B9E" w:rsidRPr="000E6DDC" w:rsidRDefault="002C7B9E" w:rsidP="002C7B9E">
            <w:pPr>
              <w:spacing w:after="0" w:line="312" w:lineRule="auto"/>
              <w:jc w:val="right"/>
              <w:rPr>
                <w:rFonts w:ascii="Arial" w:eastAsia="Times New Roman" w:hAnsi="Arial" w:cs="Arial"/>
                <w:lang w:val="en-GB" w:eastAsia="en-GB"/>
              </w:rPr>
            </w:pPr>
            <w:r w:rsidRPr="00AA7406">
              <w:rPr>
                <w:rFonts w:ascii="Arial" w:hAnsi="Arial" w:cs="Arial"/>
                <w:color w:val="000000"/>
              </w:rPr>
              <w:t xml:space="preserve">Nằm trong vùng II, VIII  </w:t>
            </w:r>
          </w:p>
        </w:tc>
        <w:tc>
          <w:tcPr>
            <w:tcW w:w="892" w:type="dxa"/>
            <w:tcBorders>
              <w:top w:val="single" w:sz="4" w:space="0" w:color="auto"/>
              <w:left w:val="single" w:sz="4" w:space="0" w:color="auto"/>
              <w:bottom w:val="single" w:sz="4" w:space="0" w:color="auto"/>
              <w:right w:val="single" w:sz="4" w:space="0" w:color="auto"/>
            </w:tcBorders>
            <w:shd w:val="clear" w:color="auto" w:fill="auto"/>
            <w:noWrap/>
            <w:hideMark/>
          </w:tcPr>
          <w:p w:rsidR="002C7B9E" w:rsidRPr="000A1439" w:rsidRDefault="002C7B9E" w:rsidP="002C7B9E">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7B9E" w:rsidRPr="000A1439" w:rsidRDefault="002C7B9E" w:rsidP="002C7B9E">
            <w:pPr>
              <w:spacing w:after="0" w:line="312" w:lineRule="auto"/>
              <w:jc w:val="center"/>
              <w:rPr>
                <w:rFonts w:ascii="Arial" w:eastAsia="Times New Roman" w:hAnsi="Arial" w:cs="Arial"/>
                <w:lang w:val="en-GB" w:eastAsia="en-GB"/>
              </w:rPr>
            </w:pPr>
            <w:r w:rsidRPr="000A1439">
              <w:rPr>
                <w:rFonts w:ascii="Arial" w:eastAsia="Times New Roman" w:hAnsi="Arial" w:cs="Arial"/>
                <w:lang w:val="en-GB" w:eastAsia="en-GB"/>
              </w:rPr>
              <w:t>=</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B9E" w:rsidRPr="000A1439" w:rsidRDefault="002C7B9E" w:rsidP="002C7B9E">
            <w:pPr>
              <w:spacing w:after="0" w:line="312" w:lineRule="auto"/>
              <w:jc w:val="right"/>
              <w:rPr>
                <w:rFonts w:ascii="Arial" w:eastAsia="Times New Roman" w:hAnsi="Arial" w:cs="Arial"/>
                <w:lang w:val="en-GB" w:eastAsia="en-GB"/>
              </w:rPr>
            </w:pPr>
            <w:r w:rsidRPr="00AA7406">
              <w:rPr>
                <w:rFonts w:ascii="Arial" w:hAnsi="Arial" w:cs="Arial"/>
                <w:color w:val="000000"/>
              </w:rPr>
              <w:t>0.2</w:t>
            </w: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B9E" w:rsidRPr="000A1439" w:rsidRDefault="002C7B9E" w:rsidP="002C7B9E">
            <w:pPr>
              <w:spacing w:after="0" w:line="312" w:lineRule="auto"/>
              <w:jc w:val="right"/>
              <w:rPr>
                <w:rFonts w:ascii="Arial" w:eastAsia="Times New Roman" w:hAnsi="Arial" w:cs="Arial"/>
                <w:lang w:val="en-GB" w:eastAsia="en-GB"/>
              </w:rPr>
            </w:pPr>
          </w:p>
        </w:tc>
        <w:tc>
          <w:tcPr>
            <w:tcW w:w="3620" w:type="dxa"/>
            <w:vMerge w:val="restart"/>
            <w:tcBorders>
              <w:top w:val="single" w:sz="4" w:space="0" w:color="auto"/>
              <w:left w:val="single" w:sz="4" w:space="0" w:color="auto"/>
              <w:right w:val="single" w:sz="4" w:space="0" w:color="auto"/>
            </w:tcBorders>
            <w:shd w:val="clear" w:color="auto" w:fill="auto"/>
            <w:noWrap/>
            <w:hideMark/>
          </w:tcPr>
          <w:p w:rsidR="002C7B9E" w:rsidRPr="000A1439" w:rsidRDefault="002C7B9E" w:rsidP="002C7B9E">
            <w:pPr>
              <w:spacing w:after="0" w:line="312" w:lineRule="auto"/>
              <w:rPr>
                <w:rFonts w:ascii="Arial" w:eastAsia="Times New Roman" w:hAnsi="Arial" w:cs="Arial"/>
                <w:lang w:val="en-GB" w:eastAsia="en-GB"/>
              </w:rPr>
            </w:pPr>
          </w:p>
        </w:tc>
      </w:tr>
      <w:tr w:rsidR="002C7B9E" w:rsidRPr="00AA7406" w:rsidTr="00F4083B">
        <w:trPr>
          <w:trHeight w:val="288"/>
        </w:trPr>
        <w:tc>
          <w:tcPr>
            <w:tcW w:w="669" w:type="dxa"/>
            <w:vMerge/>
            <w:tcBorders>
              <w:left w:val="single" w:sz="4" w:space="0" w:color="auto"/>
              <w:right w:val="single" w:sz="4" w:space="0" w:color="auto"/>
            </w:tcBorders>
          </w:tcPr>
          <w:p w:rsidR="002C7B9E" w:rsidRPr="000A1439" w:rsidRDefault="002C7B9E" w:rsidP="002C7B9E">
            <w:pPr>
              <w:spacing w:after="0" w:line="312" w:lineRule="auto"/>
              <w:rPr>
                <w:rFonts w:ascii="Arial" w:eastAsia="Times New Roman" w:hAnsi="Arial" w:cs="Arial"/>
                <w:lang w:val="en-GB" w:eastAsia="en-GB"/>
              </w:rPr>
            </w:pPr>
          </w:p>
        </w:tc>
        <w:tc>
          <w:tcPr>
            <w:tcW w:w="1594" w:type="dxa"/>
            <w:vMerge/>
            <w:tcBorders>
              <w:left w:val="single" w:sz="4" w:space="0" w:color="auto"/>
              <w:right w:val="single" w:sz="4" w:space="0" w:color="auto"/>
            </w:tcBorders>
          </w:tcPr>
          <w:p w:rsidR="002C7B9E" w:rsidRPr="000A1439" w:rsidRDefault="002C7B9E" w:rsidP="002C7B9E">
            <w:pPr>
              <w:spacing w:after="0" w:line="312" w:lineRule="auto"/>
              <w:rPr>
                <w:rFonts w:ascii="Arial" w:eastAsia="Times New Roman" w:hAnsi="Arial" w:cs="Arial"/>
                <w:lang w:val="en-GB" w:eastAsia="en-GB"/>
              </w:rPr>
            </w:pPr>
          </w:p>
        </w:tc>
        <w:tc>
          <w:tcPr>
            <w:tcW w:w="1503" w:type="dxa"/>
            <w:vMerge/>
            <w:tcBorders>
              <w:left w:val="single" w:sz="4" w:space="0" w:color="auto"/>
              <w:right w:val="single" w:sz="4" w:space="0" w:color="auto"/>
            </w:tcBorders>
            <w:vAlign w:val="center"/>
            <w:hideMark/>
          </w:tcPr>
          <w:p w:rsidR="002C7B9E" w:rsidRPr="000A1439" w:rsidRDefault="002C7B9E" w:rsidP="002C7B9E">
            <w:pPr>
              <w:spacing w:after="0" w:line="312" w:lineRule="auto"/>
              <w:rPr>
                <w:rFonts w:ascii="Arial" w:eastAsia="Times New Roman" w:hAnsi="Arial" w:cs="Arial"/>
                <w:lang w:val="en-GB" w:eastAsia="en-GB"/>
              </w:rPr>
            </w:pPr>
          </w:p>
        </w:tc>
        <w:tc>
          <w:tcPr>
            <w:tcW w:w="4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7B9E" w:rsidRPr="000E6DDC" w:rsidRDefault="002C7B9E" w:rsidP="002C7B9E">
            <w:pPr>
              <w:spacing w:after="0" w:line="312" w:lineRule="auto"/>
              <w:jc w:val="right"/>
              <w:rPr>
                <w:rFonts w:ascii="Arial" w:eastAsia="Times New Roman" w:hAnsi="Arial" w:cs="Arial"/>
                <w:lang w:val="en-GB" w:eastAsia="en-GB"/>
              </w:rPr>
            </w:pPr>
            <w:r w:rsidRPr="00AA7406">
              <w:rPr>
                <w:rFonts w:ascii="Arial" w:hAnsi="Arial" w:cs="Arial"/>
                <w:color w:val="000000"/>
              </w:rPr>
              <w:t xml:space="preserve">Nằm trong vùng I, VII  </w:t>
            </w:r>
          </w:p>
        </w:tc>
        <w:tc>
          <w:tcPr>
            <w:tcW w:w="892" w:type="dxa"/>
            <w:tcBorders>
              <w:top w:val="single" w:sz="4" w:space="0" w:color="auto"/>
              <w:left w:val="single" w:sz="4" w:space="0" w:color="auto"/>
              <w:bottom w:val="single" w:sz="4" w:space="0" w:color="auto"/>
              <w:right w:val="single" w:sz="4" w:space="0" w:color="auto"/>
            </w:tcBorders>
            <w:shd w:val="clear" w:color="auto" w:fill="auto"/>
            <w:noWrap/>
          </w:tcPr>
          <w:p w:rsidR="002C7B9E" w:rsidRPr="000A1439" w:rsidRDefault="002C7B9E" w:rsidP="002C7B9E">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tcPr>
          <w:p w:rsidR="002C7B9E" w:rsidRPr="000A1439" w:rsidRDefault="002C7B9E" w:rsidP="002C7B9E">
            <w:pPr>
              <w:spacing w:after="0" w:line="312" w:lineRule="auto"/>
              <w:jc w:val="center"/>
              <w:rPr>
                <w:rFonts w:ascii="Arial" w:eastAsia="Times New Roman" w:hAnsi="Arial" w:cs="Arial"/>
                <w:lang w:val="en-GB" w:eastAsia="en-GB"/>
              </w:rPr>
            </w:pPr>
            <w:r w:rsidRPr="000A1439">
              <w:rPr>
                <w:rFonts w:ascii="Arial" w:eastAsia="Times New Roman" w:hAnsi="Arial" w:cs="Arial"/>
                <w:lang w:val="en-GB" w:eastAsia="en-GB"/>
              </w:rPr>
              <w:t>=</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7B9E" w:rsidRPr="000A1439" w:rsidRDefault="002C7B9E" w:rsidP="002C7B9E">
            <w:pPr>
              <w:spacing w:after="0" w:line="312" w:lineRule="auto"/>
              <w:jc w:val="right"/>
              <w:rPr>
                <w:rFonts w:ascii="Arial" w:eastAsia="Times New Roman" w:hAnsi="Arial" w:cs="Arial"/>
                <w:lang w:val="en-GB" w:eastAsia="en-GB"/>
              </w:rPr>
            </w:pPr>
            <w:r w:rsidRPr="00AA7406">
              <w:rPr>
                <w:rFonts w:ascii="Arial" w:hAnsi="Arial" w:cs="Arial"/>
                <w:color w:val="000000"/>
              </w:rPr>
              <w:t>0.4</w:t>
            </w: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B9E" w:rsidRPr="000A1439" w:rsidRDefault="002C7B9E" w:rsidP="002C7B9E">
            <w:pPr>
              <w:spacing w:after="0" w:line="312" w:lineRule="auto"/>
              <w:jc w:val="right"/>
              <w:rPr>
                <w:rFonts w:ascii="Arial" w:eastAsia="Times New Roman" w:hAnsi="Arial" w:cs="Arial"/>
                <w:lang w:val="en-GB" w:eastAsia="en-GB"/>
              </w:rPr>
            </w:pPr>
          </w:p>
        </w:tc>
        <w:tc>
          <w:tcPr>
            <w:tcW w:w="3620" w:type="dxa"/>
            <w:vMerge/>
            <w:tcBorders>
              <w:left w:val="single" w:sz="4" w:space="0" w:color="auto"/>
              <w:right w:val="single" w:sz="4" w:space="0" w:color="auto"/>
            </w:tcBorders>
            <w:shd w:val="clear" w:color="auto" w:fill="auto"/>
            <w:noWrap/>
            <w:vAlign w:val="bottom"/>
            <w:hideMark/>
          </w:tcPr>
          <w:p w:rsidR="002C7B9E" w:rsidRPr="000A1439" w:rsidRDefault="002C7B9E" w:rsidP="002C7B9E">
            <w:pPr>
              <w:spacing w:after="0" w:line="312" w:lineRule="auto"/>
              <w:rPr>
                <w:rFonts w:ascii="Arial" w:eastAsia="Times New Roman" w:hAnsi="Arial" w:cs="Arial"/>
                <w:lang w:val="en-GB" w:eastAsia="en-GB"/>
              </w:rPr>
            </w:pPr>
          </w:p>
        </w:tc>
      </w:tr>
      <w:tr w:rsidR="002C7B9E" w:rsidRPr="00AA7406" w:rsidTr="00F4083B">
        <w:trPr>
          <w:trHeight w:val="288"/>
        </w:trPr>
        <w:tc>
          <w:tcPr>
            <w:tcW w:w="669" w:type="dxa"/>
            <w:vMerge/>
            <w:tcBorders>
              <w:left w:val="single" w:sz="4" w:space="0" w:color="auto"/>
              <w:right w:val="single" w:sz="4" w:space="0" w:color="auto"/>
            </w:tcBorders>
          </w:tcPr>
          <w:p w:rsidR="002C7B9E" w:rsidRPr="000A1439" w:rsidRDefault="002C7B9E" w:rsidP="002C7B9E">
            <w:pPr>
              <w:spacing w:after="0" w:line="312" w:lineRule="auto"/>
              <w:rPr>
                <w:rFonts w:ascii="Arial" w:eastAsia="Times New Roman" w:hAnsi="Arial" w:cs="Arial"/>
                <w:lang w:val="en-GB" w:eastAsia="en-GB"/>
              </w:rPr>
            </w:pPr>
          </w:p>
        </w:tc>
        <w:tc>
          <w:tcPr>
            <w:tcW w:w="1594" w:type="dxa"/>
            <w:vMerge/>
            <w:tcBorders>
              <w:left w:val="single" w:sz="4" w:space="0" w:color="auto"/>
              <w:right w:val="single" w:sz="4" w:space="0" w:color="auto"/>
            </w:tcBorders>
          </w:tcPr>
          <w:p w:rsidR="002C7B9E" w:rsidRPr="000A1439" w:rsidRDefault="002C7B9E" w:rsidP="002C7B9E">
            <w:pPr>
              <w:spacing w:after="0" w:line="312" w:lineRule="auto"/>
              <w:rPr>
                <w:rFonts w:ascii="Arial" w:eastAsia="Times New Roman" w:hAnsi="Arial" w:cs="Arial"/>
                <w:lang w:val="en-GB" w:eastAsia="en-GB"/>
              </w:rPr>
            </w:pPr>
          </w:p>
        </w:tc>
        <w:tc>
          <w:tcPr>
            <w:tcW w:w="1503" w:type="dxa"/>
            <w:vMerge/>
            <w:tcBorders>
              <w:left w:val="single" w:sz="4" w:space="0" w:color="auto"/>
              <w:right w:val="single" w:sz="4" w:space="0" w:color="auto"/>
            </w:tcBorders>
            <w:vAlign w:val="center"/>
            <w:hideMark/>
          </w:tcPr>
          <w:p w:rsidR="002C7B9E" w:rsidRPr="000A1439" w:rsidRDefault="002C7B9E" w:rsidP="002C7B9E">
            <w:pPr>
              <w:spacing w:after="0" w:line="312" w:lineRule="auto"/>
              <w:rPr>
                <w:rFonts w:ascii="Arial" w:eastAsia="Times New Roman" w:hAnsi="Arial" w:cs="Arial"/>
                <w:lang w:val="en-GB" w:eastAsia="en-GB"/>
              </w:rPr>
            </w:pPr>
          </w:p>
        </w:tc>
        <w:tc>
          <w:tcPr>
            <w:tcW w:w="4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7B9E" w:rsidRPr="000E6DDC" w:rsidRDefault="002C7B9E" w:rsidP="002C7B9E">
            <w:pPr>
              <w:spacing w:after="0" w:line="312" w:lineRule="auto"/>
              <w:jc w:val="right"/>
              <w:rPr>
                <w:rFonts w:ascii="Arial" w:eastAsia="Times New Roman" w:hAnsi="Arial" w:cs="Arial"/>
                <w:lang w:val="en-GB" w:eastAsia="en-GB"/>
              </w:rPr>
            </w:pPr>
            <w:r w:rsidRPr="00AA7406">
              <w:rPr>
                <w:rFonts w:ascii="Arial" w:hAnsi="Arial" w:cs="Arial"/>
                <w:color w:val="000000"/>
              </w:rPr>
              <w:t>Nằm trong vùng V, VI</w:t>
            </w:r>
          </w:p>
        </w:tc>
        <w:tc>
          <w:tcPr>
            <w:tcW w:w="892" w:type="dxa"/>
            <w:tcBorders>
              <w:top w:val="single" w:sz="4" w:space="0" w:color="auto"/>
              <w:left w:val="single" w:sz="4" w:space="0" w:color="auto"/>
              <w:bottom w:val="single" w:sz="4" w:space="0" w:color="auto"/>
              <w:right w:val="single" w:sz="4" w:space="0" w:color="auto"/>
            </w:tcBorders>
            <w:shd w:val="clear" w:color="auto" w:fill="auto"/>
            <w:noWrap/>
          </w:tcPr>
          <w:p w:rsidR="002C7B9E" w:rsidRPr="000A1439" w:rsidRDefault="002C7B9E" w:rsidP="002C7B9E">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tcPr>
          <w:p w:rsidR="002C7B9E" w:rsidRPr="000A1439" w:rsidRDefault="002C7B9E" w:rsidP="002C7B9E">
            <w:pPr>
              <w:spacing w:after="0" w:line="312" w:lineRule="auto"/>
              <w:jc w:val="center"/>
              <w:rPr>
                <w:rFonts w:ascii="Arial" w:eastAsia="Times New Roman" w:hAnsi="Arial" w:cs="Arial"/>
                <w:lang w:val="en-GB" w:eastAsia="en-GB"/>
              </w:rPr>
            </w:pPr>
            <w:r w:rsidRPr="000A1439">
              <w:rPr>
                <w:rFonts w:ascii="Arial" w:eastAsia="Times New Roman" w:hAnsi="Arial" w:cs="Arial"/>
                <w:lang w:val="en-GB" w:eastAsia="en-GB"/>
              </w:rPr>
              <w:t>=</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7B9E" w:rsidRPr="000A1439" w:rsidRDefault="002C7B9E" w:rsidP="002C7B9E">
            <w:pPr>
              <w:spacing w:after="0" w:line="312" w:lineRule="auto"/>
              <w:jc w:val="right"/>
              <w:rPr>
                <w:rFonts w:ascii="Arial" w:eastAsia="Times New Roman" w:hAnsi="Arial" w:cs="Arial"/>
                <w:lang w:val="en-GB" w:eastAsia="en-GB"/>
              </w:rPr>
            </w:pPr>
            <w:r w:rsidRPr="00AA7406">
              <w:rPr>
                <w:rFonts w:ascii="Arial" w:hAnsi="Arial" w:cs="Arial"/>
                <w:color w:val="000000"/>
              </w:rPr>
              <w:t>0.6</w:t>
            </w: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B9E" w:rsidRPr="000A1439" w:rsidRDefault="002C7B9E" w:rsidP="002C7B9E">
            <w:pPr>
              <w:spacing w:after="0" w:line="312" w:lineRule="auto"/>
              <w:jc w:val="right"/>
              <w:rPr>
                <w:rFonts w:ascii="Arial" w:eastAsia="Times New Roman" w:hAnsi="Arial" w:cs="Arial"/>
                <w:lang w:val="en-GB" w:eastAsia="en-GB"/>
              </w:rPr>
            </w:pPr>
          </w:p>
        </w:tc>
        <w:tc>
          <w:tcPr>
            <w:tcW w:w="3620" w:type="dxa"/>
            <w:vMerge/>
            <w:tcBorders>
              <w:left w:val="single" w:sz="4" w:space="0" w:color="auto"/>
              <w:right w:val="single" w:sz="4" w:space="0" w:color="auto"/>
            </w:tcBorders>
            <w:shd w:val="clear" w:color="auto" w:fill="auto"/>
            <w:noWrap/>
            <w:vAlign w:val="bottom"/>
            <w:hideMark/>
          </w:tcPr>
          <w:p w:rsidR="002C7B9E" w:rsidRPr="000A1439" w:rsidRDefault="002C7B9E" w:rsidP="002C7B9E">
            <w:pPr>
              <w:spacing w:after="0" w:line="312" w:lineRule="auto"/>
              <w:rPr>
                <w:rFonts w:ascii="Arial" w:eastAsia="Times New Roman" w:hAnsi="Arial" w:cs="Arial"/>
                <w:lang w:val="en-GB" w:eastAsia="en-GB"/>
              </w:rPr>
            </w:pPr>
          </w:p>
        </w:tc>
      </w:tr>
      <w:tr w:rsidR="002C7B9E" w:rsidRPr="00AA7406" w:rsidTr="00F4083B">
        <w:trPr>
          <w:trHeight w:val="390"/>
        </w:trPr>
        <w:tc>
          <w:tcPr>
            <w:tcW w:w="669" w:type="dxa"/>
            <w:vMerge/>
            <w:tcBorders>
              <w:left w:val="single" w:sz="4" w:space="0" w:color="auto"/>
              <w:right w:val="single" w:sz="4" w:space="0" w:color="auto"/>
            </w:tcBorders>
          </w:tcPr>
          <w:p w:rsidR="002C7B9E" w:rsidRPr="000A1439" w:rsidRDefault="002C7B9E" w:rsidP="002C7B9E">
            <w:pPr>
              <w:spacing w:after="0" w:line="312" w:lineRule="auto"/>
              <w:rPr>
                <w:rFonts w:ascii="Arial" w:eastAsia="Times New Roman" w:hAnsi="Arial" w:cs="Arial"/>
                <w:lang w:val="en-GB" w:eastAsia="en-GB"/>
              </w:rPr>
            </w:pPr>
          </w:p>
        </w:tc>
        <w:tc>
          <w:tcPr>
            <w:tcW w:w="1594" w:type="dxa"/>
            <w:vMerge/>
            <w:tcBorders>
              <w:left w:val="single" w:sz="4" w:space="0" w:color="auto"/>
              <w:right w:val="single" w:sz="4" w:space="0" w:color="auto"/>
            </w:tcBorders>
          </w:tcPr>
          <w:p w:rsidR="002C7B9E" w:rsidRPr="000A1439" w:rsidRDefault="002C7B9E" w:rsidP="002C7B9E">
            <w:pPr>
              <w:spacing w:after="0" w:line="312" w:lineRule="auto"/>
              <w:rPr>
                <w:rFonts w:ascii="Arial" w:eastAsia="Times New Roman" w:hAnsi="Arial" w:cs="Arial"/>
                <w:lang w:val="en-GB" w:eastAsia="en-GB"/>
              </w:rPr>
            </w:pPr>
          </w:p>
        </w:tc>
        <w:tc>
          <w:tcPr>
            <w:tcW w:w="1503" w:type="dxa"/>
            <w:vMerge/>
            <w:tcBorders>
              <w:left w:val="single" w:sz="4" w:space="0" w:color="auto"/>
              <w:right w:val="single" w:sz="4" w:space="0" w:color="auto"/>
            </w:tcBorders>
            <w:vAlign w:val="center"/>
            <w:hideMark/>
          </w:tcPr>
          <w:p w:rsidR="002C7B9E" w:rsidRPr="000A1439" w:rsidRDefault="002C7B9E" w:rsidP="002C7B9E">
            <w:pPr>
              <w:spacing w:after="0" w:line="312" w:lineRule="auto"/>
              <w:rPr>
                <w:rFonts w:ascii="Arial" w:eastAsia="Times New Roman" w:hAnsi="Arial" w:cs="Arial"/>
                <w:lang w:val="en-GB" w:eastAsia="en-GB"/>
              </w:rPr>
            </w:pPr>
          </w:p>
        </w:tc>
        <w:tc>
          <w:tcPr>
            <w:tcW w:w="4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B9E" w:rsidRPr="000E6DDC" w:rsidRDefault="002C7B9E" w:rsidP="002C7B9E">
            <w:pPr>
              <w:spacing w:after="0" w:line="312" w:lineRule="auto"/>
              <w:jc w:val="right"/>
              <w:rPr>
                <w:rFonts w:ascii="Arial" w:eastAsia="Times New Roman" w:hAnsi="Arial" w:cs="Arial"/>
                <w:lang w:val="en-GB" w:eastAsia="en-GB"/>
              </w:rPr>
            </w:pPr>
            <w:r w:rsidRPr="00AA7406">
              <w:rPr>
                <w:rFonts w:ascii="Arial" w:hAnsi="Arial" w:cs="Arial"/>
                <w:color w:val="000000"/>
              </w:rPr>
              <w:t>Nằm trong vùng III</w:t>
            </w:r>
          </w:p>
        </w:tc>
        <w:tc>
          <w:tcPr>
            <w:tcW w:w="892" w:type="dxa"/>
            <w:tcBorders>
              <w:top w:val="single" w:sz="4" w:space="0" w:color="auto"/>
              <w:left w:val="single" w:sz="4" w:space="0" w:color="auto"/>
              <w:bottom w:val="single" w:sz="4" w:space="0" w:color="auto"/>
              <w:right w:val="single" w:sz="4" w:space="0" w:color="auto"/>
            </w:tcBorders>
            <w:shd w:val="clear" w:color="auto" w:fill="auto"/>
            <w:noWrap/>
            <w:hideMark/>
          </w:tcPr>
          <w:p w:rsidR="002C7B9E" w:rsidRPr="000A1439" w:rsidRDefault="002C7B9E" w:rsidP="002C7B9E">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 </w:t>
            </w:r>
          </w:p>
        </w:tc>
        <w:tc>
          <w:tcPr>
            <w:tcW w:w="587" w:type="dxa"/>
            <w:tcBorders>
              <w:top w:val="single" w:sz="4" w:space="0" w:color="auto"/>
              <w:left w:val="single" w:sz="4" w:space="0" w:color="auto"/>
              <w:bottom w:val="single" w:sz="4" w:space="0" w:color="auto"/>
              <w:right w:val="single" w:sz="4" w:space="0" w:color="auto"/>
            </w:tcBorders>
            <w:shd w:val="clear" w:color="auto" w:fill="auto"/>
            <w:hideMark/>
          </w:tcPr>
          <w:p w:rsidR="002C7B9E" w:rsidRPr="000A1439" w:rsidRDefault="002C7B9E" w:rsidP="002C7B9E">
            <w:pPr>
              <w:spacing w:after="0" w:line="312" w:lineRule="auto"/>
              <w:jc w:val="center"/>
              <w:rPr>
                <w:rFonts w:ascii="Arial" w:eastAsia="Times New Roman" w:hAnsi="Arial" w:cs="Arial"/>
                <w:lang w:val="en-GB" w:eastAsia="en-GB"/>
              </w:rPr>
            </w:pPr>
            <w:r w:rsidRPr="000A1439">
              <w:rPr>
                <w:rFonts w:ascii="Arial" w:eastAsia="Times New Roman" w:hAnsi="Arial" w:cs="Arial"/>
                <w:lang w:val="en-GB" w:eastAsia="en-GB"/>
              </w:rPr>
              <w:t>=</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B9E" w:rsidRPr="000A1439" w:rsidRDefault="002C7B9E" w:rsidP="002C7B9E">
            <w:pPr>
              <w:spacing w:after="0" w:line="312" w:lineRule="auto"/>
              <w:jc w:val="right"/>
              <w:rPr>
                <w:rFonts w:ascii="Arial" w:eastAsia="Times New Roman" w:hAnsi="Arial" w:cs="Arial"/>
                <w:lang w:val="en-GB" w:eastAsia="en-GB"/>
              </w:rPr>
            </w:pPr>
            <w:r w:rsidRPr="00AA7406">
              <w:rPr>
                <w:rFonts w:ascii="Arial" w:hAnsi="Arial" w:cs="Arial"/>
                <w:color w:val="000000"/>
              </w:rPr>
              <w:t>0.8</w:t>
            </w: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B9E" w:rsidRPr="000A1439" w:rsidRDefault="002C7B9E" w:rsidP="002C7B9E">
            <w:pPr>
              <w:spacing w:after="0" w:line="312" w:lineRule="auto"/>
              <w:jc w:val="right"/>
              <w:rPr>
                <w:rFonts w:ascii="Arial" w:eastAsia="Times New Roman" w:hAnsi="Arial" w:cs="Arial"/>
                <w:lang w:val="en-GB" w:eastAsia="en-GB"/>
              </w:rPr>
            </w:pPr>
          </w:p>
        </w:tc>
        <w:tc>
          <w:tcPr>
            <w:tcW w:w="3620" w:type="dxa"/>
            <w:vMerge/>
            <w:tcBorders>
              <w:left w:val="single" w:sz="4" w:space="0" w:color="auto"/>
              <w:right w:val="single" w:sz="4" w:space="0" w:color="auto"/>
            </w:tcBorders>
            <w:shd w:val="clear" w:color="auto" w:fill="auto"/>
            <w:noWrap/>
            <w:vAlign w:val="bottom"/>
            <w:hideMark/>
          </w:tcPr>
          <w:p w:rsidR="002C7B9E" w:rsidRPr="000A1439" w:rsidRDefault="002C7B9E" w:rsidP="002C7B9E">
            <w:pPr>
              <w:spacing w:after="0" w:line="312" w:lineRule="auto"/>
              <w:rPr>
                <w:rFonts w:ascii="Arial" w:eastAsia="Times New Roman" w:hAnsi="Arial" w:cs="Arial"/>
                <w:lang w:val="en-GB" w:eastAsia="en-GB"/>
              </w:rPr>
            </w:pPr>
          </w:p>
        </w:tc>
      </w:tr>
      <w:tr w:rsidR="002C7B9E" w:rsidRPr="00AA7406" w:rsidTr="00F4083B">
        <w:trPr>
          <w:trHeight w:val="390"/>
        </w:trPr>
        <w:tc>
          <w:tcPr>
            <w:tcW w:w="669" w:type="dxa"/>
            <w:vMerge/>
            <w:tcBorders>
              <w:left w:val="single" w:sz="4" w:space="0" w:color="auto"/>
              <w:bottom w:val="single" w:sz="4" w:space="0" w:color="auto"/>
              <w:right w:val="single" w:sz="4" w:space="0" w:color="auto"/>
            </w:tcBorders>
          </w:tcPr>
          <w:p w:rsidR="002C7B9E" w:rsidRPr="000A1439" w:rsidRDefault="002C7B9E" w:rsidP="002C7B9E">
            <w:pPr>
              <w:spacing w:after="0" w:line="312" w:lineRule="auto"/>
              <w:rPr>
                <w:rFonts w:ascii="Arial" w:eastAsia="Times New Roman" w:hAnsi="Arial" w:cs="Arial"/>
                <w:lang w:val="en-GB" w:eastAsia="en-GB"/>
              </w:rPr>
            </w:pPr>
          </w:p>
        </w:tc>
        <w:tc>
          <w:tcPr>
            <w:tcW w:w="1594" w:type="dxa"/>
            <w:vMerge/>
            <w:tcBorders>
              <w:left w:val="single" w:sz="4" w:space="0" w:color="auto"/>
              <w:bottom w:val="single" w:sz="4" w:space="0" w:color="auto"/>
              <w:right w:val="single" w:sz="4" w:space="0" w:color="auto"/>
            </w:tcBorders>
          </w:tcPr>
          <w:p w:rsidR="002C7B9E" w:rsidRPr="000A1439" w:rsidRDefault="002C7B9E" w:rsidP="002C7B9E">
            <w:pPr>
              <w:spacing w:after="0" w:line="312" w:lineRule="auto"/>
              <w:rPr>
                <w:rFonts w:ascii="Arial" w:eastAsia="Times New Roman" w:hAnsi="Arial" w:cs="Arial"/>
                <w:lang w:val="en-GB" w:eastAsia="en-GB"/>
              </w:rPr>
            </w:pPr>
          </w:p>
        </w:tc>
        <w:tc>
          <w:tcPr>
            <w:tcW w:w="1503" w:type="dxa"/>
            <w:vMerge/>
            <w:tcBorders>
              <w:left w:val="single" w:sz="4" w:space="0" w:color="auto"/>
              <w:bottom w:val="single" w:sz="4" w:space="0" w:color="auto"/>
              <w:right w:val="single" w:sz="4" w:space="0" w:color="auto"/>
            </w:tcBorders>
            <w:vAlign w:val="center"/>
          </w:tcPr>
          <w:p w:rsidR="002C7B9E" w:rsidRPr="000A1439" w:rsidRDefault="002C7B9E" w:rsidP="002C7B9E">
            <w:pPr>
              <w:spacing w:after="0" w:line="312" w:lineRule="auto"/>
              <w:rPr>
                <w:rFonts w:ascii="Arial" w:eastAsia="Times New Roman" w:hAnsi="Arial" w:cs="Arial"/>
                <w:lang w:val="en-GB" w:eastAsia="en-GB"/>
              </w:rPr>
            </w:pPr>
          </w:p>
        </w:tc>
        <w:tc>
          <w:tcPr>
            <w:tcW w:w="4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7B9E" w:rsidRPr="000E6DDC" w:rsidRDefault="002C7B9E" w:rsidP="002C7B9E">
            <w:pPr>
              <w:spacing w:after="0" w:line="312" w:lineRule="auto"/>
              <w:jc w:val="right"/>
              <w:rPr>
                <w:rFonts w:ascii="Arial" w:eastAsia="Times New Roman" w:hAnsi="Arial" w:cs="Arial"/>
                <w:lang w:val="en-GB" w:eastAsia="en-GB"/>
              </w:rPr>
            </w:pPr>
            <w:r w:rsidRPr="00AA7406">
              <w:rPr>
                <w:rFonts w:ascii="Arial" w:hAnsi="Arial" w:cs="Arial"/>
                <w:color w:val="000000"/>
              </w:rPr>
              <w:t xml:space="preserve">Nằm trong vùng IV </w:t>
            </w:r>
          </w:p>
        </w:tc>
        <w:tc>
          <w:tcPr>
            <w:tcW w:w="892" w:type="dxa"/>
            <w:tcBorders>
              <w:top w:val="single" w:sz="4" w:space="0" w:color="auto"/>
              <w:left w:val="single" w:sz="4" w:space="0" w:color="auto"/>
              <w:bottom w:val="single" w:sz="4" w:space="0" w:color="auto"/>
              <w:right w:val="single" w:sz="4" w:space="0" w:color="auto"/>
            </w:tcBorders>
            <w:shd w:val="clear" w:color="auto" w:fill="auto"/>
            <w:noWrap/>
          </w:tcPr>
          <w:p w:rsidR="002C7B9E" w:rsidRPr="000A1439" w:rsidRDefault="002C7B9E" w:rsidP="002C7B9E">
            <w:pPr>
              <w:spacing w:after="0" w:line="312" w:lineRule="auto"/>
              <w:rPr>
                <w:rFonts w:ascii="Arial" w:eastAsia="Times New Roman" w:hAnsi="Arial" w:cs="Arial"/>
                <w:lang w:val="en-GB" w:eastAsia="en-GB"/>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2C7B9E" w:rsidRPr="000A1439" w:rsidRDefault="002C7B9E" w:rsidP="002C7B9E">
            <w:pPr>
              <w:spacing w:after="0" w:line="312" w:lineRule="auto"/>
              <w:jc w:val="center"/>
              <w:rPr>
                <w:rFonts w:ascii="Arial" w:eastAsia="Times New Roman" w:hAnsi="Arial" w:cs="Arial"/>
                <w:lang w:val="en-GB" w:eastAsia="en-GB"/>
              </w:rPr>
            </w:pP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7B9E" w:rsidRPr="000A1439" w:rsidRDefault="002C7B9E" w:rsidP="002C7B9E">
            <w:pPr>
              <w:spacing w:after="0" w:line="312" w:lineRule="auto"/>
              <w:jc w:val="right"/>
              <w:rPr>
                <w:rFonts w:ascii="Arial" w:eastAsia="Times New Roman" w:hAnsi="Arial" w:cs="Arial"/>
                <w:lang w:val="en-GB" w:eastAsia="en-GB"/>
              </w:rPr>
            </w:pPr>
            <w:r w:rsidRPr="00AA7406">
              <w:rPr>
                <w:rFonts w:ascii="Arial" w:hAnsi="Arial" w:cs="Arial"/>
                <w:color w:val="000000"/>
              </w:rPr>
              <w:t>1</w:t>
            </w: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B9E" w:rsidRPr="000A1439" w:rsidRDefault="002C7B9E" w:rsidP="002C7B9E">
            <w:pPr>
              <w:spacing w:after="0" w:line="312" w:lineRule="auto"/>
              <w:jc w:val="right"/>
              <w:rPr>
                <w:rFonts w:ascii="Arial" w:eastAsia="Times New Roman" w:hAnsi="Arial" w:cs="Arial"/>
                <w:lang w:val="en-GB" w:eastAsia="en-GB"/>
              </w:rPr>
            </w:pPr>
          </w:p>
        </w:tc>
        <w:tc>
          <w:tcPr>
            <w:tcW w:w="3620" w:type="dxa"/>
            <w:vMerge/>
            <w:tcBorders>
              <w:left w:val="single" w:sz="4" w:space="0" w:color="auto"/>
              <w:bottom w:val="single" w:sz="4" w:space="0" w:color="auto"/>
              <w:right w:val="single" w:sz="4" w:space="0" w:color="auto"/>
            </w:tcBorders>
            <w:shd w:val="clear" w:color="auto" w:fill="auto"/>
            <w:noWrap/>
            <w:vAlign w:val="bottom"/>
          </w:tcPr>
          <w:p w:rsidR="002C7B9E" w:rsidRPr="000A1439" w:rsidRDefault="002C7B9E" w:rsidP="002C7B9E">
            <w:pPr>
              <w:spacing w:after="0" w:line="312" w:lineRule="auto"/>
              <w:rPr>
                <w:rFonts w:ascii="Arial" w:eastAsia="Times New Roman" w:hAnsi="Arial" w:cs="Arial"/>
                <w:lang w:val="en-GB" w:eastAsia="en-GB"/>
              </w:rPr>
            </w:pPr>
          </w:p>
        </w:tc>
      </w:tr>
      <w:tr w:rsidR="000A1439" w:rsidRPr="00AA7406" w:rsidTr="00495C93">
        <w:trPr>
          <w:trHeight w:val="288"/>
        </w:trPr>
        <w:tc>
          <w:tcPr>
            <w:tcW w:w="669" w:type="dxa"/>
            <w:vMerge w:val="restart"/>
            <w:tcBorders>
              <w:top w:val="single" w:sz="4" w:space="0" w:color="auto"/>
              <w:left w:val="single" w:sz="4" w:space="0" w:color="auto"/>
              <w:bottom w:val="single" w:sz="4" w:space="0" w:color="auto"/>
              <w:right w:val="single" w:sz="4" w:space="0" w:color="auto"/>
            </w:tcBorders>
          </w:tcPr>
          <w:p w:rsidR="00444786" w:rsidRPr="000A1439" w:rsidRDefault="00444786" w:rsidP="00F4083B">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E</w:t>
            </w:r>
            <w:r w:rsidR="001E4A7B" w:rsidRPr="000A1439">
              <w:rPr>
                <w:rFonts w:ascii="Arial" w:eastAsia="Times New Roman" w:hAnsi="Arial" w:cs="Arial"/>
                <w:lang w:val="en-GB" w:eastAsia="en-GB"/>
              </w:rPr>
              <w:t>2.4</w:t>
            </w:r>
          </w:p>
        </w:tc>
        <w:tc>
          <w:tcPr>
            <w:tcW w:w="1594" w:type="dxa"/>
            <w:vMerge w:val="restart"/>
            <w:tcBorders>
              <w:top w:val="single" w:sz="4" w:space="0" w:color="auto"/>
              <w:left w:val="single" w:sz="4" w:space="0" w:color="auto"/>
              <w:bottom w:val="single" w:sz="4" w:space="0" w:color="auto"/>
              <w:right w:val="single" w:sz="4" w:space="0" w:color="auto"/>
            </w:tcBorders>
          </w:tcPr>
          <w:p w:rsidR="00444786" w:rsidRPr="000A1439" w:rsidRDefault="00E06A32" w:rsidP="00F4083B">
            <w:pPr>
              <w:spacing w:after="0" w:line="312" w:lineRule="auto"/>
              <w:rPr>
                <w:rFonts w:ascii="Arial" w:eastAsia="Times New Roman" w:hAnsi="Arial" w:cs="Arial"/>
                <w:lang w:val="en-GB" w:eastAsia="en-GB"/>
              </w:rPr>
            </w:pPr>
            <w:r w:rsidRPr="00AA7406">
              <w:rPr>
                <w:rFonts w:ascii="Arial" w:hAnsi="Arial" w:cs="Arial"/>
              </w:rPr>
              <w:t>Phơi bày</w:t>
            </w:r>
            <w:r w:rsidR="00444786" w:rsidRPr="00AA7406">
              <w:rPr>
                <w:rFonts w:ascii="Arial" w:hAnsi="Arial" w:cs="Arial"/>
              </w:rPr>
              <w:t xml:space="preserve"> trong vùng vùng ngập lụt do bão t</w:t>
            </w:r>
            <w:r w:rsidR="00444786" w:rsidRPr="00AA7406">
              <w:t xml:space="preserve">heo </w:t>
            </w:r>
            <w:r w:rsidR="00444786" w:rsidRPr="00AA7406">
              <w:rPr>
                <w:rFonts w:ascii="Arial" w:hAnsi="Arial" w:cs="Arial"/>
              </w:rPr>
              <w:t>kịch bản</w:t>
            </w:r>
          </w:p>
        </w:tc>
        <w:tc>
          <w:tcPr>
            <w:tcW w:w="15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4786" w:rsidRPr="000A1439" w:rsidRDefault="00444786" w:rsidP="00F4083B">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Tỷ lệ phần trăm tài sản nằm trong vùng ngập lụt</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4786" w:rsidRPr="000A1439" w:rsidRDefault="00444786" w:rsidP="00F4083B">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4786" w:rsidRPr="000A1439" w:rsidRDefault="00444786" w:rsidP="00F4083B">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4786" w:rsidRPr="000A1439" w:rsidRDefault="00444786" w:rsidP="00F4083B">
            <w:pPr>
              <w:spacing w:after="0" w:line="312" w:lineRule="auto"/>
              <w:jc w:val="center"/>
              <w:rPr>
                <w:rFonts w:ascii="Arial" w:eastAsia="Times New Roman" w:hAnsi="Arial" w:cs="Arial"/>
                <w:lang w:val="en-GB" w:eastAsia="en-GB"/>
              </w:rPr>
            </w:pPr>
            <w:r w:rsidRPr="000A1439">
              <w:rPr>
                <w:rFonts w:ascii="Arial" w:eastAsia="Times New Roman" w:hAnsi="Arial" w:cs="Arial"/>
                <w:lang w:val="en-GB" w:eastAsia="en-GB"/>
              </w:rPr>
              <w:t>=</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786" w:rsidRPr="000A1439" w:rsidRDefault="00444786" w:rsidP="00DD4E36">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0.25</w:t>
            </w:r>
          </w:p>
        </w:tc>
        <w:tc>
          <w:tcPr>
            <w:tcW w:w="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4786" w:rsidRPr="000A1439" w:rsidRDefault="00444786" w:rsidP="00F4083B">
            <w:pPr>
              <w:spacing w:after="0" w:line="312" w:lineRule="auto"/>
              <w:jc w:val="right"/>
              <w:rPr>
                <w:rFonts w:ascii="Arial" w:eastAsia="Times New Roman" w:hAnsi="Arial" w:cs="Arial"/>
                <w:lang w:val="en-GB" w:eastAsia="en-GB"/>
              </w:rPr>
            </w:pPr>
          </w:p>
        </w:tc>
        <w:tc>
          <w:tcPr>
            <w:tcW w:w="3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4786" w:rsidRPr="000A1439" w:rsidRDefault="00444786" w:rsidP="00F4083B">
            <w:pPr>
              <w:spacing w:after="0" w:line="312" w:lineRule="auto"/>
              <w:jc w:val="both"/>
              <w:rPr>
                <w:rFonts w:ascii="Arial" w:eastAsia="Times New Roman" w:hAnsi="Arial" w:cs="Arial"/>
                <w:lang w:val="en-GB" w:eastAsia="en-GB"/>
              </w:rPr>
            </w:pPr>
            <w:r w:rsidRPr="000A1439">
              <w:rPr>
                <w:rFonts w:ascii="Arial" w:eastAsia="Times New Roman" w:hAnsi="Arial" w:cs="Arial"/>
                <w:lang w:val="en-GB" w:eastAsia="en-GB"/>
              </w:rPr>
              <w:t>Nếu phần trăm tài sản (</w:t>
            </w:r>
            <w:r w:rsidRPr="00AA7406">
              <w:rPr>
                <w:rFonts w:ascii="Arial" w:hAnsi="Arial" w:cs="Arial"/>
              </w:rPr>
              <w:t xml:space="preserve">diện tích kho, bãi cảng, bến bị ngập lụt, hàng hóa, hệ thống thoát nước, thiết bị, tài sản hư hỏng, số lượng nhà kho, bến bãi, …) </w:t>
            </w:r>
            <w:r w:rsidRPr="000A1439">
              <w:rPr>
                <w:rFonts w:ascii="Arial" w:eastAsia="Times New Roman" w:hAnsi="Arial" w:cs="Arial"/>
                <w:lang w:val="en-GB" w:eastAsia="en-GB"/>
              </w:rPr>
              <w:t>trong vùng ngập lụt không có sẵn hoặc có thể áp dụng, có thể chỉ cần sử dụng "Nằm trong vùng ngập lụt/</w:t>
            </w:r>
            <w:r w:rsidR="00ED0411">
              <w:rPr>
                <w:rFonts w:ascii="Arial" w:eastAsia="Times New Roman" w:hAnsi="Arial" w:cs="Arial"/>
                <w:lang w:val="en-GB" w:eastAsia="en-GB"/>
              </w:rPr>
              <w:t>1</w:t>
            </w:r>
            <w:r w:rsidRPr="000A1439">
              <w:rPr>
                <w:rFonts w:ascii="Arial" w:eastAsia="Times New Roman" w:hAnsi="Arial" w:cs="Arial"/>
                <w:lang w:val="en-GB" w:eastAsia="en-GB"/>
              </w:rPr>
              <w:t>" và "Không nằm trong vùng ngập lụt/</w:t>
            </w:r>
            <w:r w:rsidR="00ED0411">
              <w:rPr>
                <w:rFonts w:ascii="Arial" w:eastAsia="Times New Roman" w:hAnsi="Arial" w:cs="Arial"/>
                <w:lang w:val="en-GB" w:eastAsia="en-GB"/>
              </w:rPr>
              <w:t>0.25</w:t>
            </w:r>
            <w:r w:rsidRPr="000A1439">
              <w:rPr>
                <w:rFonts w:ascii="Arial" w:eastAsia="Times New Roman" w:hAnsi="Arial" w:cs="Arial"/>
                <w:lang w:val="en-GB" w:eastAsia="en-GB"/>
              </w:rPr>
              <w:t xml:space="preserve">" </w:t>
            </w:r>
          </w:p>
        </w:tc>
      </w:tr>
      <w:tr w:rsidR="000A1439" w:rsidRPr="00AA7406" w:rsidTr="00495C93">
        <w:trPr>
          <w:trHeight w:val="288"/>
        </w:trPr>
        <w:tc>
          <w:tcPr>
            <w:tcW w:w="669" w:type="dxa"/>
            <w:vMerge/>
            <w:tcBorders>
              <w:top w:val="single" w:sz="4" w:space="0" w:color="auto"/>
              <w:left w:val="single" w:sz="4" w:space="0" w:color="auto"/>
              <w:bottom w:val="single" w:sz="4" w:space="0" w:color="auto"/>
              <w:right w:val="single" w:sz="4" w:space="0" w:color="auto"/>
            </w:tcBorders>
          </w:tcPr>
          <w:p w:rsidR="00444786" w:rsidRPr="000A1439" w:rsidRDefault="00444786" w:rsidP="00F4083B">
            <w:pPr>
              <w:spacing w:after="0" w:line="312" w:lineRule="auto"/>
              <w:rPr>
                <w:rFonts w:ascii="Arial" w:eastAsia="Times New Roman" w:hAnsi="Arial" w:cs="Arial"/>
                <w:lang w:val="en-GB" w:eastAsia="en-GB"/>
              </w:rPr>
            </w:pPr>
          </w:p>
        </w:tc>
        <w:tc>
          <w:tcPr>
            <w:tcW w:w="1594" w:type="dxa"/>
            <w:vMerge/>
            <w:tcBorders>
              <w:top w:val="single" w:sz="4" w:space="0" w:color="auto"/>
              <w:left w:val="single" w:sz="4" w:space="0" w:color="auto"/>
              <w:bottom w:val="single" w:sz="4" w:space="0" w:color="auto"/>
              <w:right w:val="single" w:sz="4" w:space="0" w:color="auto"/>
            </w:tcBorders>
          </w:tcPr>
          <w:p w:rsidR="00444786" w:rsidRPr="000A1439" w:rsidRDefault="00444786" w:rsidP="00F4083B">
            <w:pPr>
              <w:spacing w:after="0" w:line="312" w:lineRule="auto"/>
              <w:rPr>
                <w:rFonts w:ascii="Arial" w:eastAsia="Times New Roman" w:hAnsi="Arial" w:cs="Arial"/>
                <w:lang w:val="en-GB" w:eastAsia="en-GB"/>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444786" w:rsidRPr="000A1439" w:rsidRDefault="00444786" w:rsidP="00F4083B">
            <w:pPr>
              <w:spacing w:after="0" w:line="312" w:lineRule="auto"/>
              <w:rPr>
                <w:rFonts w:ascii="Arial" w:eastAsia="Times New Roman" w:hAnsi="Arial" w:cs="Arial"/>
                <w:lang w:val="en-GB" w:eastAsia="en-GB"/>
              </w:rPr>
            </w:pPr>
          </w:p>
        </w:tc>
        <w:tc>
          <w:tcPr>
            <w:tcW w:w="42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4786" w:rsidRPr="000A1439" w:rsidRDefault="00444786" w:rsidP="00F4083B">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4786" w:rsidRPr="000A1439" w:rsidRDefault="00444786" w:rsidP="00F4083B">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33%</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4786" w:rsidRPr="000A1439" w:rsidRDefault="00444786" w:rsidP="00F4083B">
            <w:pPr>
              <w:spacing w:after="0" w:line="312" w:lineRule="auto"/>
              <w:jc w:val="center"/>
              <w:rPr>
                <w:rFonts w:ascii="Arial" w:eastAsia="Times New Roman" w:hAnsi="Arial" w:cs="Arial"/>
                <w:lang w:val="en-GB" w:eastAsia="en-GB"/>
              </w:rPr>
            </w:pPr>
            <w:r w:rsidRPr="000A1439">
              <w:rPr>
                <w:rFonts w:ascii="Arial" w:eastAsia="Times New Roman" w:hAnsi="Arial" w:cs="Arial"/>
                <w:lang w:val="en-GB" w:eastAsia="en-GB"/>
              </w:rPr>
              <w:t>=</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786" w:rsidRPr="000A1439" w:rsidRDefault="00444786" w:rsidP="00DD4E36">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0.5</w:t>
            </w:r>
          </w:p>
        </w:tc>
        <w:tc>
          <w:tcPr>
            <w:tcW w:w="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4786" w:rsidRPr="000A1439" w:rsidRDefault="00444786" w:rsidP="00F4083B">
            <w:pPr>
              <w:spacing w:after="0" w:line="312" w:lineRule="auto"/>
              <w:jc w:val="right"/>
              <w:rPr>
                <w:rFonts w:ascii="Arial" w:eastAsia="Times New Roman" w:hAnsi="Arial" w:cs="Arial"/>
                <w:lang w:val="en-GB" w:eastAsia="en-GB"/>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444786" w:rsidRPr="000A1439" w:rsidRDefault="00444786" w:rsidP="00F4083B">
            <w:pPr>
              <w:spacing w:after="0" w:line="312" w:lineRule="auto"/>
              <w:rPr>
                <w:rFonts w:ascii="Arial" w:eastAsia="Times New Roman" w:hAnsi="Arial" w:cs="Arial"/>
                <w:lang w:val="en-GB" w:eastAsia="en-GB"/>
              </w:rPr>
            </w:pPr>
          </w:p>
        </w:tc>
      </w:tr>
      <w:tr w:rsidR="000A1439" w:rsidRPr="00AA7406" w:rsidTr="00495C93">
        <w:trPr>
          <w:trHeight w:val="288"/>
        </w:trPr>
        <w:tc>
          <w:tcPr>
            <w:tcW w:w="669" w:type="dxa"/>
            <w:vMerge/>
            <w:tcBorders>
              <w:top w:val="single" w:sz="4" w:space="0" w:color="auto"/>
              <w:left w:val="single" w:sz="4" w:space="0" w:color="auto"/>
              <w:bottom w:val="single" w:sz="4" w:space="0" w:color="auto"/>
              <w:right w:val="single" w:sz="4" w:space="0" w:color="auto"/>
            </w:tcBorders>
          </w:tcPr>
          <w:p w:rsidR="00444786" w:rsidRPr="000A1439" w:rsidRDefault="00444786" w:rsidP="00F4083B">
            <w:pPr>
              <w:spacing w:after="0" w:line="312" w:lineRule="auto"/>
              <w:rPr>
                <w:rFonts w:ascii="Arial" w:eastAsia="Times New Roman" w:hAnsi="Arial" w:cs="Arial"/>
                <w:lang w:val="en-GB" w:eastAsia="en-GB"/>
              </w:rPr>
            </w:pPr>
          </w:p>
        </w:tc>
        <w:tc>
          <w:tcPr>
            <w:tcW w:w="1594" w:type="dxa"/>
            <w:vMerge/>
            <w:tcBorders>
              <w:top w:val="single" w:sz="4" w:space="0" w:color="auto"/>
              <w:left w:val="single" w:sz="4" w:space="0" w:color="auto"/>
              <w:bottom w:val="single" w:sz="4" w:space="0" w:color="auto"/>
              <w:right w:val="single" w:sz="4" w:space="0" w:color="auto"/>
            </w:tcBorders>
          </w:tcPr>
          <w:p w:rsidR="00444786" w:rsidRPr="000A1439" w:rsidRDefault="00444786" w:rsidP="00F4083B">
            <w:pPr>
              <w:spacing w:after="0" w:line="312" w:lineRule="auto"/>
              <w:rPr>
                <w:rFonts w:ascii="Arial" w:eastAsia="Times New Roman" w:hAnsi="Arial" w:cs="Arial"/>
                <w:lang w:val="en-GB" w:eastAsia="en-GB"/>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444786" w:rsidRPr="000A1439" w:rsidRDefault="00444786" w:rsidP="00F4083B">
            <w:pPr>
              <w:spacing w:after="0" w:line="312" w:lineRule="auto"/>
              <w:rPr>
                <w:rFonts w:ascii="Arial" w:eastAsia="Times New Roman" w:hAnsi="Arial" w:cs="Arial"/>
                <w:lang w:val="en-GB" w:eastAsia="en-GB"/>
              </w:rPr>
            </w:pPr>
          </w:p>
        </w:tc>
        <w:tc>
          <w:tcPr>
            <w:tcW w:w="42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4786" w:rsidRPr="000A1439" w:rsidRDefault="00444786" w:rsidP="00F4083B">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33%</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4786" w:rsidRPr="000A1439" w:rsidRDefault="00444786" w:rsidP="00F4083B">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67%</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4786" w:rsidRPr="000A1439" w:rsidRDefault="00444786" w:rsidP="00F4083B">
            <w:pPr>
              <w:spacing w:after="0" w:line="312" w:lineRule="auto"/>
              <w:jc w:val="center"/>
              <w:rPr>
                <w:rFonts w:ascii="Arial" w:eastAsia="Times New Roman" w:hAnsi="Arial" w:cs="Arial"/>
                <w:lang w:val="en-GB" w:eastAsia="en-GB"/>
              </w:rPr>
            </w:pPr>
            <w:r w:rsidRPr="000A1439">
              <w:rPr>
                <w:rFonts w:ascii="Arial" w:eastAsia="Times New Roman" w:hAnsi="Arial" w:cs="Arial"/>
                <w:lang w:val="en-GB" w:eastAsia="en-GB"/>
              </w:rPr>
              <w:t>=</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786" w:rsidRPr="000A1439" w:rsidRDefault="00444786" w:rsidP="00DD4E36">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0.75</w:t>
            </w:r>
          </w:p>
        </w:tc>
        <w:tc>
          <w:tcPr>
            <w:tcW w:w="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4786" w:rsidRPr="000A1439" w:rsidRDefault="00444786" w:rsidP="00F4083B">
            <w:pPr>
              <w:spacing w:after="0" w:line="312" w:lineRule="auto"/>
              <w:jc w:val="right"/>
              <w:rPr>
                <w:rFonts w:ascii="Arial" w:eastAsia="Times New Roman" w:hAnsi="Arial" w:cs="Arial"/>
                <w:lang w:val="en-GB" w:eastAsia="en-GB"/>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444786" w:rsidRPr="000A1439" w:rsidRDefault="00444786" w:rsidP="00F4083B">
            <w:pPr>
              <w:spacing w:after="0" w:line="312" w:lineRule="auto"/>
              <w:rPr>
                <w:rFonts w:ascii="Arial" w:eastAsia="Times New Roman" w:hAnsi="Arial" w:cs="Arial"/>
                <w:lang w:val="en-GB" w:eastAsia="en-GB"/>
              </w:rPr>
            </w:pPr>
          </w:p>
        </w:tc>
      </w:tr>
      <w:tr w:rsidR="000A1439" w:rsidRPr="00AA7406" w:rsidTr="00495C93">
        <w:trPr>
          <w:trHeight w:val="288"/>
        </w:trPr>
        <w:tc>
          <w:tcPr>
            <w:tcW w:w="669" w:type="dxa"/>
            <w:vMerge/>
            <w:tcBorders>
              <w:top w:val="single" w:sz="4" w:space="0" w:color="auto"/>
              <w:left w:val="single" w:sz="4" w:space="0" w:color="auto"/>
              <w:bottom w:val="single" w:sz="4" w:space="0" w:color="auto"/>
              <w:right w:val="single" w:sz="4" w:space="0" w:color="auto"/>
            </w:tcBorders>
          </w:tcPr>
          <w:p w:rsidR="00444786" w:rsidRPr="000A1439" w:rsidRDefault="00444786" w:rsidP="00F4083B">
            <w:pPr>
              <w:spacing w:after="0" w:line="312" w:lineRule="auto"/>
              <w:rPr>
                <w:rFonts w:ascii="Arial" w:eastAsia="Times New Roman" w:hAnsi="Arial" w:cs="Arial"/>
                <w:lang w:val="en-GB" w:eastAsia="en-GB"/>
              </w:rPr>
            </w:pPr>
          </w:p>
        </w:tc>
        <w:tc>
          <w:tcPr>
            <w:tcW w:w="1594" w:type="dxa"/>
            <w:vMerge/>
            <w:tcBorders>
              <w:top w:val="single" w:sz="4" w:space="0" w:color="auto"/>
              <w:left w:val="single" w:sz="4" w:space="0" w:color="auto"/>
              <w:bottom w:val="single" w:sz="4" w:space="0" w:color="auto"/>
              <w:right w:val="single" w:sz="4" w:space="0" w:color="auto"/>
            </w:tcBorders>
          </w:tcPr>
          <w:p w:rsidR="00444786" w:rsidRPr="000A1439" w:rsidRDefault="00444786" w:rsidP="00F4083B">
            <w:pPr>
              <w:spacing w:after="0" w:line="312" w:lineRule="auto"/>
              <w:rPr>
                <w:rFonts w:ascii="Arial" w:eastAsia="Times New Roman" w:hAnsi="Arial" w:cs="Arial"/>
                <w:lang w:val="en-GB" w:eastAsia="en-GB"/>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444786" w:rsidRPr="000A1439" w:rsidRDefault="00444786" w:rsidP="00F4083B">
            <w:pPr>
              <w:spacing w:after="0" w:line="312" w:lineRule="auto"/>
              <w:rPr>
                <w:rFonts w:ascii="Arial" w:eastAsia="Times New Roman" w:hAnsi="Arial" w:cs="Arial"/>
                <w:lang w:val="en-GB" w:eastAsia="en-GB"/>
              </w:rPr>
            </w:pPr>
          </w:p>
        </w:tc>
        <w:tc>
          <w:tcPr>
            <w:tcW w:w="4224" w:type="dxa"/>
            <w:tcBorders>
              <w:top w:val="single" w:sz="4" w:space="0" w:color="auto"/>
              <w:left w:val="single" w:sz="4" w:space="0" w:color="auto"/>
              <w:bottom w:val="single" w:sz="4" w:space="0" w:color="auto"/>
              <w:right w:val="single" w:sz="4" w:space="0" w:color="auto"/>
            </w:tcBorders>
            <w:shd w:val="clear" w:color="auto" w:fill="auto"/>
            <w:hideMark/>
          </w:tcPr>
          <w:p w:rsidR="00444786" w:rsidRPr="000A1439" w:rsidRDefault="00444786" w:rsidP="00F4083B">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67%</w:t>
            </w:r>
          </w:p>
        </w:tc>
        <w:tc>
          <w:tcPr>
            <w:tcW w:w="892" w:type="dxa"/>
            <w:tcBorders>
              <w:top w:val="single" w:sz="4" w:space="0" w:color="auto"/>
              <w:left w:val="single" w:sz="4" w:space="0" w:color="auto"/>
              <w:bottom w:val="single" w:sz="4" w:space="0" w:color="auto"/>
              <w:right w:val="single" w:sz="4" w:space="0" w:color="auto"/>
            </w:tcBorders>
            <w:shd w:val="clear" w:color="auto" w:fill="auto"/>
            <w:hideMark/>
          </w:tcPr>
          <w:p w:rsidR="00444786" w:rsidRPr="000A1439" w:rsidRDefault="00444786" w:rsidP="00F4083B">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100%</w:t>
            </w:r>
          </w:p>
        </w:tc>
        <w:tc>
          <w:tcPr>
            <w:tcW w:w="587" w:type="dxa"/>
            <w:tcBorders>
              <w:top w:val="single" w:sz="4" w:space="0" w:color="auto"/>
              <w:left w:val="single" w:sz="4" w:space="0" w:color="auto"/>
              <w:bottom w:val="single" w:sz="4" w:space="0" w:color="auto"/>
              <w:right w:val="single" w:sz="4" w:space="0" w:color="auto"/>
            </w:tcBorders>
            <w:shd w:val="clear" w:color="auto" w:fill="auto"/>
            <w:hideMark/>
          </w:tcPr>
          <w:p w:rsidR="00444786" w:rsidRPr="000A1439" w:rsidRDefault="00444786" w:rsidP="00F4083B">
            <w:pPr>
              <w:spacing w:after="0" w:line="312" w:lineRule="auto"/>
              <w:jc w:val="center"/>
              <w:rPr>
                <w:rFonts w:ascii="Arial" w:eastAsia="Times New Roman" w:hAnsi="Arial" w:cs="Arial"/>
                <w:lang w:val="en-GB" w:eastAsia="en-GB"/>
              </w:rPr>
            </w:pPr>
            <w:r w:rsidRPr="000A1439">
              <w:rPr>
                <w:rFonts w:ascii="Arial" w:eastAsia="Times New Roman" w:hAnsi="Arial" w:cs="Arial"/>
                <w:lang w:val="en-GB" w:eastAsia="en-GB"/>
              </w:rPr>
              <w:t>=</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rsidR="00444786" w:rsidRPr="000A1439" w:rsidRDefault="00444786" w:rsidP="00DD4E36">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1</w:t>
            </w:r>
          </w:p>
        </w:tc>
        <w:tc>
          <w:tcPr>
            <w:tcW w:w="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4786" w:rsidRPr="000A1439" w:rsidRDefault="00444786" w:rsidP="00F4083B">
            <w:pPr>
              <w:spacing w:after="0" w:line="312" w:lineRule="auto"/>
              <w:jc w:val="right"/>
              <w:rPr>
                <w:rFonts w:ascii="Arial" w:eastAsia="Times New Roman" w:hAnsi="Arial" w:cs="Arial"/>
                <w:lang w:val="en-GB" w:eastAsia="en-GB"/>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444786" w:rsidRPr="000A1439" w:rsidRDefault="00444786" w:rsidP="00F4083B">
            <w:pPr>
              <w:spacing w:after="0" w:line="312" w:lineRule="auto"/>
              <w:rPr>
                <w:rFonts w:ascii="Arial" w:eastAsia="Times New Roman" w:hAnsi="Arial" w:cs="Arial"/>
                <w:lang w:val="en-GB" w:eastAsia="en-GB"/>
              </w:rPr>
            </w:pPr>
          </w:p>
        </w:tc>
      </w:tr>
      <w:tr w:rsidR="000A1439" w:rsidRPr="00AA7406" w:rsidTr="00495C93">
        <w:trPr>
          <w:trHeight w:val="288"/>
        </w:trPr>
        <w:tc>
          <w:tcPr>
            <w:tcW w:w="669" w:type="dxa"/>
            <w:vMerge w:val="restart"/>
            <w:tcBorders>
              <w:top w:val="single" w:sz="4" w:space="0" w:color="auto"/>
              <w:left w:val="single" w:sz="4" w:space="0" w:color="auto"/>
              <w:right w:val="single" w:sz="4" w:space="0" w:color="auto"/>
            </w:tcBorders>
          </w:tcPr>
          <w:p w:rsidR="000A482D" w:rsidRPr="000A1439" w:rsidRDefault="00A73C8D" w:rsidP="00301F92">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E2.5</w:t>
            </w:r>
          </w:p>
        </w:tc>
        <w:tc>
          <w:tcPr>
            <w:tcW w:w="1594" w:type="dxa"/>
            <w:vMerge w:val="restart"/>
            <w:tcBorders>
              <w:top w:val="single" w:sz="4" w:space="0" w:color="auto"/>
              <w:left w:val="single" w:sz="4" w:space="0" w:color="auto"/>
              <w:right w:val="single" w:sz="4" w:space="0" w:color="auto"/>
            </w:tcBorders>
          </w:tcPr>
          <w:p w:rsidR="000A482D" w:rsidRPr="000A1439" w:rsidRDefault="000A482D" w:rsidP="00301F92">
            <w:pPr>
              <w:spacing w:after="0" w:line="312" w:lineRule="auto"/>
              <w:rPr>
                <w:rFonts w:ascii="Arial" w:eastAsia="Times New Roman" w:hAnsi="Arial" w:cs="Arial"/>
                <w:lang w:val="en-GB" w:eastAsia="en-GB"/>
              </w:rPr>
            </w:pPr>
            <w:r w:rsidRPr="00AA7406">
              <w:rPr>
                <w:rFonts w:ascii="Arial" w:hAnsi="Arial" w:cs="Arial"/>
              </w:rPr>
              <w:t>Sự hiện diện của các kết cấu bảo vệ</w:t>
            </w:r>
          </w:p>
        </w:tc>
        <w:tc>
          <w:tcPr>
            <w:tcW w:w="1503" w:type="dxa"/>
            <w:vMerge w:val="restart"/>
            <w:tcBorders>
              <w:top w:val="single" w:sz="4" w:space="0" w:color="auto"/>
              <w:left w:val="single" w:sz="4" w:space="0" w:color="auto"/>
              <w:right w:val="single" w:sz="4" w:space="0" w:color="auto"/>
            </w:tcBorders>
            <w:shd w:val="clear" w:color="auto" w:fill="auto"/>
            <w:noWrap/>
            <w:hideMark/>
          </w:tcPr>
          <w:p w:rsidR="000A482D" w:rsidRPr="000A1439" w:rsidRDefault="000A482D" w:rsidP="00301F92">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 </w:t>
            </w:r>
          </w:p>
          <w:p w:rsidR="000A482D" w:rsidRPr="000A1439" w:rsidRDefault="000A482D" w:rsidP="00301F92">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 </w:t>
            </w:r>
          </w:p>
        </w:tc>
        <w:tc>
          <w:tcPr>
            <w:tcW w:w="4224" w:type="dxa"/>
            <w:tcBorders>
              <w:top w:val="single" w:sz="4" w:space="0" w:color="auto"/>
              <w:left w:val="single" w:sz="4" w:space="0" w:color="auto"/>
              <w:bottom w:val="single" w:sz="4" w:space="0" w:color="auto"/>
              <w:right w:val="single" w:sz="4" w:space="0" w:color="auto"/>
            </w:tcBorders>
            <w:shd w:val="clear" w:color="auto" w:fill="auto"/>
            <w:noWrap/>
            <w:hideMark/>
          </w:tcPr>
          <w:p w:rsidR="000A482D" w:rsidRPr="000A1439" w:rsidRDefault="000A482D" w:rsidP="00301F92">
            <w:pPr>
              <w:spacing w:after="0" w:line="312" w:lineRule="auto"/>
              <w:rPr>
                <w:rFonts w:ascii="Arial" w:eastAsia="Times New Roman" w:hAnsi="Arial" w:cs="Arial"/>
                <w:lang w:val="en-GB" w:eastAsia="en-GB"/>
              </w:rPr>
            </w:pPr>
            <w:r w:rsidRPr="00AA7406">
              <w:rPr>
                <w:rFonts w:ascii="Arial" w:hAnsi="Arial" w:cs="Arial"/>
              </w:rPr>
              <w:t xml:space="preserve">Không có </w:t>
            </w:r>
            <w:r w:rsidR="005810DB" w:rsidRPr="00AA7406">
              <w:rPr>
                <w:rFonts w:ascii="Arial" w:hAnsi="Arial" w:cs="Arial"/>
              </w:rPr>
              <w:t>kết cấu</w:t>
            </w:r>
            <w:r w:rsidRPr="00AA7406">
              <w:rPr>
                <w:rFonts w:ascii="Arial" w:hAnsi="Arial" w:cs="Arial"/>
              </w:rPr>
              <w:t xml:space="preserve"> bảo vệ</w:t>
            </w:r>
            <w:r w:rsidR="000F1054" w:rsidRPr="00AA7406">
              <w:rPr>
                <w:rFonts w:ascii="Arial" w:hAnsi="Arial" w:cs="Arial"/>
              </w:rPr>
              <w:t xml:space="preserve"> thuộc vùng </w:t>
            </w:r>
          </w:p>
        </w:tc>
        <w:tc>
          <w:tcPr>
            <w:tcW w:w="892" w:type="dxa"/>
            <w:tcBorders>
              <w:top w:val="single" w:sz="4" w:space="0" w:color="auto"/>
              <w:left w:val="single" w:sz="4" w:space="0" w:color="auto"/>
              <w:bottom w:val="single" w:sz="4" w:space="0" w:color="auto"/>
              <w:right w:val="single" w:sz="4" w:space="0" w:color="auto"/>
            </w:tcBorders>
            <w:shd w:val="clear" w:color="auto" w:fill="auto"/>
            <w:noWrap/>
            <w:hideMark/>
          </w:tcPr>
          <w:p w:rsidR="000A482D" w:rsidRPr="000A1439" w:rsidRDefault="000A482D" w:rsidP="00301F92">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 </w:t>
            </w:r>
          </w:p>
        </w:tc>
        <w:tc>
          <w:tcPr>
            <w:tcW w:w="587" w:type="dxa"/>
            <w:tcBorders>
              <w:top w:val="single" w:sz="4" w:space="0" w:color="auto"/>
              <w:left w:val="single" w:sz="4" w:space="0" w:color="auto"/>
              <w:bottom w:val="single" w:sz="4" w:space="0" w:color="auto"/>
              <w:right w:val="single" w:sz="4" w:space="0" w:color="auto"/>
            </w:tcBorders>
            <w:shd w:val="clear" w:color="auto" w:fill="auto"/>
            <w:noWrap/>
            <w:hideMark/>
          </w:tcPr>
          <w:p w:rsidR="000A482D" w:rsidRPr="000A1439" w:rsidRDefault="000A482D" w:rsidP="00301F92">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 </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rsidR="000A482D" w:rsidRPr="000A1439" w:rsidRDefault="00500334" w:rsidP="00301F92">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1</w:t>
            </w: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482D" w:rsidRPr="000A1439" w:rsidRDefault="000A482D" w:rsidP="00301F92">
            <w:pPr>
              <w:spacing w:after="0" w:line="312" w:lineRule="auto"/>
              <w:jc w:val="right"/>
              <w:rPr>
                <w:rFonts w:ascii="Arial" w:eastAsia="Times New Roman" w:hAnsi="Arial" w:cs="Arial"/>
                <w:lang w:val="en-GB" w:eastAsia="en-GB"/>
              </w:rPr>
            </w:pPr>
          </w:p>
        </w:tc>
        <w:tc>
          <w:tcPr>
            <w:tcW w:w="3620" w:type="dxa"/>
            <w:vMerge w:val="restart"/>
            <w:tcBorders>
              <w:top w:val="single" w:sz="4" w:space="0" w:color="auto"/>
              <w:left w:val="single" w:sz="4" w:space="0" w:color="auto"/>
              <w:right w:val="single" w:sz="4" w:space="0" w:color="auto"/>
            </w:tcBorders>
            <w:shd w:val="clear" w:color="auto" w:fill="auto"/>
            <w:noWrap/>
            <w:vAlign w:val="bottom"/>
            <w:hideMark/>
          </w:tcPr>
          <w:p w:rsidR="000A482D" w:rsidRPr="000A1439" w:rsidRDefault="000A482D" w:rsidP="00301F92">
            <w:pPr>
              <w:spacing w:after="0" w:line="312" w:lineRule="auto"/>
              <w:rPr>
                <w:rFonts w:ascii="Arial" w:eastAsia="Times New Roman" w:hAnsi="Arial" w:cs="Arial"/>
                <w:lang w:val="en-GB" w:eastAsia="en-GB"/>
              </w:rPr>
            </w:pPr>
          </w:p>
        </w:tc>
      </w:tr>
      <w:tr w:rsidR="000A1439" w:rsidRPr="00AA7406" w:rsidTr="00495C93">
        <w:trPr>
          <w:trHeight w:val="288"/>
        </w:trPr>
        <w:tc>
          <w:tcPr>
            <w:tcW w:w="669" w:type="dxa"/>
            <w:vMerge/>
            <w:tcBorders>
              <w:top w:val="single" w:sz="4" w:space="0" w:color="auto"/>
              <w:left w:val="single" w:sz="4" w:space="0" w:color="auto"/>
              <w:right w:val="single" w:sz="4" w:space="0" w:color="auto"/>
            </w:tcBorders>
          </w:tcPr>
          <w:p w:rsidR="004B1ED5" w:rsidRPr="000A1439" w:rsidRDefault="004B1ED5" w:rsidP="004B1ED5">
            <w:pPr>
              <w:spacing w:after="0" w:line="312" w:lineRule="auto"/>
              <w:rPr>
                <w:rFonts w:ascii="Arial" w:eastAsia="Times New Roman" w:hAnsi="Arial" w:cs="Arial"/>
                <w:b/>
                <w:bCs/>
                <w:lang w:val="en-GB" w:eastAsia="en-GB"/>
              </w:rPr>
            </w:pPr>
          </w:p>
        </w:tc>
        <w:tc>
          <w:tcPr>
            <w:tcW w:w="1594" w:type="dxa"/>
            <w:vMerge/>
            <w:tcBorders>
              <w:top w:val="single" w:sz="4" w:space="0" w:color="auto"/>
              <w:left w:val="single" w:sz="4" w:space="0" w:color="auto"/>
              <w:right w:val="single" w:sz="4" w:space="0" w:color="auto"/>
            </w:tcBorders>
          </w:tcPr>
          <w:p w:rsidR="004B1ED5" w:rsidRPr="00AA7406" w:rsidRDefault="004B1ED5" w:rsidP="004B1ED5">
            <w:pPr>
              <w:spacing w:after="0" w:line="312" w:lineRule="auto"/>
              <w:rPr>
                <w:rFonts w:ascii="Arial" w:hAnsi="Arial" w:cs="Arial"/>
                <w:b/>
                <w:bCs/>
              </w:rPr>
            </w:pPr>
          </w:p>
        </w:tc>
        <w:tc>
          <w:tcPr>
            <w:tcW w:w="1503" w:type="dxa"/>
            <w:vMerge/>
            <w:tcBorders>
              <w:top w:val="single" w:sz="4" w:space="0" w:color="auto"/>
              <w:left w:val="single" w:sz="4" w:space="0" w:color="auto"/>
              <w:right w:val="single" w:sz="4" w:space="0" w:color="auto"/>
            </w:tcBorders>
            <w:shd w:val="clear" w:color="auto" w:fill="auto"/>
            <w:noWrap/>
          </w:tcPr>
          <w:p w:rsidR="004B1ED5" w:rsidRPr="000A1439" w:rsidRDefault="004B1ED5" w:rsidP="004B1ED5">
            <w:pPr>
              <w:spacing w:after="0" w:line="312" w:lineRule="auto"/>
              <w:rPr>
                <w:rFonts w:ascii="Arial" w:eastAsia="Times New Roman" w:hAnsi="Arial" w:cs="Arial"/>
                <w:lang w:val="en-GB" w:eastAsia="en-GB"/>
              </w:rPr>
            </w:pPr>
          </w:p>
        </w:tc>
        <w:tc>
          <w:tcPr>
            <w:tcW w:w="4224" w:type="dxa"/>
            <w:tcBorders>
              <w:top w:val="single" w:sz="4" w:space="0" w:color="auto"/>
              <w:left w:val="single" w:sz="4" w:space="0" w:color="auto"/>
              <w:bottom w:val="single" w:sz="4" w:space="0" w:color="auto"/>
              <w:right w:val="single" w:sz="4" w:space="0" w:color="auto"/>
            </w:tcBorders>
            <w:shd w:val="clear" w:color="auto" w:fill="auto"/>
            <w:noWrap/>
          </w:tcPr>
          <w:p w:rsidR="004B1ED5" w:rsidRPr="00AA7406" w:rsidRDefault="004B1ED5" w:rsidP="004B1ED5">
            <w:pPr>
              <w:spacing w:after="0" w:line="312" w:lineRule="auto"/>
              <w:rPr>
                <w:rFonts w:ascii="Arial" w:hAnsi="Arial" w:cs="Arial"/>
              </w:rPr>
            </w:pPr>
            <w:r w:rsidRPr="00AA7406">
              <w:rPr>
                <w:rFonts w:ascii="Arial" w:hAnsi="Arial" w:cs="Arial"/>
              </w:rPr>
              <w:t xml:space="preserve">Có một phần kết cấu bảo vệ nhân tạo </w:t>
            </w:r>
          </w:p>
        </w:tc>
        <w:tc>
          <w:tcPr>
            <w:tcW w:w="892" w:type="dxa"/>
            <w:tcBorders>
              <w:top w:val="single" w:sz="4" w:space="0" w:color="auto"/>
              <w:left w:val="single" w:sz="4" w:space="0" w:color="auto"/>
              <w:bottom w:val="single" w:sz="4" w:space="0" w:color="auto"/>
              <w:right w:val="single" w:sz="4" w:space="0" w:color="auto"/>
            </w:tcBorders>
            <w:shd w:val="clear" w:color="auto" w:fill="auto"/>
            <w:noWrap/>
          </w:tcPr>
          <w:p w:rsidR="004B1ED5" w:rsidRPr="000A1439" w:rsidRDefault="004B1ED5" w:rsidP="004B1ED5">
            <w:pPr>
              <w:spacing w:after="0" w:line="312" w:lineRule="auto"/>
              <w:rPr>
                <w:rFonts w:ascii="Arial" w:eastAsia="Times New Roman" w:hAnsi="Arial" w:cs="Arial"/>
                <w:lang w:val="en-GB" w:eastAsia="en-GB"/>
              </w:rPr>
            </w:pPr>
          </w:p>
        </w:tc>
        <w:tc>
          <w:tcPr>
            <w:tcW w:w="587" w:type="dxa"/>
            <w:tcBorders>
              <w:top w:val="single" w:sz="4" w:space="0" w:color="auto"/>
              <w:left w:val="single" w:sz="4" w:space="0" w:color="auto"/>
              <w:bottom w:val="single" w:sz="4" w:space="0" w:color="auto"/>
              <w:right w:val="single" w:sz="4" w:space="0" w:color="auto"/>
            </w:tcBorders>
            <w:shd w:val="clear" w:color="auto" w:fill="auto"/>
            <w:noWrap/>
          </w:tcPr>
          <w:p w:rsidR="004B1ED5" w:rsidRPr="000A1439" w:rsidRDefault="004B1ED5" w:rsidP="004B1ED5">
            <w:pPr>
              <w:spacing w:after="0" w:line="312" w:lineRule="auto"/>
              <w:rPr>
                <w:rFonts w:ascii="Arial" w:eastAsia="Times New Roman" w:hAnsi="Arial" w:cs="Arial"/>
                <w:lang w:val="en-GB" w:eastAsia="en-GB"/>
              </w:rPr>
            </w:pPr>
          </w:p>
        </w:tc>
        <w:tc>
          <w:tcPr>
            <w:tcW w:w="1093" w:type="dxa"/>
            <w:tcBorders>
              <w:top w:val="single" w:sz="4" w:space="0" w:color="auto"/>
              <w:left w:val="single" w:sz="4" w:space="0" w:color="auto"/>
              <w:bottom w:val="single" w:sz="4" w:space="0" w:color="auto"/>
              <w:right w:val="single" w:sz="4" w:space="0" w:color="auto"/>
            </w:tcBorders>
            <w:shd w:val="clear" w:color="auto" w:fill="auto"/>
            <w:noWrap/>
          </w:tcPr>
          <w:p w:rsidR="004B1ED5" w:rsidRPr="000A1439" w:rsidRDefault="00500334" w:rsidP="004B1ED5">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0.75</w:t>
            </w: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1ED5" w:rsidRPr="000A1439" w:rsidRDefault="004B1ED5" w:rsidP="004B1ED5">
            <w:pPr>
              <w:spacing w:after="0" w:line="312" w:lineRule="auto"/>
              <w:jc w:val="right"/>
              <w:rPr>
                <w:rFonts w:ascii="Arial" w:eastAsia="Times New Roman" w:hAnsi="Arial" w:cs="Arial"/>
                <w:lang w:val="en-GB" w:eastAsia="en-GB"/>
              </w:rPr>
            </w:pPr>
          </w:p>
        </w:tc>
        <w:tc>
          <w:tcPr>
            <w:tcW w:w="3620" w:type="dxa"/>
            <w:vMerge/>
            <w:tcBorders>
              <w:top w:val="single" w:sz="4" w:space="0" w:color="auto"/>
              <w:left w:val="single" w:sz="4" w:space="0" w:color="auto"/>
              <w:right w:val="single" w:sz="4" w:space="0" w:color="auto"/>
            </w:tcBorders>
            <w:shd w:val="clear" w:color="auto" w:fill="auto"/>
            <w:noWrap/>
            <w:vAlign w:val="bottom"/>
          </w:tcPr>
          <w:p w:rsidR="004B1ED5" w:rsidRPr="000A1439" w:rsidRDefault="004B1ED5" w:rsidP="004B1ED5">
            <w:pPr>
              <w:spacing w:after="0" w:line="312" w:lineRule="auto"/>
              <w:rPr>
                <w:rFonts w:ascii="Arial" w:eastAsia="Times New Roman" w:hAnsi="Arial" w:cs="Arial"/>
                <w:lang w:val="en-GB" w:eastAsia="en-GB"/>
              </w:rPr>
            </w:pPr>
          </w:p>
        </w:tc>
      </w:tr>
      <w:tr w:rsidR="000A1439" w:rsidRPr="00AA7406" w:rsidTr="00495C93">
        <w:trPr>
          <w:trHeight w:val="288"/>
        </w:trPr>
        <w:tc>
          <w:tcPr>
            <w:tcW w:w="669" w:type="dxa"/>
            <w:vMerge/>
            <w:tcBorders>
              <w:top w:val="single" w:sz="4" w:space="0" w:color="auto"/>
              <w:left w:val="single" w:sz="4" w:space="0" w:color="auto"/>
              <w:right w:val="single" w:sz="4" w:space="0" w:color="auto"/>
            </w:tcBorders>
          </w:tcPr>
          <w:p w:rsidR="004B1ED5" w:rsidRPr="000A1439" w:rsidRDefault="004B1ED5" w:rsidP="004B1ED5">
            <w:pPr>
              <w:spacing w:after="0" w:line="312" w:lineRule="auto"/>
              <w:rPr>
                <w:rFonts w:ascii="Arial" w:eastAsia="Times New Roman" w:hAnsi="Arial" w:cs="Arial"/>
                <w:b/>
                <w:bCs/>
                <w:lang w:val="en-GB" w:eastAsia="en-GB"/>
              </w:rPr>
            </w:pPr>
          </w:p>
        </w:tc>
        <w:tc>
          <w:tcPr>
            <w:tcW w:w="1594" w:type="dxa"/>
            <w:vMerge/>
            <w:tcBorders>
              <w:top w:val="single" w:sz="4" w:space="0" w:color="auto"/>
              <w:left w:val="single" w:sz="4" w:space="0" w:color="auto"/>
              <w:right w:val="single" w:sz="4" w:space="0" w:color="auto"/>
            </w:tcBorders>
          </w:tcPr>
          <w:p w:rsidR="004B1ED5" w:rsidRPr="00AA7406" w:rsidRDefault="004B1ED5" w:rsidP="004B1ED5">
            <w:pPr>
              <w:spacing w:after="0" w:line="312" w:lineRule="auto"/>
              <w:rPr>
                <w:rFonts w:ascii="Arial" w:hAnsi="Arial" w:cs="Arial"/>
                <w:b/>
                <w:bCs/>
              </w:rPr>
            </w:pPr>
          </w:p>
        </w:tc>
        <w:tc>
          <w:tcPr>
            <w:tcW w:w="1503" w:type="dxa"/>
            <w:vMerge/>
            <w:tcBorders>
              <w:top w:val="single" w:sz="4" w:space="0" w:color="auto"/>
              <w:left w:val="single" w:sz="4" w:space="0" w:color="auto"/>
              <w:right w:val="single" w:sz="4" w:space="0" w:color="auto"/>
            </w:tcBorders>
            <w:shd w:val="clear" w:color="auto" w:fill="auto"/>
            <w:noWrap/>
          </w:tcPr>
          <w:p w:rsidR="004B1ED5" w:rsidRPr="000A1439" w:rsidRDefault="004B1ED5" w:rsidP="004B1ED5">
            <w:pPr>
              <w:spacing w:after="0" w:line="312" w:lineRule="auto"/>
              <w:rPr>
                <w:rFonts w:ascii="Arial" w:eastAsia="Times New Roman" w:hAnsi="Arial" w:cs="Arial"/>
                <w:lang w:val="en-GB" w:eastAsia="en-GB"/>
              </w:rPr>
            </w:pPr>
          </w:p>
        </w:tc>
        <w:tc>
          <w:tcPr>
            <w:tcW w:w="4224" w:type="dxa"/>
            <w:tcBorders>
              <w:top w:val="single" w:sz="4" w:space="0" w:color="auto"/>
              <w:left w:val="single" w:sz="4" w:space="0" w:color="auto"/>
              <w:bottom w:val="single" w:sz="4" w:space="0" w:color="auto"/>
              <w:right w:val="single" w:sz="4" w:space="0" w:color="auto"/>
            </w:tcBorders>
            <w:shd w:val="clear" w:color="auto" w:fill="auto"/>
            <w:noWrap/>
          </w:tcPr>
          <w:p w:rsidR="004B1ED5" w:rsidRPr="00AA7406" w:rsidRDefault="004B1ED5" w:rsidP="004B1ED5">
            <w:pPr>
              <w:spacing w:after="0" w:line="312" w:lineRule="auto"/>
              <w:rPr>
                <w:rFonts w:ascii="Arial" w:hAnsi="Arial" w:cs="Arial"/>
              </w:rPr>
            </w:pPr>
            <w:r w:rsidRPr="00AA7406">
              <w:rPr>
                <w:rFonts w:ascii="Arial" w:hAnsi="Arial" w:cs="Arial"/>
              </w:rPr>
              <w:t>Có, có kết cấu bảo vệ nhân tạo</w:t>
            </w:r>
          </w:p>
        </w:tc>
        <w:tc>
          <w:tcPr>
            <w:tcW w:w="892" w:type="dxa"/>
            <w:tcBorders>
              <w:top w:val="single" w:sz="4" w:space="0" w:color="auto"/>
              <w:left w:val="single" w:sz="4" w:space="0" w:color="auto"/>
              <w:bottom w:val="single" w:sz="4" w:space="0" w:color="auto"/>
              <w:right w:val="single" w:sz="4" w:space="0" w:color="auto"/>
            </w:tcBorders>
            <w:shd w:val="clear" w:color="auto" w:fill="auto"/>
            <w:noWrap/>
          </w:tcPr>
          <w:p w:rsidR="004B1ED5" w:rsidRPr="000A1439" w:rsidRDefault="004B1ED5" w:rsidP="004B1ED5">
            <w:pPr>
              <w:spacing w:after="0" w:line="312" w:lineRule="auto"/>
              <w:rPr>
                <w:rFonts w:ascii="Arial" w:eastAsia="Times New Roman" w:hAnsi="Arial" w:cs="Arial"/>
                <w:lang w:val="en-GB" w:eastAsia="en-GB"/>
              </w:rPr>
            </w:pPr>
          </w:p>
        </w:tc>
        <w:tc>
          <w:tcPr>
            <w:tcW w:w="587" w:type="dxa"/>
            <w:tcBorders>
              <w:top w:val="single" w:sz="4" w:space="0" w:color="auto"/>
              <w:left w:val="single" w:sz="4" w:space="0" w:color="auto"/>
              <w:bottom w:val="single" w:sz="4" w:space="0" w:color="auto"/>
              <w:right w:val="single" w:sz="4" w:space="0" w:color="auto"/>
            </w:tcBorders>
            <w:shd w:val="clear" w:color="auto" w:fill="auto"/>
            <w:noWrap/>
          </w:tcPr>
          <w:p w:rsidR="004B1ED5" w:rsidRPr="000A1439" w:rsidRDefault="004B1ED5" w:rsidP="004B1ED5">
            <w:pPr>
              <w:spacing w:after="0" w:line="312" w:lineRule="auto"/>
              <w:rPr>
                <w:rFonts w:ascii="Arial" w:eastAsia="Times New Roman" w:hAnsi="Arial" w:cs="Arial"/>
                <w:lang w:val="en-GB" w:eastAsia="en-GB"/>
              </w:rPr>
            </w:pPr>
          </w:p>
        </w:tc>
        <w:tc>
          <w:tcPr>
            <w:tcW w:w="1093" w:type="dxa"/>
            <w:tcBorders>
              <w:top w:val="single" w:sz="4" w:space="0" w:color="auto"/>
              <w:left w:val="single" w:sz="4" w:space="0" w:color="auto"/>
              <w:bottom w:val="single" w:sz="4" w:space="0" w:color="auto"/>
              <w:right w:val="single" w:sz="4" w:space="0" w:color="auto"/>
            </w:tcBorders>
            <w:shd w:val="clear" w:color="auto" w:fill="auto"/>
            <w:noWrap/>
          </w:tcPr>
          <w:p w:rsidR="004B1ED5" w:rsidRPr="000A1439" w:rsidRDefault="00500334" w:rsidP="004B1ED5">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0.5</w:t>
            </w: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1ED5" w:rsidRPr="000A1439" w:rsidRDefault="004B1ED5" w:rsidP="004B1ED5">
            <w:pPr>
              <w:spacing w:after="0" w:line="312" w:lineRule="auto"/>
              <w:jc w:val="right"/>
              <w:rPr>
                <w:rFonts w:ascii="Arial" w:eastAsia="Times New Roman" w:hAnsi="Arial" w:cs="Arial"/>
                <w:lang w:val="en-GB" w:eastAsia="en-GB"/>
              </w:rPr>
            </w:pPr>
          </w:p>
        </w:tc>
        <w:tc>
          <w:tcPr>
            <w:tcW w:w="3620" w:type="dxa"/>
            <w:vMerge/>
            <w:tcBorders>
              <w:top w:val="single" w:sz="4" w:space="0" w:color="auto"/>
              <w:left w:val="single" w:sz="4" w:space="0" w:color="auto"/>
              <w:right w:val="single" w:sz="4" w:space="0" w:color="auto"/>
            </w:tcBorders>
            <w:shd w:val="clear" w:color="auto" w:fill="auto"/>
            <w:noWrap/>
            <w:vAlign w:val="bottom"/>
          </w:tcPr>
          <w:p w:rsidR="004B1ED5" w:rsidRPr="00AA7406" w:rsidRDefault="004B1ED5" w:rsidP="004B1ED5">
            <w:pPr>
              <w:spacing w:after="0" w:line="312" w:lineRule="auto"/>
              <w:rPr>
                <w:rFonts w:ascii="Arial" w:hAnsi="Arial" w:cs="Arial"/>
                <w:b/>
                <w:bCs/>
                <w:highlight w:val="yellow"/>
              </w:rPr>
            </w:pPr>
          </w:p>
        </w:tc>
      </w:tr>
      <w:tr w:rsidR="000A1439" w:rsidRPr="00AA7406" w:rsidTr="00495C93">
        <w:trPr>
          <w:trHeight w:val="288"/>
        </w:trPr>
        <w:tc>
          <w:tcPr>
            <w:tcW w:w="669" w:type="dxa"/>
            <w:vMerge/>
            <w:tcBorders>
              <w:left w:val="single" w:sz="4" w:space="0" w:color="auto"/>
              <w:bottom w:val="single" w:sz="4" w:space="0" w:color="auto"/>
              <w:right w:val="single" w:sz="4" w:space="0" w:color="auto"/>
            </w:tcBorders>
          </w:tcPr>
          <w:p w:rsidR="004B1ED5" w:rsidRPr="000A1439" w:rsidRDefault="004B1ED5" w:rsidP="004B1ED5">
            <w:pPr>
              <w:spacing w:after="0" w:line="312" w:lineRule="auto"/>
              <w:rPr>
                <w:rFonts w:ascii="Arial" w:eastAsia="Times New Roman" w:hAnsi="Arial" w:cs="Arial"/>
                <w:lang w:val="en-GB" w:eastAsia="en-GB"/>
              </w:rPr>
            </w:pPr>
          </w:p>
        </w:tc>
        <w:tc>
          <w:tcPr>
            <w:tcW w:w="1594" w:type="dxa"/>
            <w:vMerge/>
            <w:tcBorders>
              <w:left w:val="single" w:sz="4" w:space="0" w:color="auto"/>
              <w:bottom w:val="single" w:sz="4" w:space="0" w:color="auto"/>
              <w:right w:val="single" w:sz="4" w:space="0" w:color="auto"/>
            </w:tcBorders>
          </w:tcPr>
          <w:p w:rsidR="004B1ED5" w:rsidRPr="000A1439" w:rsidRDefault="004B1ED5" w:rsidP="004B1ED5">
            <w:pPr>
              <w:spacing w:after="0" w:line="312" w:lineRule="auto"/>
              <w:rPr>
                <w:rFonts w:ascii="Arial" w:eastAsia="Times New Roman" w:hAnsi="Arial" w:cs="Arial"/>
                <w:lang w:val="en-GB" w:eastAsia="en-GB"/>
              </w:rPr>
            </w:pPr>
          </w:p>
        </w:tc>
        <w:tc>
          <w:tcPr>
            <w:tcW w:w="1503" w:type="dxa"/>
            <w:vMerge/>
            <w:tcBorders>
              <w:left w:val="single" w:sz="4" w:space="0" w:color="auto"/>
              <w:bottom w:val="single" w:sz="4" w:space="0" w:color="auto"/>
              <w:right w:val="single" w:sz="4" w:space="0" w:color="auto"/>
            </w:tcBorders>
            <w:shd w:val="clear" w:color="auto" w:fill="auto"/>
            <w:noWrap/>
            <w:hideMark/>
          </w:tcPr>
          <w:p w:rsidR="004B1ED5" w:rsidRPr="000A1439" w:rsidRDefault="004B1ED5" w:rsidP="004B1ED5">
            <w:pPr>
              <w:spacing w:after="0" w:line="312" w:lineRule="auto"/>
              <w:rPr>
                <w:rFonts w:ascii="Arial" w:eastAsia="Times New Roman" w:hAnsi="Arial" w:cs="Arial"/>
                <w:lang w:val="en-GB" w:eastAsia="en-GB"/>
              </w:rPr>
            </w:pPr>
          </w:p>
        </w:tc>
        <w:tc>
          <w:tcPr>
            <w:tcW w:w="4224" w:type="dxa"/>
            <w:tcBorders>
              <w:top w:val="single" w:sz="4" w:space="0" w:color="auto"/>
              <w:left w:val="single" w:sz="4" w:space="0" w:color="auto"/>
              <w:bottom w:val="single" w:sz="4" w:space="0" w:color="auto"/>
              <w:right w:val="single" w:sz="4" w:space="0" w:color="auto"/>
            </w:tcBorders>
            <w:shd w:val="clear" w:color="auto" w:fill="auto"/>
            <w:noWrap/>
            <w:hideMark/>
          </w:tcPr>
          <w:p w:rsidR="004B1ED5" w:rsidRPr="000A1439" w:rsidRDefault="004B1ED5" w:rsidP="004B1ED5">
            <w:pPr>
              <w:spacing w:after="0" w:line="312" w:lineRule="auto"/>
              <w:rPr>
                <w:rFonts w:ascii="Arial" w:eastAsia="Times New Roman" w:hAnsi="Arial" w:cs="Arial"/>
                <w:lang w:val="en-GB" w:eastAsia="en-GB"/>
              </w:rPr>
            </w:pPr>
            <w:r w:rsidRPr="00AA7406">
              <w:rPr>
                <w:rFonts w:ascii="Arial" w:hAnsi="Arial" w:cs="Arial"/>
              </w:rPr>
              <w:t>Có, có kết cấu bảo vệ tự nhiên</w:t>
            </w:r>
          </w:p>
        </w:tc>
        <w:tc>
          <w:tcPr>
            <w:tcW w:w="892" w:type="dxa"/>
            <w:tcBorders>
              <w:top w:val="single" w:sz="4" w:space="0" w:color="auto"/>
              <w:left w:val="single" w:sz="4" w:space="0" w:color="auto"/>
              <w:bottom w:val="single" w:sz="4" w:space="0" w:color="auto"/>
              <w:right w:val="single" w:sz="4" w:space="0" w:color="auto"/>
            </w:tcBorders>
            <w:shd w:val="clear" w:color="auto" w:fill="auto"/>
            <w:noWrap/>
            <w:hideMark/>
          </w:tcPr>
          <w:p w:rsidR="004B1ED5" w:rsidRPr="000A1439" w:rsidRDefault="004B1ED5" w:rsidP="004B1ED5">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 </w:t>
            </w:r>
          </w:p>
        </w:tc>
        <w:tc>
          <w:tcPr>
            <w:tcW w:w="587" w:type="dxa"/>
            <w:tcBorders>
              <w:top w:val="single" w:sz="4" w:space="0" w:color="auto"/>
              <w:left w:val="single" w:sz="4" w:space="0" w:color="auto"/>
              <w:bottom w:val="single" w:sz="4" w:space="0" w:color="auto"/>
              <w:right w:val="single" w:sz="4" w:space="0" w:color="auto"/>
            </w:tcBorders>
            <w:shd w:val="clear" w:color="auto" w:fill="auto"/>
            <w:noWrap/>
            <w:hideMark/>
          </w:tcPr>
          <w:p w:rsidR="004B1ED5" w:rsidRPr="000A1439" w:rsidRDefault="004B1ED5" w:rsidP="004B1ED5">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 </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rsidR="004B1ED5" w:rsidRPr="000A1439" w:rsidRDefault="00500334" w:rsidP="004B1ED5">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0.25</w:t>
            </w: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ED5" w:rsidRPr="000A1439" w:rsidRDefault="004B1ED5" w:rsidP="004B1ED5">
            <w:pPr>
              <w:spacing w:after="0" w:line="312" w:lineRule="auto"/>
              <w:jc w:val="right"/>
              <w:rPr>
                <w:rFonts w:ascii="Arial" w:eastAsia="Times New Roman" w:hAnsi="Arial" w:cs="Arial"/>
                <w:lang w:val="en-GB" w:eastAsia="en-GB"/>
              </w:rPr>
            </w:pPr>
          </w:p>
        </w:tc>
        <w:tc>
          <w:tcPr>
            <w:tcW w:w="3620" w:type="dxa"/>
            <w:vMerge/>
            <w:tcBorders>
              <w:left w:val="single" w:sz="4" w:space="0" w:color="auto"/>
              <w:bottom w:val="single" w:sz="4" w:space="0" w:color="auto"/>
              <w:right w:val="single" w:sz="4" w:space="0" w:color="auto"/>
            </w:tcBorders>
            <w:shd w:val="clear" w:color="auto" w:fill="auto"/>
            <w:noWrap/>
            <w:vAlign w:val="bottom"/>
            <w:hideMark/>
          </w:tcPr>
          <w:p w:rsidR="004B1ED5" w:rsidRPr="000A1439" w:rsidRDefault="004B1ED5" w:rsidP="004B1ED5">
            <w:pPr>
              <w:spacing w:after="0" w:line="312" w:lineRule="auto"/>
              <w:rPr>
                <w:rFonts w:ascii="Arial" w:eastAsia="Times New Roman" w:hAnsi="Arial" w:cs="Arial"/>
                <w:lang w:val="en-GB" w:eastAsia="en-GB"/>
              </w:rPr>
            </w:pPr>
          </w:p>
        </w:tc>
      </w:tr>
    </w:tbl>
    <w:p w:rsidR="00E1631D" w:rsidRPr="000A1439" w:rsidRDefault="00E1631D" w:rsidP="00301F92">
      <w:pPr>
        <w:spacing w:after="0" w:line="312" w:lineRule="auto"/>
        <w:rPr>
          <w:rStyle w:val="BodyTextChar1"/>
          <w:rFonts w:ascii="Arial" w:hAnsi="Arial" w:cs="Arial"/>
          <w:sz w:val="22"/>
          <w:szCs w:val="22"/>
          <w:lang w:eastAsia="vi-VN"/>
        </w:rPr>
      </w:pPr>
    </w:p>
    <w:p w:rsidR="00645985" w:rsidRPr="00C93DE5" w:rsidRDefault="00645985">
      <w:pPr>
        <w:rPr>
          <w:rStyle w:val="BodyTextChar1"/>
          <w:rFonts w:ascii="Arial" w:hAnsi="Arial" w:cs="Arial"/>
          <w:b/>
          <w:bCs/>
          <w:sz w:val="22"/>
          <w:szCs w:val="22"/>
          <w:lang w:eastAsia="vi-VN"/>
        </w:rPr>
      </w:pPr>
      <w:r w:rsidRPr="00C93DE5">
        <w:rPr>
          <w:rStyle w:val="BodyTextChar1"/>
          <w:rFonts w:ascii="Arial" w:hAnsi="Arial" w:cs="Arial"/>
          <w:b/>
          <w:bCs/>
          <w:sz w:val="22"/>
          <w:szCs w:val="22"/>
          <w:lang w:eastAsia="vi-VN"/>
        </w:rPr>
        <w:br w:type="page"/>
      </w:r>
    </w:p>
    <w:p w:rsidR="00752F94" w:rsidRPr="00C93DE5" w:rsidRDefault="00752F94" w:rsidP="008A3932">
      <w:pPr>
        <w:pStyle w:val="ListParagraph"/>
        <w:numPr>
          <w:ilvl w:val="0"/>
          <w:numId w:val="115"/>
        </w:numPr>
        <w:spacing w:before="240"/>
        <w:ind w:hanging="720"/>
        <w:outlineLvl w:val="4"/>
        <w:rPr>
          <w:rStyle w:val="BodyTextChar1"/>
          <w:rFonts w:ascii="Arial" w:hAnsi="Arial" w:cs="Arial"/>
          <w:b/>
          <w:bCs/>
          <w:sz w:val="22"/>
          <w:szCs w:val="22"/>
          <w:lang w:eastAsia="vi-VN"/>
        </w:rPr>
      </w:pPr>
      <w:bookmarkStart w:id="232" w:name="_Toc98712409"/>
      <w:r w:rsidRPr="00C93DE5">
        <w:rPr>
          <w:rStyle w:val="BodyTextChar1"/>
          <w:rFonts w:ascii="Arial" w:hAnsi="Arial" w:cs="Arial"/>
          <w:b/>
          <w:bCs/>
          <w:sz w:val="22"/>
          <w:szCs w:val="22"/>
          <w:lang w:eastAsia="vi-VN"/>
        </w:rPr>
        <w:t xml:space="preserve">Các chỉ số </w:t>
      </w:r>
      <w:r w:rsidR="00E06A32">
        <w:rPr>
          <w:rStyle w:val="BodyTextChar1"/>
          <w:rFonts w:ascii="Arial" w:hAnsi="Arial" w:cs="Arial"/>
          <w:b/>
          <w:bCs/>
          <w:sz w:val="22"/>
          <w:szCs w:val="22"/>
          <w:lang w:eastAsia="vi-VN"/>
        </w:rPr>
        <w:t>phơi bày</w:t>
      </w:r>
      <w:r w:rsidRPr="00C93DE5">
        <w:rPr>
          <w:rStyle w:val="BodyTextChar1"/>
          <w:rFonts w:ascii="Arial" w:hAnsi="Arial" w:cs="Arial"/>
          <w:b/>
          <w:bCs/>
          <w:sz w:val="22"/>
          <w:szCs w:val="22"/>
          <w:lang w:eastAsia="vi-VN"/>
        </w:rPr>
        <w:t xml:space="preserve"> nước biển dâng</w:t>
      </w:r>
      <w:bookmarkEnd w:id="232"/>
    </w:p>
    <w:p w:rsidR="005F3174" w:rsidRPr="00AA7406" w:rsidRDefault="005F3174" w:rsidP="00EE2AEE">
      <w:pPr>
        <w:pStyle w:val="Bang0"/>
        <w:rPr>
          <w:rStyle w:val="BodyTextChar1"/>
          <w:rFonts w:ascii="Arial" w:hAnsi="Arial" w:cs="Arial"/>
          <w:bCs/>
          <w:sz w:val="22"/>
          <w:szCs w:val="22"/>
          <w:lang w:val="en-GB"/>
        </w:rPr>
      </w:pPr>
      <w:bookmarkStart w:id="233" w:name="_Toc98712573"/>
      <w:r w:rsidRPr="00C93DE5">
        <w:t xml:space="preserve">Bảng </w:t>
      </w:r>
      <w:r w:rsidR="0088732B">
        <w:fldChar w:fldCharType="begin"/>
      </w:r>
      <w:r w:rsidR="0088732B">
        <w:instrText xml:space="preserve"> STYLEREF 1 \s </w:instrText>
      </w:r>
      <w:r w:rsidR="0088732B">
        <w:fldChar w:fldCharType="separate"/>
      </w:r>
      <w:r w:rsidR="00ED1FC8">
        <w:rPr>
          <w:noProof/>
        </w:rPr>
        <w:t>5</w:t>
      </w:r>
      <w:r w:rsidR="0088732B">
        <w:rPr>
          <w:noProof/>
        </w:rPr>
        <w:fldChar w:fldCharType="end"/>
      </w:r>
      <w:r w:rsidR="00ED1FC8">
        <w:t>.</w:t>
      </w:r>
      <w:r w:rsidR="0088732B">
        <w:fldChar w:fldCharType="begin"/>
      </w:r>
      <w:r w:rsidR="0088732B">
        <w:instrText xml:space="preserve"> SEQ B</w:instrText>
      </w:r>
      <w:r w:rsidR="0088732B">
        <w:instrText>ả</w:instrText>
      </w:r>
      <w:r w:rsidR="0088732B">
        <w:instrText xml:space="preserve">ng \* ARABIC \s 1 </w:instrText>
      </w:r>
      <w:r w:rsidR="0088732B">
        <w:fldChar w:fldCharType="separate"/>
      </w:r>
      <w:r w:rsidR="00ED1FC8">
        <w:rPr>
          <w:noProof/>
        </w:rPr>
        <w:t>7</w:t>
      </w:r>
      <w:r w:rsidR="0088732B">
        <w:rPr>
          <w:noProof/>
        </w:rPr>
        <w:fldChar w:fldCharType="end"/>
      </w:r>
      <w:r w:rsidRPr="00C93DE5">
        <w:t xml:space="preserve">. Các chỉ số </w:t>
      </w:r>
      <w:r w:rsidR="00E06A32">
        <w:t>phơi bày</w:t>
      </w:r>
      <w:r w:rsidRPr="00C93DE5">
        <w:t xml:space="preserve"> nước biển dâng cho </w:t>
      </w:r>
      <w:r w:rsidR="001703B7">
        <w:t xml:space="preserve">Cảng, Bến thủy nội địa và </w:t>
      </w:r>
      <w:r w:rsidR="009A5F78">
        <w:t>Cảng biển, Bến cảng</w:t>
      </w:r>
      <w:bookmarkEnd w:id="233"/>
    </w:p>
    <w:tbl>
      <w:tblPr>
        <w:tblW w:w="14344" w:type="dxa"/>
        <w:tblLook w:val="04A0" w:firstRow="1" w:lastRow="0" w:firstColumn="1" w:lastColumn="0" w:noHBand="0" w:noVBand="1"/>
      </w:tblPr>
      <w:tblGrid>
        <w:gridCol w:w="856"/>
        <w:gridCol w:w="48"/>
        <w:gridCol w:w="2108"/>
        <w:gridCol w:w="32"/>
        <w:gridCol w:w="5882"/>
        <w:gridCol w:w="5418"/>
      </w:tblGrid>
      <w:tr w:rsidR="000A1439" w:rsidRPr="00AA7406" w:rsidTr="00D1190C">
        <w:trPr>
          <w:trHeight w:val="288"/>
        </w:trPr>
        <w:tc>
          <w:tcPr>
            <w:tcW w:w="904" w:type="dxa"/>
            <w:gridSpan w:val="2"/>
            <w:tcBorders>
              <w:top w:val="single" w:sz="4" w:space="0" w:color="auto"/>
              <w:left w:val="single" w:sz="4" w:space="0" w:color="auto"/>
              <w:bottom w:val="single" w:sz="4" w:space="0" w:color="auto"/>
              <w:right w:val="single" w:sz="4" w:space="0" w:color="auto"/>
            </w:tcBorders>
          </w:tcPr>
          <w:p w:rsidR="00752F94" w:rsidRPr="000A1439" w:rsidRDefault="00752F94" w:rsidP="00F4083B">
            <w:pPr>
              <w:spacing w:after="0" w:line="240" w:lineRule="auto"/>
              <w:rPr>
                <w:rFonts w:ascii="Arial" w:eastAsia="Times New Roman" w:hAnsi="Arial" w:cs="Arial"/>
                <w:lang w:val="en-GB" w:eastAsia="en-GB"/>
              </w:rPr>
            </w:pPr>
            <w:r w:rsidRPr="000A1439">
              <w:rPr>
                <w:rFonts w:ascii="Arial" w:eastAsia="Times New Roman" w:hAnsi="Arial" w:cs="Arial"/>
                <w:b/>
                <w:bCs/>
                <w:lang w:eastAsia="en-GB"/>
              </w:rPr>
              <w:t>STT</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F94" w:rsidRPr="000A1439" w:rsidRDefault="00752F94" w:rsidP="00F4083B">
            <w:pPr>
              <w:spacing w:after="0" w:line="240" w:lineRule="auto"/>
              <w:rPr>
                <w:rFonts w:ascii="Arial" w:eastAsia="Times New Roman" w:hAnsi="Arial" w:cs="Arial"/>
                <w:lang w:val="en-GB" w:eastAsia="en-GB"/>
              </w:rPr>
            </w:pPr>
            <w:r w:rsidRPr="000A1439">
              <w:rPr>
                <w:rFonts w:ascii="Arial" w:eastAsia="Times New Roman" w:hAnsi="Arial" w:cs="Arial"/>
                <w:b/>
                <w:bCs/>
                <w:lang w:eastAsia="en-GB"/>
              </w:rPr>
              <w:t>Chỉ số</w:t>
            </w:r>
          </w:p>
        </w:tc>
        <w:tc>
          <w:tcPr>
            <w:tcW w:w="5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F94" w:rsidRPr="000A1439" w:rsidRDefault="00752F94" w:rsidP="00F4083B">
            <w:pPr>
              <w:spacing w:after="0" w:line="240" w:lineRule="auto"/>
              <w:rPr>
                <w:rFonts w:ascii="Arial" w:eastAsia="Times New Roman" w:hAnsi="Arial" w:cs="Arial"/>
                <w:lang w:val="en-GB" w:eastAsia="en-GB"/>
              </w:rPr>
            </w:pPr>
            <w:r w:rsidRPr="000A1439">
              <w:rPr>
                <w:rFonts w:ascii="Arial" w:eastAsia="Times New Roman" w:hAnsi="Arial" w:cs="Arial"/>
                <w:b/>
                <w:bCs/>
                <w:lang w:eastAsia="en-GB"/>
              </w:rPr>
              <w:t xml:space="preserve">Mô tả và </w:t>
            </w:r>
            <w:r w:rsidR="004C3605" w:rsidRPr="000A1439">
              <w:rPr>
                <w:rFonts w:ascii="Arial" w:eastAsia="Times New Roman" w:hAnsi="Arial" w:cs="Arial"/>
                <w:b/>
                <w:bCs/>
                <w:lang w:eastAsia="en-GB"/>
              </w:rPr>
              <w:t xml:space="preserve">cơ sở </w:t>
            </w:r>
            <w:r w:rsidRPr="000A1439">
              <w:rPr>
                <w:rFonts w:ascii="Arial" w:eastAsia="Times New Roman" w:hAnsi="Arial" w:cs="Arial"/>
                <w:b/>
                <w:bCs/>
                <w:lang w:eastAsia="en-GB"/>
              </w:rPr>
              <w:t>lý luận</w:t>
            </w:r>
          </w:p>
        </w:tc>
        <w:tc>
          <w:tcPr>
            <w:tcW w:w="5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F94" w:rsidRPr="000A1439" w:rsidRDefault="00752F94" w:rsidP="00F4083B">
            <w:pPr>
              <w:spacing w:after="0" w:line="240" w:lineRule="auto"/>
              <w:rPr>
                <w:rFonts w:ascii="Arial" w:eastAsia="Times New Roman" w:hAnsi="Arial" w:cs="Arial"/>
                <w:lang w:val="en-GB" w:eastAsia="en-GB"/>
              </w:rPr>
            </w:pPr>
            <w:r w:rsidRPr="000A1439">
              <w:rPr>
                <w:rFonts w:ascii="Arial" w:eastAsia="Times New Roman" w:hAnsi="Arial" w:cs="Arial"/>
                <w:b/>
                <w:bCs/>
                <w:lang w:eastAsia="en-GB"/>
              </w:rPr>
              <w:t>(Các) Nguồn Dữ liệu Tiềm năng</w:t>
            </w:r>
          </w:p>
        </w:tc>
      </w:tr>
      <w:tr w:rsidR="000A1439" w:rsidRPr="00AA7406" w:rsidTr="00D11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856" w:type="dxa"/>
            <w:vMerge w:val="restart"/>
          </w:tcPr>
          <w:p w:rsidR="00752F94" w:rsidRPr="000A1439" w:rsidRDefault="00B63B80" w:rsidP="00F4083B">
            <w:pPr>
              <w:spacing w:after="0" w:line="240" w:lineRule="auto"/>
              <w:rPr>
                <w:rFonts w:ascii="Arial" w:eastAsia="Times New Roman" w:hAnsi="Arial" w:cs="Arial"/>
                <w:lang w:val="en-GB" w:eastAsia="en-GB"/>
              </w:rPr>
            </w:pPr>
            <w:r w:rsidRPr="000A1439">
              <w:rPr>
                <w:rFonts w:ascii="Arial" w:eastAsia="Times New Roman" w:hAnsi="Arial" w:cs="Arial"/>
                <w:lang w:val="en-GB" w:eastAsia="en-GB"/>
              </w:rPr>
              <w:t>E3.1</w:t>
            </w:r>
          </w:p>
        </w:tc>
        <w:tc>
          <w:tcPr>
            <w:tcW w:w="2156" w:type="dxa"/>
            <w:gridSpan w:val="2"/>
            <w:vMerge w:val="restart"/>
            <w:shd w:val="clear" w:color="auto" w:fill="auto"/>
            <w:hideMark/>
          </w:tcPr>
          <w:p w:rsidR="00752F94" w:rsidRPr="000A1439" w:rsidRDefault="00E06A32" w:rsidP="00F4083B">
            <w:pPr>
              <w:spacing w:after="0" w:line="240" w:lineRule="auto"/>
              <w:rPr>
                <w:rFonts w:ascii="Arial" w:eastAsia="Times New Roman" w:hAnsi="Arial" w:cs="Arial"/>
                <w:lang w:val="en-GB" w:eastAsia="en-GB"/>
              </w:rPr>
            </w:pPr>
            <w:r w:rsidRPr="00AA7406">
              <w:rPr>
                <w:rFonts w:ascii="Arial" w:hAnsi="Arial" w:cs="Arial"/>
              </w:rPr>
              <w:t>Phơi bày</w:t>
            </w:r>
            <w:r w:rsidR="00B63B80" w:rsidRPr="00AA7406">
              <w:rPr>
                <w:rFonts w:ascii="Arial" w:hAnsi="Arial" w:cs="Arial"/>
              </w:rPr>
              <w:t xml:space="preserve"> trong vùng vùng ngập lụt do nước biển dâng</w:t>
            </w:r>
          </w:p>
        </w:tc>
        <w:tc>
          <w:tcPr>
            <w:tcW w:w="5914" w:type="dxa"/>
            <w:gridSpan w:val="2"/>
            <w:vMerge w:val="restart"/>
            <w:shd w:val="clear" w:color="auto" w:fill="auto"/>
            <w:hideMark/>
          </w:tcPr>
          <w:p w:rsidR="00752F94" w:rsidRPr="000A1439" w:rsidRDefault="00752F94" w:rsidP="00F4083B">
            <w:pPr>
              <w:spacing w:after="0" w:line="240" w:lineRule="auto"/>
              <w:rPr>
                <w:rFonts w:ascii="Arial" w:eastAsia="Times New Roman" w:hAnsi="Arial" w:cs="Arial"/>
                <w:sz w:val="20"/>
                <w:szCs w:val="20"/>
                <w:lang w:val="en-GB" w:eastAsia="en-GB"/>
              </w:rPr>
            </w:pPr>
            <w:r w:rsidRPr="00AA7406">
              <w:rPr>
                <w:rFonts w:ascii="Arial" w:hAnsi="Arial" w:cs="Arial"/>
              </w:rPr>
              <w:t>Các tài sản được dự báo sẽ bị ngập do nước biển dâng, về mặt xác định, là nơi chịu ảnh hưởng nhiều nhất của nước biển dâng.</w:t>
            </w:r>
          </w:p>
          <w:p w:rsidR="00752F94" w:rsidRPr="000A1439" w:rsidRDefault="00752F94" w:rsidP="00F4083B">
            <w:pPr>
              <w:spacing w:after="0" w:line="240" w:lineRule="auto"/>
              <w:rPr>
                <w:rFonts w:ascii="Arial" w:eastAsia="Times New Roman" w:hAnsi="Arial" w:cs="Arial"/>
                <w:sz w:val="20"/>
                <w:szCs w:val="20"/>
                <w:lang w:val="en-GB" w:eastAsia="en-GB"/>
              </w:rPr>
            </w:pPr>
          </w:p>
        </w:tc>
        <w:tc>
          <w:tcPr>
            <w:tcW w:w="5418" w:type="dxa"/>
            <w:vMerge w:val="restart"/>
            <w:shd w:val="clear" w:color="auto" w:fill="auto"/>
            <w:hideMark/>
          </w:tcPr>
          <w:p w:rsidR="00752F94" w:rsidRPr="000A1439" w:rsidRDefault="003E6E86" w:rsidP="00013057">
            <w:pPr>
              <w:spacing w:after="0" w:line="240" w:lineRule="auto"/>
              <w:rPr>
                <w:rFonts w:ascii="Arial" w:eastAsia="Times New Roman" w:hAnsi="Arial" w:cs="Arial"/>
                <w:sz w:val="20"/>
                <w:szCs w:val="20"/>
                <w:lang w:val="en-GB" w:eastAsia="en-GB"/>
              </w:rPr>
            </w:pPr>
            <w:r w:rsidRPr="00AA7406">
              <w:rPr>
                <w:rFonts w:ascii="Arial" w:hAnsi="Arial" w:cs="Arial"/>
              </w:rPr>
              <w:t xml:space="preserve">• </w:t>
            </w:r>
            <w:r w:rsidR="00A23FF6" w:rsidRPr="00AA7406">
              <w:rPr>
                <w:rFonts w:ascii="Arial" w:hAnsi="Arial" w:cs="Arial"/>
              </w:rPr>
              <w:t>Nguồn số liệu từ kết quả dự báo theo các kịch bản biến đổi khí hậu hiện hành và hồ sơ thiết kế/sửa chữa/nâng cấp/hoàn công/kiểm định công trình.</w:t>
            </w:r>
          </w:p>
        </w:tc>
      </w:tr>
      <w:tr w:rsidR="000A1439" w:rsidRPr="00AA7406" w:rsidTr="00D11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856" w:type="dxa"/>
            <w:vMerge/>
          </w:tcPr>
          <w:p w:rsidR="00752F94" w:rsidRPr="000A1439" w:rsidRDefault="00752F94" w:rsidP="00F4083B">
            <w:pPr>
              <w:spacing w:after="0" w:line="240" w:lineRule="auto"/>
              <w:rPr>
                <w:rFonts w:ascii="Arial" w:eastAsia="Times New Roman" w:hAnsi="Arial" w:cs="Arial"/>
                <w:highlight w:val="yellow"/>
                <w:lang w:val="en-GB" w:eastAsia="en-GB"/>
              </w:rPr>
            </w:pPr>
          </w:p>
        </w:tc>
        <w:tc>
          <w:tcPr>
            <w:tcW w:w="2156" w:type="dxa"/>
            <w:gridSpan w:val="2"/>
            <w:vMerge/>
            <w:hideMark/>
          </w:tcPr>
          <w:p w:rsidR="00752F94" w:rsidRPr="000A1439" w:rsidRDefault="00752F94" w:rsidP="00F4083B">
            <w:pPr>
              <w:spacing w:after="0" w:line="240" w:lineRule="auto"/>
              <w:rPr>
                <w:rFonts w:ascii="Arial" w:eastAsia="Times New Roman" w:hAnsi="Arial" w:cs="Arial"/>
                <w:highlight w:val="yellow"/>
                <w:lang w:val="en-GB" w:eastAsia="en-GB"/>
              </w:rPr>
            </w:pPr>
          </w:p>
        </w:tc>
        <w:tc>
          <w:tcPr>
            <w:tcW w:w="5914" w:type="dxa"/>
            <w:gridSpan w:val="2"/>
            <w:vMerge/>
            <w:hideMark/>
          </w:tcPr>
          <w:p w:rsidR="00752F94" w:rsidRPr="000A1439" w:rsidRDefault="00752F94" w:rsidP="00F4083B">
            <w:pPr>
              <w:spacing w:after="0" w:line="240" w:lineRule="auto"/>
              <w:rPr>
                <w:rFonts w:ascii="Arial" w:eastAsia="Times New Roman" w:hAnsi="Arial" w:cs="Arial"/>
                <w:sz w:val="20"/>
                <w:szCs w:val="20"/>
                <w:highlight w:val="yellow"/>
                <w:lang w:val="en-GB" w:eastAsia="en-GB"/>
              </w:rPr>
            </w:pPr>
          </w:p>
        </w:tc>
        <w:tc>
          <w:tcPr>
            <w:tcW w:w="5418" w:type="dxa"/>
            <w:vMerge/>
            <w:hideMark/>
          </w:tcPr>
          <w:p w:rsidR="00752F94" w:rsidRPr="000A1439" w:rsidRDefault="00752F94" w:rsidP="00F4083B">
            <w:pPr>
              <w:spacing w:after="0" w:line="240" w:lineRule="auto"/>
              <w:rPr>
                <w:rFonts w:ascii="Arial" w:eastAsia="Times New Roman" w:hAnsi="Arial" w:cs="Arial"/>
                <w:sz w:val="20"/>
                <w:szCs w:val="20"/>
                <w:highlight w:val="yellow"/>
                <w:lang w:val="en-GB" w:eastAsia="en-GB"/>
              </w:rPr>
            </w:pPr>
          </w:p>
        </w:tc>
      </w:tr>
      <w:tr w:rsidR="000A1439" w:rsidRPr="00AA7406" w:rsidTr="00D11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7"/>
        </w:trPr>
        <w:tc>
          <w:tcPr>
            <w:tcW w:w="856" w:type="dxa"/>
          </w:tcPr>
          <w:p w:rsidR="00752F94" w:rsidRPr="000A1439" w:rsidRDefault="00B63B80" w:rsidP="00F4083B">
            <w:pPr>
              <w:spacing w:after="0" w:line="240" w:lineRule="auto"/>
              <w:rPr>
                <w:rFonts w:ascii="Arial" w:eastAsia="Times New Roman" w:hAnsi="Arial" w:cs="Arial"/>
                <w:lang w:val="en-GB" w:eastAsia="en-GB"/>
              </w:rPr>
            </w:pPr>
            <w:r w:rsidRPr="000A1439">
              <w:rPr>
                <w:rFonts w:ascii="Arial" w:eastAsia="Times New Roman" w:hAnsi="Arial" w:cs="Arial"/>
                <w:lang w:val="en-GB" w:eastAsia="en-GB"/>
              </w:rPr>
              <w:t>E3.2</w:t>
            </w:r>
          </w:p>
        </w:tc>
        <w:tc>
          <w:tcPr>
            <w:tcW w:w="2156" w:type="dxa"/>
            <w:gridSpan w:val="2"/>
            <w:shd w:val="clear" w:color="auto" w:fill="auto"/>
            <w:hideMark/>
          </w:tcPr>
          <w:p w:rsidR="00C31DA2" w:rsidRPr="000A1439" w:rsidRDefault="001E4A7B" w:rsidP="00F4083B">
            <w:pPr>
              <w:spacing w:after="0" w:line="240" w:lineRule="auto"/>
              <w:rPr>
                <w:rFonts w:ascii="Arial" w:eastAsia="Times New Roman" w:hAnsi="Arial" w:cs="Arial"/>
                <w:lang w:val="en-GB" w:eastAsia="en-GB"/>
              </w:rPr>
            </w:pPr>
            <w:r w:rsidRPr="00AA7406">
              <w:rPr>
                <w:rFonts w:ascii="Arial" w:hAnsi="Arial" w:cs="Arial"/>
              </w:rPr>
              <w:t xml:space="preserve">Chỉ số phơi </w:t>
            </w:r>
            <w:r w:rsidR="00E06A32" w:rsidRPr="00AA7406">
              <w:rPr>
                <w:rFonts w:ascii="Arial" w:hAnsi="Arial" w:cs="Arial"/>
              </w:rPr>
              <w:t xml:space="preserve">bày </w:t>
            </w:r>
            <w:r w:rsidRPr="00AA7406">
              <w:rPr>
                <w:rFonts w:ascii="Arial" w:hAnsi="Arial" w:cs="Arial"/>
              </w:rPr>
              <w:t>ven biển</w:t>
            </w:r>
            <w:r w:rsidRPr="000A1439">
              <w:rPr>
                <w:rFonts w:ascii="Arial" w:eastAsia="Times New Roman" w:hAnsi="Arial" w:cs="Arial"/>
                <w:lang w:val="en-GB" w:eastAsia="en-GB"/>
              </w:rPr>
              <w:t xml:space="preserve"> </w:t>
            </w:r>
          </w:p>
        </w:tc>
        <w:tc>
          <w:tcPr>
            <w:tcW w:w="5914" w:type="dxa"/>
            <w:gridSpan w:val="2"/>
            <w:shd w:val="clear" w:color="auto" w:fill="auto"/>
            <w:hideMark/>
          </w:tcPr>
          <w:p w:rsidR="00752F94" w:rsidRPr="000A1439" w:rsidRDefault="00752F94" w:rsidP="00864A26">
            <w:pPr>
              <w:spacing w:after="0" w:line="240" w:lineRule="auto"/>
              <w:jc w:val="both"/>
              <w:rPr>
                <w:rFonts w:ascii="Arial" w:eastAsia="Times New Roman" w:hAnsi="Arial" w:cs="Arial"/>
                <w:sz w:val="20"/>
                <w:szCs w:val="20"/>
                <w:lang w:val="en-GB" w:eastAsia="en-GB"/>
              </w:rPr>
            </w:pPr>
            <w:r w:rsidRPr="00AA7406">
              <w:rPr>
                <w:rFonts w:ascii="Arial" w:hAnsi="Arial" w:cs="Arial"/>
              </w:rPr>
              <w:t xml:space="preserve">Chỉ số </w:t>
            </w:r>
            <w:r w:rsidR="00FA22D1" w:rsidRPr="00AA7406">
              <w:rPr>
                <w:rFonts w:ascii="Arial" w:hAnsi="Arial" w:cs="Arial"/>
              </w:rPr>
              <w:t>t</w:t>
            </w:r>
            <w:r w:rsidRPr="00AA7406">
              <w:rPr>
                <w:rFonts w:ascii="Arial" w:hAnsi="Arial" w:cs="Arial"/>
              </w:rPr>
              <w:t xml:space="preserve">ính </w:t>
            </w:r>
            <w:r w:rsidR="00864A26" w:rsidRPr="00AA7406">
              <w:rPr>
                <w:rFonts w:ascii="Arial" w:hAnsi="Arial" w:cs="Arial"/>
              </w:rPr>
              <w:t xml:space="preserve"> đến</w:t>
            </w:r>
            <w:r w:rsidRPr="00AA7406">
              <w:rPr>
                <w:rFonts w:ascii="Arial" w:hAnsi="Arial" w:cs="Arial"/>
              </w:rPr>
              <w:t xml:space="preserve"> các rủi ro tương đối đối với một khu vực ven biển do mực nước biển dâng trong tương lai và bao gồm các yếu tố như biên độ thủy triều, độ cao của sóng, độ dốc ven biển, sự thay đổi đường bờ biển, địa mạo và tốc độ dâng lịch sử của mực nước biển. Chỉ số được cho điểm trên thang điểm từ </w:t>
            </w:r>
            <w:r w:rsidR="00112128" w:rsidRPr="00AA7406">
              <w:rPr>
                <w:rFonts w:ascii="Arial" w:hAnsi="Arial" w:cs="Arial"/>
              </w:rPr>
              <w:t>0.21</w:t>
            </w:r>
            <w:r w:rsidRPr="00AA7406">
              <w:rPr>
                <w:rFonts w:ascii="Arial" w:hAnsi="Arial" w:cs="Arial"/>
              </w:rPr>
              <w:t xml:space="preserve"> đến </w:t>
            </w:r>
            <w:r w:rsidR="00112128" w:rsidRPr="00AA7406">
              <w:rPr>
                <w:rFonts w:ascii="Arial" w:hAnsi="Arial" w:cs="Arial"/>
              </w:rPr>
              <w:t>1</w:t>
            </w:r>
            <w:r w:rsidRPr="00AA7406">
              <w:rPr>
                <w:rFonts w:ascii="Arial" w:hAnsi="Arial" w:cs="Arial"/>
              </w:rPr>
              <w:t>.</w:t>
            </w:r>
          </w:p>
        </w:tc>
        <w:tc>
          <w:tcPr>
            <w:tcW w:w="5418" w:type="dxa"/>
            <w:shd w:val="clear" w:color="auto" w:fill="auto"/>
            <w:hideMark/>
          </w:tcPr>
          <w:p w:rsidR="00752F94" w:rsidRPr="00AA7406" w:rsidRDefault="008D7252" w:rsidP="00013057">
            <w:pPr>
              <w:spacing w:after="0" w:line="240" w:lineRule="auto"/>
              <w:rPr>
                <w:rFonts w:ascii="Arial" w:hAnsi="Arial" w:cs="Arial"/>
              </w:rPr>
            </w:pPr>
            <w:r w:rsidRPr="00AA7406">
              <w:rPr>
                <w:rFonts w:ascii="Arial" w:hAnsi="Arial" w:cs="Arial"/>
              </w:rPr>
              <w:t>• Nguồn số liệu từ kết quả dự báo theo các kịch bản biến đổi khí hậu hiện hành và hồ sơ thiết kế/sửa chữa/nâng cấp/hoàn công/kiểm định công trình.</w:t>
            </w:r>
          </w:p>
          <w:p w:rsidR="002C592E" w:rsidRPr="000A1439" w:rsidRDefault="002C592E" w:rsidP="002C592E">
            <w:pPr>
              <w:spacing w:after="0" w:line="312" w:lineRule="auto"/>
              <w:rPr>
                <w:rFonts w:ascii="Arial" w:eastAsia="Times New Roman" w:hAnsi="Arial" w:cs="Arial"/>
                <w:u w:val="single"/>
                <w:lang w:val="en-GB" w:eastAsia="en-GB"/>
              </w:rPr>
            </w:pPr>
            <w:r w:rsidRPr="00D058E9">
              <w:rPr>
                <w:rFonts w:ascii="Arial" w:eastAsia="Times New Roman" w:hAnsi="Arial" w:cs="Arial"/>
                <w:lang w:val="en-GB" w:eastAsia="en-GB"/>
              </w:rPr>
              <w:t xml:space="preserve">• </w:t>
            </w:r>
            <w:r>
              <w:rPr>
                <w:rFonts w:ascii="Arial" w:eastAsia="Times New Roman" w:hAnsi="Arial" w:cs="Arial"/>
                <w:u w:val="single"/>
                <w:lang w:val="en-GB" w:eastAsia="en-GB"/>
              </w:rPr>
              <w:t xml:space="preserve">Phân loại khu vực chế độ thủy văn theo </w:t>
            </w:r>
            <w:r w:rsidRPr="00D058E9">
              <w:rPr>
                <w:rFonts w:ascii="Arial" w:eastAsia="Times New Roman" w:hAnsi="Arial" w:cs="Arial"/>
                <w:lang w:val="en-GB" w:eastAsia="en-GB"/>
              </w:rPr>
              <w:t>QCVN 02:2021/BXD (Bản đồ phân bố độ cao nước dâng do bão với tần suất đảm bảo 5%)</w:t>
            </w:r>
            <w:r>
              <w:rPr>
                <w:rFonts w:ascii="Arial" w:eastAsia="Times New Roman" w:hAnsi="Arial" w:cs="Arial"/>
                <w:lang w:val="en-GB" w:eastAsia="en-GB"/>
              </w:rPr>
              <w:t xml:space="preserve"> </w:t>
            </w:r>
            <w:r>
              <w:rPr>
                <w:rFonts w:ascii="Arial" w:eastAsia="Times New Roman" w:hAnsi="Arial" w:cs="Arial"/>
                <w:u w:val="single"/>
                <w:lang w:val="en-GB" w:eastAsia="en-GB"/>
              </w:rPr>
              <w:t xml:space="preserve">và vị trí địa lý. </w:t>
            </w:r>
          </w:p>
        </w:tc>
      </w:tr>
    </w:tbl>
    <w:p w:rsidR="00875CF5" w:rsidRPr="000A1439" w:rsidRDefault="00875CF5">
      <w:pPr>
        <w:rPr>
          <w:rStyle w:val="BodyTextChar1"/>
          <w:rFonts w:ascii="Arial" w:hAnsi="Arial" w:cs="Arial"/>
          <w:b/>
          <w:bCs/>
          <w:sz w:val="22"/>
          <w:szCs w:val="22"/>
          <w:lang w:eastAsia="vi-VN"/>
        </w:rPr>
      </w:pPr>
    </w:p>
    <w:p w:rsidR="00645985" w:rsidRPr="00AA7406" w:rsidRDefault="005F3174" w:rsidP="00EE2AEE">
      <w:pPr>
        <w:pStyle w:val="Bang0"/>
        <w:rPr>
          <w:rStyle w:val="BodyTextChar1"/>
          <w:rFonts w:ascii="Arial" w:hAnsi="Arial" w:cs="Arial"/>
          <w:bCs/>
          <w:sz w:val="22"/>
          <w:szCs w:val="22"/>
          <w:lang w:val="en-GB"/>
        </w:rPr>
      </w:pPr>
      <w:bookmarkStart w:id="234" w:name="_Toc98712574"/>
      <w:r w:rsidRPr="000A1439">
        <w:t xml:space="preserve">Bảng </w:t>
      </w:r>
      <w:r w:rsidR="0088732B">
        <w:fldChar w:fldCharType="begin"/>
      </w:r>
      <w:r w:rsidR="0088732B">
        <w:instrText xml:space="preserve"> STYLEREF 1 \s </w:instrText>
      </w:r>
      <w:r w:rsidR="0088732B">
        <w:fldChar w:fldCharType="separate"/>
      </w:r>
      <w:r w:rsidR="00ED1FC8">
        <w:rPr>
          <w:noProof/>
        </w:rPr>
        <w:t>5</w:t>
      </w:r>
      <w:r w:rsidR="0088732B">
        <w:rPr>
          <w:noProof/>
        </w:rPr>
        <w:fldChar w:fldCharType="end"/>
      </w:r>
      <w:r w:rsidR="00ED1FC8">
        <w:t>.</w:t>
      </w:r>
      <w:r w:rsidR="0088732B">
        <w:fldChar w:fldCharType="begin"/>
      </w:r>
      <w:r w:rsidR="0088732B">
        <w:instrText xml:space="preserve"> SEQ B</w:instrText>
      </w:r>
      <w:r w:rsidR="0088732B">
        <w:instrText>ả</w:instrText>
      </w:r>
      <w:r w:rsidR="0088732B">
        <w:instrText xml:space="preserve">ng \* ARABIC \s 1 </w:instrText>
      </w:r>
      <w:r w:rsidR="0088732B">
        <w:fldChar w:fldCharType="separate"/>
      </w:r>
      <w:r w:rsidR="00ED1FC8">
        <w:rPr>
          <w:noProof/>
        </w:rPr>
        <w:t>8</w:t>
      </w:r>
      <w:r w:rsidR="0088732B">
        <w:rPr>
          <w:noProof/>
        </w:rPr>
        <w:fldChar w:fldCharType="end"/>
      </w:r>
      <w:r w:rsidRPr="000A1439">
        <w:t>.</w:t>
      </w:r>
      <w:r w:rsidR="00645985" w:rsidRPr="000A1439">
        <w:t xml:space="preserve"> Định lượng các chỉ số </w:t>
      </w:r>
      <w:r w:rsidR="00E06A32">
        <w:t>phơi bày</w:t>
      </w:r>
      <w:r w:rsidR="00645985" w:rsidRPr="000A1439">
        <w:t xml:space="preserve"> nước biển dâng cho </w:t>
      </w:r>
      <w:r w:rsidR="001703B7" w:rsidRPr="000A1439">
        <w:t xml:space="preserve">Cảng, Bến thủy nội địa và </w:t>
      </w:r>
      <w:r w:rsidR="009A5F78">
        <w:t>Cảng biển, Bến cảng</w:t>
      </w:r>
      <w:bookmarkEnd w:id="2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733"/>
        <w:gridCol w:w="1766"/>
        <w:gridCol w:w="5340"/>
        <w:gridCol w:w="333"/>
        <w:gridCol w:w="754"/>
        <w:gridCol w:w="222"/>
        <w:gridCol w:w="3965"/>
      </w:tblGrid>
      <w:tr w:rsidR="000A1439" w:rsidRPr="00AA7406" w:rsidTr="00D1190C">
        <w:trPr>
          <w:trHeight w:val="300"/>
        </w:trPr>
        <w:tc>
          <w:tcPr>
            <w:tcW w:w="315" w:type="pct"/>
          </w:tcPr>
          <w:p w:rsidR="00752F94" w:rsidRPr="000A1439" w:rsidRDefault="00752F94" w:rsidP="00F4083B">
            <w:pPr>
              <w:spacing w:after="0" w:line="240" w:lineRule="auto"/>
              <w:jc w:val="center"/>
              <w:rPr>
                <w:rFonts w:ascii="Arial" w:eastAsia="Times New Roman" w:hAnsi="Arial" w:cs="Arial"/>
                <w:b/>
                <w:bCs/>
                <w:lang w:val="en-GB" w:eastAsia="en-GB"/>
              </w:rPr>
            </w:pPr>
            <w:r w:rsidRPr="000A1439">
              <w:rPr>
                <w:rFonts w:ascii="Arial" w:eastAsia="Times New Roman" w:hAnsi="Arial" w:cs="Arial"/>
                <w:b/>
                <w:bCs/>
                <w:lang w:eastAsia="en-GB"/>
              </w:rPr>
              <w:t>STT</w:t>
            </w:r>
          </w:p>
        </w:tc>
        <w:tc>
          <w:tcPr>
            <w:tcW w:w="719" w:type="pct"/>
          </w:tcPr>
          <w:p w:rsidR="00752F94" w:rsidRPr="000A1439" w:rsidRDefault="00752F94" w:rsidP="00F4083B">
            <w:pPr>
              <w:spacing w:after="0" w:line="240" w:lineRule="auto"/>
              <w:jc w:val="center"/>
              <w:rPr>
                <w:rFonts w:ascii="Arial" w:eastAsia="Times New Roman" w:hAnsi="Arial" w:cs="Arial"/>
                <w:b/>
                <w:bCs/>
                <w:lang w:val="en-GB" w:eastAsia="en-GB"/>
              </w:rPr>
            </w:pPr>
            <w:r w:rsidRPr="000A1439">
              <w:rPr>
                <w:rFonts w:ascii="Arial" w:eastAsia="Times New Roman" w:hAnsi="Arial" w:cs="Arial"/>
                <w:b/>
                <w:bCs/>
                <w:lang w:eastAsia="en-GB"/>
              </w:rPr>
              <w:t>Chỉ số</w:t>
            </w:r>
          </w:p>
        </w:tc>
        <w:tc>
          <w:tcPr>
            <w:tcW w:w="708" w:type="pct"/>
            <w:shd w:val="clear" w:color="auto" w:fill="auto"/>
            <w:noWrap/>
            <w:hideMark/>
          </w:tcPr>
          <w:p w:rsidR="00752F94" w:rsidRPr="000A1439" w:rsidRDefault="00752F94" w:rsidP="00F4083B">
            <w:pPr>
              <w:spacing w:after="0" w:line="240" w:lineRule="auto"/>
              <w:jc w:val="center"/>
              <w:rPr>
                <w:rFonts w:ascii="Arial" w:eastAsia="Times New Roman" w:hAnsi="Arial" w:cs="Arial"/>
                <w:b/>
                <w:bCs/>
                <w:lang w:val="en-GB" w:eastAsia="en-GB"/>
              </w:rPr>
            </w:pPr>
            <w:r w:rsidRPr="000A1439">
              <w:rPr>
                <w:rFonts w:ascii="Arial" w:eastAsia="Times New Roman" w:hAnsi="Arial" w:cs="Arial"/>
                <w:b/>
                <w:bCs/>
                <w:lang w:eastAsia="en-GB"/>
              </w:rPr>
              <w:t>Đơn vị chỉ số</w:t>
            </w:r>
          </w:p>
        </w:tc>
        <w:tc>
          <w:tcPr>
            <w:tcW w:w="1032" w:type="pct"/>
            <w:shd w:val="clear" w:color="auto" w:fill="auto"/>
            <w:noWrap/>
            <w:hideMark/>
          </w:tcPr>
          <w:p w:rsidR="00752F94" w:rsidRPr="000A1439" w:rsidRDefault="00752F94" w:rsidP="00F4083B">
            <w:pPr>
              <w:spacing w:after="0" w:line="240" w:lineRule="auto"/>
              <w:jc w:val="center"/>
              <w:rPr>
                <w:rFonts w:ascii="Arial" w:eastAsia="Times New Roman" w:hAnsi="Arial" w:cs="Arial"/>
                <w:b/>
                <w:bCs/>
                <w:lang w:val="en-GB" w:eastAsia="en-GB"/>
              </w:rPr>
            </w:pPr>
            <w:r w:rsidRPr="000A1439">
              <w:rPr>
                <w:rFonts w:ascii="Arial" w:eastAsia="Times New Roman" w:hAnsi="Arial" w:cs="Arial"/>
                <w:b/>
                <w:bCs/>
                <w:lang w:eastAsia="en-GB"/>
              </w:rPr>
              <w:t>Phạm vi giá trị</w:t>
            </w:r>
          </w:p>
          <w:p w:rsidR="00752F94" w:rsidRPr="000A1439" w:rsidRDefault="00752F94" w:rsidP="00F4083B">
            <w:pPr>
              <w:spacing w:after="0" w:line="240" w:lineRule="auto"/>
              <w:jc w:val="center"/>
              <w:rPr>
                <w:rFonts w:ascii="Arial" w:eastAsia="Times New Roman" w:hAnsi="Arial" w:cs="Arial"/>
                <w:b/>
                <w:bCs/>
                <w:lang w:val="en-GB" w:eastAsia="en-GB"/>
              </w:rPr>
            </w:pPr>
          </w:p>
        </w:tc>
        <w:tc>
          <w:tcPr>
            <w:tcW w:w="192" w:type="pct"/>
            <w:shd w:val="clear" w:color="auto" w:fill="auto"/>
            <w:noWrap/>
            <w:hideMark/>
          </w:tcPr>
          <w:p w:rsidR="00752F94" w:rsidRPr="000A1439" w:rsidRDefault="00752F94" w:rsidP="00F4083B">
            <w:pPr>
              <w:spacing w:after="0" w:line="240" w:lineRule="auto"/>
              <w:jc w:val="center"/>
              <w:rPr>
                <w:rFonts w:ascii="Arial" w:eastAsia="Times New Roman" w:hAnsi="Arial" w:cs="Arial"/>
                <w:b/>
                <w:bCs/>
                <w:lang w:val="en-GB" w:eastAsia="en-GB"/>
              </w:rPr>
            </w:pPr>
          </w:p>
        </w:tc>
        <w:tc>
          <w:tcPr>
            <w:tcW w:w="281" w:type="pct"/>
            <w:shd w:val="clear" w:color="auto" w:fill="auto"/>
            <w:noWrap/>
            <w:hideMark/>
          </w:tcPr>
          <w:p w:rsidR="00752F94" w:rsidRPr="000A1439" w:rsidRDefault="00752F94" w:rsidP="00F4083B">
            <w:pPr>
              <w:spacing w:after="0" w:line="240" w:lineRule="auto"/>
              <w:jc w:val="center"/>
              <w:rPr>
                <w:rFonts w:ascii="Arial" w:eastAsia="Times New Roman" w:hAnsi="Arial" w:cs="Arial"/>
                <w:b/>
                <w:bCs/>
                <w:lang w:val="en-GB" w:eastAsia="en-GB"/>
              </w:rPr>
            </w:pPr>
            <w:r w:rsidRPr="000A1439">
              <w:rPr>
                <w:rFonts w:ascii="Arial" w:eastAsia="Times New Roman" w:hAnsi="Arial" w:cs="Arial"/>
                <w:b/>
                <w:bCs/>
                <w:lang w:eastAsia="en-GB"/>
              </w:rPr>
              <w:t>Điểm</w:t>
            </w:r>
          </w:p>
        </w:tc>
        <w:tc>
          <w:tcPr>
            <w:tcW w:w="99" w:type="pct"/>
            <w:shd w:val="clear" w:color="auto" w:fill="auto"/>
            <w:noWrap/>
            <w:hideMark/>
          </w:tcPr>
          <w:p w:rsidR="00752F94" w:rsidRPr="000A1439" w:rsidRDefault="00752F94" w:rsidP="00F4083B">
            <w:pPr>
              <w:spacing w:after="0" w:line="240" w:lineRule="auto"/>
              <w:jc w:val="center"/>
              <w:rPr>
                <w:rFonts w:ascii="Arial" w:eastAsia="Times New Roman" w:hAnsi="Arial" w:cs="Arial"/>
                <w:b/>
                <w:bCs/>
                <w:lang w:val="en-GB" w:eastAsia="en-GB"/>
              </w:rPr>
            </w:pPr>
          </w:p>
        </w:tc>
        <w:tc>
          <w:tcPr>
            <w:tcW w:w="1654" w:type="pct"/>
            <w:shd w:val="clear" w:color="auto" w:fill="auto"/>
            <w:noWrap/>
            <w:hideMark/>
          </w:tcPr>
          <w:p w:rsidR="00752F94" w:rsidRPr="000A1439" w:rsidRDefault="00752F94" w:rsidP="00F4083B">
            <w:pPr>
              <w:spacing w:after="0" w:line="240" w:lineRule="auto"/>
              <w:jc w:val="center"/>
              <w:rPr>
                <w:rFonts w:ascii="Arial" w:eastAsia="Times New Roman" w:hAnsi="Arial" w:cs="Arial"/>
                <w:b/>
                <w:bCs/>
                <w:lang w:val="en-GB" w:eastAsia="en-GB"/>
              </w:rPr>
            </w:pPr>
            <w:r w:rsidRPr="000A1439">
              <w:rPr>
                <w:rFonts w:ascii="Arial" w:eastAsia="Times New Roman" w:hAnsi="Arial" w:cs="Arial"/>
                <w:b/>
                <w:bCs/>
                <w:lang w:eastAsia="en-GB"/>
              </w:rPr>
              <w:t>Ghi chú</w:t>
            </w:r>
          </w:p>
        </w:tc>
      </w:tr>
      <w:tr w:rsidR="000A1439" w:rsidRPr="00AA7406" w:rsidTr="00D1190C">
        <w:trPr>
          <w:trHeight w:val="288"/>
        </w:trPr>
        <w:tc>
          <w:tcPr>
            <w:tcW w:w="315" w:type="pct"/>
            <w:vMerge w:val="restart"/>
          </w:tcPr>
          <w:p w:rsidR="00D86100" w:rsidRPr="000A1439" w:rsidRDefault="00D86100" w:rsidP="00D86100">
            <w:pPr>
              <w:spacing w:after="0" w:line="240" w:lineRule="auto"/>
              <w:rPr>
                <w:rFonts w:ascii="Arial" w:eastAsia="Times New Roman" w:hAnsi="Arial" w:cs="Arial"/>
                <w:sz w:val="20"/>
                <w:szCs w:val="20"/>
                <w:lang w:val="en-GB" w:eastAsia="en-GB"/>
              </w:rPr>
            </w:pPr>
            <w:r w:rsidRPr="000A1439">
              <w:rPr>
                <w:rFonts w:ascii="Arial" w:eastAsia="Times New Roman" w:hAnsi="Arial" w:cs="Arial"/>
                <w:lang w:val="en-GB" w:eastAsia="en-GB"/>
              </w:rPr>
              <w:t>E3.1</w:t>
            </w:r>
          </w:p>
        </w:tc>
        <w:tc>
          <w:tcPr>
            <w:tcW w:w="719" w:type="pct"/>
            <w:vMerge w:val="restart"/>
          </w:tcPr>
          <w:p w:rsidR="00D86100" w:rsidRPr="000A1439" w:rsidRDefault="00E06A32" w:rsidP="00D86100">
            <w:pPr>
              <w:spacing w:after="0" w:line="240" w:lineRule="auto"/>
              <w:rPr>
                <w:rFonts w:ascii="Arial" w:eastAsia="Times New Roman" w:hAnsi="Arial" w:cs="Arial"/>
                <w:lang w:val="en-GB" w:eastAsia="en-GB"/>
              </w:rPr>
            </w:pPr>
            <w:r w:rsidRPr="00AA7406">
              <w:rPr>
                <w:rFonts w:ascii="Arial" w:hAnsi="Arial" w:cs="Arial"/>
              </w:rPr>
              <w:t>Phơi bày</w:t>
            </w:r>
            <w:r w:rsidR="00D86100" w:rsidRPr="00AA7406">
              <w:rPr>
                <w:rFonts w:ascii="Arial" w:hAnsi="Arial" w:cs="Arial"/>
              </w:rPr>
              <w:t xml:space="preserve"> trong vùng vùng ngập lụt do nước biển dâng</w:t>
            </w:r>
          </w:p>
          <w:p w:rsidR="00D86100" w:rsidRPr="000A1439" w:rsidRDefault="00D86100" w:rsidP="00D86100">
            <w:pPr>
              <w:spacing w:after="0" w:line="240" w:lineRule="auto"/>
              <w:rPr>
                <w:rFonts w:ascii="Arial" w:eastAsia="Times New Roman" w:hAnsi="Arial" w:cs="Arial"/>
                <w:sz w:val="20"/>
                <w:szCs w:val="20"/>
                <w:lang w:val="en-GB" w:eastAsia="en-GB"/>
              </w:rPr>
            </w:pPr>
          </w:p>
        </w:tc>
        <w:tc>
          <w:tcPr>
            <w:tcW w:w="708" w:type="pct"/>
            <w:vMerge w:val="restart"/>
            <w:shd w:val="clear" w:color="auto" w:fill="auto"/>
            <w:noWrap/>
            <w:hideMark/>
          </w:tcPr>
          <w:p w:rsidR="00D86100" w:rsidRPr="000A1439" w:rsidRDefault="00D86100" w:rsidP="00D86100">
            <w:pPr>
              <w:spacing w:after="0" w:line="240" w:lineRule="auto"/>
              <w:rPr>
                <w:rFonts w:ascii="Arial" w:eastAsia="Times New Roman" w:hAnsi="Arial" w:cs="Arial"/>
                <w:sz w:val="20"/>
                <w:szCs w:val="20"/>
                <w:lang w:val="en-GB" w:eastAsia="en-GB"/>
              </w:rPr>
            </w:pPr>
            <w:r w:rsidRPr="000A1439">
              <w:rPr>
                <w:rFonts w:ascii="Arial" w:eastAsia="Times New Roman" w:hAnsi="Arial" w:cs="Arial"/>
                <w:sz w:val="20"/>
                <w:szCs w:val="20"/>
                <w:lang w:val="en-GB" w:eastAsia="en-GB"/>
              </w:rPr>
              <w:t> </w:t>
            </w:r>
          </w:p>
          <w:p w:rsidR="00D86100" w:rsidRPr="000A1439" w:rsidRDefault="00D86100" w:rsidP="00D86100">
            <w:pPr>
              <w:spacing w:after="0" w:line="240" w:lineRule="auto"/>
              <w:rPr>
                <w:rFonts w:ascii="Arial" w:eastAsia="Times New Roman" w:hAnsi="Arial" w:cs="Arial"/>
                <w:sz w:val="20"/>
                <w:szCs w:val="20"/>
                <w:lang w:val="en-GB" w:eastAsia="en-GB"/>
              </w:rPr>
            </w:pPr>
            <w:r w:rsidRPr="000A1439">
              <w:rPr>
                <w:rFonts w:ascii="Arial" w:eastAsia="Times New Roman" w:hAnsi="Arial" w:cs="Arial"/>
                <w:sz w:val="20"/>
                <w:szCs w:val="20"/>
                <w:lang w:val="en-GB" w:eastAsia="en-GB"/>
              </w:rPr>
              <w:t> </w:t>
            </w:r>
          </w:p>
        </w:tc>
        <w:tc>
          <w:tcPr>
            <w:tcW w:w="1032" w:type="pct"/>
            <w:shd w:val="clear" w:color="auto" w:fill="auto"/>
            <w:noWrap/>
            <w:hideMark/>
          </w:tcPr>
          <w:p w:rsidR="00D86100" w:rsidRPr="000A1439" w:rsidRDefault="00D86100" w:rsidP="00D86100">
            <w:pPr>
              <w:spacing w:after="0" w:line="240" w:lineRule="auto"/>
              <w:rPr>
                <w:rFonts w:ascii="Arial" w:eastAsia="Times New Roman" w:hAnsi="Arial" w:cs="Arial"/>
                <w:sz w:val="20"/>
                <w:szCs w:val="20"/>
                <w:lang w:val="en-GB" w:eastAsia="en-GB"/>
              </w:rPr>
            </w:pPr>
            <w:r w:rsidRPr="000A1439">
              <w:rPr>
                <w:rFonts w:ascii="Arial" w:eastAsia="Times New Roman" w:hAnsi="Arial" w:cs="Arial"/>
                <w:sz w:val="20"/>
                <w:szCs w:val="20"/>
                <w:lang w:val="en-GB" w:eastAsia="en-GB"/>
              </w:rPr>
              <w:t>Có/ngập</w:t>
            </w:r>
          </w:p>
          <w:p w:rsidR="00D86100" w:rsidRPr="000A1439" w:rsidRDefault="00D86100" w:rsidP="00D86100">
            <w:pPr>
              <w:spacing w:after="0" w:line="240" w:lineRule="auto"/>
              <w:rPr>
                <w:rFonts w:ascii="Arial" w:eastAsia="Times New Roman" w:hAnsi="Arial" w:cs="Arial"/>
                <w:sz w:val="20"/>
                <w:szCs w:val="20"/>
                <w:lang w:val="en-GB" w:eastAsia="en-GB"/>
              </w:rPr>
            </w:pPr>
            <w:r w:rsidRPr="000A1439">
              <w:rPr>
                <w:rFonts w:ascii="Arial" w:eastAsia="Times New Roman" w:hAnsi="Arial" w:cs="Arial"/>
                <w:sz w:val="20"/>
                <w:szCs w:val="20"/>
                <w:lang w:val="en-GB" w:eastAsia="en-GB"/>
              </w:rPr>
              <w:t> </w:t>
            </w:r>
          </w:p>
        </w:tc>
        <w:tc>
          <w:tcPr>
            <w:tcW w:w="192" w:type="pct"/>
            <w:shd w:val="clear" w:color="auto" w:fill="auto"/>
            <w:noWrap/>
            <w:hideMark/>
          </w:tcPr>
          <w:p w:rsidR="00D86100" w:rsidRPr="000A1439" w:rsidRDefault="00D86100" w:rsidP="00D86100">
            <w:pPr>
              <w:spacing w:after="0" w:line="240" w:lineRule="auto"/>
              <w:rPr>
                <w:rFonts w:ascii="Arial" w:eastAsia="Times New Roman" w:hAnsi="Arial" w:cs="Arial"/>
                <w:sz w:val="20"/>
                <w:szCs w:val="20"/>
                <w:lang w:val="en-GB" w:eastAsia="en-GB"/>
              </w:rPr>
            </w:pPr>
            <w:r w:rsidRPr="000A1439">
              <w:rPr>
                <w:rFonts w:ascii="Arial" w:eastAsia="Times New Roman" w:hAnsi="Arial" w:cs="Arial"/>
                <w:sz w:val="20"/>
                <w:szCs w:val="20"/>
                <w:lang w:val="en-GB" w:eastAsia="en-GB"/>
              </w:rPr>
              <w:t> </w:t>
            </w:r>
          </w:p>
        </w:tc>
        <w:tc>
          <w:tcPr>
            <w:tcW w:w="281" w:type="pct"/>
            <w:shd w:val="clear" w:color="auto" w:fill="auto"/>
            <w:noWrap/>
            <w:hideMark/>
          </w:tcPr>
          <w:p w:rsidR="00D86100" w:rsidRPr="000A1439" w:rsidRDefault="00D86100" w:rsidP="00D86100">
            <w:pPr>
              <w:spacing w:after="0" w:line="240" w:lineRule="auto"/>
              <w:jc w:val="right"/>
              <w:rPr>
                <w:rFonts w:ascii="Arial" w:eastAsia="Times New Roman" w:hAnsi="Arial" w:cs="Arial"/>
                <w:sz w:val="20"/>
                <w:szCs w:val="20"/>
                <w:lang w:val="en-GB" w:eastAsia="en-GB"/>
              </w:rPr>
            </w:pPr>
            <w:r w:rsidRPr="000A1439">
              <w:rPr>
                <w:rFonts w:ascii="Arial" w:eastAsia="Times New Roman" w:hAnsi="Arial" w:cs="Arial"/>
                <w:sz w:val="20"/>
                <w:szCs w:val="20"/>
                <w:lang w:val="en-GB" w:eastAsia="en-GB"/>
              </w:rPr>
              <w:t>1</w:t>
            </w:r>
          </w:p>
        </w:tc>
        <w:tc>
          <w:tcPr>
            <w:tcW w:w="99" w:type="pct"/>
            <w:shd w:val="clear" w:color="auto" w:fill="auto"/>
            <w:noWrap/>
            <w:vAlign w:val="bottom"/>
            <w:hideMark/>
          </w:tcPr>
          <w:p w:rsidR="00D86100" w:rsidRPr="000A1439" w:rsidRDefault="00D86100" w:rsidP="00D86100">
            <w:pPr>
              <w:spacing w:after="0" w:line="240" w:lineRule="auto"/>
              <w:jc w:val="right"/>
              <w:rPr>
                <w:rFonts w:ascii="Arial" w:eastAsia="Times New Roman" w:hAnsi="Arial" w:cs="Arial"/>
                <w:sz w:val="20"/>
                <w:szCs w:val="20"/>
                <w:lang w:val="en-GB" w:eastAsia="en-GB"/>
              </w:rPr>
            </w:pPr>
          </w:p>
        </w:tc>
        <w:tc>
          <w:tcPr>
            <w:tcW w:w="1654" w:type="pct"/>
            <w:vMerge w:val="restart"/>
            <w:shd w:val="clear" w:color="auto" w:fill="auto"/>
            <w:hideMark/>
          </w:tcPr>
          <w:p w:rsidR="00D86100" w:rsidRPr="000A1439" w:rsidRDefault="00D86100" w:rsidP="00D86100">
            <w:pPr>
              <w:spacing w:after="0" w:line="240" w:lineRule="auto"/>
              <w:rPr>
                <w:rFonts w:ascii="Arial" w:eastAsia="Times New Roman" w:hAnsi="Arial" w:cs="Arial"/>
                <w:highlight w:val="yellow"/>
                <w:lang w:val="en-GB" w:eastAsia="en-GB"/>
              </w:rPr>
            </w:pPr>
          </w:p>
        </w:tc>
      </w:tr>
      <w:tr w:rsidR="000A1439" w:rsidRPr="00AA7406" w:rsidTr="00D1190C">
        <w:trPr>
          <w:trHeight w:val="945"/>
        </w:trPr>
        <w:tc>
          <w:tcPr>
            <w:tcW w:w="315" w:type="pct"/>
            <w:vMerge/>
          </w:tcPr>
          <w:p w:rsidR="00D86100" w:rsidRPr="000A1439" w:rsidRDefault="00D86100" w:rsidP="00D86100">
            <w:pPr>
              <w:spacing w:after="0" w:line="240" w:lineRule="auto"/>
              <w:rPr>
                <w:rFonts w:ascii="Arial" w:eastAsia="Times New Roman" w:hAnsi="Arial" w:cs="Arial"/>
                <w:sz w:val="20"/>
                <w:szCs w:val="20"/>
                <w:lang w:val="en-GB" w:eastAsia="en-GB"/>
              </w:rPr>
            </w:pPr>
          </w:p>
        </w:tc>
        <w:tc>
          <w:tcPr>
            <w:tcW w:w="719" w:type="pct"/>
            <w:vMerge/>
          </w:tcPr>
          <w:p w:rsidR="00D86100" w:rsidRPr="000A1439" w:rsidRDefault="00D86100" w:rsidP="00D86100">
            <w:pPr>
              <w:spacing w:after="0" w:line="240" w:lineRule="auto"/>
              <w:rPr>
                <w:rFonts w:ascii="Arial" w:eastAsia="Times New Roman" w:hAnsi="Arial" w:cs="Arial"/>
                <w:sz w:val="20"/>
                <w:szCs w:val="20"/>
                <w:lang w:val="en-GB" w:eastAsia="en-GB"/>
              </w:rPr>
            </w:pPr>
          </w:p>
        </w:tc>
        <w:tc>
          <w:tcPr>
            <w:tcW w:w="708" w:type="pct"/>
            <w:vMerge/>
            <w:shd w:val="clear" w:color="auto" w:fill="auto"/>
            <w:noWrap/>
            <w:hideMark/>
          </w:tcPr>
          <w:p w:rsidR="00D86100" w:rsidRPr="000A1439" w:rsidRDefault="00D86100" w:rsidP="00D86100">
            <w:pPr>
              <w:spacing w:after="0" w:line="240" w:lineRule="auto"/>
              <w:rPr>
                <w:rFonts w:ascii="Arial" w:eastAsia="Times New Roman" w:hAnsi="Arial" w:cs="Arial"/>
                <w:sz w:val="20"/>
                <w:szCs w:val="20"/>
                <w:lang w:val="en-GB" w:eastAsia="en-GB"/>
              </w:rPr>
            </w:pPr>
          </w:p>
        </w:tc>
        <w:tc>
          <w:tcPr>
            <w:tcW w:w="1032" w:type="pct"/>
            <w:shd w:val="clear" w:color="auto" w:fill="auto"/>
            <w:noWrap/>
            <w:hideMark/>
          </w:tcPr>
          <w:p w:rsidR="00D86100" w:rsidRPr="000A1439" w:rsidRDefault="00D86100" w:rsidP="00D86100">
            <w:pPr>
              <w:spacing w:after="0" w:line="240" w:lineRule="auto"/>
              <w:rPr>
                <w:rFonts w:ascii="Arial" w:eastAsia="Times New Roman" w:hAnsi="Arial" w:cs="Arial"/>
                <w:sz w:val="20"/>
                <w:szCs w:val="20"/>
                <w:lang w:val="en-GB" w:eastAsia="en-GB"/>
              </w:rPr>
            </w:pPr>
            <w:r w:rsidRPr="000A1439">
              <w:rPr>
                <w:rFonts w:ascii="Arial" w:eastAsia="Times New Roman" w:hAnsi="Arial" w:cs="Arial"/>
                <w:sz w:val="20"/>
                <w:szCs w:val="20"/>
                <w:lang w:val="en-GB" w:eastAsia="en-GB"/>
              </w:rPr>
              <w:t>Không, không bị ngập</w:t>
            </w:r>
          </w:p>
        </w:tc>
        <w:tc>
          <w:tcPr>
            <w:tcW w:w="192" w:type="pct"/>
            <w:shd w:val="clear" w:color="auto" w:fill="auto"/>
            <w:noWrap/>
            <w:hideMark/>
          </w:tcPr>
          <w:p w:rsidR="00D86100" w:rsidRPr="000A1439" w:rsidRDefault="00D86100" w:rsidP="00D86100">
            <w:pPr>
              <w:spacing w:after="0" w:line="240" w:lineRule="auto"/>
              <w:rPr>
                <w:rFonts w:ascii="Arial" w:eastAsia="Times New Roman" w:hAnsi="Arial" w:cs="Arial"/>
                <w:sz w:val="20"/>
                <w:szCs w:val="20"/>
                <w:lang w:val="en-GB" w:eastAsia="en-GB"/>
              </w:rPr>
            </w:pPr>
            <w:r w:rsidRPr="000A1439">
              <w:rPr>
                <w:rFonts w:ascii="Arial" w:eastAsia="Times New Roman" w:hAnsi="Arial" w:cs="Arial"/>
                <w:sz w:val="20"/>
                <w:szCs w:val="20"/>
                <w:lang w:val="en-GB" w:eastAsia="en-GB"/>
              </w:rPr>
              <w:t> </w:t>
            </w:r>
          </w:p>
        </w:tc>
        <w:tc>
          <w:tcPr>
            <w:tcW w:w="281" w:type="pct"/>
            <w:shd w:val="clear" w:color="auto" w:fill="auto"/>
            <w:noWrap/>
            <w:hideMark/>
          </w:tcPr>
          <w:p w:rsidR="00D86100" w:rsidRPr="000A1439" w:rsidRDefault="00D86100" w:rsidP="00D86100">
            <w:pPr>
              <w:spacing w:after="0" w:line="240" w:lineRule="auto"/>
              <w:jc w:val="right"/>
              <w:rPr>
                <w:rFonts w:ascii="Arial" w:eastAsia="Times New Roman" w:hAnsi="Arial" w:cs="Arial"/>
                <w:sz w:val="20"/>
                <w:szCs w:val="20"/>
                <w:lang w:val="en-GB" w:eastAsia="en-GB"/>
              </w:rPr>
            </w:pPr>
            <w:r w:rsidRPr="000A1439">
              <w:rPr>
                <w:rFonts w:ascii="Arial" w:eastAsia="Times New Roman" w:hAnsi="Arial" w:cs="Arial"/>
                <w:sz w:val="20"/>
                <w:szCs w:val="20"/>
                <w:lang w:val="en-GB" w:eastAsia="en-GB"/>
              </w:rPr>
              <w:t>0.25</w:t>
            </w:r>
          </w:p>
        </w:tc>
        <w:tc>
          <w:tcPr>
            <w:tcW w:w="99" w:type="pct"/>
            <w:shd w:val="clear" w:color="auto" w:fill="auto"/>
            <w:noWrap/>
            <w:vAlign w:val="bottom"/>
            <w:hideMark/>
          </w:tcPr>
          <w:p w:rsidR="00D86100" w:rsidRPr="000A1439" w:rsidRDefault="00D86100" w:rsidP="00D86100">
            <w:pPr>
              <w:spacing w:after="0" w:line="240" w:lineRule="auto"/>
              <w:jc w:val="right"/>
              <w:rPr>
                <w:rFonts w:ascii="Arial" w:eastAsia="Times New Roman" w:hAnsi="Arial" w:cs="Arial"/>
                <w:sz w:val="20"/>
                <w:szCs w:val="20"/>
                <w:lang w:val="en-GB" w:eastAsia="en-GB"/>
              </w:rPr>
            </w:pPr>
          </w:p>
        </w:tc>
        <w:tc>
          <w:tcPr>
            <w:tcW w:w="1654" w:type="pct"/>
            <w:vMerge/>
            <w:vAlign w:val="center"/>
            <w:hideMark/>
          </w:tcPr>
          <w:p w:rsidR="00D86100" w:rsidRPr="000A1439" w:rsidRDefault="00D86100" w:rsidP="00D86100">
            <w:pPr>
              <w:spacing w:after="0" w:line="240" w:lineRule="auto"/>
              <w:rPr>
                <w:rFonts w:ascii="Arial" w:eastAsia="Times New Roman" w:hAnsi="Arial" w:cs="Arial"/>
                <w:highlight w:val="yellow"/>
                <w:lang w:val="en-GB" w:eastAsia="en-GB"/>
              </w:rPr>
            </w:pPr>
          </w:p>
        </w:tc>
      </w:tr>
      <w:tr w:rsidR="000A1439" w:rsidRPr="00AA7406" w:rsidTr="00D1190C">
        <w:trPr>
          <w:trHeight w:val="300"/>
        </w:trPr>
        <w:tc>
          <w:tcPr>
            <w:tcW w:w="315" w:type="pct"/>
            <w:vMerge w:val="restart"/>
          </w:tcPr>
          <w:p w:rsidR="00D86100" w:rsidRPr="000A1439" w:rsidRDefault="00D86100" w:rsidP="00D86100">
            <w:pPr>
              <w:spacing w:after="0" w:line="240" w:lineRule="auto"/>
              <w:rPr>
                <w:rFonts w:ascii="Arial" w:eastAsia="Times New Roman" w:hAnsi="Arial" w:cs="Arial"/>
                <w:sz w:val="20"/>
                <w:szCs w:val="20"/>
                <w:lang w:val="en-GB" w:eastAsia="en-GB"/>
              </w:rPr>
            </w:pPr>
            <w:r w:rsidRPr="000A1439">
              <w:rPr>
                <w:rFonts w:ascii="Arial" w:eastAsia="Times New Roman" w:hAnsi="Arial" w:cs="Arial"/>
                <w:lang w:val="en-GB" w:eastAsia="en-GB"/>
              </w:rPr>
              <w:t>E3.2</w:t>
            </w:r>
          </w:p>
        </w:tc>
        <w:tc>
          <w:tcPr>
            <w:tcW w:w="719" w:type="pct"/>
            <w:vMerge w:val="restart"/>
          </w:tcPr>
          <w:p w:rsidR="00D86100" w:rsidRPr="000A1439" w:rsidRDefault="00D86100" w:rsidP="00D86100">
            <w:pPr>
              <w:spacing w:after="0" w:line="240" w:lineRule="auto"/>
              <w:rPr>
                <w:rFonts w:ascii="Arial" w:eastAsia="Times New Roman" w:hAnsi="Arial" w:cs="Arial"/>
                <w:sz w:val="20"/>
                <w:szCs w:val="20"/>
                <w:lang w:val="en-GB" w:eastAsia="en-GB"/>
              </w:rPr>
            </w:pPr>
            <w:r w:rsidRPr="00AA7406">
              <w:rPr>
                <w:rFonts w:ascii="Arial" w:hAnsi="Arial" w:cs="Arial"/>
              </w:rPr>
              <w:t xml:space="preserve">Chỉ số phơi </w:t>
            </w:r>
            <w:r w:rsidR="00E06A32" w:rsidRPr="00AA7406">
              <w:rPr>
                <w:rFonts w:ascii="Arial" w:hAnsi="Arial" w:cs="Arial"/>
              </w:rPr>
              <w:t xml:space="preserve">bày </w:t>
            </w:r>
            <w:r w:rsidRPr="00AA7406">
              <w:rPr>
                <w:rFonts w:ascii="Arial" w:hAnsi="Arial" w:cs="Arial"/>
              </w:rPr>
              <w:t>ven biển</w:t>
            </w:r>
          </w:p>
        </w:tc>
        <w:tc>
          <w:tcPr>
            <w:tcW w:w="708" w:type="pct"/>
            <w:vMerge w:val="restart"/>
            <w:shd w:val="clear" w:color="auto" w:fill="auto"/>
            <w:hideMark/>
          </w:tcPr>
          <w:p w:rsidR="00D86100" w:rsidRPr="000A1439" w:rsidRDefault="00D86100" w:rsidP="00D86100">
            <w:pPr>
              <w:spacing w:after="0" w:line="240" w:lineRule="auto"/>
              <w:rPr>
                <w:rFonts w:ascii="Arial" w:eastAsia="Times New Roman" w:hAnsi="Arial" w:cs="Arial"/>
                <w:sz w:val="20"/>
                <w:szCs w:val="20"/>
                <w:lang w:val="en-GB" w:eastAsia="en-GB"/>
              </w:rPr>
            </w:pPr>
          </w:p>
        </w:tc>
        <w:tc>
          <w:tcPr>
            <w:tcW w:w="1032" w:type="pct"/>
            <w:shd w:val="clear" w:color="auto" w:fill="auto"/>
            <w:noWrap/>
            <w:hideMark/>
          </w:tcPr>
          <w:p w:rsidR="00D86100" w:rsidRPr="000A1439" w:rsidRDefault="00D86100" w:rsidP="00D86100">
            <w:pPr>
              <w:spacing w:after="0" w:line="240" w:lineRule="auto"/>
              <w:rPr>
                <w:rFonts w:ascii="Arial" w:eastAsia="Times New Roman" w:hAnsi="Arial" w:cs="Arial"/>
                <w:sz w:val="20"/>
                <w:szCs w:val="20"/>
                <w:lang w:val="en-GB" w:eastAsia="en-GB"/>
              </w:rPr>
            </w:pPr>
            <w:r w:rsidRPr="000A1439">
              <w:rPr>
                <w:rFonts w:ascii="Arial" w:eastAsia="Times New Roman" w:hAnsi="Arial" w:cs="Arial"/>
                <w:sz w:val="20"/>
                <w:szCs w:val="20"/>
                <w:lang w:val="en-GB" w:eastAsia="en-GB"/>
              </w:rPr>
              <w:t>Nằm sâu trong sông không chịu ảnh hưởng của thủy triều</w:t>
            </w:r>
          </w:p>
          <w:p w:rsidR="00D86100" w:rsidRPr="000A1439" w:rsidRDefault="00D86100" w:rsidP="00D86100">
            <w:pPr>
              <w:spacing w:after="0" w:line="240" w:lineRule="auto"/>
              <w:rPr>
                <w:rFonts w:ascii="Arial" w:eastAsia="Times New Roman" w:hAnsi="Arial" w:cs="Arial"/>
                <w:sz w:val="20"/>
                <w:szCs w:val="20"/>
                <w:lang w:val="en-GB" w:eastAsia="en-GB"/>
              </w:rPr>
            </w:pPr>
            <w:r w:rsidRPr="000A1439">
              <w:rPr>
                <w:rFonts w:ascii="Arial" w:eastAsia="Times New Roman" w:hAnsi="Arial" w:cs="Arial"/>
                <w:sz w:val="20"/>
                <w:szCs w:val="20"/>
                <w:lang w:val="en-GB" w:eastAsia="en-GB"/>
              </w:rPr>
              <w:t> </w:t>
            </w:r>
          </w:p>
        </w:tc>
        <w:tc>
          <w:tcPr>
            <w:tcW w:w="192" w:type="pct"/>
            <w:shd w:val="clear" w:color="auto" w:fill="auto"/>
            <w:vAlign w:val="bottom"/>
            <w:hideMark/>
          </w:tcPr>
          <w:p w:rsidR="00D86100" w:rsidRPr="000A1439" w:rsidRDefault="00D86100" w:rsidP="00D86100">
            <w:pPr>
              <w:spacing w:after="0" w:line="240" w:lineRule="auto"/>
              <w:jc w:val="center"/>
              <w:rPr>
                <w:rFonts w:ascii="Arial" w:eastAsia="Times New Roman" w:hAnsi="Arial" w:cs="Arial"/>
                <w:sz w:val="20"/>
                <w:szCs w:val="20"/>
                <w:lang w:val="en-GB" w:eastAsia="en-GB"/>
              </w:rPr>
            </w:pPr>
            <w:r w:rsidRPr="000A1439">
              <w:rPr>
                <w:rFonts w:ascii="Arial" w:eastAsia="Times New Roman" w:hAnsi="Arial" w:cs="Arial"/>
                <w:sz w:val="20"/>
                <w:szCs w:val="20"/>
                <w:lang w:val="en-GB" w:eastAsia="en-GB"/>
              </w:rPr>
              <w:t>=</w:t>
            </w:r>
          </w:p>
        </w:tc>
        <w:tc>
          <w:tcPr>
            <w:tcW w:w="281" w:type="pct"/>
            <w:shd w:val="clear" w:color="auto" w:fill="auto"/>
            <w:noWrap/>
            <w:vAlign w:val="bottom"/>
            <w:hideMark/>
          </w:tcPr>
          <w:p w:rsidR="00D86100" w:rsidRPr="000A1439" w:rsidRDefault="00D86100" w:rsidP="00D86100">
            <w:pPr>
              <w:spacing w:after="0" w:line="240" w:lineRule="auto"/>
              <w:jc w:val="right"/>
              <w:rPr>
                <w:rFonts w:ascii="Arial" w:eastAsia="Times New Roman" w:hAnsi="Arial" w:cs="Arial"/>
                <w:sz w:val="20"/>
                <w:szCs w:val="20"/>
                <w:lang w:val="en-GB" w:eastAsia="en-GB"/>
              </w:rPr>
            </w:pPr>
            <w:r w:rsidRPr="000A1439">
              <w:rPr>
                <w:rFonts w:ascii="Arial" w:eastAsia="Times New Roman" w:hAnsi="Arial" w:cs="Arial"/>
                <w:sz w:val="20"/>
                <w:szCs w:val="20"/>
                <w:lang w:val="en-GB" w:eastAsia="en-GB"/>
              </w:rPr>
              <w:t>0.25</w:t>
            </w:r>
          </w:p>
        </w:tc>
        <w:tc>
          <w:tcPr>
            <w:tcW w:w="99" w:type="pct"/>
            <w:shd w:val="clear" w:color="auto" w:fill="auto"/>
            <w:noWrap/>
            <w:vAlign w:val="bottom"/>
            <w:hideMark/>
          </w:tcPr>
          <w:p w:rsidR="00D86100" w:rsidRPr="000A1439" w:rsidRDefault="00D86100" w:rsidP="00D86100">
            <w:pPr>
              <w:spacing w:after="0" w:line="240" w:lineRule="auto"/>
              <w:jc w:val="right"/>
              <w:rPr>
                <w:rFonts w:ascii="Arial" w:eastAsia="Times New Roman" w:hAnsi="Arial" w:cs="Arial"/>
                <w:sz w:val="20"/>
                <w:szCs w:val="20"/>
                <w:lang w:val="en-GB" w:eastAsia="en-GB"/>
              </w:rPr>
            </w:pPr>
          </w:p>
        </w:tc>
        <w:tc>
          <w:tcPr>
            <w:tcW w:w="1654" w:type="pct"/>
            <w:vMerge w:val="restart"/>
            <w:shd w:val="clear" w:color="auto" w:fill="auto"/>
            <w:noWrap/>
            <w:vAlign w:val="bottom"/>
            <w:hideMark/>
          </w:tcPr>
          <w:p w:rsidR="00D86100" w:rsidRPr="000A1439" w:rsidRDefault="00D86100" w:rsidP="00D86100">
            <w:pPr>
              <w:spacing w:after="0" w:line="240" w:lineRule="auto"/>
              <w:rPr>
                <w:rFonts w:ascii="Arial" w:eastAsia="Times New Roman" w:hAnsi="Arial" w:cs="Arial"/>
                <w:sz w:val="20"/>
                <w:szCs w:val="20"/>
                <w:lang w:val="en-GB" w:eastAsia="en-GB"/>
              </w:rPr>
            </w:pPr>
          </w:p>
        </w:tc>
      </w:tr>
      <w:tr w:rsidR="008D7252" w:rsidRPr="00AA7406" w:rsidTr="00D1190C">
        <w:trPr>
          <w:trHeight w:val="288"/>
        </w:trPr>
        <w:tc>
          <w:tcPr>
            <w:tcW w:w="315" w:type="pct"/>
            <w:vMerge/>
          </w:tcPr>
          <w:p w:rsidR="008D7252" w:rsidRPr="00D86100" w:rsidRDefault="008D7252" w:rsidP="00500334">
            <w:pPr>
              <w:spacing w:after="0" w:line="240" w:lineRule="auto"/>
              <w:rPr>
                <w:rFonts w:ascii="Arial" w:eastAsia="Times New Roman" w:hAnsi="Arial" w:cs="Arial"/>
                <w:color w:val="000000"/>
                <w:sz w:val="20"/>
                <w:szCs w:val="20"/>
                <w:lang w:val="en-GB" w:eastAsia="en-GB"/>
              </w:rPr>
            </w:pPr>
          </w:p>
        </w:tc>
        <w:tc>
          <w:tcPr>
            <w:tcW w:w="719" w:type="pct"/>
            <w:vMerge/>
          </w:tcPr>
          <w:p w:rsidR="008D7252" w:rsidRPr="00D86100" w:rsidRDefault="008D7252" w:rsidP="00500334">
            <w:pPr>
              <w:spacing w:after="0" w:line="240" w:lineRule="auto"/>
              <w:rPr>
                <w:rFonts w:ascii="Arial" w:eastAsia="Times New Roman" w:hAnsi="Arial" w:cs="Arial"/>
                <w:color w:val="000000"/>
                <w:sz w:val="20"/>
                <w:szCs w:val="20"/>
                <w:lang w:val="en-GB" w:eastAsia="en-GB"/>
              </w:rPr>
            </w:pPr>
          </w:p>
        </w:tc>
        <w:tc>
          <w:tcPr>
            <w:tcW w:w="708" w:type="pct"/>
            <w:vMerge/>
            <w:vAlign w:val="center"/>
            <w:hideMark/>
          </w:tcPr>
          <w:p w:rsidR="008D7252" w:rsidRPr="00D86100" w:rsidRDefault="008D7252" w:rsidP="00500334">
            <w:pPr>
              <w:spacing w:after="0" w:line="240" w:lineRule="auto"/>
              <w:rPr>
                <w:rFonts w:ascii="Arial" w:eastAsia="Times New Roman" w:hAnsi="Arial" w:cs="Arial"/>
                <w:color w:val="000000"/>
                <w:sz w:val="20"/>
                <w:szCs w:val="20"/>
                <w:lang w:val="en-GB" w:eastAsia="en-GB"/>
              </w:rPr>
            </w:pPr>
          </w:p>
        </w:tc>
        <w:tc>
          <w:tcPr>
            <w:tcW w:w="1032" w:type="pct"/>
            <w:shd w:val="clear" w:color="auto" w:fill="auto"/>
            <w:noWrap/>
            <w:hideMark/>
          </w:tcPr>
          <w:p w:rsidR="008D7252" w:rsidRPr="00D86100" w:rsidRDefault="008D7252" w:rsidP="00500334">
            <w:pPr>
              <w:spacing w:after="0" w:line="240" w:lineRule="auto"/>
              <w:rPr>
                <w:rFonts w:ascii="Arial" w:eastAsia="Times New Roman" w:hAnsi="Arial" w:cs="Arial"/>
                <w:color w:val="000000"/>
                <w:sz w:val="20"/>
                <w:szCs w:val="20"/>
                <w:lang w:val="en-GB" w:eastAsia="en-GB"/>
              </w:rPr>
            </w:pPr>
            <w:r w:rsidRPr="00D86100">
              <w:rPr>
                <w:rFonts w:ascii="Arial" w:eastAsia="Times New Roman" w:hAnsi="Arial" w:cs="Arial"/>
                <w:color w:val="000000"/>
                <w:sz w:val="20"/>
                <w:szCs w:val="20"/>
                <w:lang w:val="en-GB" w:eastAsia="en-GB"/>
              </w:rPr>
              <w:t>Nằm sâu trong sông chịu ảnh hưởng của thủy triều</w:t>
            </w:r>
          </w:p>
          <w:p w:rsidR="008D7252" w:rsidRPr="00D86100" w:rsidRDefault="008D7252" w:rsidP="00500334">
            <w:pPr>
              <w:spacing w:after="0" w:line="240" w:lineRule="auto"/>
              <w:rPr>
                <w:rFonts w:ascii="Arial" w:eastAsia="Times New Roman" w:hAnsi="Arial" w:cs="Arial"/>
                <w:color w:val="000000"/>
                <w:sz w:val="20"/>
                <w:szCs w:val="20"/>
                <w:lang w:val="en-GB" w:eastAsia="en-GB"/>
              </w:rPr>
            </w:pPr>
            <w:r w:rsidRPr="00D86100">
              <w:rPr>
                <w:rFonts w:ascii="Arial" w:eastAsia="Times New Roman" w:hAnsi="Arial" w:cs="Arial"/>
                <w:color w:val="000000"/>
                <w:sz w:val="20"/>
                <w:szCs w:val="20"/>
                <w:lang w:val="en-GB" w:eastAsia="en-GB"/>
              </w:rPr>
              <w:t> </w:t>
            </w:r>
          </w:p>
        </w:tc>
        <w:tc>
          <w:tcPr>
            <w:tcW w:w="192" w:type="pct"/>
            <w:shd w:val="clear" w:color="auto" w:fill="auto"/>
            <w:vAlign w:val="bottom"/>
            <w:hideMark/>
          </w:tcPr>
          <w:p w:rsidR="008D7252" w:rsidRPr="00D86100" w:rsidRDefault="008D7252" w:rsidP="00500334">
            <w:pPr>
              <w:spacing w:after="0" w:line="240" w:lineRule="auto"/>
              <w:jc w:val="center"/>
              <w:rPr>
                <w:rFonts w:ascii="Arial" w:eastAsia="Times New Roman" w:hAnsi="Arial" w:cs="Arial"/>
                <w:color w:val="000000"/>
                <w:sz w:val="20"/>
                <w:szCs w:val="20"/>
                <w:lang w:val="en-GB" w:eastAsia="en-GB"/>
              </w:rPr>
            </w:pPr>
            <w:r w:rsidRPr="00D86100">
              <w:rPr>
                <w:rFonts w:ascii="Arial" w:eastAsia="Times New Roman" w:hAnsi="Arial" w:cs="Arial"/>
                <w:color w:val="000000"/>
                <w:sz w:val="20"/>
                <w:szCs w:val="20"/>
                <w:lang w:val="en-GB" w:eastAsia="en-GB"/>
              </w:rPr>
              <w:t>=</w:t>
            </w:r>
          </w:p>
        </w:tc>
        <w:tc>
          <w:tcPr>
            <w:tcW w:w="281" w:type="pct"/>
            <w:shd w:val="clear" w:color="auto" w:fill="auto"/>
            <w:noWrap/>
            <w:vAlign w:val="bottom"/>
            <w:hideMark/>
          </w:tcPr>
          <w:p w:rsidR="008D7252" w:rsidRPr="00D86100" w:rsidRDefault="008D7252" w:rsidP="00500334">
            <w:pPr>
              <w:spacing w:after="0" w:line="240" w:lineRule="auto"/>
              <w:jc w:val="right"/>
              <w:rPr>
                <w:rFonts w:ascii="Arial" w:eastAsia="Times New Roman" w:hAnsi="Arial" w:cs="Arial"/>
                <w:color w:val="000000"/>
                <w:sz w:val="20"/>
                <w:szCs w:val="20"/>
                <w:lang w:val="en-GB" w:eastAsia="en-GB"/>
              </w:rPr>
            </w:pPr>
            <w:r w:rsidRPr="00D86100">
              <w:rPr>
                <w:rFonts w:ascii="Arial" w:eastAsia="Times New Roman" w:hAnsi="Arial" w:cs="Arial"/>
                <w:color w:val="000000"/>
                <w:sz w:val="20"/>
                <w:szCs w:val="20"/>
                <w:lang w:val="en-GB" w:eastAsia="en-GB"/>
              </w:rPr>
              <w:t>0.5</w:t>
            </w:r>
          </w:p>
        </w:tc>
        <w:tc>
          <w:tcPr>
            <w:tcW w:w="99" w:type="pct"/>
            <w:shd w:val="clear" w:color="auto" w:fill="auto"/>
            <w:noWrap/>
            <w:vAlign w:val="bottom"/>
            <w:hideMark/>
          </w:tcPr>
          <w:p w:rsidR="008D7252" w:rsidRPr="00D86100" w:rsidRDefault="008D7252" w:rsidP="00500334">
            <w:pPr>
              <w:spacing w:after="0" w:line="240" w:lineRule="auto"/>
              <w:jc w:val="right"/>
              <w:rPr>
                <w:rFonts w:ascii="Arial" w:eastAsia="Times New Roman" w:hAnsi="Arial" w:cs="Arial"/>
                <w:color w:val="000000"/>
                <w:sz w:val="20"/>
                <w:szCs w:val="20"/>
                <w:lang w:val="en-GB" w:eastAsia="en-GB"/>
              </w:rPr>
            </w:pPr>
          </w:p>
        </w:tc>
        <w:tc>
          <w:tcPr>
            <w:tcW w:w="1654" w:type="pct"/>
            <w:vMerge/>
            <w:shd w:val="clear" w:color="auto" w:fill="auto"/>
            <w:noWrap/>
            <w:vAlign w:val="bottom"/>
            <w:hideMark/>
          </w:tcPr>
          <w:p w:rsidR="008D7252" w:rsidRPr="00D86100" w:rsidRDefault="008D7252" w:rsidP="00500334">
            <w:pPr>
              <w:spacing w:after="0" w:line="240" w:lineRule="auto"/>
              <w:rPr>
                <w:rFonts w:ascii="Arial" w:eastAsia="Times New Roman" w:hAnsi="Arial" w:cs="Arial"/>
                <w:sz w:val="20"/>
                <w:szCs w:val="20"/>
                <w:lang w:val="en-GB" w:eastAsia="en-GB"/>
              </w:rPr>
            </w:pPr>
          </w:p>
        </w:tc>
      </w:tr>
      <w:tr w:rsidR="008D7252" w:rsidRPr="00AA7406" w:rsidTr="00D1190C">
        <w:trPr>
          <w:trHeight w:val="288"/>
        </w:trPr>
        <w:tc>
          <w:tcPr>
            <w:tcW w:w="315" w:type="pct"/>
            <w:vMerge/>
          </w:tcPr>
          <w:p w:rsidR="008D7252" w:rsidRPr="00D86100" w:rsidRDefault="008D7252" w:rsidP="00500334">
            <w:pPr>
              <w:spacing w:after="0" w:line="240" w:lineRule="auto"/>
              <w:rPr>
                <w:rFonts w:ascii="Arial" w:eastAsia="Times New Roman" w:hAnsi="Arial" w:cs="Arial"/>
                <w:color w:val="000000"/>
                <w:sz w:val="20"/>
                <w:szCs w:val="20"/>
                <w:lang w:val="en-GB" w:eastAsia="en-GB"/>
              </w:rPr>
            </w:pPr>
          </w:p>
        </w:tc>
        <w:tc>
          <w:tcPr>
            <w:tcW w:w="719" w:type="pct"/>
            <w:vMerge/>
          </w:tcPr>
          <w:p w:rsidR="008D7252" w:rsidRPr="00D86100" w:rsidRDefault="008D7252" w:rsidP="00500334">
            <w:pPr>
              <w:spacing w:after="0" w:line="240" w:lineRule="auto"/>
              <w:rPr>
                <w:rFonts w:ascii="Arial" w:eastAsia="Times New Roman" w:hAnsi="Arial" w:cs="Arial"/>
                <w:color w:val="000000"/>
                <w:sz w:val="20"/>
                <w:szCs w:val="20"/>
                <w:lang w:val="en-GB" w:eastAsia="en-GB"/>
              </w:rPr>
            </w:pPr>
          </w:p>
        </w:tc>
        <w:tc>
          <w:tcPr>
            <w:tcW w:w="708" w:type="pct"/>
            <w:vMerge/>
            <w:vAlign w:val="center"/>
            <w:hideMark/>
          </w:tcPr>
          <w:p w:rsidR="008D7252" w:rsidRPr="00D86100" w:rsidRDefault="008D7252" w:rsidP="00500334">
            <w:pPr>
              <w:spacing w:after="0" w:line="240" w:lineRule="auto"/>
              <w:rPr>
                <w:rFonts w:ascii="Arial" w:eastAsia="Times New Roman" w:hAnsi="Arial" w:cs="Arial"/>
                <w:color w:val="000000"/>
                <w:sz w:val="20"/>
                <w:szCs w:val="20"/>
                <w:lang w:val="en-GB" w:eastAsia="en-GB"/>
              </w:rPr>
            </w:pPr>
          </w:p>
        </w:tc>
        <w:tc>
          <w:tcPr>
            <w:tcW w:w="1032" w:type="pct"/>
            <w:shd w:val="clear" w:color="auto" w:fill="auto"/>
            <w:noWrap/>
            <w:vAlign w:val="bottom"/>
            <w:hideMark/>
          </w:tcPr>
          <w:p w:rsidR="008D7252" w:rsidRPr="00D86100" w:rsidRDefault="008D7252" w:rsidP="00500334">
            <w:pPr>
              <w:spacing w:after="0" w:line="240" w:lineRule="auto"/>
              <w:rPr>
                <w:rFonts w:ascii="Arial" w:eastAsia="Times New Roman" w:hAnsi="Arial" w:cs="Arial"/>
                <w:color w:val="000000"/>
                <w:sz w:val="20"/>
                <w:szCs w:val="20"/>
                <w:lang w:val="en-GB" w:eastAsia="en-GB"/>
              </w:rPr>
            </w:pPr>
            <w:r w:rsidRPr="00D86100">
              <w:rPr>
                <w:rFonts w:ascii="Arial" w:eastAsia="Times New Roman" w:hAnsi="Arial" w:cs="Arial"/>
                <w:color w:val="000000"/>
                <w:sz w:val="20"/>
                <w:szCs w:val="20"/>
                <w:lang w:val="en-GB" w:eastAsia="en-GB"/>
              </w:rPr>
              <w:t>Nằm ở cửa sông/ven biển</w:t>
            </w:r>
          </w:p>
          <w:p w:rsidR="008D7252" w:rsidRPr="00D86100" w:rsidRDefault="008D7252" w:rsidP="00500334">
            <w:pPr>
              <w:spacing w:after="0" w:line="240" w:lineRule="auto"/>
              <w:rPr>
                <w:rFonts w:ascii="Arial" w:eastAsia="Times New Roman" w:hAnsi="Arial" w:cs="Arial"/>
                <w:color w:val="000000"/>
                <w:sz w:val="20"/>
                <w:szCs w:val="20"/>
                <w:lang w:val="en-GB" w:eastAsia="en-GB"/>
              </w:rPr>
            </w:pPr>
            <w:r w:rsidRPr="00D86100">
              <w:rPr>
                <w:rFonts w:ascii="Arial" w:eastAsia="Times New Roman" w:hAnsi="Arial" w:cs="Arial"/>
                <w:color w:val="000000"/>
                <w:sz w:val="20"/>
                <w:szCs w:val="20"/>
                <w:lang w:val="en-GB" w:eastAsia="en-GB"/>
              </w:rPr>
              <w:t> </w:t>
            </w:r>
          </w:p>
        </w:tc>
        <w:tc>
          <w:tcPr>
            <w:tcW w:w="192" w:type="pct"/>
            <w:shd w:val="clear" w:color="auto" w:fill="auto"/>
            <w:vAlign w:val="bottom"/>
            <w:hideMark/>
          </w:tcPr>
          <w:p w:rsidR="008D7252" w:rsidRPr="00D86100" w:rsidRDefault="008D7252" w:rsidP="00500334">
            <w:pPr>
              <w:spacing w:after="0" w:line="240" w:lineRule="auto"/>
              <w:jc w:val="center"/>
              <w:rPr>
                <w:rFonts w:ascii="Arial" w:eastAsia="Times New Roman" w:hAnsi="Arial" w:cs="Arial"/>
                <w:color w:val="000000"/>
                <w:sz w:val="20"/>
                <w:szCs w:val="20"/>
                <w:lang w:val="en-GB" w:eastAsia="en-GB"/>
              </w:rPr>
            </w:pPr>
            <w:r w:rsidRPr="00D86100">
              <w:rPr>
                <w:rFonts w:ascii="Arial" w:eastAsia="Times New Roman" w:hAnsi="Arial" w:cs="Arial"/>
                <w:color w:val="000000"/>
                <w:sz w:val="20"/>
                <w:szCs w:val="20"/>
                <w:lang w:val="en-GB" w:eastAsia="en-GB"/>
              </w:rPr>
              <w:t>=</w:t>
            </w:r>
          </w:p>
        </w:tc>
        <w:tc>
          <w:tcPr>
            <w:tcW w:w="281" w:type="pct"/>
            <w:shd w:val="clear" w:color="auto" w:fill="auto"/>
            <w:noWrap/>
            <w:vAlign w:val="bottom"/>
            <w:hideMark/>
          </w:tcPr>
          <w:p w:rsidR="008D7252" w:rsidRPr="00D86100" w:rsidRDefault="008D7252" w:rsidP="00500334">
            <w:pPr>
              <w:spacing w:after="0" w:line="240" w:lineRule="auto"/>
              <w:jc w:val="right"/>
              <w:rPr>
                <w:rFonts w:ascii="Arial" w:eastAsia="Times New Roman" w:hAnsi="Arial" w:cs="Arial"/>
                <w:color w:val="000000"/>
                <w:sz w:val="20"/>
                <w:szCs w:val="20"/>
                <w:lang w:val="en-GB" w:eastAsia="en-GB"/>
              </w:rPr>
            </w:pPr>
            <w:r w:rsidRPr="00D86100">
              <w:rPr>
                <w:rFonts w:ascii="Arial" w:eastAsia="Times New Roman" w:hAnsi="Arial" w:cs="Arial"/>
                <w:color w:val="000000"/>
                <w:sz w:val="20"/>
                <w:szCs w:val="20"/>
                <w:lang w:val="en-GB" w:eastAsia="en-GB"/>
              </w:rPr>
              <w:t>0.75</w:t>
            </w:r>
          </w:p>
        </w:tc>
        <w:tc>
          <w:tcPr>
            <w:tcW w:w="99" w:type="pct"/>
            <w:shd w:val="clear" w:color="auto" w:fill="auto"/>
            <w:noWrap/>
            <w:vAlign w:val="bottom"/>
            <w:hideMark/>
          </w:tcPr>
          <w:p w:rsidR="008D7252" w:rsidRPr="00D86100" w:rsidRDefault="008D7252" w:rsidP="00500334">
            <w:pPr>
              <w:spacing w:after="0" w:line="240" w:lineRule="auto"/>
              <w:jc w:val="right"/>
              <w:rPr>
                <w:rFonts w:ascii="Arial" w:eastAsia="Times New Roman" w:hAnsi="Arial" w:cs="Arial"/>
                <w:color w:val="000000"/>
                <w:sz w:val="20"/>
                <w:szCs w:val="20"/>
                <w:lang w:val="en-GB" w:eastAsia="en-GB"/>
              </w:rPr>
            </w:pPr>
          </w:p>
        </w:tc>
        <w:tc>
          <w:tcPr>
            <w:tcW w:w="1654" w:type="pct"/>
            <w:vMerge/>
            <w:shd w:val="clear" w:color="auto" w:fill="auto"/>
            <w:noWrap/>
            <w:vAlign w:val="bottom"/>
            <w:hideMark/>
          </w:tcPr>
          <w:p w:rsidR="008D7252" w:rsidRPr="00D86100" w:rsidRDefault="008D7252" w:rsidP="00500334">
            <w:pPr>
              <w:spacing w:after="0" w:line="240" w:lineRule="auto"/>
              <w:rPr>
                <w:rFonts w:ascii="Arial" w:eastAsia="Times New Roman" w:hAnsi="Arial" w:cs="Arial"/>
                <w:sz w:val="20"/>
                <w:szCs w:val="20"/>
                <w:lang w:val="en-GB" w:eastAsia="en-GB"/>
              </w:rPr>
            </w:pPr>
          </w:p>
        </w:tc>
      </w:tr>
      <w:tr w:rsidR="008D7252" w:rsidRPr="00AA7406" w:rsidTr="00D1190C">
        <w:trPr>
          <w:trHeight w:val="390"/>
        </w:trPr>
        <w:tc>
          <w:tcPr>
            <w:tcW w:w="315" w:type="pct"/>
            <w:vMerge/>
          </w:tcPr>
          <w:p w:rsidR="008D7252" w:rsidRPr="00D86100" w:rsidRDefault="008D7252" w:rsidP="00500334">
            <w:pPr>
              <w:spacing w:after="0" w:line="240" w:lineRule="auto"/>
              <w:rPr>
                <w:rFonts w:ascii="Arial" w:eastAsia="Times New Roman" w:hAnsi="Arial" w:cs="Arial"/>
                <w:color w:val="000000"/>
                <w:sz w:val="20"/>
                <w:szCs w:val="20"/>
                <w:lang w:val="en-GB" w:eastAsia="en-GB"/>
              </w:rPr>
            </w:pPr>
          </w:p>
        </w:tc>
        <w:tc>
          <w:tcPr>
            <w:tcW w:w="719" w:type="pct"/>
            <w:vMerge/>
          </w:tcPr>
          <w:p w:rsidR="008D7252" w:rsidRPr="00D86100" w:rsidRDefault="008D7252" w:rsidP="00500334">
            <w:pPr>
              <w:spacing w:after="0" w:line="240" w:lineRule="auto"/>
              <w:rPr>
                <w:rFonts w:ascii="Arial" w:eastAsia="Times New Roman" w:hAnsi="Arial" w:cs="Arial"/>
                <w:color w:val="000000"/>
                <w:sz w:val="20"/>
                <w:szCs w:val="20"/>
                <w:lang w:val="en-GB" w:eastAsia="en-GB"/>
              </w:rPr>
            </w:pPr>
          </w:p>
        </w:tc>
        <w:tc>
          <w:tcPr>
            <w:tcW w:w="708" w:type="pct"/>
            <w:vMerge/>
            <w:vAlign w:val="center"/>
            <w:hideMark/>
          </w:tcPr>
          <w:p w:rsidR="008D7252" w:rsidRPr="00D86100" w:rsidRDefault="008D7252" w:rsidP="00500334">
            <w:pPr>
              <w:spacing w:after="0" w:line="240" w:lineRule="auto"/>
              <w:rPr>
                <w:rFonts w:ascii="Arial" w:eastAsia="Times New Roman" w:hAnsi="Arial" w:cs="Arial"/>
                <w:color w:val="000000"/>
                <w:sz w:val="20"/>
                <w:szCs w:val="20"/>
                <w:lang w:val="en-GB" w:eastAsia="en-GB"/>
              </w:rPr>
            </w:pPr>
          </w:p>
        </w:tc>
        <w:tc>
          <w:tcPr>
            <w:tcW w:w="1032" w:type="pct"/>
            <w:shd w:val="clear" w:color="auto" w:fill="auto"/>
            <w:noWrap/>
            <w:hideMark/>
          </w:tcPr>
          <w:p w:rsidR="008D7252" w:rsidRPr="00D86100" w:rsidRDefault="008D7252" w:rsidP="00500334">
            <w:pPr>
              <w:spacing w:after="0" w:line="240" w:lineRule="auto"/>
              <w:rPr>
                <w:rFonts w:ascii="Arial" w:eastAsia="Times New Roman" w:hAnsi="Arial" w:cs="Arial"/>
                <w:color w:val="000000"/>
                <w:sz w:val="20"/>
                <w:szCs w:val="20"/>
                <w:lang w:val="en-GB" w:eastAsia="en-GB"/>
              </w:rPr>
            </w:pPr>
            <w:r w:rsidRPr="00D86100">
              <w:rPr>
                <w:rFonts w:ascii="Arial" w:eastAsia="Times New Roman" w:hAnsi="Arial" w:cs="Arial"/>
                <w:color w:val="000000"/>
                <w:sz w:val="20"/>
                <w:szCs w:val="20"/>
                <w:lang w:val="en-GB" w:eastAsia="en-GB"/>
              </w:rPr>
              <w:t>Nằm ở đảo</w:t>
            </w:r>
          </w:p>
          <w:p w:rsidR="008D7252" w:rsidRPr="00D86100" w:rsidRDefault="008D7252" w:rsidP="00500334">
            <w:pPr>
              <w:spacing w:after="0" w:line="240" w:lineRule="auto"/>
              <w:rPr>
                <w:rFonts w:ascii="Arial" w:eastAsia="Times New Roman" w:hAnsi="Arial" w:cs="Arial"/>
                <w:color w:val="000000"/>
                <w:sz w:val="20"/>
                <w:szCs w:val="20"/>
                <w:lang w:val="en-GB" w:eastAsia="en-GB"/>
              </w:rPr>
            </w:pPr>
            <w:r w:rsidRPr="00D86100">
              <w:rPr>
                <w:rFonts w:ascii="Arial" w:eastAsia="Times New Roman" w:hAnsi="Arial" w:cs="Arial"/>
                <w:color w:val="000000"/>
                <w:sz w:val="20"/>
                <w:szCs w:val="20"/>
                <w:lang w:val="en-GB" w:eastAsia="en-GB"/>
              </w:rPr>
              <w:t> </w:t>
            </w:r>
          </w:p>
        </w:tc>
        <w:tc>
          <w:tcPr>
            <w:tcW w:w="192" w:type="pct"/>
            <w:shd w:val="clear" w:color="auto" w:fill="auto"/>
            <w:hideMark/>
          </w:tcPr>
          <w:p w:rsidR="008D7252" w:rsidRPr="00D86100" w:rsidRDefault="008D7252" w:rsidP="00500334">
            <w:pPr>
              <w:spacing w:after="0" w:line="240" w:lineRule="auto"/>
              <w:jc w:val="center"/>
              <w:rPr>
                <w:rFonts w:ascii="Arial" w:eastAsia="Times New Roman" w:hAnsi="Arial" w:cs="Arial"/>
                <w:color w:val="000000"/>
                <w:sz w:val="20"/>
                <w:szCs w:val="20"/>
                <w:lang w:val="en-GB" w:eastAsia="en-GB"/>
              </w:rPr>
            </w:pPr>
            <w:r w:rsidRPr="00D86100">
              <w:rPr>
                <w:rFonts w:ascii="Arial" w:eastAsia="Times New Roman" w:hAnsi="Arial" w:cs="Arial"/>
                <w:color w:val="000000"/>
                <w:sz w:val="20"/>
                <w:szCs w:val="20"/>
                <w:lang w:val="en-GB" w:eastAsia="en-GB"/>
              </w:rPr>
              <w:t>=</w:t>
            </w:r>
          </w:p>
        </w:tc>
        <w:tc>
          <w:tcPr>
            <w:tcW w:w="281" w:type="pct"/>
            <w:shd w:val="clear" w:color="auto" w:fill="auto"/>
            <w:noWrap/>
            <w:hideMark/>
          </w:tcPr>
          <w:p w:rsidR="008D7252" w:rsidRPr="00C93DE5" w:rsidRDefault="008D7252" w:rsidP="00500334">
            <w:pPr>
              <w:spacing w:after="0" w:line="240" w:lineRule="auto"/>
              <w:jc w:val="right"/>
              <w:rPr>
                <w:rFonts w:ascii="Arial" w:eastAsia="Times New Roman" w:hAnsi="Arial" w:cs="Arial"/>
                <w:color w:val="000000"/>
                <w:sz w:val="20"/>
                <w:szCs w:val="20"/>
                <w:lang w:val="en-GB" w:eastAsia="en-GB"/>
              </w:rPr>
            </w:pPr>
            <w:r w:rsidRPr="00D86100">
              <w:rPr>
                <w:rFonts w:ascii="Arial" w:eastAsia="Times New Roman" w:hAnsi="Arial" w:cs="Arial"/>
                <w:color w:val="000000"/>
                <w:sz w:val="20"/>
                <w:szCs w:val="20"/>
                <w:lang w:val="en-GB" w:eastAsia="en-GB"/>
              </w:rPr>
              <w:t>1</w:t>
            </w:r>
          </w:p>
        </w:tc>
        <w:tc>
          <w:tcPr>
            <w:tcW w:w="99" w:type="pct"/>
            <w:shd w:val="clear" w:color="auto" w:fill="auto"/>
            <w:noWrap/>
            <w:vAlign w:val="bottom"/>
            <w:hideMark/>
          </w:tcPr>
          <w:p w:rsidR="008D7252" w:rsidRPr="00C93DE5" w:rsidRDefault="008D7252" w:rsidP="00500334">
            <w:pPr>
              <w:spacing w:after="0" w:line="240" w:lineRule="auto"/>
              <w:jc w:val="right"/>
              <w:rPr>
                <w:rFonts w:ascii="Arial" w:eastAsia="Times New Roman" w:hAnsi="Arial" w:cs="Arial"/>
                <w:color w:val="000000"/>
                <w:sz w:val="20"/>
                <w:szCs w:val="20"/>
                <w:lang w:val="en-GB" w:eastAsia="en-GB"/>
              </w:rPr>
            </w:pPr>
          </w:p>
        </w:tc>
        <w:tc>
          <w:tcPr>
            <w:tcW w:w="1654" w:type="pct"/>
            <w:vMerge/>
            <w:shd w:val="clear" w:color="auto" w:fill="auto"/>
            <w:noWrap/>
            <w:vAlign w:val="bottom"/>
            <w:hideMark/>
          </w:tcPr>
          <w:p w:rsidR="008D7252" w:rsidRPr="00C93DE5" w:rsidRDefault="008D7252" w:rsidP="00500334">
            <w:pPr>
              <w:spacing w:after="0" w:line="240" w:lineRule="auto"/>
              <w:rPr>
                <w:rFonts w:ascii="Arial" w:eastAsia="Times New Roman" w:hAnsi="Arial" w:cs="Arial"/>
                <w:sz w:val="20"/>
                <w:szCs w:val="20"/>
                <w:lang w:val="en-GB" w:eastAsia="en-GB"/>
              </w:rPr>
            </w:pPr>
          </w:p>
        </w:tc>
      </w:tr>
    </w:tbl>
    <w:p w:rsidR="00752F94" w:rsidRPr="00C93DE5" w:rsidRDefault="00752F94">
      <w:pPr>
        <w:rPr>
          <w:rStyle w:val="BodyTextChar1"/>
          <w:rFonts w:ascii="Arial" w:hAnsi="Arial" w:cs="Arial"/>
          <w:sz w:val="22"/>
          <w:szCs w:val="22"/>
          <w:lang w:eastAsia="vi-VN"/>
        </w:rPr>
        <w:sectPr w:rsidR="00752F94" w:rsidRPr="00C93DE5" w:rsidSect="00D97EDF">
          <w:pgSz w:w="16834" w:h="11909" w:orient="landscape" w:code="9"/>
          <w:pgMar w:top="1701" w:right="1134" w:bottom="1134" w:left="1134" w:header="720" w:footer="720" w:gutter="0"/>
          <w:cols w:space="720"/>
          <w:docGrid w:linePitch="381"/>
        </w:sectPr>
      </w:pPr>
    </w:p>
    <w:p w:rsidR="001F5841" w:rsidRPr="00C93DE5" w:rsidRDefault="001F5841" w:rsidP="00477F92">
      <w:pPr>
        <w:pStyle w:val="BodyText"/>
        <w:numPr>
          <w:ilvl w:val="2"/>
          <w:numId w:val="55"/>
        </w:numPr>
        <w:tabs>
          <w:tab w:val="left" w:pos="342"/>
        </w:tabs>
        <w:autoSpaceDE/>
        <w:autoSpaceDN/>
        <w:adjustRightInd/>
        <w:spacing w:line="312" w:lineRule="auto"/>
        <w:ind w:left="709" w:hanging="709"/>
        <w:jc w:val="both"/>
        <w:outlineLvl w:val="2"/>
        <w:rPr>
          <w:rStyle w:val="BodyTextChar1"/>
          <w:rFonts w:ascii="Arial" w:hAnsi="Arial" w:cs="Arial"/>
          <w:b/>
          <w:bCs/>
          <w:sz w:val="22"/>
          <w:szCs w:val="22"/>
          <w:lang w:eastAsia="vi-VN"/>
        </w:rPr>
      </w:pPr>
      <w:bookmarkStart w:id="235" w:name="_Toc98712410"/>
      <w:r w:rsidRPr="00C93DE5">
        <w:rPr>
          <w:rStyle w:val="BodyTextChar1"/>
          <w:rFonts w:ascii="Arial" w:hAnsi="Arial" w:cs="Arial"/>
          <w:b/>
          <w:bCs/>
          <w:sz w:val="22"/>
          <w:szCs w:val="22"/>
          <w:lang w:eastAsia="vi-VN"/>
        </w:rPr>
        <w:t>Xác định các yếu tố thành phần của TDBTT (V) là mức độ nhạy cảm (S) và khả năng thích ứng (AC):</w:t>
      </w:r>
      <w:bookmarkEnd w:id="235"/>
    </w:p>
    <w:p w:rsidR="001F5841" w:rsidRPr="00C93DE5" w:rsidRDefault="001F5841" w:rsidP="00911688">
      <w:pPr>
        <w:pStyle w:val="BodyText"/>
        <w:spacing w:line="312" w:lineRule="auto"/>
        <w:jc w:val="both"/>
        <w:rPr>
          <w:rStyle w:val="BodyTextChar1"/>
          <w:rFonts w:ascii="Arial" w:hAnsi="Arial" w:cs="Arial"/>
          <w:sz w:val="22"/>
          <w:szCs w:val="22"/>
          <w:lang w:eastAsia="vi-VN"/>
        </w:rPr>
      </w:pPr>
      <w:r w:rsidRPr="00C93DE5">
        <w:rPr>
          <w:rStyle w:val="BodyTextChar1"/>
          <w:rFonts w:ascii="Arial" w:hAnsi="Arial" w:cs="Arial"/>
          <w:sz w:val="22"/>
          <w:szCs w:val="22"/>
          <w:lang w:eastAsia="vi-VN"/>
        </w:rPr>
        <w:t xml:space="preserve">Các yếu tố thành phần của TDBTT (V) được xác định thông qua 02 chỉ số là: mức độ nhạy cảm (S) và khả năng thích ứng </w:t>
      </w:r>
      <w:r w:rsidRPr="00C93DE5">
        <w:rPr>
          <w:rStyle w:val="BodyTextChar1"/>
          <w:rFonts w:ascii="Arial" w:hAnsi="Arial" w:cs="Arial"/>
          <w:sz w:val="22"/>
          <w:szCs w:val="22"/>
        </w:rPr>
        <w:t xml:space="preserve">(AC). </w:t>
      </w:r>
      <w:r w:rsidRPr="00C93DE5">
        <w:rPr>
          <w:rStyle w:val="BodyTextChar1"/>
          <w:rFonts w:ascii="Arial" w:hAnsi="Arial" w:cs="Arial"/>
          <w:sz w:val="22"/>
          <w:szCs w:val="22"/>
          <w:lang w:eastAsia="vi-VN"/>
        </w:rPr>
        <w:t xml:space="preserve">Mức độ nhạy cảm có thể bao gồm các thuộc tính vật lý của hệ thống (ví dụ: vật liệu xây dựng đường, loại đường. </w:t>
      </w:r>
    </w:p>
    <w:p w:rsidR="001F5841" w:rsidRPr="00C93DE5" w:rsidRDefault="001F5841" w:rsidP="00911688">
      <w:pPr>
        <w:pStyle w:val="BodyText"/>
        <w:spacing w:line="312" w:lineRule="auto"/>
        <w:jc w:val="both"/>
        <w:rPr>
          <w:rStyle w:val="BodyTextChar1"/>
          <w:rFonts w:ascii="Arial" w:hAnsi="Arial" w:cs="Arial"/>
          <w:sz w:val="22"/>
          <w:szCs w:val="22"/>
          <w:lang w:eastAsia="vi-VN"/>
        </w:rPr>
      </w:pPr>
      <w:r w:rsidRPr="00C93DE5">
        <w:rPr>
          <w:rStyle w:val="BodyTextChar1"/>
          <w:rFonts w:ascii="Arial" w:hAnsi="Arial" w:cs="Arial"/>
          <w:sz w:val="22"/>
          <w:szCs w:val="22"/>
          <w:lang w:eastAsia="vi-VN"/>
        </w:rPr>
        <w:t>Chỉ số về mức độ nhạy cảm (S) được xác định thông qua một hay nhiều chỉ số thành phần (S1, S</w:t>
      </w:r>
      <w:r w:rsidRPr="00C93DE5">
        <w:rPr>
          <w:rStyle w:val="BodyTextChar1"/>
          <w:rFonts w:ascii="Arial" w:hAnsi="Arial" w:cs="Arial"/>
          <w:sz w:val="22"/>
          <w:szCs w:val="22"/>
          <w:vertAlign w:val="subscript"/>
          <w:lang w:eastAsia="vi-VN"/>
        </w:rPr>
        <w:t>2</w:t>
      </w:r>
      <w:r w:rsidRPr="00C93DE5">
        <w:rPr>
          <w:rStyle w:val="BodyTextChar1"/>
          <w:rFonts w:ascii="Arial" w:hAnsi="Arial" w:cs="Arial"/>
          <w:sz w:val="22"/>
          <w:szCs w:val="22"/>
          <w:lang w:eastAsia="vi-VN"/>
        </w:rPr>
        <w:t>, ... S</w:t>
      </w:r>
      <w:r w:rsidRPr="00C93DE5">
        <w:rPr>
          <w:rStyle w:val="BodyTextChar1"/>
          <w:rFonts w:ascii="Arial" w:hAnsi="Arial" w:cs="Arial"/>
          <w:sz w:val="22"/>
          <w:szCs w:val="22"/>
          <w:vertAlign w:val="subscript"/>
          <w:lang w:eastAsia="vi-VN"/>
        </w:rPr>
        <w:t>n</w:t>
      </w:r>
      <w:r w:rsidRPr="00C93DE5">
        <w:rPr>
          <w:rStyle w:val="BodyTextChar1"/>
          <w:rFonts w:ascii="Arial" w:hAnsi="Arial" w:cs="Arial"/>
          <w:sz w:val="22"/>
          <w:szCs w:val="22"/>
          <w:lang w:eastAsia="vi-VN"/>
        </w:rPr>
        <w:t>) thể hiện bản chất, thuộc tính của đối tượng nào đó làm cho đối tượng này dễ bị tổn thương với hiểm họa nào đó. Việc xác định chỉ số mức độ nhạy cảm căn cứ theo lĩnh vực và phải phù hợp với phạm vi địa lý, phạm vi thời gian đánh giá.</w:t>
      </w:r>
    </w:p>
    <w:p w:rsidR="00613BD3" w:rsidRPr="00C93DE5" w:rsidRDefault="00613BD3" w:rsidP="00477F92">
      <w:pPr>
        <w:pStyle w:val="BodyText"/>
        <w:numPr>
          <w:ilvl w:val="3"/>
          <w:numId w:val="55"/>
        </w:numPr>
        <w:tabs>
          <w:tab w:val="left" w:pos="342"/>
        </w:tabs>
        <w:autoSpaceDE/>
        <w:autoSpaceDN/>
        <w:adjustRightInd/>
        <w:spacing w:line="312" w:lineRule="auto"/>
        <w:ind w:left="851" w:hanging="851"/>
        <w:jc w:val="both"/>
        <w:outlineLvl w:val="3"/>
        <w:rPr>
          <w:rStyle w:val="BodyTextChar1"/>
          <w:rFonts w:ascii="Arial" w:hAnsi="Arial" w:cs="Arial"/>
          <w:b/>
          <w:bCs/>
          <w:sz w:val="22"/>
          <w:szCs w:val="22"/>
          <w:lang w:eastAsia="vi-VN"/>
        </w:rPr>
      </w:pPr>
      <w:bookmarkStart w:id="236" w:name="_Toc98712411"/>
      <w:r w:rsidRPr="00C93DE5">
        <w:rPr>
          <w:rStyle w:val="BodyTextChar1"/>
          <w:rFonts w:ascii="Arial" w:hAnsi="Arial" w:cs="Arial"/>
          <w:b/>
          <w:bCs/>
          <w:sz w:val="22"/>
          <w:szCs w:val="22"/>
          <w:lang w:eastAsia="vi-VN"/>
        </w:rPr>
        <w:t>Mức độ nhạy cảm</w:t>
      </w:r>
      <w:r w:rsidR="001775FE">
        <w:rPr>
          <w:rStyle w:val="BodyTextChar1"/>
          <w:rFonts w:ascii="Arial" w:hAnsi="Arial" w:cs="Arial"/>
          <w:b/>
          <w:bCs/>
          <w:sz w:val="22"/>
          <w:szCs w:val="22"/>
          <w:lang w:eastAsia="vi-VN"/>
        </w:rPr>
        <w:t xml:space="preserve"> (S)</w:t>
      </w:r>
      <w:bookmarkEnd w:id="236"/>
    </w:p>
    <w:p w:rsidR="000165CF" w:rsidRPr="007C4777" w:rsidRDefault="007C4777" w:rsidP="007C4777">
      <w:pPr>
        <w:pStyle w:val="Caption"/>
        <w:rPr>
          <w:rFonts w:ascii="Arial" w:hAnsi="Arial" w:cs="Arial"/>
          <w:b/>
          <w:bCs/>
          <w:sz w:val="22"/>
          <w:szCs w:val="22"/>
        </w:rPr>
      </w:pPr>
      <w:bookmarkStart w:id="237" w:name="_Toc98712575"/>
      <w:r w:rsidRPr="007C4777">
        <w:rPr>
          <w:rFonts w:ascii="Arial" w:hAnsi="Arial" w:cs="Arial"/>
          <w:b/>
          <w:bCs/>
          <w:sz w:val="22"/>
          <w:szCs w:val="22"/>
        </w:rPr>
        <w:t xml:space="preserve">Bảng </w:t>
      </w:r>
      <w:r w:rsidR="00366F7E">
        <w:rPr>
          <w:rFonts w:ascii="Arial" w:hAnsi="Arial" w:cs="Arial"/>
          <w:b/>
          <w:bCs/>
          <w:sz w:val="22"/>
          <w:szCs w:val="22"/>
        </w:rPr>
        <w:fldChar w:fldCharType="begin"/>
      </w:r>
      <w:r w:rsidR="00ED1FC8">
        <w:rPr>
          <w:rFonts w:ascii="Arial" w:hAnsi="Arial" w:cs="Arial"/>
          <w:b/>
          <w:bCs/>
          <w:sz w:val="22"/>
          <w:szCs w:val="22"/>
        </w:rPr>
        <w:instrText xml:space="preserve"> STYLEREF 1 \s </w:instrText>
      </w:r>
      <w:r w:rsidR="00366F7E">
        <w:rPr>
          <w:rFonts w:ascii="Arial" w:hAnsi="Arial" w:cs="Arial"/>
          <w:b/>
          <w:bCs/>
          <w:sz w:val="22"/>
          <w:szCs w:val="22"/>
        </w:rPr>
        <w:fldChar w:fldCharType="separate"/>
      </w:r>
      <w:r w:rsidR="00ED1FC8">
        <w:rPr>
          <w:rFonts w:ascii="Arial" w:hAnsi="Arial" w:cs="Arial"/>
          <w:b/>
          <w:bCs/>
          <w:noProof/>
          <w:sz w:val="22"/>
          <w:szCs w:val="22"/>
        </w:rPr>
        <w:t>5</w:t>
      </w:r>
      <w:r w:rsidR="00366F7E">
        <w:rPr>
          <w:rFonts w:ascii="Arial" w:hAnsi="Arial" w:cs="Arial"/>
          <w:b/>
          <w:bCs/>
          <w:sz w:val="22"/>
          <w:szCs w:val="22"/>
        </w:rPr>
        <w:fldChar w:fldCharType="end"/>
      </w:r>
      <w:r w:rsidR="00ED1FC8">
        <w:rPr>
          <w:rFonts w:ascii="Arial" w:hAnsi="Arial" w:cs="Arial"/>
          <w:b/>
          <w:bCs/>
          <w:sz w:val="22"/>
          <w:szCs w:val="22"/>
        </w:rPr>
        <w:t>.</w:t>
      </w:r>
      <w:r w:rsidR="00366F7E">
        <w:rPr>
          <w:rFonts w:ascii="Arial" w:hAnsi="Arial" w:cs="Arial"/>
          <w:b/>
          <w:bCs/>
          <w:sz w:val="22"/>
          <w:szCs w:val="22"/>
        </w:rPr>
        <w:fldChar w:fldCharType="begin"/>
      </w:r>
      <w:r w:rsidR="00ED1FC8">
        <w:rPr>
          <w:rFonts w:ascii="Arial" w:hAnsi="Arial" w:cs="Arial"/>
          <w:b/>
          <w:bCs/>
          <w:sz w:val="22"/>
          <w:szCs w:val="22"/>
        </w:rPr>
        <w:instrText xml:space="preserve"> SEQ Bảng \* ARABIC \s 1 </w:instrText>
      </w:r>
      <w:r w:rsidR="00366F7E">
        <w:rPr>
          <w:rFonts w:ascii="Arial" w:hAnsi="Arial" w:cs="Arial"/>
          <w:b/>
          <w:bCs/>
          <w:sz w:val="22"/>
          <w:szCs w:val="22"/>
        </w:rPr>
        <w:fldChar w:fldCharType="separate"/>
      </w:r>
      <w:r w:rsidR="00ED1FC8">
        <w:rPr>
          <w:rFonts w:ascii="Arial" w:hAnsi="Arial" w:cs="Arial"/>
          <w:b/>
          <w:bCs/>
          <w:noProof/>
          <w:sz w:val="22"/>
          <w:szCs w:val="22"/>
        </w:rPr>
        <w:t>9</w:t>
      </w:r>
      <w:r w:rsidR="00366F7E">
        <w:rPr>
          <w:rFonts w:ascii="Arial" w:hAnsi="Arial" w:cs="Arial"/>
          <w:b/>
          <w:bCs/>
          <w:sz w:val="22"/>
          <w:szCs w:val="22"/>
        </w:rPr>
        <w:fldChar w:fldCharType="end"/>
      </w:r>
      <w:r w:rsidRPr="007C4777">
        <w:rPr>
          <w:rFonts w:ascii="Arial" w:hAnsi="Arial" w:cs="Arial"/>
          <w:b/>
          <w:bCs/>
          <w:sz w:val="22"/>
          <w:szCs w:val="22"/>
        </w:rPr>
        <w:t>.</w:t>
      </w:r>
      <w:r w:rsidR="000165CF" w:rsidRPr="007C4777">
        <w:rPr>
          <w:rFonts w:ascii="Arial" w:hAnsi="Arial" w:cs="Arial"/>
          <w:b/>
          <w:bCs/>
          <w:sz w:val="22"/>
          <w:szCs w:val="22"/>
        </w:rPr>
        <w:t xml:space="preserve">Các chỉ số mức độ nhạy cảm cho Cảng, Bến thủy nội địa và </w:t>
      </w:r>
      <w:r w:rsidR="009A5F78">
        <w:rPr>
          <w:rFonts w:ascii="Arial" w:hAnsi="Arial" w:cs="Arial"/>
          <w:b/>
          <w:bCs/>
          <w:sz w:val="22"/>
          <w:szCs w:val="22"/>
        </w:rPr>
        <w:t>Cảng biển, Bến cảng</w:t>
      </w:r>
      <w:bookmarkEnd w:id="237"/>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969"/>
        <w:gridCol w:w="4394"/>
      </w:tblGrid>
      <w:tr w:rsidR="000165CF" w:rsidRPr="00AA7406" w:rsidTr="00AA7406">
        <w:tc>
          <w:tcPr>
            <w:tcW w:w="704" w:type="dxa"/>
            <w:shd w:val="clear" w:color="auto" w:fill="auto"/>
          </w:tcPr>
          <w:p w:rsidR="000165CF" w:rsidRPr="00AA7406" w:rsidRDefault="000165CF" w:rsidP="00AA7406">
            <w:pPr>
              <w:pStyle w:val="BodyText"/>
              <w:spacing w:after="120" w:line="360" w:lineRule="exact"/>
              <w:jc w:val="center"/>
              <w:rPr>
                <w:rStyle w:val="BodyTextChar1"/>
                <w:rFonts w:ascii="Arial" w:hAnsi="Arial" w:cs="Arial"/>
                <w:b/>
                <w:bCs/>
                <w:sz w:val="22"/>
                <w:szCs w:val="22"/>
                <w:lang w:eastAsia="vi-VN"/>
              </w:rPr>
            </w:pPr>
            <w:r w:rsidRPr="00AA7406">
              <w:rPr>
                <w:rStyle w:val="BodyTextChar1"/>
                <w:rFonts w:ascii="Arial" w:hAnsi="Arial" w:cs="Arial"/>
                <w:b/>
                <w:bCs/>
                <w:sz w:val="22"/>
                <w:szCs w:val="22"/>
                <w:lang w:eastAsia="vi-VN"/>
              </w:rPr>
              <w:t>TT</w:t>
            </w:r>
          </w:p>
        </w:tc>
        <w:tc>
          <w:tcPr>
            <w:tcW w:w="3969" w:type="dxa"/>
            <w:shd w:val="clear" w:color="auto" w:fill="auto"/>
          </w:tcPr>
          <w:p w:rsidR="000165CF" w:rsidRPr="00AA7406" w:rsidRDefault="000165CF" w:rsidP="00AA7406">
            <w:pPr>
              <w:pStyle w:val="BodyText"/>
              <w:spacing w:after="120" w:line="360" w:lineRule="exact"/>
              <w:jc w:val="center"/>
              <w:rPr>
                <w:rStyle w:val="BodyTextChar1"/>
                <w:rFonts w:ascii="Arial" w:hAnsi="Arial" w:cs="Arial"/>
                <w:b/>
                <w:bCs/>
                <w:sz w:val="22"/>
                <w:szCs w:val="22"/>
                <w:lang w:eastAsia="vi-VN"/>
              </w:rPr>
            </w:pPr>
            <w:r w:rsidRPr="00AA7406">
              <w:rPr>
                <w:rStyle w:val="BodyTextChar1"/>
                <w:rFonts w:ascii="Arial" w:hAnsi="Arial" w:cs="Arial"/>
                <w:b/>
                <w:bCs/>
                <w:sz w:val="22"/>
                <w:szCs w:val="22"/>
                <w:lang w:eastAsia="vi-VN"/>
              </w:rPr>
              <w:t xml:space="preserve">Loại chỉ số </w:t>
            </w:r>
            <w:r w:rsidR="009634D6" w:rsidRPr="00AA7406">
              <w:rPr>
                <w:rStyle w:val="BodyTextChar1"/>
                <w:rFonts w:ascii="Arial" w:hAnsi="Arial" w:cs="Arial"/>
                <w:b/>
                <w:bCs/>
                <w:sz w:val="22"/>
                <w:szCs w:val="22"/>
                <w:lang w:eastAsia="vi-VN"/>
              </w:rPr>
              <w:t>nhạy cảm</w:t>
            </w:r>
          </w:p>
        </w:tc>
        <w:tc>
          <w:tcPr>
            <w:tcW w:w="4394" w:type="dxa"/>
            <w:shd w:val="clear" w:color="auto" w:fill="auto"/>
          </w:tcPr>
          <w:p w:rsidR="000165CF" w:rsidRPr="00AA7406" w:rsidRDefault="000165CF" w:rsidP="00AA7406">
            <w:pPr>
              <w:pStyle w:val="BodyText"/>
              <w:spacing w:after="120" w:line="360" w:lineRule="exact"/>
              <w:jc w:val="center"/>
              <w:rPr>
                <w:rStyle w:val="BodyTextChar1"/>
                <w:rFonts w:ascii="Arial" w:hAnsi="Arial" w:cs="Arial"/>
                <w:b/>
                <w:bCs/>
                <w:sz w:val="22"/>
                <w:szCs w:val="22"/>
                <w:lang w:eastAsia="vi-VN"/>
              </w:rPr>
            </w:pPr>
            <w:r w:rsidRPr="00AA7406">
              <w:rPr>
                <w:rStyle w:val="BodyTextChar1"/>
                <w:rFonts w:ascii="Arial" w:hAnsi="Arial" w:cs="Arial"/>
                <w:b/>
                <w:bCs/>
                <w:sz w:val="22"/>
                <w:szCs w:val="22"/>
                <w:lang w:eastAsia="vi-VN"/>
              </w:rPr>
              <w:t>Ký hiệu</w:t>
            </w:r>
          </w:p>
        </w:tc>
      </w:tr>
      <w:tr w:rsidR="00986C0C" w:rsidRPr="00AA7406" w:rsidTr="00AA7406">
        <w:tc>
          <w:tcPr>
            <w:tcW w:w="704" w:type="dxa"/>
            <w:shd w:val="clear" w:color="auto" w:fill="auto"/>
          </w:tcPr>
          <w:p w:rsidR="00986C0C" w:rsidRPr="00AA7406" w:rsidRDefault="00986C0C" w:rsidP="00AA7406">
            <w:pPr>
              <w:pStyle w:val="BodyText"/>
              <w:spacing w:after="120" w:line="360" w:lineRule="exact"/>
              <w:jc w:val="right"/>
              <w:rPr>
                <w:rStyle w:val="BodyTextChar1"/>
                <w:rFonts w:ascii="Arial" w:hAnsi="Arial" w:cs="Arial"/>
                <w:sz w:val="22"/>
                <w:szCs w:val="22"/>
                <w:lang w:eastAsia="vi-VN"/>
              </w:rPr>
            </w:pPr>
            <w:r w:rsidRPr="00AA7406">
              <w:rPr>
                <w:rStyle w:val="BodyTextChar1"/>
                <w:rFonts w:ascii="Arial" w:hAnsi="Arial" w:cs="Arial"/>
                <w:sz w:val="22"/>
                <w:szCs w:val="22"/>
                <w:lang w:eastAsia="vi-VN"/>
              </w:rPr>
              <w:t>1</w:t>
            </w:r>
          </w:p>
        </w:tc>
        <w:tc>
          <w:tcPr>
            <w:tcW w:w="3969" w:type="dxa"/>
            <w:vMerge w:val="restart"/>
            <w:shd w:val="clear" w:color="auto" w:fill="auto"/>
          </w:tcPr>
          <w:p w:rsidR="00986C0C" w:rsidRPr="00AA7406" w:rsidRDefault="00986C0C" w:rsidP="00AA7406">
            <w:pPr>
              <w:spacing w:after="0" w:line="240" w:lineRule="auto"/>
              <w:rPr>
                <w:rStyle w:val="BodyTextChar1"/>
                <w:rFonts w:ascii="Arial" w:hAnsi="Arial" w:cs="Arial"/>
                <w:sz w:val="22"/>
                <w:szCs w:val="22"/>
                <w:lang w:eastAsia="vi-VN"/>
              </w:rPr>
            </w:pPr>
            <w:r w:rsidRPr="00AA7406">
              <w:rPr>
                <w:rStyle w:val="BodyTextChar1"/>
                <w:rFonts w:ascii="Arial" w:hAnsi="Arial" w:cs="Arial"/>
                <w:sz w:val="22"/>
                <w:szCs w:val="22"/>
                <w:lang w:eastAsia="vi-VN"/>
              </w:rPr>
              <w:t xml:space="preserve">Chỉ số </w:t>
            </w:r>
            <w:r w:rsidR="00260888" w:rsidRPr="00AA7406">
              <w:rPr>
                <w:rStyle w:val="BodyTextChar1"/>
                <w:rFonts w:ascii="Arial" w:hAnsi="Arial" w:cs="Arial"/>
                <w:sz w:val="22"/>
                <w:szCs w:val="22"/>
                <w:lang w:eastAsia="vi-VN"/>
              </w:rPr>
              <w:t>nhạy cảm</w:t>
            </w:r>
            <w:r w:rsidRPr="00AA7406">
              <w:rPr>
                <w:rStyle w:val="BodyTextChar1"/>
                <w:rFonts w:ascii="Arial" w:hAnsi="Arial" w:cs="Arial"/>
                <w:sz w:val="22"/>
                <w:szCs w:val="22"/>
                <w:lang w:eastAsia="vi-VN"/>
              </w:rPr>
              <w:t xml:space="preserve"> lượng mưa</w:t>
            </w:r>
          </w:p>
          <w:p w:rsidR="00986C0C" w:rsidRPr="00AA7406" w:rsidRDefault="00986C0C" w:rsidP="00AA7406">
            <w:pPr>
              <w:pStyle w:val="BodyText"/>
              <w:spacing w:after="120" w:line="360" w:lineRule="exact"/>
              <w:jc w:val="both"/>
              <w:rPr>
                <w:rStyle w:val="BodyTextChar1"/>
                <w:rFonts w:ascii="Arial" w:hAnsi="Arial" w:cs="Arial"/>
                <w:sz w:val="22"/>
                <w:szCs w:val="22"/>
                <w:lang w:eastAsia="vi-VN"/>
              </w:rPr>
            </w:pPr>
          </w:p>
        </w:tc>
        <w:tc>
          <w:tcPr>
            <w:tcW w:w="4394" w:type="dxa"/>
            <w:shd w:val="clear" w:color="auto" w:fill="auto"/>
          </w:tcPr>
          <w:p w:rsidR="00986C0C" w:rsidRPr="00AA7406" w:rsidRDefault="005A7D31" w:rsidP="00AA7406">
            <w:pPr>
              <w:spacing w:after="0" w:line="240" w:lineRule="auto"/>
              <w:rPr>
                <w:rStyle w:val="BodyTextChar1"/>
                <w:rFonts w:ascii="Arial" w:hAnsi="Arial" w:cs="Arial"/>
                <w:sz w:val="22"/>
                <w:szCs w:val="22"/>
                <w:lang w:eastAsia="vi-VN"/>
              </w:rPr>
            </w:pPr>
            <w:r w:rsidRPr="00AA7406">
              <w:rPr>
                <w:rStyle w:val="BodyTextChar1"/>
                <w:rFonts w:ascii="Arial" w:hAnsi="Arial" w:cs="Arial"/>
                <w:sz w:val="22"/>
                <w:szCs w:val="22"/>
                <w:lang w:eastAsia="vi-VN"/>
              </w:rPr>
              <w:t xml:space="preserve">S1.1. </w:t>
            </w:r>
            <w:r w:rsidR="00986C0C" w:rsidRPr="00AA7406">
              <w:rPr>
                <w:rStyle w:val="BodyTextChar1"/>
                <w:rFonts w:ascii="Arial" w:hAnsi="Arial" w:cs="Arial"/>
                <w:sz w:val="22"/>
                <w:szCs w:val="22"/>
                <w:lang w:eastAsia="vi-VN"/>
              </w:rPr>
              <w:t>Kinh nghiệm trong quá khứ với lượng mưa</w:t>
            </w:r>
            <w:r w:rsidR="000529C1" w:rsidRPr="00AA7406">
              <w:rPr>
                <w:rStyle w:val="BodyTextChar1"/>
                <w:rFonts w:ascii="Arial" w:hAnsi="Arial" w:cs="Arial"/>
                <w:sz w:val="22"/>
                <w:szCs w:val="22"/>
                <w:lang w:eastAsia="vi-VN"/>
              </w:rPr>
              <w:t xml:space="preserve"> (không có chỉ số này với dự án mới)</w:t>
            </w:r>
          </w:p>
        </w:tc>
      </w:tr>
      <w:tr w:rsidR="00986C0C" w:rsidRPr="00AA7406" w:rsidTr="00AA7406">
        <w:tc>
          <w:tcPr>
            <w:tcW w:w="704" w:type="dxa"/>
            <w:shd w:val="clear" w:color="auto" w:fill="auto"/>
          </w:tcPr>
          <w:p w:rsidR="00986C0C" w:rsidRPr="00AA7406" w:rsidRDefault="00986C0C" w:rsidP="00AA7406">
            <w:pPr>
              <w:pStyle w:val="BodyText"/>
              <w:spacing w:after="120" w:line="360" w:lineRule="exact"/>
              <w:jc w:val="right"/>
              <w:rPr>
                <w:rStyle w:val="BodyTextChar1"/>
                <w:rFonts w:ascii="Arial" w:hAnsi="Arial" w:cs="Arial"/>
                <w:sz w:val="22"/>
                <w:szCs w:val="22"/>
                <w:lang w:eastAsia="vi-VN"/>
              </w:rPr>
            </w:pPr>
            <w:r w:rsidRPr="00AA7406">
              <w:rPr>
                <w:rStyle w:val="BodyTextChar1"/>
                <w:rFonts w:ascii="Arial" w:hAnsi="Arial" w:cs="Arial"/>
                <w:sz w:val="22"/>
                <w:szCs w:val="22"/>
                <w:lang w:eastAsia="vi-VN"/>
              </w:rPr>
              <w:t>3</w:t>
            </w:r>
          </w:p>
        </w:tc>
        <w:tc>
          <w:tcPr>
            <w:tcW w:w="3969" w:type="dxa"/>
            <w:vMerge/>
            <w:shd w:val="clear" w:color="auto" w:fill="auto"/>
          </w:tcPr>
          <w:p w:rsidR="00986C0C" w:rsidRPr="00AA7406" w:rsidRDefault="00986C0C" w:rsidP="00AA7406">
            <w:pPr>
              <w:spacing w:after="0" w:line="240" w:lineRule="auto"/>
              <w:rPr>
                <w:rStyle w:val="BodyTextChar1"/>
                <w:rFonts w:ascii="Arial" w:hAnsi="Arial" w:cs="Arial"/>
                <w:sz w:val="22"/>
                <w:szCs w:val="22"/>
                <w:lang w:eastAsia="vi-VN"/>
              </w:rPr>
            </w:pPr>
          </w:p>
        </w:tc>
        <w:tc>
          <w:tcPr>
            <w:tcW w:w="4394" w:type="dxa"/>
            <w:shd w:val="clear" w:color="auto" w:fill="auto"/>
          </w:tcPr>
          <w:p w:rsidR="00986C0C" w:rsidRPr="00AA7406" w:rsidRDefault="005A7D31" w:rsidP="00AA7406">
            <w:pPr>
              <w:spacing w:after="0" w:line="240" w:lineRule="auto"/>
              <w:rPr>
                <w:rStyle w:val="BodyTextChar1"/>
                <w:rFonts w:ascii="Arial" w:hAnsi="Arial" w:cs="Arial"/>
                <w:sz w:val="22"/>
                <w:szCs w:val="22"/>
                <w:lang w:eastAsia="vi-VN"/>
              </w:rPr>
            </w:pPr>
            <w:r w:rsidRPr="00AA7406">
              <w:rPr>
                <w:rStyle w:val="BodyTextChar1"/>
                <w:rFonts w:ascii="Arial" w:hAnsi="Arial" w:cs="Arial"/>
                <w:sz w:val="22"/>
                <w:szCs w:val="22"/>
                <w:lang w:eastAsia="vi-VN"/>
              </w:rPr>
              <w:t>S1.</w:t>
            </w:r>
            <w:r w:rsidR="00987910" w:rsidRPr="00AA7406">
              <w:rPr>
                <w:rStyle w:val="BodyTextChar1"/>
                <w:rFonts w:ascii="Arial" w:hAnsi="Arial" w:cs="Arial"/>
                <w:sz w:val="22"/>
                <w:szCs w:val="22"/>
                <w:lang w:eastAsia="vi-VN"/>
              </w:rPr>
              <w:t>2</w:t>
            </w:r>
            <w:r w:rsidRPr="00AA7406">
              <w:rPr>
                <w:rStyle w:val="BodyTextChar1"/>
                <w:rFonts w:ascii="Arial" w:hAnsi="Arial" w:cs="Arial"/>
                <w:sz w:val="22"/>
                <w:szCs w:val="22"/>
                <w:lang w:eastAsia="vi-VN"/>
              </w:rPr>
              <w:t xml:space="preserve">. </w:t>
            </w:r>
            <w:r w:rsidR="00986C0C" w:rsidRPr="00AA7406">
              <w:rPr>
                <w:rStyle w:val="BodyTextChar1"/>
                <w:rFonts w:ascii="Arial" w:hAnsi="Arial" w:cs="Arial"/>
                <w:sz w:val="22"/>
                <w:szCs w:val="22"/>
                <w:lang w:eastAsia="vi-VN"/>
              </w:rPr>
              <w:t>Phần trăm bề mặt không thấm nước</w:t>
            </w:r>
          </w:p>
        </w:tc>
      </w:tr>
      <w:tr w:rsidR="00986C0C" w:rsidRPr="00AA7406" w:rsidTr="00AA7406">
        <w:tc>
          <w:tcPr>
            <w:tcW w:w="704" w:type="dxa"/>
            <w:shd w:val="clear" w:color="auto" w:fill="auto"/>
          </w:tcPr>
          <w:p w:rsidR="00986C0C" w:rsidRPr="00AA7406" w:rsidRDefault="00986C0C" w:rsidP="00AA7406">
            <w:pPr>
              <w:pStyle w:val="BodyText"/>
              <w:spacing w:after="120" w:line="360" w:lineRule="exact"/>
              <w:jc w:val="right"/>
              <w:rPr>
                <w:rStyle w:val="BodyTextChar1"/>
                <w:rFonts w:ascii="Arial" w:hAnsi="Arial" w:cs="Arial"/>
                <w:sz w:val="22"/>
                <w:szCs w:val="22"/>
                <w:lang w:eastAsia="vi-VN"/>
              </w:rPr>
            </w:pPr>
            <w:r w:rsidRPr="00AA7406">
              <w:rPr>
                <w:rStyle w:val="BodyTextChar1"/>
                <w:rFonts w:ascii="Arial" w:hAnsi="Arial" w:cs="Arial"/>
                <w:sz w:val="22"/>
                <w:szCs w:val="22"/>
                <w:lang w:eastAsia="vi-VN"/>
              </w:rPr>
              <w:t>4</w:t>
            </w:r>
          </w:p>
        </w:tc>
        <w:tc>
          <w:tcPr>
            <w:tcW w:w="3969" w:type="dxa"/>
            <w:vMerge/>
            <w:shd w:val="clear" w:color="auto" w:fill="auto"/>
          </w:tcPr>
          <w:p w:rsidR="00986C0C" w:rsidRPr="00AA7406" w:rsidRDefault="00986C0C" w:rsidP="00AA7406">
            <w:pPr>
              <w:spacing w:after="0" w:line="240" w:lineRule="auto"/>
              <w:rPr>
                <w:rStyle w:val="BodyTextChar1"/>
                <w:rFonts w:ascii="Arial" w:hAnsi="Arial" w:cs="Arial"/>
                <w:sz w:val="22"/>
                <w:szCs w:val="22"/>
                <w:lang w:eastAsia="vi-VN"/>
              </w:rPr>
            </w:pPr>
          </w:p>
        </w:tc>
        <w:tc>
          <w:tcPr>
            <w:tcW w:w="4394" w:type="dxa"/>
            <w:shd w:val="clear" w:color="auto" w:fill="auto"/>
          </w:tcPr>
          <w:p w:rsidR="00986C0C" w:rsidRPr="00AA7406" w:rsidRDefault="005A7D31" w:rsidP="00AA7406">
            <w:pPr>
              <w:spacing w:after="0" w:line="240" w:lineRule="auto"/>
              <w:rPr>
                <w:rStyle w:val="BodyTextChar1"/>
                <w:rFonts w:ascii="Arial" w:hAnsi="Arial" w:cs="Arial"/>
                <w:sz w:val="22"/>
                <w:szCs w:val="22"/>
                <w:lang w:eastAsia="vi-VN"/>
              </w:rPr>
            </w:pPr>
            <w:r w:rsidRPr="00AA7406">
              <w:rPr>
                <w:rStyle w:val="BodyTextChar1"/>
                <w:rFonts w:ascii="Arial" w:hAnsi="Arial" w:cs="Arial"/>
                <w:sz w:val="22"/>
                <w:szCs w:val="22"/>
                <w:lang w:eastAsia="vi-VN"/>
              </w:rPr>
              <w:t>S1.</w:t>
            </w:r>
            <w:r w:rsidR="00987910" w:rsidRPr="00AA7406">
              <w:rPr>
                <w:rStyle w:val="BodyTextChar1"/>
                <w:rFonts w:ascii="Arial" w:hAnsi="Arial" w:cs="Arial"/>
                <w:sz w:val="22"/>
                <w:szCs w:val="22"/>
                <w:lang w:eastAsia="vi-VN"/>
              </w:rPr>
              <w:t>3</w:t>
            </w:r>
            <w:r w:rsidRPr="00AA7406">
              <w:rPr>
                <w:rStyle w:val="BodyTextChar1"/>
                <w:rFonts w:ascii="Arial" w:hAnsi="Arial" w:cs="Arial"/>
                <w:sz w:val="22"/>
                <w:szCs w:val="22"/>
                <w:lang w:eastAsia="vi-VN"/>
              </w:rPr>
              <w:t xml:space="preserve">. </w:t>
            </w:r>
            <w:r w:rsidR="00986C0C" w:rsidRPr="00AA7406">
              <w:rPr>
                <w:rStyle w:val="BodyTextChar1"/>
                <w:rFonts w:ascii="Arial" w:hAnsi="Arial" w:cs="Arial"/>
                <w:sz w:val="22"/>
                <w:szCs w:val="22"/>
                <w:lang w:eastAsia="vi-VN"/>
              </w:rPr>
              <w:t>Tuổi của bến, kết cấu</w:t>
            </w:r>
          </w:p>
        </w:tc>
      </w:tr>
      <w:tr w:rsidR="00D8426C" w:rsidRPr="00AA7406" w:rsidTr="00AA7406">
        <w:tc>
          <w:tcPr>
            <w:tcW w:w="704" w:type="dxa"/>
            <w:shd w:val="clear" w:color="auto" w:fill="auto"/>
          </w:tcPr>
          <w:p w:rsidR="00D8426C" w:rsidRPr="00AA7406" w:rsidRDefault="00D8426C" w:rsidP="00AA7406">
            <w:pPr>
              <w:pStyle w:val="BodyText"/>
              <w:spacing w:after="120" w:line="360" w:lineRule="exact"/>
              <w:jc w:val="right"/>
              <w:rPr>
                <w:rStyle w:val="BodyTextChar1"/>
                <w:rFonts w:ascii="Arial" w:hAnsi="Arial" w:cs="Arial"/>
                <w:sz w:val="22"/>
                <w:szCs w:val="22"/>
                <w:lang w:eastAsia="vi-VN"/>
              </w:rPr>
            </w:pPr>
            <w:r w:rsidRPr="00AA7406">
              <w:rPr>
                <w:rStyle w:val="BodyTextChar1"/>
                <w:rFonts w:ascii="Arial" w:hAnsi="Arial" w:cs="Arial"/>
                <w:sz w:val="22"/>
                <w:szCs w:val="22"/>
                <w:lang w:eastAsia="vi-VN"/>
              </w:rPr>
              <w:t>6</w:t>
            </w:r>
          </w:p>
        </w:tc>
        <w:tc>
          <w:tcPr>
            <w:tcW w:w="3969" w:type="dxa"/>
            <w:vMerge w:val="restart"/>
            <w:shd w:val="clear" w:color="auto" w:fill="auto"/>
          </w:tcPr>
          <w:p w:rsidR="00D8426C" w:rsidRPr="00AA7406" w:rsidRDefault="00D8426C" w:rsidP="00AA7406">
            <w:pPr>
              <w:spacing w:after="0" w:line="240" w:lineRule="auto"/>
              <w:rPr>
                <w:rStyle w:val="BodyTextChar1"/>
                <w:rFonts w:ascii="Arial" w:hAnsi="Arial" w:cs="Arial"/>
                <w:sz w:val="22"/>
                <w:szCs w:val="22"/>
                <w:lang w:eastAsia="vi-VN"/>
              </w:rPr>
            </w:pPr>
            <w:r w:rsidRPr="00AA7406">
              <w:rPr>
                <w:rStyle w:val="BodyTextChar1"/>
                <w:rFonts w:ascii="Arial" w:hAnsi="Arial" w:cs="Arial"/>
                <w:sz w:val="22"/>
                <w:szCs w:val="22"/>
                <w:lang w:eastAsia="vi-VN"/>
              </w:rPr>
              <w:t>Các chỉ số nhạy cảm bão</w:t>
            </w:r>
          </w:p>
          <w:p w:rsidR="00D8426C" w:rsidRPr="00AA7406" w:rsidRDefault="00D8426C" w:rsidP="00AA7406">
            <w:pPr>
              <w:spacing w:after="0" w:line="240" w:lineRule="auto"/>
              <w:rPr>
                <w:rStyle w:val="BodyTextChar1"/>
                <w:rFonts w:ascii="Arial" w:hAnsi="Arial" w:cs="Arial"/>
                <w:sz w:val="22"/>
                <w:szCs w:val="22"/>
                <w:lang w:eastAsia="vi-VN"/>
              </w:rPr>
            </w:pPr>
          </w:p>
        </w:tc>
        <w:tc>
          <w:tcPr>
            <w:tcW w:w="4394" w:type="dxa"/>
            <w:shd w:val="clear" w:color="auto" w:fill="auto"/>
          </w:tcPr>
          <w:p w:rsidR="00D8426C" w:rsidRPr="00AA7406" w:rsidRDefault="00D8426C" w:rsidP="00AA7406">
            <w:pPr>
              <w:spacing w:after="0" w:line="240" w:lineRule="auto"/>
              <w:rPr>
                <w:rStyle w:val="BodyTextChar1"/>
                <w:rFonts w:ascii="Arial" w:hAnsi="Arial" w:cs="Arial"/>
                <w:sz w:val="22"/>
                <w:szCs w:val="22"/>
                <w:lang w:eastAsia="vi-VN"/>
              </w:rPr>
            </w:pPr>
            <w:r w:rsidRPr="00AA7406">
              <w:rPr>
                <w:rStyle w:val="BodyTextChar1"/>
                <w:rFonts w:ascii="Arial" w:hAnsi="Arial" w:cs="Arial"/>
                <w:sz w:val="22"/>
                <w:szCs w:val="22"/>
                <w:lang w:eastAsia="vi-VN"/>
              </w:rPr>
              <w:t>S2.1. Kinh nghiệm trong quá khứ với bão</w:t>
            </w:r>
            <w:r w:rsidR="000529C1" w:rsidRPr="00AA7406">
              <w:rPr>
                <w:rStyle w:val="BodyTextChar1"/>
                <w:rFonts w:ascii="Arial" w:hAnsi="Arial" w:cs="Arial"/>
                <w:sz w:val="22"/>
                <w:szCs w:val="22"/>
                <w:lang w:eastAsia="vi-VN"/>
              </w:rPr>
              <w:t xml:space="preserve"> (không có chỉ số này với dự án mới)</w:t>
            </w:r>
          </w:p>
        </w:tc>
      </w:tr>
      <w:tr w:rsidR="00D8426C" w:rsidRPr="00AA7406" w:rsidTr="00AA7406">
        <w:tc>
          <w:tcPr>
            <w:tcW w:w="704" w:type="dxa"/>
            <w:shd w:val="clear" w:color="auto" w:fill="auto"/>
          </w:tcPr>
          <w:p w:rsidR="00D8426C" w:rsidRPr="00AA7406" w:rsidRDefault="00D8426C" w:rsidP="00AA7406">
            <w:pPr>
              <w:pStyle w:val="BodyText"/>
              <w:spacing w:after="120" w:line="360" w:lineRule="exact"/>
              <w:jc w:val="right"/>
              <w:rPr>
                <w:rStyle w:val="BodyTextChar1"/>
                <w:rFonts w:ascii="Arial" w:hAnsi="Arial" w:cs="Arial"/>
                <w:sz w:val="22"/>
                <w:szCs w:val="22"/>
                <w:lang w:eastAsia="vi-VN"/>
              </w:rPr>
            </w:pPr>
            <w:r w:rsidRPr="00AA7406">
              <w:rPr>
                <w:rStyle w:val="BodyTextChar1"/>
                <w:rFonts w:ascii="Arial" w:hAnsi="Arial" w:cs="Arial"/>
                <w:sz w:val="22"/>
                <w:szCs w:val="22"/>
                <w:lang w:eastAsia="vi-VN"/>
              </w:rPr>
              <w:t>7</w:t>
            </w:r>
          </w:p>
        </w:tc>
        <w:tc>
          <w:tcPr>
            <w:tcW w:w="3969" w:type="dxa"/>
            <w:vMerge/>
            <w:shd w:val="clear" w:color="auto" w:fill="auto"/>
          </w:tcPr>
          <w:p w:rsidR="00D8426C" w:rsidRPr="00AA7406" w:rsidRDefault="00D8426C" w:rsidP="00AA7406">
            <w:pPr>
              <w:spacing w:after="0" w:line="240" w:lineRule="auto"/>
              <w:rPr>
                <w:rStyle w:val="BodyTextChar1"/>
                <w:rFonts w:ascii="Arial" w:hAnsi="Arial" w:cs="Arial"/>
                <w:sz w:val="22"/>
                <w:szCs w:val="22"/>
                <w:lang w:eastAsia="vi-VN"/>
              </w:rPr>
            </w:pPr>
          </w:p>
        </w:tc>
        <w:tc>
          <w:tcPr>
            <w:tcW w:w="4394" w:type="dxa"/>
            <w:shd w:val="clear" w:color="auto" w:fill="auto"/>
          </w:tcPr>
          <w:p w:rsidR="00D8426C" w:rsidRPr="00AA7406" w:rsidRDefault="00D8426C" w:rsidP="00AA7406">
            <w:pPr>
              <w:spacing w:after="0" w:line="240" w:lineRule="auto"/>
              <w:rPr>
                <w:rStyle w:val="BodyTextChar1"/>
                <w:rFonts w:ascii="Arial" w:hAnsi="Arial" w:cs="Arial"/>
                <w:sz w:val="22"/>
                <w:szCs w:val="22"/>
                <w:lang w:eastAsia="vi-VN"/>
              </w:rPr>
            </w:pPr>
            <w:r w:rsidRPr="00AA7406">
              <w:rPr>
                <w:rStyle w:val="BodyTextChar1"/>
                <w:rFonts w:ascii="Arial" w:hAnsi="Arial" w:cs="Arial"/>
                <w:sz w:val="22"/>
                <w:szCs w:val="22"/>
                <w:lang w:eastAsia="vi-VN"/>
              </w:rPr>
              <w:t>S2.2. Kết cấu bảo vệ bờ</w:t>
            </w:r>
          </w:p>
        </w:tc>
      </w:tr>
      <w:tr w:rsidR="00D8426C" w:rsidRPr="00AA7406" w:rsidTr="00AA7406">
        <w:tc>
          <w:tcPr>
            <w:tcW w:w="704" w:type="dxa"/>
            <w:shd w:val="clear" w:color="auto" w:fill="auto"/>
          </w:tcPr>
          <w:p w:rsidR="00D8426C" w:rsidRPr="00AA7406" w:rsidRDefault="00D8426C" w:rsidP="00AA7406">
            <w:pPr>
              <w:pStyle w:val="BodyText"/>
              <w:spacing w:after="120" w:line="360" w:lineRule="exact"/>
              <w:jc w:val="right"/>
              <w:rPr>
                <w:rStyle w:val="BodyTextChar1"/>
                <w:rFonts w:ascii="Arial" w:hAnsi="Arial" w:cs="Arial"/>
                <w:sz w:val="22"/>
                <w:szCs w:val="22"/>
                <w:lang w:eastAsia="vi-VN"/>
              </w:rPr>
            </w:pPr>
            <w:r w:rsidRPr="00AA7406">
              <w:rPr>
                <w:rStyle w:val="BodyTextChar1"/>
                <w:rFonts w:ascii="Arial" w:hAnsi="Arial" w:cs="Arial"/>
                <w:sz w:val="22"/>
                <w:szCs w:val="22"/>
                <w:lang w:eastAsia="vi-VN"/>
              </w:rPr>
              <w:t>8</w:t>
            </w:r>
          </w:p>
        </w:tc>
        <w:tc>
          <w:tcPr>
            <w:tcW w:w="3969" w:type="dxa"/>
            <w:vMerge/>
            <w:shd w:val="clear" w:color="auto" w:fill="auto"/>
          </w:tcPr>
          <w:p w:rsidR="00D8426C" w:rsidRPr="00AA7406" w:rsidRDefault="00D8426C" w:rsidP="00AA7406">
            <w:pPr>
              <w:spacing w:after="0" w:line="240" w:lineRule="auto"/>
              <w:rPr>
                <w:rStyle w:val="BodyTextChar1"/>
                <w:rFonts w:ascii="Arial" w:hAnsi="Arial" w:cs="Arial"/>
                <w:sz w:val="22"/>
                <w:szCs w:val="22"/>
                <w:lang w:eastAsia="vi-VN"/>
              </w:rPr>
            </w:pPr>
          </w:p>
        </w:tc>
        <w:tc>
          <w:tcPr>
            <w:tcW w:w="4394" w:type="dxa"/>
            <w:shd w:val="clear" w:color="auto" w:fill="auto"/>
          </w:tcPr>
          <w:p w:rsidR="00D8426C" w:rsidRPr="00AA7406" w:rsidRDefault="00D8426C" w:rsidP="00AA7406">
            <w:pPr>
              <w:spacing w:after="0" w:line="240" w:lineRule="auto"/>
              <w:rPr>
                <w:rStyle w:val="BodyTextChar1"/>
                <w:rFonts w:ascii="Arial" w:hAnsi="Arial" w:cs="Arial"/>
                <w:sz w:val="22"/>
                <w:szCs w:val="22"/>
                <w:lang w:eastAsia="vi-VN"/>
              </w:rPr>
            </w:pPr>
            <w:r w:rsidRPr="00AA7406">
              <w:rPr>
                <w:rStyle w:val="BodyTextChar1"/>
                <w:rFonts w:ascii="Arial" w:hAnsi="Arial" w:cs="Arial"/>
                <w:sz w:val="22"/>
                <w:szCs w:val="22"/>
                <w:lang w:eastAsia="vi-VN"/>
              </w:rPr>
              <w:t>S2.3. Tuổi của bến, kết cấu</w:t>
            </w:r>
          </w:p>
        </w:tc>
      </w:tr>
      <w:tr w:rsidR="00D8426C" w:rsidRPr="00AA7406" w:rsidTr="00AA7406">
        <w:tc>
          <w:tcPr>
            <w:tcW w:w="704" w:type="dxa"/>
            <w:shd w:val="clear" w:color="auto" w:fill="auto"/>
          </w:tcPr>
          <w:p w:rsidR="00D8426C" w:rsidRPr="00AA7406" w:rsidRDefault="00D8426C" w:rsidP="00AA7406">
            <w:pPr>
              <w:pStyle w:val="BodyText"/>
              <w:spacing w:after="120" w:line="360" w:lineRule="exact"/>
              <w:jc w:val="right"/>
              <w:rPr>
                <w:rStyle w:val="BodyTextChar1"/>
                <w:rFonts w:ascii="Arial" w:hAnsi="Arial" w:cs="Arial"/>
                <w:sz w:val="22"/>
                <w:szCs w:val="22"/>
                <w:lang w:eastAsia="vi-VN"/>
              </w:rPr>
            </w:pPr>
            <w:r w:rsidRPr="00AA7406">
              <w:rPr>
                <w:rStyle w:val="BodyTextChar1"/>
                <w:rFonts w:ascii="Arial" w:hAnsi="Arial" w:cs="Arial"/>
                <w:sz w:val="22"/>
                <w:szCs w:val="22"/>
                <w:lang w:eastAsia="vi-VN"/>
              </w:rPr>
              <w:t>9</w:t>
            </w:r>
          </w:p>
        </w:tc>
        <w:tc>
          <w:tcPr>
            <w:tcW w:w="3969" w:type="dxa"/>
            <w:vMerge/>
            <w:shd w:val="clear" w:color="auto" w:fill="auto"/>
          </w:tcPr>
          <w:p w:rsidR="00D8426C" w:rsidRPr="00AA7406" w:rsidRDefault="00D8426C" w:rsidP="00AA7406">
            <w:pPr>
              <w:spacing w:after="0" w:line="240" w:lineRule="auto"/>
              <w:rPr>
                <w:rStyle w:val="BodyTextChar1"/>
                <w:rFonts w:ascii="Arial" w:hAnsi="Arial" w:cs="Arial"/>
                <w:sz w:val="22"/>
                <w:szCs w:val="22"/>
                <w:lang w:eastAsia="vi-VN"/>
              </w:rPr>
            </w:pPr>
          </w:p>
        </w:tc>
        <w:tc>
          <w:tcPr>
            <w:tcW w:w="4394" w:type="dxa"/>
            <w:shd w:val="clear" w:color="auto" w:fill="auto"/>
          </w:tcPr>
          <w:p w:rsidR="00D8426C" w:rsidRPr="00AA7406" w:rsidRDefault="00D8426C" w:rsidP="00AA7406">
            <w:pPr>
              <w:spacing w:after="0" w:line="240" w:lineRule="auto"/>
              <w:rPr>
                <w:rStyle w:val="BodyTextChar1"/>
                <w:rFonts w:ascii="Arial" w:hAnsi="Arial" w:cs="Arial"/>
                <w:sz w:val="22"/>
                <w:szCs w:val="22"/>
                <w:lang w:eastAsia="vi-VN"/>
              </w:rPr>
            </w:pPr>
            <w:r w:rsidRPr="00AA7406">
              <w:rPr>
                <w:rStyle w:val="BodyTextChar1"/>
                <w:rFonts w:ascii="Arial" w:hAnsi="Arial" w:cs="Arial"/>
                <w:sz w:val="22"/>
                <w:szCs w:val="22"/>
                <w:lang w:eastAsia="vi-VN"/>
              </w:rPr>
              <w:t>S2.4. Cao độ của cảng, bến</w:t>
            </w:r>
          </w:p>
        </w:tc>
      </w:tr>
      <w:tr w:rsidR="00D8426C" w:rsidRPr="00AA7406" w:rsidTr="00AA7406">
        <w:tc>
          <w:tcPr>
            <w:tcW w:w="704" w:type="dxa"/>
            <w:shd w:val="clear" w:color="auto" w:fill="auto"/>
          </w:tcPr>
          <w:p w:rsidR="00D8426C" w:rsidRPr="00AA7406" w:rsidRDefault="00D8426C" w:rsidP="00AA7406">
            <w:pPr>
              <w:pStyle w:val="BodyText"/>
              <w:spacing w:after="120" w:line="360" w:lineRule="exact"/>
              <w:jc w:val="right"/>
              <w:rPr>
                <w:rStyle w:val="BodyTextChar1"/>
                <w:rFonts w:ascii="Arial" w:hAnsi="Arial" w:cs="Arial"/>
                <w:sz w:val="22"/>
                <w:szCs w:val="22"/>
                <w:lang w:eastAsia="vi-VN"/>
              </w:rPr>
            </w:pPr>
            <w:r w:rsidRPr="00AA7406">
              <w:rPr>
                <w:rStyle w:val="BodyTextChar1"/>
                <w:rFonts w:ascii="Arial" w:hAnsi="Arial" w:cs="Arial"/>
                <w:sz w:val="22"/>
                <w:szCs w:val="22"/>
                <w:lang w:eastAsia="vi-VN"/>
              </w:rPr>
              <w:t>10</w:t>
            </w:r>
          </w:p>
        </w:tc>
        <w:tc>
          <w:tcPr>
            <w:tcW w:w="3969" w:type="dxa"/>
            <w:vMerge w:val="restart"/>
            <w:shd w:val="clear" w:color="auto" w:fill="auto"/>
          </w:tcPr>
          <w:p w:rsidR="00D8426C" w:rsidRPr="00AA7406" w:rsidRDefault="00D8426C" w:rsidP="00AA7406">
            <w:pPr>
              <w:spacing w:after="0" w:line="240" w:lineRule="auto"/>
              <w:rPr>
                <w:rStyle w:val="BodyTextChar1"/>
                <w:rFonts w:ascii="Arial" w:hAnsi="Arial" w:cs="Arial"/>
                <w:sz w:val="22"/>
                <w:szCs w:val="22"/>
                <w:lang w:eastAsia="vi-VN"/>
              </w:rPr>
            </w:pPr>
            <w:r w:rsidRPr="00AA7406">
              <w:rPr>
                <w:rStyle w:val="BodyTextChar1"/>
                <w:rFonts w:ascii="Arial" w:hAnsi="Arial" w:cs="Arial"/>
                <w:sz w:val="22"/>
                <w:szCs w:val="22"/>
                <w:lang w:eastAsia="vi-VN"/>
              </w:rPr>
              <w:t>Các chỉ số nhạy cảm nước biển dâng</w:t>
            </w:r>
          </w:p>
          <w:p w:rsidR="00D8426C" w:rsidRPr="00AA7406" w:rsidRDefault="00D8426C" w:rsidP="00AA7406">
            <w:pPr>
              <w:pStyle w:val="BodyText"/>
              <w:spacing w:after="120" w:line="360" w:lineRule="exact"/>
              <w:jc w:val="both"/>
              <w:rPr>
                <w:rStyle w:val="BodyTextChar1"/>
                <w:rFonts w:ascii="Arial" w:hAnsi="Arial" w:cs="Arial"/>
                <w:sz w:val="22"/>
                <w:szCs w:val="22"/>
                <w:lang w:eastAsia="vi-VN"/>
              </w:rPr>
            </w:pPr>
          </w:p>
        </w:tc>
        <w:tc>
          <w:tcPr>
            <w:tcW w:w="4394" w:type="dxa"/>
            <w:shd w:val="clear" w:color="auto" w:fill="auto"/>
          </w:tcPr>
          <w:p w:rsidR="00D8426C" w:rsidRPr="00AA7406" w:rsidRDefault="00D8426C" w:rsidP="00AA7406">
            <w:pPr>
              <w:spacing w:after="0" w:line="240" w:lineRule="auto"/>
              <w:rPr>
                <w:rStyle w:val="BodyTextChar1"/>
                <w:rFonts w:ascii="Arial" w:hAnsi="Arial" w:cs="Arial"/>
                <w:sz w:val="22"/>
                <w:szCs w:val="22"/>
                <w:lang w:eastAsia="vi-VN"/>
              </w:rPr>
            </w:pPr>
            <w:r w:rsidRPr="00AA7406">
              <w:rPr>
                <w:rStyle w:val="BodyTextChar1"/>
                <w:rFonts w:ascii="Arial" w:hAnsi="Arial" w:cs="Arial"/>
                <w:sz w:val="22"/>
                <w:szCs w:val="22"/>
                <w:lang w:eastAsia="vi-VN"/>
              </w:rPr>
              <w:t>S3.1. Kinh nghiệm trong quá khứ với thủy triều / nước biển dâng</w:t>
            </w:r>
            <w:r w:rsidR="000529C1" w:rsidRPr="00AA7406">
              <w:rPr>
                <w:rStyle w:val="BodyTextChar1"/>
                <w:rFonts w:ascii="Arial" w:hAnsi="Arial" w:cs="Arial"/>
                <w:sz w:val="22"/>
                <w:szCs w:val="22"/>
                <w:lang w:eastAsia="vi-VN"/>
              </w:rPr>
              <w:t xml:space="preserve"> (không có chỉ số này với dự án mới)</w:t>
            </w:r>
          </w:p>
        </w:tc>
      </w:tr>
      <w:tr w:rsidR="00D8426C" w:rsidRPr="00AA7406" w:rsidTr="00AA7406">
        <w:tc>
          <w:tcPr>
            <w:tcW w:w="704" w:type="dxa"/>
            <w:shd w:val="clear" w:color="auto" w:fill="auto"/>
          </w:tcPr>
          <w:p w:rsidR="00D8426C" w:rsidRPr="00AA7406" w:rsidRDefault="00D8426C" w:rsidP="00AA7406">
            <w:pPr>
              <w:pStyle w:val="BodyText"/>
              <w:spacing w:after="120" w:line="360" w:lineRule="exact"/>
              <w:jc w:val="right"/>
              <w:rPr>
                <w:rStyle w:val="BodyTextChar1"/>
                <w:rFonts w:ascii="Arial" w:hAnsi="Arial" w:cs="Arial"/>
                <w:sz w:val="22"/>
                <w:szCs w:val="22"/>
                <w:lang w:eastAsia="vi-VN"/>
              </w:rPr>
            </w:pPr>
            <w:r w:rsidRPr="00AA7406">
              <w:rPr>
                <w:rStyle w:val="BodyTextChar1"/>
                <w:rFonts w:ascii="Arial" w:hAnsi="Arial" w:cs="Arial"/>
                <w:sz w:val="22"/>
                <w:szCs w:val="22"/>
                <w:lang w:eastAsia="vi-VN"/>
              </w:rPr>
              <w:t>11</w:t>
            </w:r>
          </w:p>
        </w:tc>
        <w:tc>
          <w:tcPr>
            <w:tcW w:w="3969" w:type="dxa"/>
            <w:vMerge/>
            <w:shd w:val="clear" w:color="auto" w:fill="auto"/>
          </w:tcPr>
          <w:p w:rsidR="00D8426C" w:rsidRPr="00AA7406" w:rsidRDefault="00D8426C" w:rsidP="00AA7406">
            <w:pPr>
              <w:pStyle w:val="BodyText"/>
              <w:spacing w:after="120" w:line="360" w:lineRule="exact"/>
              <w:jc w:val="both"/>
              <w:rPr>
                <w:rStyle w:val="BodyTextChar1"/>
                <w:rFonts w:ascii="Arial" w:hAnsi="Arial" w:cs="Arial"/>
                <w:sz w:val="22"/>
                <w:szCs w:val="22"/>
                <w:lang w:eastAsia="vi-VN"/>
              </w:rPr>
            </w:pPr>
          </w:p>
        </w:tc>
        <w:tc>
          <w:tcPr>
            <w:tcW w:w="4394" w:type="dxa"/>
            <w:shd w:val="clear" w:color="auto" w:fill="auto"/>
          </w:tcPr>
          <w:p w:rsidR="00D8426C" w:rsidRPr="00AA7406" w:rsidRDefault="00D8426C" w:rsidP="00AA7406">
            <w:pPr>
              <w:spacing w:after="0" w:line="240" w:lineRule="auto"/>
              <w:rPr>
                <w:rStyle w:val="BodyTextChar1"/>
                <w:rFonts w:ascii="Arial" w:hAnsi="Arial" w:cs="Arial"/>
                <w:sz w:val="22"/>
                <w:szCs w:val="22"/>
                <w:lang w:eastAsia="vi-VN"/>
              </w:rPr>
            </w:pPr>
            <w:r w:rsidRPr="00AA7406">
              <w:rPr>
                <w:rStyle w:val="BodyTextChar1"/>
                <w:rFonts w:ascii="Arial" w:hAnsi="Arial" w:cs="Arial"/>
                <w:sz w:val="22"/>
                <w:szCs w:val="22"/>
                <w:lang w:eastAsia="vi-VN"/>
              </w:rPr>
              <w:t>S3.2. Kết cấu bảo vệ bờ</w:t>
            </w:r>
          </w:p>
        </w:tc>
      </w:tr>
      <w:tr w:rsidR="00D8426C" w:rsidRPr="00AA7406" w:rsidTr="00AA7406">
        <w:tc>
          <w:tcPr>
            <w:tcW w:w="704" w:type="dxa"/>
            <w:shd w:val="clear" w:color="auto" w:fill="auto"/>
          </w:tcPr>
          <w:p w:rsidR="00D8426C" w:rsidRPr="00AA7406" w:rsidRDefault="00D8426C" w:rsidP="00AA7406">
            <w:pPr>
              <w:pStyle w:val="BodyText"/>
              <w:spacing w:after="120" w:line="360" w:lineRule="exact"/>
              <w:jc w:val="right"/>
              <w:rPr>
                <w:rStyle w:val="BodyTextChar1"/>
                <w:rFonts w:ascii="Arial" w:hAnsi="Arial" w:cs="Arial"/>
                <w:sz w:val="22"/>
                <w:szCs w:val="22"/>
                <w:lang w:eastAsia="vi-VN"/>
              </w:rPr>
            </w:pPr>
            <w:r w:rsidRPr="00AA7406">
              <w:rPr>
                <w:rStyle w:val="BodyTextChar1"/>
                <w:rFonts w:ascii="Arial" w:hAnsi="Arial" w:cs="Arial"/>
                <w:sz w:val="22"/>
                <w:szCs w:val="22"/>
                <w:lang w:eastAsia="vi-VN"/>
              </w:rPr>
              <w:t>12</w:t>
            </w:r>
          </w:p>
        </w:tc>
        <w:tc>
          <w:tcPr>
            <w:tcW w:w="3969" w:type="dxa"/>
            <w:vMerge/>
            <w:shd w:val="clear" w:color="auto" w:fill="auto"/>
          </w:tcPr>
          <w:p w:rsidR="00D8426C" w:rsidRPr="00AA7406" w:rsidRDefault="00D8426C" w:rsidP="00AA7406">
            <w:pPr>
              <w:pStyle w:val="BodyText"/>
              <w:spacing w:after="120" w:line="360" w:lineRule="exact"/>
              <w:jc w:val="both"/>
              <w:rPr>
                <w:rStyle w:val="BodyTextChar1"/>
                <w:rFonts w:ascii="Arial" w:hAnsi="Arial" w:cs="Arial"/>
                <w:sz w:val="22"/>
                <w:szCs w:val="22"/>
                <w:lang w:eastAsia="vi-VN"/>
              </w:rPr>
            </w:pPr>
          </w:p>
        </w:tc>
        <w:tc>
          <w:tcPr>
            <w:tcW w:w="4394" w:type="dxa"/>
            <w:shd w:val="clear" w:color="auto" w:fill="auto"/>
          </w:tcPr>
          <w:p w:rsidR="00D8426C" w:rsidRPr="00AA7406" w:rsidRDefault="00D8426C" w:rsidP="00AA7406">
            <w:pPr>
              <w:spacing w:after="0" w:line="240" w:lineRule="auto"/>
              <w:rPr>
                <w:rStyle w:val="BodyTextChar1"/>
                <w:rFonts w:ascii="Arial" w:hAnsi="Arial" w:cs="Arial"/>
                <w:sz w:val="22"/>
                <w:szCs w:val="22"/>
                <w:lang w:eastAsia="vi-VN"/>
              </w:rPr>
            </w:pPr>
            <w:r w:rsidRPr="00AA7406">
              <w:rPr>
                <w:rStyle w:val="BodyTextChar1"/>
                <w:rFonts w:ascii="Arial" w:hAnsi="Arial" w:cs="Arial"/>
                <w:sz w:val="22"/>
                <w:szCs w:val="22"/>
                <w:lang w:eastAsia="vi-VN"/>
              </w:rPr>
              <w:t>S3.3. Tuổi của bến, kết cấu</w:t>
            </w:r>
          </w:p>
        </w:tc>
      </w:tr>
      <w:tr w:rsidR="00D8426C" w:rsidRPr="00AA7406" w:rsidTr="00AA7406">
        <w:tc>
          <w:tcPr>
            <w:tcW w:w="704" w:type="dxa"/>
            <w:shd w:val="clear" w:color="auto" w:fill="auto"/>
          </w:tcPr>
          <w:p w:rsidR="00D8426C" w:rsidRPr="00AA7406" w:rsidRDefault="00D8426C" w:rsidP="00AA7406">
            <w:pPr>
              <w:pStyle w:val="BodyText"/>
              <w:spacing w:after="120" w:line="360" w:lineRule="exact"/>
              <w:jc w:val="right"/>
              <w:rPr>
                <w:rStyle w:val="BodyTextChar1"/>
                <w:rFonts w:ascii="Arial" w:hAnsi="Arial" w:cs="Arial"/>
                <w:sz w:val="22"/>
                <w:szCs w:val="22"/>
                <w:lang w:eastAsia="vi-VN"/>
              </w:rPr>
            </w:pPr>
            <w:r w:rsidRPr="00AA7406">
              <w:rPr>
                <w:rStyle w:val="BodyTextChar1"/>
                <w:rFonts w:ascii="Arial" w:hAnsi="Arial" w:cs="Arial"/>
                <w:sz w:val="22"/>
                <w:szCs w:val="22"/>
                <w:lang w:eastAsia="vi-VN"/>
              </w:rPr>
              <w:t>13</w:t>
            </w:r>
          </w:p>
        </w:tc>
        <w:tc>
          <w:tcPr>
            <w:tcW w:w="3969" w:type="dxa"/>
            <w:vMerge/>
            <w:shd w:val="clear" w:color="auto" w:fill="auto"/>
          </w:tcPr>
          <w:p w:rsidR="00D8426C" w:rsidRPr="00AA7406" w:rsidRDefault="00D8426C" w:rsidP="00AA7406">
            <w:pPr>
              <w:pStyle w:val="BodyText"/>
              <w:spacing w:after="120" w:line="360" w:lineRule="exact"/>
              <w:jc w:val="both"/>
              <w:rPr>
                <w:rStyle w:val="BodyTextChar1"/>
                <w:rFonts w:ascii="Arial" w:hAnsi="Arial" w:cs="Arial"/>
                <w:sz w:val="22"/>
                <w:szCs w:val="22"/>
                <w:lang w:eastAsia="vi-VN"/>
              </w:rPr>
            </w:pPr>
          </w:p>
        </w:tc>
        <w:tc>
          <w:tcPr>
            <w:tcW w:w="4394" w:type="dxa"/>
            <w:shd w:val="clear" w:color="auto" w:fill="auto"/>
          </w:tcPr>
          <w:p w:rsidR="00D8426C" w:rsidRPr="00AA7406" w:rsidRDefault="00D8426C" w:rsidP="00AA7406">
            <w:pPr>
              <w:spacing w:after="0" w:line="240" w:lineRule="auto"/>
              <w:rPr>
                <w:rStyle w:val="BodyTextChar1"/>
                <w:rFonts w:ascii="Arial" w:hAnsi="Arial" w:cs="Arial"/>
                <w:sz w:val="22"/>
                <w:szCs w:val="22"/>
                <w:lang w:eastAsia="vi-VN"/>
              </w:rPr>
            </w:pPr>
            <w:r w:rsidRPr="00AA7406">
              <w:rPr>
                <w:rStyle w:val="BodyTextChar1"/>
                <w:rFonts w:ascii="Arial" w:hAnsi="Arial" w:cs="Arial"/>
                <w:sz w:val="22"/>
                <w:szCs w:val="22"/>
                <w:lang w:eastAsia="vi-VN"/>
              </w:rPr>
              <w:t>S3.4. Cao độ của cảng, bến</w:t>
            </w:r>
          </w:p>
        </w:tc>
      </w:tr>
      <w:tr w:rsidR="00D8426C" w:rsidRPr="00AA7406" w:rsidTr="00AA7406">
        <w:tc>
          <w:tcPr>
            <w:tcW w:w="704" w:type="dxa"/>
            <w:shd w:val="clear" w:color="auto" w:fill="auto"/>
          </w:tcPr>
          <w:p w:rsidR="00D8426C" w:rsidRPr="00AA7406" w:rsidRDefault="00D8426C" w:rsidP="00AA7406">
            <w:pPr>
              <w:pStyle w:val="BodyText"/>
              <w:spacing w:after="120" w:line="360" w:lineRule="exact"/>
              <w:jc w:val="right"/>
              <w:rPr>
                <w:rStyle w:val="BodyTextChar1"/>
                <w:rFonts w:ascii="Arial" w:hAnsi="Arial" w:cs="Arial"/>
                <w:sz w:val="22"/>
                <w:szCs w:val="22"/>
                <w:lang w:eastAsia="vi-VN"/>
              </w:rPr>
            </w:pPr>
            <w:r w:rsidRPr="00AA7406">
              <w:rPr>
                <w:rStyle w:val="BodyTextChar1"/>
                <w:rFonts w:ascii="Arial" w:hAnsi="Arial" w:cs="Arial"/>
                <w:sz w:val="22"/>
                <w:szCs w:val="22"/>
                <w:lang w:eastAsia="vi-VN"/>
              </w:rPr>
              <w:t>14</w:t>
            </w:r>
          </w:p>
        </w:tc>
        <w:tc>
          <w:tcPr>
            <w:tcW w:w="3969" w:type="dxa"/>
            <w:vMerge/>
            <w:shd w:val="clear" w:color="auto" w:fill="auto"/>
          </w:tcPr>
          <w:p w:rsidR="00D8426C" w:rsidRPr="00AA7406" w:rsidRDefault="00D8426C" w:rsidP="00AA7406">
            <w:pPr>
              <w:pStyle w:val="BodyText"/>
              <w:spacing w:after="120" w:line="360" w:lineRule="exact"/>
              <w:jc w:val="both"/>
              <w:rPr>
                <w:rStyle w:val="BodyTextChar1"/>
                <w:rFonts w:ascii="Arial" w:hAnsi="Arial" w:cs="Arial"/>
                <w:sz w:val="22"/>
                <w:szCs w:val="22"/>
                <w:lang w:eastAsia="vi-VN"/>
              </w:rPr>
            </w:pPr>
          </w:p>
        </w:tc>
        <w:tc>
          <w:tcPr>
            <w:tcW w:w="4394" w:type="dxa"/>
            <w:shd w:val="clear" w:color="auto" w:fill="auto"/>
          </w:tcPr>
          <w:p w:rsidR="00D8426C" w:rsidRPr="00AA7406" w:rsidRDefault="00D8426C" w:rsidP="00AA7406">
            <w:pPr>
              <w:spacing w:after="0" w:line="240" w:lineRule="auto"/>
              <w:rPr>
                <w:rStyle w:val="BodyTextChar1"/>
                <w:rFonts w:ascii="Arial" w:hAnsi="Arial" w:cs="Arial"/>
                <w:sz w:val="22"/>
                <w:szCs w:val="22"/>
                <w:lang w:eastAsia="vi-VN"/>
              </w:rPr>
            </w:pPr>
            <w:r w:rsidRPr="00AA7406">
              <w:rPr>
                <w:rStyle w:val="BodyTextChar1"/>
                <w:rFonts w:ascii="Arial" w:hAnsi="Arial" w:cs="Arial"/>
                <w:sz w:val="22"/>
                <w:szCs w:val="22"/>
                <w:lang w:eastAsia="vi-VN"/>
              </w:rPr>
              <w:t>S3.5. Nổi hoặc Cố định</w:t>
            </w:r>
          </w:p>
        </w:tc>
      </w:tr>
    </w:tbl>
    <w:p w:rsidR="001F5841" w:rsidRPr="00C93DE5" w:rsidRDefault="001F5841" w:rsidP="00911688">
      <w:pPr>
        <w:pStyle w:val="BodyText"/>
        <w:spacing w:line="312" w:lineRule="auto"/>
        <w:jc w:val="both"/>
        <w:rPr>
          <w:rStyle w:val="BodyTextChar1"/>
          <w:rFonts w:ascii="Arial" w:hAnsi="Arial" w:cs="Arial"/>
          <w:sz w:val="22"/>
          <w:szCs w:val="22"/>
          <w:lang w:eastAsia="vi-VN"/>
        </w:rPr>
      </w:pPr>
    </w:p>
    <w:p w:rsidR="001F5841" w:rsidRPr="00C93DE5" w:rsidRDefault="001F5841" w:rsidP="00911688">
      <w:pPr>
        <w:pStyle w:val="BodyText"/>
        <w:spacing w:line="312" w:lineRule="auto"/>
        <w:jc w:val="both"/>
        <w:rPr>
          <w:rStyle w:val="BodyTextChar1"/>
          <w:rFonts w:ascii="Arial" w:hAnsi="Arial" w:cs="Arial"/>
          <w:sz w:val="22"/>
          <w:szCs w:val="22"/>
          <w:lang w:eastAsia="vi-VN"/>
        </w:rPr>
      </w:pPr>
    </w:p>
    <w:p w:rsidR="001F5841" w:rsidRPr="00C93DE5" w:rsidRDefault="001F5841" w:rsidP="00911688">
      <w:pPr>
        <w:pStyle w:val="BodyText"/>
        <w:spacing w:line="312" w:lineRule="auto"/>
        <w:jc w:val="both"/>
        <w:rPr>
          <w:rStyle w:val="BodyTextChar1"/>
          <w:rFonts w:ascii="Arial" w:hAnsi="Arial" w:cs="Arial"/>
          <w:sz w:val="22"/>
          <w:szCs w:val="22"/>
          <w:lang w:eastAsia="vi-VN"/>
        </w:rPr>
      </w:pPr>
    </w:p>
    <w:p w:rsidR="00DE3285" w:rsidRPr="00C93DE5" w:rsidRDefault="00DE3285" w:rsidP="00911688">
      <w:pPr>
        <w:pStyle w:val="BodyText"/>
        <w:spacing w:line="312" w:lineRule="auto"/>
        <w:jc w:val="both"/>
        <w:rPr>
          <w:rStyle w:val="BodyTextChar1"/>
          <w:rFonts w:ascii="Arial" w:hAnsi="Arial" w:cs="Arial"/>
          <w:sz w:val="22"/>
          <w:szCs w:val="22"/>
          <w:lang w:eastAsia="vi-VN"/>
        </w:rPr>
        <w:sectPr w:rsidR="00DE3285" w:rsidRPr="00C93DE5" w:rsidSect="00F4083B">
          <w:pgSz w:w="11909" w:h="16834" w:code="9"/>
          <w:pgMar w:top="1134" w:right="1134" w:bottom="1134" w:left="1701" w:header="720" w:footer="720" w:gutter="0"/>
          <w:cols w:space="720"/>
          <w:docGrid w:linePitch="381"/>
        </w:sectPr>
      </w:pPr>
    </w:p>
    <w:p w:rsidR="00DE3285" w:rsidRPr="00AA7406" w:rsidRDefault="00DE3285" w:rsidP="00477F92">
      <w:pPr>
        <w:pStyle w:val="ListParagraph"/>
        <w:numPr>
          <w:ilvl w:val="0"/>
          <w:numId w:val="56"/>
        </w:numPr>
        <w:spacing w:after="0" w:line="312" w:lineRule="auto"/>
        <w:ind w:hanging="720"/>
        <w:outlineLvl w:val="4"/>
        <w:rPr>
          <w:rStyle w:val="BodyTextChar1"/>
          <w:rFonts w:ascii="Arial" w:eastAsia="Times New Roman" w:hAnsi="Arial" w:cs="Arial"/>
          <w:b/>
          <w:sz w:val="22"/>
          <w:szCs w:val="22"/>
          <w:lang w:val="en-GB" w:eastAsia="vi-VN"/>
        </w:rPr>
      </w:pPr>
      <w:bookmarkStart w:id="238" w:name="_Toc98712412"/>
      <w:r w:rsidRPr="00AA7406">
        <w:rPr>
          <w:rStyle w:val="BodyTextChar1"/>
          <w:rFonts w:ascii="Arial" w:eastAsia="Times New Roman" w:hAnsi="Arial" w:cs="Arial"/>
          <w:b/>
          <w:sz w:val="22"/>
          <w:szCs w:val="22"/>
          <w:lang w:val="en-GB" w:eastAsia="vi-VN"/>
        </w:rPr>
        <w:t>Các chỉ số về độ nhạy cảm với lượng mưa lớn</w:t>
      </w:r>
      <w:bookmarkEnd w:id="238"/>
    </w:p>
    <w:p w:rsidR="00EF04D3" w:rsidRPr="00C93DE5" w:rsidRDefault="00172481" w:rsidP="00EE2AEE">
      <w:pPr>
        <w:pStyle w:val="Bang0"/>
        <w:rPr>
          <w:rStyle w:val="BodyTextChar1"/>
          <w:rFonts w:ascii="Arial" w:hAnsi="Arial"/>
          <w:sz w:val="22"/>
        </w:rPr>
      </w:pPr>
      <w:bookmarkStart w:id="239" w:name="_Toc98712576"/>
      <w:r w:rsidRPr="00C93DE5">
        <w:t xml:space="preserve">Bảng </w:t>
      </w:r>
      <w:r w:rsidR="0088732B">
        <w:fldChar w:fldCharType="begin"/>
      </w:r>
      <w:r w:rsidR="0088732B">
        <w:instrText xml:space="preserve"> STYLEREF 1 \s </w:instrText>
      </w:r>
      <w:r w:rsidR="0088732B">
        <w:fldChar w:fldCharType="separate"/>
      </w:r>
      <w:r w:rsidR="00ED1FC8">
        <w:rPr>
          <w:noProof/>
        </w:rPr>
        <w:t>5</w:t>
      </w:r>
      <w:r w:rsidR="0088732B">
        <w:rPr>
          <w:noProof/>
        </w:rPr>
        <w:fldChar w:fldCharType="end"/>
      </w:r>
      <w:r w:rsidR="00ED1FC8">
        <w:t>.</w:t>
      </w:r>
      <w:r w:rsidR="0088732B">
        <w:fldChar w:fldCharType="begin"/>
      </w:r>
      <w:r w:rsidR="0088732B">
        <w:instrText xml:space="preserve"> SEQ B</w:instrText>
      </w:r>
      <w:r w:rsidR="0088732B">
        <w:instrText>ả</w:instrText>
      </w:r>
      <w:r w:rsidR="0088732B">
        <w:instrText xml:space="preserve">ng \* ARABIC \s 1 </w:instrText>
      </w:r>
      <w:r w:rsidR="0088732B">
        <w:fldChar w:fldCharType="separate"/>
      </w:r>
      <w:r w:rsidR="00ED1FC8">
        <w:rPr>
          <w:noProof/>
        </w:rPr>
        <w:t>10</w:t>
      </w:r>
      <w:r w:rsidR="0088732B">
        <w:rPr>
          <w:noProof/>
        </w:rPr>
        <w:fldChar w:fldCharType="end"/>
      </w:r>
      <w:r w:rsidR="00DF60AF" w:rsidRPr="00C93DE5">
        <w:t xml:space="preserve">. Các chỉ số </w:t>
      </w:r>
      <w:r w:rsidR="00DF60AF" w:rsidRPr="00AA7406">
        <w:rPr>
          <w:rStyle w:val="BodyTextChar1"/>
          <w:rFonts w:ascii="Arial" w:eastAsia="Times New Roman" w:hAnsi="Arial" w:cs="Arial"/>
          <w:sz w:val="22"/>
          <w:szCs w:val="22"/>
          <w:lang w:val="en-GB"/>
        </w:rPr>
        <w:t xml:space="preserve">về độ nhạy cảm </w:t>
      </w:r>
      <w:r w:rsidR="00E13B01" w:rsidRPr="00AA7406">
        <w:rPr>
          <w:rStyle w:val="BodyTextChar1"/>
          <w:rFonts w:ascii="Arial" w:eastAsia="Times New Roman" w:hAnsi="Arial" w:cs="Arial"/>
          <w:sz w:val="22"/>
          <w:szCs w:val="22"/>
          <w:lang w:val="en-GB"/>
        </w:rPr>
        <w:t xml:space="preserve">với lượng mưa lớn </w:t>
      </w:r>
      <w:r w:rsidR="00DF60AF" w:rsidRPr="00C93DE5">
        <w:t xml:space="preserve">cho </w:t>
      </w:r>
      <w:r w:rsidR="001703B7">
        <w:t xml:space="preserve">Cảng, Bến thủy nội địa và </w:t>
      </w:r>
      <w:r w:rsidR="009A5F78">
        <w:t>Cảng biển, Bến cảng</w:t>
      </w:r>
      <w:bookmarkEnd w:id="239"/>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2475"/>
        <w:gridCol w:w="6021"/>
        <w:gridCol w:w="5466"/>
      </w:tblGrid>
      <w:tr w:rsidR="00D8734B" w:rsidRPr="00AA7406" w:rsidTr="00DC3F92">
        <w:trPr>
          <w:trHeight w:val="300"/>
          <w:tblHeader/>
        </w:trPr>
        <w:tc>
          <w:tcPr>
            <w:tcW w:w="244" w:type="pct"/>
          </w:tcPr>
          <w:p w:rsidR="00DE3285" w:rsidRPr="00D8734B" w:rsidRDefault="00DE3285" w:rsidP="00911688">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STT</w:t>
            </w:r>
          </w:p>
        </w:tc>
        <w:tc>
          <w:tcPr>
            <w:tcW w:w="843" w:type="pct"/>
            <w:shd w:val="clear" w:color="auto" w:fill="auto"/>
            <w:noWrap/>
            <w:vAlign w:val="bottom"/>
            <w:hideMark/>
          </w:tcPr>
          <w:p w:rsidR="00DE3285" w:rsidRPr="00D8734B" w:rsidRDefault="00DE3285" w:rsidP="00911688">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Chỉ số</w:t>
            </w:r>
          </w:p>
        </w:tc>
        <w:tc>
          <w:tcPr>
            <w:tcW w:w="2051" w:type="pct"/>
            <w:shd w:val="clear" w:color="auto" w:fill="auto"/>
            <w:noWrap/>
            <w:vAlign w:val="bottom"/>
            <w:hideMark/>
          </w:tcPr>
          <w:p w:rsidR="00DE3285" w:rsidRPr="00D8734B" w:rsidRDefault="00DE3285" w:rsidP="00911688">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 xml:space="preserve">Mô tả và </w:t>
            </w:r>
            <w:r w:rsidR="004C3605" w:rsidRPr="00D8734B">
              <w:rPr>
                <w:rFonts w:ascii="Arial" w:eastAsia="Times New Roman" w:hAnsi="Arial" w:cs="Arial"/>
                <w:b/>
                <w:bCs/>
                <w:lang w:eastAsia="en-GB"/>
              </w:rPr>
              <w:t xml:space="preserve">cơ sở </w:t>
            </w:r>
            <w:r w:rsidRPr="00D8734B">
              <w:rPr>
                <w:rFonts w:ascii="Arial" w:eastAsia="Times New Roman" w:hAnsi="Arial" w:cs="Arial"/>
                <w:b/>
                <w:bCs/>
                <w:lang w:eastAsia="en-GB"/>
              </w:rPr>
              <w:t>lý luận</w:t>
            </w:r>
          </w:p>
        </w:tc>
        <w:tc>
          <w:tcPr>
            <w:tcW w:w="1862" w:type="pct"/>
            <w:shd w:val="clear" w:color="auto" w:fill="auto"/>
            <w:noWrap/>
            <w:vAlign w:val="bottom"/>
            <w:hideMark/>
          </w:tcPr>
          <w:p w:rsidR="00DE3285" w:rsidRPr="00D8734B" w:rsidRDefault="00DE3285" w:rsidP="00911688">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(Các) Nguồn Dữ liệu Tiềm năng</w:t>
            </w:r>
          </w:p>
        </w:tc>
      </w:tr>
      <w:tr w:rsidR="00D8734B" w:rsidRPr="00AA7406" w:rsidTr="00F4083B">
        <w:trPr>
          <w:trHeight w:val="1618"/>
        </w:trPr>
        <w:tc>
          <w:tcPr>
            <w:tcW w:w="244" w:type="pct"/>
          </w:tcPr>
          <w:p w:rsidR="00DE3285" w:rsidRPr="000A1439" w:rsidRDefault="00010AC9" w:rsidP="00911688">
            <w:pPr>
              <w:spacing w:after="0" w:line="312" w:lineRule="auto"/>
              <w:rPr>
                <w:rFonts w:ascii="Arial" w:eastAsia="Times New Roman" w:hAnsi="Arial" w:cs="Arial"/>
                <w:lang w:eastAsia="en-GB"/>
              </w:rPr>
            </w:pPr>
            <w:r w:rsidRPr="000A1439">
              <w:rPr>
                <w:rFonts w:ascii="Arial" w:eastAsia="Times New Roman" w:hAnsi="Arial" w:cs="Arial"/>
                <w:lang w:eastAsia="en-GB"/>
              </w:rPr>
              <w:t>S</w:t>
            </w:r>
            <w:r w:rsidR="00DE3285" w:rsidRPr="000A1439">
              <w:rPr>
                <w:rFonts w:ascii="Arial" w:eastAsia="Times New Roman" w:hAnsi="Arial" w:cs="Arial"/>
                <w:lang w:eastAsia="en-GB"/>
              </w:rPr>
              <w:t>1</w:t>
            </w:r>
            <w:r w:rsidRPr="000A1439">
              <w:rPr>
                <w:rFonts w:ascii="Arial" w:eastAsia="Times New Roman" w:hAnsi="Arial" w:cs="Arial"/>
                <w:lang w:eastAsia="en-GB"/>
              </w:rPr>
              <w:t>.1</w:t>
            </w:r>
          </w:p>
        </w:tc>
        <w:tc>
          <w:tcPr>
            <w:tcW w:w="843" w:type="pct"/>
            <w:shd w:val="clear" w:color="auto" w:fill="auto"/>
            <w:hideMark/>
          </w:tcPr>
          <w:p w:rsidR="00DE3285" w:rsidRPr="000A1439" w:rsidRDefault="00DE3285" w:rsidP="00911688">
            <w:pPr>
              <w:spacing w:after="0" w:line="312" w:lineRule="auto"/>
              <w:rPr>
                <w:rFonts w:ascii="Arial" w:eastAsia="Times New Roman" w:hAnsi="Arial" w:cs="Arial"/>
                <w:lang w:eastAsia="en-GB"/>
              </w:rPr>
            </w:pPr>
            <w:r w:rsidRPr="00AA7406">
              <w:rPr>
                <w:rFonts w:ascii="Arial" w:hAnsi="Arial" w:cs="Arial"/>
              </w:rPr>
              <w:t>Kinh nghiệm trong quá khứ với lượng mưa</w:t>
            </w:r>
          </w:p>
          <w:p w:rsidR="00DE3285" w:rsidRPr="000A1439" w:rsidRDefault="00DE3285" w:rsidP="00911688">
            <w:pPr>
              <w:spacing w:after="0" w:line="312" w:lineRule="auto"/>
              <w:rPr>
                <w:rFonts w:ascii="Arial" w:eastAsia="Times New Roman" w:hAnsi="Arial" w:cs="Arial"/>
                <w:lang w:eastAsia="en-GB"/>
              </w:rPr>
            </w:pPr>
          </w:p>
        </w:tc>
        <w:tc>
          <w:tcPr>
            <w:tcW w:w="2051" w:type="pct"/>
            <w:shd w:val="clear" w:color="auto" w:fill="auto"/>
            <w:hideMark/>
          </w:tcPr>
          <w:p w:rsidR="00DE3285" w:rsidRPr="00D8734B" w:rsidRDefault="00DE3285" w:rsidP="00911688">
            <w:pPr>
              <w:spacing w:after="0" w:line="312" w:lineRule="auto"/>
              <w:rPr>
                <w:rFonts w:ascii="Arial" w:eastAsia="Times New Roman" w:hAnsi="Arial" w:cs="Arial"/>
                <w:lang w:eastAsia="en-GB"/>
              </w:rPr>
            </w:pPr>
            <w:r w:rsidRPr="00AA7406">
              <w:rPr>
                <w:rFonts w:ascii="Arial" w:hAnsi="Arial" w:cs="Arial"/>
              </w:rPr>
              <w:t>Các cảng</w:t>
            </w:r>
            <w:r w:rsidR="00B3135C" w:rsidRPr="00AA7406">
              <w:rPr>
                <w:rFonts w:ascii="Arial" w:hAnsi="Arial" w:cs="Arial"/>
              </w:rPr>
              <w:t>, bến</w:t>
            </w:r>
            <w:r w:rsidRPr="00AA7406">
              <w:rPr>
                <w:rFonts w:ascii="Arial" w:hAnsi="Arial" w:cs="Arial"/>
              </w:rPr>
              <w:t xml:space="preserve"> đã từng bị hư hại trong các đợt mưa lớn trước đây sẽ có nhiều khả năng bị hư hỏng hơn nếu tiếp xúc trong tương lai.</w:t>
            </w:r>
          </w:p>
          <w:p w:rsidR="00DE3285" w:rsidRPr="00D8734B" w:rsidRDefault="00DE3285" w:rsidP="00911688">
            <w:pPr>
              <w:spacing w:after="0" w:line="312" w:lineRule="auto"/>
              <w:rPr>
                <w:rFonts w:ascii="Arial" w:eastAsia="Times New Roman" w:hAnsi="Arial" w:cs="Arial"/>
                <w:lang w:eastAsia="en-GB"/>
              </w:rPr>
            </w:pPr>
          </w:p>
        </w:tc>
        <w:tc>
          <w:tcPr>
            <w:tcW w:w="1862" w:type="pct"/>
            <w:shd w:val="clear" w:color="auto" w:fill="auto"/>
            <w:hideMark/>
          </w:tcPr>
          <w:p w:rsidR="00A56EA5" w:rsidRPr="00AA7406" w:rsidRDefault="00A56EA5" w:rsidP="00EE7C08">
            <w:pPr>
              <w:spacing w:after="0" w:line="312" w:lineRule="auto"/>
              <w:jc w:val="both"/>
              <w:rPr>
                <w:rFonts w:ascii="Arial" w:hAnsi="Arial" w:cs="Arial"/>
              </w:rPr>
            </w:pPr>
            <w:r w:rsidRPr="00AA7406">
              <w:rPr>
                <w:rFonts w:ascii="Arial" w:hAnsi="Arial" w:cs="Arial"/>
              </w:rPr>
              <w:t>• Phỏng vấn / khảo sát / trò chuyện với nhân viên vận hành và bảo trì</w:t>
            </w:r>
            <w:r w:rsidR="00766D58" w:rsidRPr="00AA7406">
              <w:rPr>
                <w:rFonts w:ascii="Arial" w:hAnsi="Arial" w:cs="Arial"/>
              </w:rPr>
              <w:t xml:space="preserve"> cảng, bến.</w:t>
            </w:r>
          </w:p>
          <w:p w:rsidR="00EE7C08" w:rsidRPr="00AA7406" w:rsidRDefault="00EE7C08" w:rsidP="00EE7C08">
            <w:pPr>
              <w:spacing w:after="0" w:line="312" w:lineRule="auto"/>
              <w:jc w:val="both"/>
              <w:rPr>
                <w:rFonts w:ascii="Arial" w:hAnsi="Arial" w:cs="Arial"/>
              </w:rPr>
            </w:pPr>
            <w:r w:rsidRPr="00AA7406">
              <w:rPr>
                <w:rFonts w:ascii="Arial" w:hAnsi="Arial" w:cs="Arial"/>
              </w:rPr>
              <w:t>• Hồ sơ thiết kế/sửa chữa/nâng cấp/hoàn công/kiểm định công trình.</w:t>
            </w:r>
          </w:p>
          <w:p w:rsidR="00DE3285" w:rsidRPr="00D8734B" w:rsidRDefault="00DE3285" w:rsidP="00EE7C08">
            <w:pPr>
              <w:spacing w:after="0" w:line="312" w:lineRule="auto"/>
              <w:jc w:val="both"/>
              <w:rPr>
                <w:rFonts w:ascii="Arial" w:eastAsia="Times New Roman" w:hAnsi="Arial" w:cs="Arial"/>
                <w:lang w:eastAsia="en-GB"/>
              </w:rPr>
            </w:pPr>
            <w:r w:rsidRPr="00AA7406">
              <w:rPr>
                <w:rFonts w:ascii="Arial" w:hAnsi="Arial" w:cs="Arial"/>
              </w:rPr>
              <w:t>• Hồ sơ ứng phó khẩn cấp</w:t>
            </w:r>
          </w:p>
        </w:tc>
      </w:tr>
      <w:tr w:rsidR="00D8734B" w:rsidRPr="00AA7406" w:rsidTr="00F4083B">
        <w:trPr>
          <w:trHeight w:val="423"/>
        </w:trPr>
        <w:tc>
          <w:tcPr>
            <w:tcW w:w="244" w:type="pct"/>
          </w:tcPr>
          <w:p w:rsidR="00DE3285" w:rsidRPr="000A1439" w:rsidRDefault="00010AC9" w:rsidP="00911688">
            <w:pPr>
              <w:spacing w:after="0" w:line="312" w:lineRule="auto"/>
              <w:rPr>
                <w:rFonts w:ascii="Arial" w:eastAsia="Times New Roman" w:hAnsi="Arial" w:cs="Arial"/>
                <w:lang w:eastAsia="en-GB"/>
              </w:rPr>
            </w:pPr>
            <w:r w:rsidRPr="000A1439">
              <w:rPr>
                <w:rFonts w:ascii="Arial" w:eastAsia="Times New Roman" w:hAnsi="Arial" w:cs="Arial"/>
                <w:lang w:eastAsia="en-GB"/>
              </w:rPr>
              <w:t>S1.</w:t>
            </w:r>
            <w:r w:rsidR="001D4848">
              <w:rPr>
                <w:rFonts w:ascii="Arial" w:eastAsia="Times New Roman" w:hAnsi="Arial" w:cs="Arial"/>
                <w:lang w:eastAsia="en-GB"/>
              </w:rPr>
              <w:t>2</w:t>
            </w:r>
          </w:p>
        </w:tc>
        <w:tc>
          <w:tcPr>
            <w:tcW w:w="843" w:type="pct"/>
            <w:shd w:val="clear" w:color="auto" w:fill="auto"/>
            <w:hideMark/>
          </w:tcPr>
          <w:p w:rsidR="00DE3285" w:rsidRPr="000A1439" w:rsidRDefault="00444F52" w:rsidP="00911688">
            <w:pPr>
              <w:spacing w:after="0" w:line="312" w:lineRule="auto"/>
              <w:rPr>
                <w:rFonts w:ascii="Arial" w:eastAsia="Times New Roman" w:hAnsi="Arial" w:cs="Arial"/>
                <w:lang w:eastAsia="en-GB"/>
              </w:rPr>
            </w:pPr>
            <w:r w:rsidRPr="00AA7406">
              <w:rPr>
                <w:rFonts w:ascii="Arial" w:hAnsi="Arial" w:cs="Arial"/>
              </w:rPr>
              <w:t>Phần trăm diện tích kho kín</w:t>
            </w:r>
          </w:p>
        </w:tc>
        <w:tc>
          <w:tcPr>
            <w:tcW w:w="2051" w:type="pct"/>
            <w:shd w:val="clear" w:color="auto" w:fill="auto"/>
            <w:hideMark/>
          </w:tcPr>
          <w:p w:rsidR="00DE3285" w:rsidRPr="00D8734B" w:rsidRDefault="00DE3285" w:rsidP="00911688">
            <w:pPr>
              <w:spacing w:after="0" w:line="312" w:lineRule="auto"/>
              <w:rPr>
                <w:rFonts w:ascii="Arial" w:eastAsia="Times New Roman" w:hAnsi="Arial" w:cs="Arial"/>
                <w:lang w:eastAsia="en-GB"/>
              </w:rPr>
            </w:pPr>
            <w:r w:rsidRPr="00AA7406">
              <w:rPr>
                <w:rFonts w:ascii="Arial" w:hAnsi="Arial" w:cs="Arial"/>
              </w:rPr>
              <w:t xml:space="preserve">Các tài sản </w:t>
            </w:r>
            <w:r w:rsidR="009B6F11" w:rsidRPr="00AA7406">
              <w:rPr>
                <w:rFonts w:ascii="Arial" w:hAnsi="Arial" w:cs="Arial"/>
              </w:rPr>
              <w:t>được che chắn không chịu ảnh hưởng của mưa</w:t>
            </w:r>
            <w:r w:rsidRPr="00AA7406">
              <w:rPr>
                <w:rFonts w:ascii="Arial" w:hAnsi="Arial" w:cs="Arial"/>
              </w:rPr>
              <w:t>.</w:t>
            </w:r>
          </w:p>
        </w:tc>
        <w:tc>
          <w:tcPr>
            <w:tcW w:w="1862" w:type="pct"/>
            <w:shd w:val="clear" w:color="auto" w:fill="auto"/>
            <w:hideMark/>
          </w:tcPr>
          <w:p w:rsidR="00491046" w:rsidRPr="00AA7406" w:rsidRDefault="00491046" w:rsidP="00491046">
            <w:pPr>
              <w:spacing w:after="0" w:line="312" w:lineRule="auto"/>
              <w:rPr>
                <w:rFonts w:ascii="Arial" w:hAnsi="Arial" w:cs="Arial"/>
              </w:rPr>
            </w:pPr>
            <w:r w:rsidRPr="00AA7406">
              <w:rPr>
                <w:rFonts w:ascii="Arial" w:hAnsi="Arial" w:cs="Arial"/>
              </w:rPr>
              <w:t>• Phỏng vấn / khảo sát / trò chuyện với nhân viên vận hành và bảo trì</w:t>
            </w:r>
          </w:p>
          <w:p w:rsidR="00DE3285" w:rsidRPr="00AA7406" w:rsidRDefault="00491046" w:rsidP="00491046">
            <w:pPr>
              <w:spacing w:after="0" w:line="312" w:lineRule="auto"/>
              <w:rPr>
                <w:rFonts w:ascii="Arial" w:hAnsi="Arial" w:cs="Arial"/>
              </w:rPr>
            </w:pPr>
            <w:r w:rsidRPr="00AA7406">
              <w:rPr>
                <w:rFonts w:ascii="Arial" w:hAnsi="Arial" w:cs="Arial"/>
              </w:rPr>
              <w:t xml:space="preserve">• </w:t>
            </w:r>
            <w:r w:rsidR="009B6F11" w:rsidRPr="00AA7406">
              <w:rPr>
                <w:rFonts w:ascii="Arial" w:hAnsi="Arial" w:cs="Arial"/>
              </w:rPr>
              <w:t>Hồ sơ thiết kế/sửa chữa/nâng cấp/hoàn công/kiểm định công trình.</w:t>
            </w:r>
          </w:p>
          <w:p w:rsidR="009B6F11" w:rsidRPr="00D8734B" w:rsidRDefault="009B6F11" w:rsidP="009B6F11">
            <w:pPr>
              <w:spacing w:after="0" w:line="312" w:lineRule="auto"/>
              <w:rPr>
                <w:rFonts w:ascii="Arial" w:eastAsia="Times New Roman" w:hAnsi="Arial" w:cs="Arial"/>
                <w:lang w:eastAsia="en-GB"/>
              </w:rPr>
            </w:pPr>
            <w:r w:rsidRPr="00AA7406">
              <w:rPr>
                <w:rFonts w:ascii="Arial" w:hAnsi="Arial" w:cs="Arial"/>
              </w:rPr>
              <w:t xml:space="preserve">• </w:t>
            </w:r>
            <w:r w:rsidR="00344096" w:rsidRPr="00AA7406">
              <w:rPr>
                <w:rFonts w:ascii="Arial" w:hAnsi="Arial" w:cs="Arial"/>
              </w:rPr>
              <w:t xml:space="preserve">Cơ sở hạ tầng </w:t>
            </w:r>
            <w:r w:rsidRPr="00AA7406">
              <w:rPr>
                <w:rFonts w:ascii="Arial" w:hAnsi="Arial" w:cs="Arial"/>
              </w:rPr>
              <w:t>của cảng</w:t>
            </w:r>
            <w:r w:rsidR="00344096" w:rsidRPr="00AA7406">
              <w:rPr>
                <w:rFonts w:ascii="Arial" w:hAnsi="Arial" w:cs="Arial"/>
              </w:rPr>
              <w:t xml:space="preserve"> (Trang web)</w:t>
            </w:r>
          </w:p>
        </w:tc>
      </w:tr>
      <w:tr w:rsidR="00D8734B" w:rsidRPr="00AA7406" w:rsidTr="00F4083B">
        <w:trPr>
          <w:trHeight w:val="856"/>
        </w:trPr>
        <w:tc>
          <w:tcPr>
            <w:tcW w:w="244" w:type="pct"/>
          </w:tcPr>
          <w:p w:rsidR="00DE3285" w:rsidRPr="000A1439" w:rsidRDefault="00E62972" w:rsidP="00911688">
            <w:pPr>
              <w:spacing w:after="0" w:line="312" w:lineRule="auto"/>
              <w:rPr>
                <w:rFonts w:ascii="Arial" w:eastAsia="Times New Roman" w:hAnsi="Arial" w:cs="Arial"/>
                <w:lang w:eastAsia="en-GB"/>
              </w:rPr>
            </w:pPr>
            <w:r w:rsidRPr="000A1439">
              <w:rPr>
                <w:rFonts w:ascii="Arial" w:eastAsia="Times New Roman" w:hAnsi="Arial" w:cs="Arial"/>
                <w:lang w:eastAsia="en-GB"/>
              </w:rPr>
              <w:t>S1.</w:t>
            </w:r>
            <w:r w:rsidR="001D4848">
              <w:rPr>
                <w:rFonts w:ascii="Arial" w:eastAsia="Times New Roman" w:hAnsi="Arial" w:cs="Arial"/>
                <w:lang w:eastAsia="en-GB"/>
              </w:rPr>
              <w:t>3</w:t>
            </w:r>
          </w:p>
        </w:tc>
        <w:tc>
          <w:tcPr>
            <w:tcW w:w="843" w:type="pct"/>
            <w:shd w:val="clear" w:color="auto" w:fill="auto"/>
            <w:hideMark/>
          </w:tcPr>
          <w:p w:rsidR="00DE3285" w:rsidRPr="000A1439" w:rsidRDefault="00DE3285" w:rsidP="00911688">
            <w:pPr>
              <w:spacing w:after="0" w:line="312" w:lineRule="auto"/>
              <w:rPr>
                <w:rFonts w:ascii="Arial" w:eastAsia="Times New Roman" w:hAnsi="Arial" w:cs="Arial"/>
                <w:lang w:eastAsia="en-GB"/>
              </w:rPr>
            </w:pPr>
            <w:r w:rsidRPr="00AA7406">
              <w:rPr>
                <w:rFonts w:ascii="Arial" w:hAnsi="Arial" w:cs="Arial"/>
              </w:rPr>
              <w:t xml:space="preserve">Tuổi của bến, </w:t>
            </w:r>
            <w:r w:rsidR="00311C10" w:rsidRPr="00AA7406">
              <w:rPr>
                <w:rFonts w:ascii="Arial" w:hAnsi="Arial" w:cs="Arial"/>
              </w:rPr>
              <w:t>kết cấu</w:t>
            </w:r>
          </w:p>
          <w:p w:rsidR="00DE3285" w:rsidRPr="000A1439" w:rsidRDefault="00DE3285" w:rsidP="00911688">
            <w:pPr>
              <w:spacing w:after="0" w:line="312" w:lineRule="auto"/>
              <w:rPr>
                <w:rFonts w:ascii="Arial" w:eastAsia="Times New Roman" w:hAnsi="Arial" w:cs="Arial"/>
                <w:lang w:eastAsia="en-GB"/>
              </w:rPr>
            </w:pPr>
          </w:p>
        </w:tc>
        <w:tc>
          <w:tcPr>
            <w:tcW w:w="2051" w:type="pct"/>
            <w:shd w:val="clear" w:color="auto" w:fill="auto"/>
            <w:hideMark/>
          </w:tcPr>
          <w:p w:rsidR="00DE3285" w:rsidRPr="00D8734B" w:rsidRDefault="00DE3285" w:rsidP="00911688">
            <w:pPr>
              <w:spacing w:after="0" w:line="312" w:lineRule="auto"/>
              <w:rPr>
                <w:rFonts w:ascii="Arial" w:eastAsia="Times New Roman" w:hAnsi="Arial" w:cs="Arial"/>
                <w:lang w:eastAsia="en-GB"/>
              </w:rPr>
            </w:pPr>
            <w:r w:rsidRPr="00AA7406">
              <w:rPr>
                <w:rFonts w:ascii="Arial" w:hAnsi="Arial" w:cs="Arial"/>
              </w:rPr>
              <w:t>Cầu cảng và công trình cũ có thể đã được xây dựng theo tiêu chuẩn thấp hơn và / hoặc ở trong tình trạng kém hơn so với các công trình mới hơn, do đó dễ bị hư hỏng hơn.</w:t>
            </w:r>
          </w:p>
          <w:p w:rsidR="00DE3285" w:rsidRPr="00D8734B" w:rsidRDefault="00DE3285" w:rsidP="00911688">
            <w:pPr>
              <w:spacing w:after="0" w:line="312" w:lineRule="auto"/>
              <w:rPr>
                <w:rFonts w:ascii="Arial" w:eastAsia="Times New Roman" w:hAnsi="Arial" w:cs="Arial"/>
                <w:lang w:eastAsia="en-GB"/>
              </w:rPr>
            </w:pPr>
          </w:p>
        </w:tc>
        <w:tc>
          <w:tcPr>
            <w:tcW w:w="1862" w:type="pct"/>
            <w:shd w:val="clear" w:color="auto" w:fill="auto"/>
            <w:hideMark/>
          </w:tcPr>
          <w:p w:rsidR="00DE3285" w:rsidRPr="00D8734B" w:rsidRDefault="00013057" w:rsidP="00013057">
            <w:pPr>
              <w:spacing w:after="0" w:line="312" w:lineRule="auto"/>
              <w:rPr>
                <w:rFonts w:ascii="Arial" w:eastAsia="Times New Roman" w:hAnsi="Arial" w:cs="Arial"/>
                <w:lang w:eastAsia="en-GB"/>
              </w:rPr>
            </w:pPr>
            <w:r w:rsidRPr="00AA7406">
              <w:rPr>
                <w:rFonts w:ascii="Arial" w:hAnsi="Arial" w:cs="Arial"/>
              </w:rPr>
              <w:t>• Hồ sơ quy trình bảo trì, thiết kế, kiểm định (Cảng, Cục Đường Thủy Nội Địa Việt Nam, Cục Hàng Hải Việt Nam)</w:t>
            </w:r>
          </w:p>
        </w:tc>
      </w:tr>
    </w:tbl>
    <w:p w:rsidR="00911688" w:rsidRPr="00D8734B" w:rsidRDefault="00911688">
      <w:pPr>
        <w:rPr>
          <w:rFonts w:ascii="Arial" w:hAnsi="Arial" w:cs="Arial"/>
          <w:b/>
          <w:sz w:val="26"/>
          <w:szCs w:val="26"/>
          <w:u w:val="single"/>
        </w:rPr>
      </w:pPr>
    </w:p>
    <w:p w:rsidR="00172481" w:rsidRPr="00D8734B" w:rsidRDefault="00172481" w:rsidP="00EE2AEE">
      <w:pPr>
        <w:pStyle w:val="Bang0"/>
        <w:rPr>
          <w:sz w:val="26"/>
          <w:u w:val="single"/>
        </w:rPr>
      </w:pPr>
      <w:bookmarkStart w:id="240" w:name="_Toc98712577"/>
      <w:r w:rsidRPr="00D8734B">
        <w:t xml:space="preserve">Bảng </w:t>
      </w:r>
      <w:r w:rsidR="0088732B">
        <w:fldChar w:fldCharType="begin"/>
      </w:r>
      <w:r w:rsidR="0088732B">
        <w:instrText xml:space="preserve"> STYLEREF 1 \s </w:instrText>
      </w:r>
      <w:r w:rsidR="0088732B">
        <w:fldChar w:fldCharType="separate"/>
      </w:r>
      <w:r w:rsidR="00ED1FC8">
        <w:rPr>
          <w:noProof/>
        </w:rPr>
        <w:t>5</w:t>
      </w:r>
      <w:r w:rsidR="0088732B">
        <w:rPr>
          <w:noProof/>
        </w:rPr>
        <w:fldChar w:fldCharType="end"/>
      </w:r>
      <w:r w:rsidR="00ED1FC8">
        <w:t>.</w:t>
      </w:r>
      <w:r w:rsidR="0088732B">
        <w:fldChar w:fldCharType="begin"/>
      </w:r>
      <w:r w:rsidR="0088732B">
        <w:instrText xml:space="preserve"> SEQ B</w:instrText>
      </w:r>
      <w:r w:rsidR="0088732B">
        <w:instrText>ả</w:instrText>
      </w:r>
      <w:r w:rsidR="0088732B">
        <w:instrText xml:space="preserve">ng \* ARABIC \s 1 </w:instrText>
      </w:r>
      <w:r w:rsidR="0088732B">
        <w:fldChar w:fldCharType="separate"/>
      </w:r>
      <w:r w:rsidR="00ED1FC8">
        <w:rPr>
          <w:noProof/>
        </w:rPr>
        <w:t>11</w:t>
      </w:r>
      <w:r w:rsidR="0088732B">
        <w:rPr>
          <w:noProof/>
        </w:rPr>
        <w:fldChar w:fldCharType="end"/>
      </w:r>
      <w:r w:rsidR="00DF60AF" w:rsidRPr="00D8734B">
        <w:t xml:space="preserve">. Định lượng </w:t>
      </w:r>
      <w:r w:rsidR="00E13B01" w:rsidRPr="00D8734B">
        <w:t xml:space="preserve">các chỉ số </w:t>
      </w:r>
      <w:r w:rsidR="00E13B01" w:rsidRPr="00AA7406">
        <w:rPr>
          <w:rStyle w:val="BodyTextChar1"/>
          <w:rFonts w:ascii="Arial" w:eastAsia="Times New Roman" w:hAnsi="Arial" w:cs="Arial"/>
          <w:sz w:val="22"/>
          <w:szCs w:val="22"/>
          <w:lang w:val="en-GB"/>
        </w:rPr>
        <w:t xml:space="preserve">về độ nhạy cảm với lượng mưa lớn </w:t>
      </w:r>
      <w:r w:rsidR="00E13B01" w:rsidRPr="00D8734B">
        <w:t xml:space="preserve">cho </w:t>
      </w:r>
      <w:r w:rsidR="001703B7" w:rsidRPr="00D8734B">
        <w:t xml:space="preserve">Cảng, Bến thủy nội địa và </w:t>
      </w:r>
      <w:r w:rsidR="009A5F78">
        <w:t>Cảng biển, Bến cảng</w:t>
      </w:r>
      <w:bookmarkEnd w:id="240"/>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1922"/>
        <w:gridCol w:w="1634"/>
        <w:gridCol w:w="2768"/>
        <w:gridCol w:w="1369"/>
        <w:gridCol w:w="337"/>
        <w:gridCol w:w="805"/>
        <w:gridCol w:w="282"/>
        <w:gridCol w:w="4367"/>
      </w:tblGrid>
      <w:tr w:rsidR="00D8734B" w:rsidRPr="00AA7406" w:rsidTr="00DC3F92">
        <w:trPr>
          <w:trHeight w:val="300"/>
          <w:tblHeader/>
        </w:trPr>
        <w:tc>
          <w:tcPr>
            <w:tcW w:w="362" w:type="pct"/>
          </w:tcPr>
          <w:p w:rsidR="00DE3285" w:rsidRPr="00D8734B" w:rsidRDefault="00DE3285" w:rsidP="00911688">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STT</w:t>
            </w:r>
          </w:p>
        </w:tc>
        <w:tc>
          <w:tcPr>
            <w:tcW w:w="661" w:type="pct"/>
            <w:vAlign w:val="bottom"/>
          </w:tcPr>
          <w:p w:rsidR="00DE3285" w:rsidRPr="00D8734B" w:rsidRDefault="00DE3285" w:rsidP="00911688">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Chỉ số</w:t>
            </w:r>
          </w:p>
        </w:tc>
        <w:tc>
          <w:tcPr>
            <w:tcW w:w="562" w:type="pct"/>
            <w:shd w:val="clear" w:color="auto" w:fill="auto"/>
            <w:noWrap/>
            <w:vAlign w:val="bottom"/>
            <w:hideMark/>
          </w:tcPr>
          <w:p w:rsidR="00DE3285" w:rsidRPr="00D8734B" w:rsidRDefault="00DE3285" w:rsidP="00911688">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Đơn vị chỉ số</w:t>
            </w:r>
          </w:p>
        </w:tc>
        <w:tc>
          <w:tcPr>
            <w:tcW w:w="952" w:type="pct"/>
            <w:shd w:val="clear" w:color="auto" w:fill="auto"/>
            <w:noWrap/>
            <w:vAlign w:val="bottom"/>
            <w:hideMark/>
          </w:tcPr>
          <w:p w:rsidR="00DE3285" w:rsidRPr="00D8734B" w:rsidRDefault="00DE3285" w:rsidP="00911688">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Phạm vi giá trị</w:t>
            </w:r>
          </w:p>
        </w:tc>
        <w:tc>
          <w:tcPr>
            <w:tcW w:w="471" w:type="pct"/>
            <w:shd w:val="clear" w:color="auto" w:fill="auto"/>
            <w:noWrap/>
            <w:vAlign w:val="bottom"/>
            <w:hideMark/>
          </w:tcPr>
          <w:p w:rsidR="00DE3285" w:rsidRPr="00D8734B" w:rsidRDefault="00DE3285" w:rsidP="00911688">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 </w:t>
            </w:r>
          </w:p>
        </w:tc>
        <w:tc>
          <w:tcPr>
            <w:tcW w:w="116" w:type="pct"/>
            <w:shd w:val="clear" w:color="auto" w:fill="auto"/>
            <w:noWrap/>
            <w:vAlign w:val="bottom"/>
            <w:hideMark/>
          </w:tcPr>
          <w:p w:rsidR="00DE3285" w:rsidRPr="00D8734B" w:rsidRDefault="00DE3285" w:rsidP="00911688">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 </w:t>
            </w:r>
          </w:p>
        </w:tc>
        <w:tc>
          <w:tcPr>
            <w:tcW w:w="277" w:type="pct"/>
            <w:shd w:val="clear" w:color="auto" w:fill="auto"/>
            <w:noWrap/>
            <w:vAlign w:val="bottom"/>
            <w:hideMark/>
          </w:tcPr>
          <w:p w:rsidR="00DE3285" w:rsidRPr="00D8734B" w:rsidRDefault="00DE3285" w:rsidP="00911688">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Điểm</w:t>
            </w:r>
          </w:p>
        </w:tc>
        <w:tc>
          <w:tcPr>
            <w:tcW w:w="97" w:type="pct"/>
            <w:shd w:val="clear" w:color="auto" w:fill="auto"/>
            <w:noWrap/>
            <w:vAlign w:val="bottom"/>
            <w:hideMark/>
          </w:tcPr>
          <w:p w:rsidR="00DE3285" w:rsidRPr="00D8734B" w:rsidRDefault="00DE3285" w:rsidP="00911688">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 </w:t>
            </w:r>
          </w:p>
        </w:tc>
        <w:tc>
          <w:tcPr>
            <w:tcW w:w="1502" w:type="pct"/>
            <w:shd w:val="clear" w:color="auto" w:fill="auto"/>
            <w:noWrap/>
            <w:vAlign w:val="bottom"/>
            <w:hideMark/>
          </w:tcPr>
          <w:p w:rsidR="00DE3285" w:rsidRPr="00D8734B" w:rsidRDefault="00DE3285" w:rsidP="00911688">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Ghi chú</w:t>
            </w:r>
          </w:p>
        </w:tc>
      </w:tr>
      <w:tr w:rsidR="00D8734B" w:rsidRPr="00AA7406" w:rsidTr="00DC3F92">
        <w:trPr>
          <w:trHeight w:val="300"/>
        </w:trPr>
        <w:tc>
          <w:tcPr>
            <w:tcW w:w="362" w:type="pct"/>
            <w:vMerge w:val="restart"/>
          </w:tcPr>
          <w:p w:rsidR="00DE3285" w:rsidRPr="000A1439" w:rsidRDefault="00F36E09" w:rsidP="00911688">
            <w:pPr>
              <w:spacing w:after="0" w:line="312" w:lineRule="auto"/>
              <w:rPr>
                <w:rFonts w:ascii="Arial" w:eastAsia="Times New Roman" w:hAnsi="Arial" w:cs="Arial"/>
                <w:sz w:val="20"/>
                <w:szCs w:val="20"/>
                <w:lang w:eastAsia="en-GB"/>
              </w:rPr>
            </w:pPr>
            <w:r w:rsidRPr="000A1439">
              <w:rPr>
                <w:rFonts w:ascii="Arial" w:eastAsia="Times New Roman" w:hAnsi="Arial" w:cs="Arial"/>
                <w:lang w:eastAsia="en-GB"/>
              </w:rPr>
              <w:t>S1.1</w:t>
            </w:r>
          </w:p>
        </w:tc>
        <w:tc>
          <w:tcPr>
            <w:tcW w:w="661" w:type="pct"/>
            <w:vMerge w:val="restart"/>
          </w:tcPr>
          <w:p w:rsidR="00DE3285" w:rsidRPr="000A1439" w:rsidRDefault="00DE3285" w:rsidP="00911688">
            <w:pPr>
              <w:spacing w:after="0" w:line="312" w:lineRule="auto"/>
              <w:rPr>
                <w:rFonts w:ascii="Arial" w:eastAsia="Times New Roman" w:hAnsi="Arial" w:cs="Arial"/>
                <w:lang w:eastAsia="en-GB"/>
              </w:rPr>
            </w:pPr>
            <w:r w:rsidRPr="00AA7406">
              <w:rPr>
                <w:rFonts w:ascii="Arial" w:hAnsi="Arial" w:cs="Arial"/>
              </w:rPr>
              <w:t>Kinh nghiệm trong quá khứ với lượng mưa</w:t>
            </w:r>
          </w:p>
          <w:p w:rsidR="00DE3285" w:rsidRPr="000A1439" w:rsidRDefault="00DE3285" w:rsidP="00911688">
            <w:pPr>
              <w:spacing w:after="0" w:line="312" w:lineRule="auto"/>
              <w:rPr>
                <w:rFonts w:ascii="Arial" w:eastAsia="Times New Roman" w:hAnsi="Arial" w:cs="Arial"/>
                <w:sz w:val="20"/>
                <w:szCs w:val="20"/>
                <w:lang w:eastAsia="en-GB"/>
              </w:rPr>
            </w:pPr>
          </w:p>
        </w:tc>
        <w:tc>
          <w:tcPr>
            <w:tcW w:w="562" w:type="pct"/>
            <w:vMerge w:val="restart"/>
            <w:shd w:val="clear" w:color="auto" w:fill="auto"/>
            <w:hideMark/>
          </w:tcPr>
          <w:p w:rsidR="00DE3285" w:rsidRPr="00D8734B" w:rsidRDefault="00DE3285" w:rsidP="00911688">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Bị hư hỏng trong quá khứ? (Có/Không)</w:t>
            </w:r>
          </w:p>
        </w:tc>
        <w:tc>
          <w:tcPr>
            <w:tcW w:w="952" w:type="pct"/>
            <w:shd w:val="clear" w:color="auto" w:fill="auto"/>
            <w:vAlign w:val="bottom"/>
            <w:hideMark/>
          </w:tcPr>
          <w:p w:rsidR="00DE3285" w:rsidRPr="00D8734B" w:rsidRDefault="00DE3285" w:rsidP="00911688">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Không</w:t>
            </w:r>
          </w:p>
        </w:tc>
        <w:tc>
          <w:tcPr>
            <w:tcW w:w="471" w:type="pct"/>
            <w:shd w:val="clear" w:color="auto" w:fill="auto"/>
            <w:vAlign w:val="bottom"/>
            <w:hideMark/>
          </w:tcPr>
          <w:p w:rsidR="00DE3285" w:rsidRPr="00D8734B" w:rsidRDefault="00DE3285" w:rsidP="00911688">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 </w:t>
            </w:r>
          </w:p>
        </w:tc>
        <w:tc>
          <w:tcPr>
            <w:tcW w:w="116" w:type="pct"/>
            <w:shd w:val="clear" w:color="auto" w:fill="auto"/>
            <w:vAlign w:val="bottom"/>
            <w:hideMark/>
          </w:tcPr>
          <w:p w:rsidR="00DE3285" w:rsidRPr="00D8734B" w:rsidRDefault="00DE3285" w:rsidP="00911688">
            <w:pPr>
              <w:spacing w:after="0" w:line="312" w:lineRule="auto"/>
              <w:jc w:val="center"/>
              <w:rPr>
                <w:rFonts w:ascii="Arial" w:eastAsia="Times New Roman" w:hAnsi="Arial" w:cs="Arial"/>
                <w:sz w:val="20"/>
                <w:szCs w:val="20"/>
                <w:lang w:eastAsia="en-GB"/>
              </w:rPr>
            </w:pPr>
            <w:r w:rsidRPr="00D8734B">
              <w:rPr>
                <w:rFonts w:ascii="Arial" w:eastAsia="Times New Roman" w:hAnsi="Arial" w:cs="Arial"/>
                <w:sz w:val="20"/>
                <w:szCs w:val="20"/>
                <w:lang w:eastAsia="en-GB"/>
              </w:rPr>
              <w:t> </w:t>
            </w:r>
          </w:p>
        </w:tc>
        <w:tc>
          <w:tcPr>
            <w:tcW w:w="277" w:type="pct"/>
            <w:shd w:val="clear" w:color="auto" w:fill="auto"/>
            <w:noWrap/>
            <w:vAlign w:val="bottom"/>
            <w:hideMark/>
          </w:tcPr>
          <w:p w:rsidR="00DE3285" w:rsidRPr="00D8734B" w:rsidRDefault="00B51814" w:rsidP="00911688">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0.25</w:t>
            </w:r>
          </w:p>
        </w:tc>
        <w:tc>
          <w:tcPr>
            <w:tcW w:w="97" w:type="pct"/>
            <w:shd w:val="clear" w:color="auto" w:fill="auto"/>
            <w:noWrap/>
            <w:hideMark/>
          </w:tcPr>
          <w:p w:rsidR="00DE3285" w:rsidRPr="00D8734B" w:rsidRDefault="00DE3285" w:rsidP="00911688">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 </w:t>
            </w:r>
          </w:p>
        </w:tc>
        <w:tc>
          <w:tcPr>
            <w:tcW w:w="1502" w:type="pct"/>
            <w:vMerge w:val="restart"/>
            <w:shd w:val="clear" w:color="auto" w:fill="auto"/>
            <w:vAlign w:val="bottom"/>
            <w:hideMark/>
          </w:tcPr>
          <w:p w:rsidR="00DE3285" w:rsidRPr="00D8734B" w:rsidRDefault="00DE3285" w:rsidP="00D02A69">
            <w:pPr>
              <w:spacing w:after="0" w:line="312" w:lineRule="auto"/>
              <w:jc w:val="both"/>
              <w:rPr>
                <w:rFonts w:ascii="Arial" w:eastAsia="Times New Roman" w:hAnsi="Arial" w:cs="Arial"/>
                <w:sz w:val="20"/>
                <w:szCs w:val="20"/>
                <w:lang w:eastAsia="en-GB"/>
              </w:rPr>
            </w:pPr>
            <w:r w:rsidRPr="00D8734B">
              <w:rPr>
                <w:rFonts w:ascii="Arial" w:eastAsia="Times New Roman" w:hAnsi="Arial" w:cs="Arial"/>
                <w:sz w:val="20"/>
                <w:szCs w:val="20"/>
                <w:lang w:eastAsia="en-GB"/>
              </w:rPr>
              <w:t>Kinh nghiệm trong quá khứ không nhất thiết phải Có / Không. Ví dụ, chỉ báo có thể được sử dụng để theo dõi "tài sản đã bị thiệt hại bao nhiêu lần trong X năm qua?" và sau đó được tính điểm dựa trên các giá trị đó.</w:t>
            </w:r>
          </w:p>
        </w:tc>
      </w:tr>
      <w:tr w:rsidR="00D8734B" w:rsidRPr="00AA7406" w:rsidTr="00DC3F92">
        <w:trPr>
          <w:trHeight w:val="1185"/>
        </w:trPr>
        <w:tc>
          <w:tcPr>
            <w:tcW w:w="362" w:type="pct"/>
            <w:vMerge/>
          </w:tcPr>
          <w:p w:rsidR="00DE3285" w:rsidRPr="000A1439" w:rsidRDefault="00DE3285" w:rsidP="00911688">
            <w:pPr>
              <w:spacing w:after="0" w:line="312" w:lineRule="auto"/>
              <w:rPr>
                <w:rFonts w:ascii="Arial" w:eastAsia="Times New Roman" w:hAnsi="Arial" w:cs="Arial"/>
                <w:sz w:val="20"/>
                <w:szCs w:val="20"/>
                <w:lang w:eastAsia="en-GB"/>
              </w:rPr>
            </w:pPr>
          </w:p>
        </w:tc>
        <w:tc>
          <w:tcPr>
            <w:tcW w:w="661" w:type="pct"/>
            <w:vMerge/>
          </w:tcPr>
          <w:p w:rsidR="00DE3285" w:rsidRPr="000A1439" w:rsidRDefault="00DE3285" w:rsidP="00911688">
            <w:pPr>
              <w:spacing w:after="0" w:line="312" w:lineRule="auto"/>
              <w:rPr>
                <w:rFonts w:ascii="Arial" w:eastAsia="Times New Roman" w:hAnsi="Arial" w:cs="Arial"/>
                <w:sz w:val="20"/>
                <w:szCs w:val="20"/>
                <w:lang w:eastAsia="en-GB"/>
              </w:rPr>
            </w:pPr>
          </w:p>
        </w:tc>
        <w:tc>
          <w:tcPr>
            <w:tcW w:w="562" w:type="pct"/>
            <w:vMerge/>
            <w:vAlign w:val="center"/>
            <w:hideMark/>
          </w:tcPr>
          <w:p w:rsidR="00DE3285" w:rsidRPr="00D8734B" w:rsidRDefault="00DE3285" w:rsidP="00911688">
            <w:pPr>
              <w:spacing w:after="0" w:line="312" w:lineRule="auto"/>
              <w:rPr>
                <w:rFonts w:ascii="Arial" w:eastAsia="Times New Roman" w:hAnsi="Arial" w:cs="Arial"/>
                <w:sz w:val="20"/>
                <w:szCs w:val="20"/>
                <w:lang w:eastAsia="en-GB"/>
              </w:rPr>
            </w:pPr>
          </w:p>
        </w:tc>
        <w:tc>
          <w:tcPr>
            <w:tcW w:w="952" w:type="pct"/>
            <w:shd w:val="clear" w:color="auto" w:fill="auto"/>
            <w:hideMark/>
          </w:tcPr>
          <w:p w:rsidR="00DE3285" w:rsidRPr="00D8734B" w:rsidRDefault="00DE3285" w:rsidP="00911688">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Có</w:t>
            </w:r>
          </w:p>
        </w:tc>
        <w:tc>
          <w:tcPr>
            <w:tcW w:w="471" w:type="pct"/>
            <w:shd w:val="clear" w:color="auto" w:fill="auto"/>
            <w:hideMark/>
          </w:tcPr>
          <w:p w:rsidR="00DE3285" w:rsidRPr="00D8734B" w:rsidRDefault="00DE3285" w:rsidP="00911688">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 </w:t>
            </w:r>
          </w:p>
        </w:tc>
        <w:tc>
          <w:tcPr>
            <w:tcW w:w="116" w:type="pct"/>
            <w:shd w:val="clear" w:color="auto" w:fill="auto"/>
            <w:hideMark/>
          </w:tcPr>
          <w:p w:rsidR="00DE3285" w:rsidRPr="00D8734B" w:rsidRDefault="00DE3285" w:rsidP="00911688">
            <w:pPr>
              <w:spacing w:after="0" w:line="312" w:lineRule="auto"/>
              <w:jc w:val="center"/>
              <w:rPr>
                <w:rFonts w:ascii="Arial" w:eastAsia="Times New Roman" w:hAnsi="Arial" w:cs="Arial"/>
                <w:sz w:val="20"/>
                <w:szCs w:val="20"/>
                <w:lang w:eastAsia="en-GB"/>
              </w:rPr>
            </w:pPr>
            <w:r w:rsidRPr="00D8734B">
              <w:rPr>
                <w:rFonts w:ascii="Arial" w:eastAsia="Times New Roman" w:hAnsi="Arial" w:cs="Arial"/>
                <w:sz w:val="20"/>
                <w:szCs w:val="20"/>
                <w:lang w:eastAsia="en-GB"/>
              </w:rPr>
              <w:t> </w:t>
            </w:r>
          </w:p>
        </w:tc>
        <w:tc>
          <w:tcPr>
            <w:tcW w:w="277" w:type="pct"/>
            <w:shd w:val="clear" w:color="auto" w:fill="auto"/>
            <w:noWrap/>
            <w:hideMark/>
          </w:tcPr>
          <w:p w:rsidR="00DE3285" w:rsidRPr="00D8734B" w:rsidRDefault="00B51814" w:rsidP="00911688">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1</w:t>
            </w:r>
          </w:p>
        </w:tc>
        <w:tc>
          <w:tcPr>
            <w:tcW w:w="97" w:type="pct"/>
            <w:shd w:val="clear" w:color="auto" w:fill="auto"/>
            <w:noWrap/>
            <w:hideMark/>
          </w:tcPr>
          <w:p w:rsidR="00DE3285" w:rsidRPr="00D8734B" w:rsidRDefault="00DE3285" w:rsidP="00911688">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 </w:t>
            </w:r>
          </w:p>
        </w:tc>
        <w:tc>
          <w:tcPr>
            <w:tcW w:w="1502" w:type="pct"/>
            <w:vMerge/>
            <w:vAlign w:val="center"/>
            <w:hideMark/>
          </w:tcPr>
          <w:p w:rsidR="00DE3285" w:rsidRPr="00D8734B" w:rsidRDefault="00DE3285" w:rsidP="00911688">
            <w:pPr>
              <w:spacing w:after="0" w:line="312" w:lineRule="auto"/>
              <w:rPr>
                <w:rFonts w:ascii="Arial" w:eastAsia="Times New Roman" w:hAnsi="Arial" w:cs="Arial"/>
                <w:sz w:val="20"/>
                <w:szCs w:val="20"/>
                <w:lang w:eastAsia="en-GB"/>
              </w:rPr>
            </w:pPr>
          </w:p>
        </w:tc>
      </w:tr>
      <w:tr w:rsidR="00D8734B" w:rsidRPr="00AA7406" w:rsidTr="00F4083B">
        <w:trPr>
          <w:trHeight w:val="300"/>
        </w:trPr>
        <w:tc>
          <w:tcPr>
            <w:tcW w:w="362" w:type="pct"/>
            <w:vMerge w:val="restart"/>
          </w:tcPr>
          <w:p w:rsidR="00DD4E36" w:rsidRPr="000A1439" w:rsidRDefault="00F36E09" w:rsidP="00DD4E36">
            <w:pPr>
              <w:spacing w:after="0" w:line="312" w:lineRule="auto"/>
              <w:rPr>
                <w:rFonts w:ascii="Arial" w:eastAsia="Times New Roman" w:hAnsi="Arial" w:cs="Arial"/>
                <w:sz w:val="20"/>
                <w:szCs w:val="20"/>
                <w:lang w:eastAsia="en-GB"/>
              </w:rPr>
            </w:pPr>
            <w:r w:rsidRPr="000A1439">
              <w:rPr>
                <w:rFonts w:ascii="Arial" w:eastAsia="Times New Roman" w:hAnsi="Arial" w:cs="Arial"/>
                <w:lang w:eastAsia="en-GB"/>
              </w:rPr>
              <w:t>S1.</w:t>
            </w:r>
            <w:r w:rsidR="001D4848">
              <w:rPr>
                <w:rFonts w:ascii="Arial" w:eastAsia="Times New Roman" w:hAnsi="Arial" w:cs="Arial"/>
                <w:lang w:eastAsia="en-GB"/>
              </w:rPr>
              <w:t>2</w:t>
            </w:r>
          </w:p>
        </w:tc>
        <w:tc>
          <w:tcPr>
            <w:tcW w:w="661" w:type="pct"/>
            <w:vMerge w:val="restart"/>
          </w:tcPr>
          <w:p w:rsidR="00DD4E36" w:rsidRPr="000A1439" w:rsidRDefault="00B92524" w:rsidP="00DD4E36">
            <w:pPr>
              <w:spacing w:after="0" w:line="312" w:lineRule="auto"/>
              <w:rPr>
                <w:rFonts w:ascii="Arial" w:eastAsia="Times New Roman" w:hAnsi="Arial" w:cs="Arial"/>
                <w:sz w:val="20"/>
                <w:szCs w:val="20"/>
                <w:lang w:eastAsia="en-GB"/>
              </w:rPr>
            </w:pPr>
            <w:r w:rsidRPr="00AA7406">
              <w:rPr>
                <w:rFonts w:ascii="Arial" w:hAnsi="Arial" w:cs="Arial"/>
              </w:rPr>
              <w:t>Phần trăm bề mặt không thấm nước</w:t>
            </w:r>
          </w:p>
        </w:tc>
        <w:tc>
          <w:tcPr>
            <w:tcW w:w="562" w:type="pct"/>
            <w:vMerge w:val="restart"/>
            <w:shd w:val="clear" w:color="auto" w:fill="auto"/>
            <w:hideMark/>
          </w:tcPr>
          <w:p w:rsidR="00DD4E36" w:rsidRPr="00D8734B" w:rsidRDefault="00DD4E36" w:rsidP="00DD4E36">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 xml:space="preserve">Phần trăm </w:t>
            </w:r>
            <w:r w:rsidR="00B92524" w:rsidRPr="00D8734B">
              <w:rPr>
                <w:rFonts w:ascii="Arial" w:eastAsia="Times New Roman" w:hAnsi="Arial" w:cs="Arial"/>
                <w:sz w:val="20"/>
                <w:szCs w:val="20"/>
                <w:lang w:eastAsia="en-GB"/>
              </w:rPr>
              <w:t>diện tích kho kín (diện tích được che chắn kể cả diện tích bãi container kín) với tổng diện tích khu đất</w:t>
            </w:r>
          </w:p>
        </w:tc>
        <w:tc>
          <w:tcPr>
            <w:tcW w:w="952" w:type="pct"/>
            <w:shd w:val="clear" w:color="auto" w:fill="auto"/>
            <w:vAlign w:val="bottom"/>
            <w:hideMark/>
          </w:tcPr>
          <w:p w:rsidR="00DD4E36" w:rsidRPr="00D8734B" w:rsidRDefault="00DD4E36" w:rsidP="00DD4E36">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0%</w:t>
            </w:r>
          </w:p>
        </w:tc>
        <w:tc>
          <w:tcPr>
            <w:tcW w:w="471" w:type="pct"/>
            <w:shd w:val="clear" w:color="auto" w:fill="auto"/>
            <w:vAlign w:val="bottom"/>
            <w:hideMark/>
          </w:tcPr>
          <w:p w:rsidR="00DD4E36" w:rsidRPr="00D8734B" w:rsidRDefault="00DD4E36" w:rsidP="00DD4E36">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25%</w:t>
            </w:r>
          </w:p>
        </w:tc>
        <w:tc>
          <w:tcPr>
            <w:tcW w:w="116" w:type="pct"/>
            <w:shd w:val="clear" w:color="auto" w:fill="auto"/>
            <w:vAlign w:val="bottom"/>
            <w:hideMark/>
          </w:tcPr>
          <w:p w:rsidR="00DD4E36" w:rsidRPr="00D8734B" w:rsidRDefault="00DD4E36" w:rsidP="00DD4E36">
            <w:pPr>
              <w:spacing w:after="0" w:line="312" w:lineRule="auto"/>
              <w:jc w:val="center"/>
              <w:rPr>
                <w:rFonts w:ascii="Arial" w:eastAsia="Times New Roman" w:hAnsi="Arial" w:cs="Arial"/>
                <w:sz w:val="20"/>
                <w:szCs w:val="20"/>
                <w:lang w:eastAsia="en-GB"/>
              </w:rPr>
            </w:pPr>
            <w:r w:rsidRPr="00D8734B">
              <w:rPr>
                <w:rFonts w:ascii="Arial" w:eastAsia="Times New Roman" w:hAnsi="Arial" w:cs="Arial"/>
                <w:sz w:val="20"/>
                <w:szCs w:val="20"/>
                <w:lang w:eastAsia="en-GB"/>
              </w:rPr>
              <w:t>=</w:t>
            </w:r>
          </w:p>
        </w:tc>
        <w:tc>
          <w:tcPr>
            <w:tcW w:w="277" w:type="pct"/>
            <w:shd w:val="clear" w:color="auto" w:fill="auto"/>
            <w:noWrap/>
            <w:vAlign w:val="center"/>
            <w:hideMark/>
          </w:tcPr>
          <w:p w:rsidR="00DD4E36" w:rsidRPr="00D8734B" w:rsidRDefault="009B6F11" w:rsidP="00DD4E36">
            <w:pPr>
              <w:spacing w:after="0" w:line="312" w:lineRule="auto"/>
              <w:jc w:val="right"/>
              <w:rPr>
                <w:rFonts w:ascii="Arial" w:eastAsia="Times New Roman" w:hAnsi="Arial" w:cs="Arial"/>
                <w:sz w:val="20"/>
                <w:szCs w:val="20"/>
                <w:lang w:eastAsia="en-GB"/>
              </w:rPr>
            </w:pPr>
            <w:r w:rsidRPr="00D8734B">
              <w:rPr>
                <w:rFonts w:ascii="Arial" w:eastAsia="Times New Roman" w:hAnsi="Arial" w:cs="Arial"/>
                <w:lang w:val="en-GB" w:eastAsia="en-GB"/>
              </w:rPr>
              <w:t>1</w:t>
            </w:r>
          </w:p>
        </w:tc>
        <w:tc>
          <w:tcPr>
            <w:tcW w:w="97" w:type="pct"/>
            <w:shd w:val="clear" w:color="auto" w:fill="auto"/>
            <w:vAlign w:val="bottom"/>
            <w:hideMark/>
          </w:tcPr>
          <w:p w:rsidR="00DD4E36" w:rsidRPr="00D8734B" w:rsidRDefault="00DD4E36" w:rsidP="00DD4E36">
            <w:pPr>
              <w:spacing w:after="0" w:line="312" w:lineRule="auto"/>
              <w:jc w:val="right"/>
              <w:rPr>
                <w:rFonts w:ascii="Arial" w:eastAsia="Times New Roman" w:hAnsi="Arial" w:cs="Arial"/>
                <w:sz w:val="20"/>
                <w:szCs w:val="20"/>
                <w:lang w:eastAsia="en-GB"/>
              </w:rPr>
            </w:pPr>
          </w:p>
        </w:tc>
        <w:tc>
          <w:tcPr>
            <w:tcW w:w="1502" w:type="pct"/>
            <w:vMerge w:val="restart"/>
            <w:shd w:val="clear" w:color="auto" w:fill="auto"/>
            <w:hideMark/>
          </w:tcPr>
          <w:p w:rsidR="00DD4E36" w:rsidRPr="00D8734B" w:rsidRDefault="00DD4E36" w:rsidP="00DD4E36">
            <w:pPr>
              <w:spacing w:after="0" w:line="312" w:lineRule="auto"/>
              <w:rPr>
                <w:rFonts w:ascii="Arial" w:eastAsia="Times New Roman" w:hAnsi="Arial" w:cs="Arial"/>
                <w:sz w:val="20"/>
                <w:szCs w:val="20"/>
                <w:lang w:eastAsia="en-GB"/>
              </w:rPr>
            </w:pPr>
          </w:p>
        </w:tc>
      </w:tr>
      <w:tr w:rsidR="00D8734B" w:rsidRPr="00AA7406" w:rsidTr="00F4083B">
        <w:trPr>
          <w:trHeight w:val="288"/>
        </w:trPr>
        <w:tc>
          <w:tcPr>
            <w:tcW w:w="362" w:type="pct"/>
            <w:vMerge/>
          </w:tcPr>
          <w:p w:rsidR="00DD4E36" w:rsidRPr="000A1439" w:rsidRDefault="00DD4E36" w:rsidP="00DD4E36">
            <w:pPr>
              <w:spacing w:after="0" w:line="312" w:lineRule="auto"/>
              <w:rPr>
                <w:rFonts w:ascii="Arial" w:eastAsia="Times New Roman" w:hAnsi="Arial" w:cs="Arial"/>
                <w:sz w:val="20"/>
                <w:szCs w:val="20"/>
                <w:lang w:eastAsia="en-GB"/>
              </w:rPr>
            </w:pPr>
          </w:p>
        </w:tc>
        <w:tc>
          <w:tcPr>
            <w:tcW w:w="661" w:type="pct"/>
            <w:vMerge/>
          </w:tcPr>
          <w:p w:rsidR="00DD4E36" w:rsidRPr="000A1439" w:rsidRDefault="00DD4E36" w:rsidP="00DD4E36">
            <w:pPr>
              <w:spacing w:after="0" w:line="312" w:lineRule="auto"/>
              <w:rPr>
                <w:rFonts w:ascii="Arial" w:eastAsia="Times New Roman" w:hAnsi="Arial" w:cs="Arial"/>
                <w:sz w:val="20"/>
                <w:szCs w:val="20"/>
                <w:lang w:eastAsia="en-GB"/>
              </w:rPr>
            </w:pPr>
          </w:p>
        </w:tc>
        <w:tc>
          <w:tcPr>
            <w:tcW w:w="562" w:type="pct"/>
            <w:vMerge/>
            <w:vAlign w:val="center"/>
            <w:hideMark/>
          </w:tcPr>
          <w:p w:rsidR="00DD4E36" w:rsidRPr="00D8734B" w:rsidRDefault="00DD4E36" w:rsidP="00DD4E36">
            <w:pPr>
              <w:spacing w:after="0" w:line="312" w:lineRule="auto"/>
              <w:rPr>
                <w:rFonts w:ascii="Arial" w:eastAsia="Times New Roman" w:hAnsi="Arial" w:cs="Arial"/>
                <w:sz w:val="20"/>
                <w:szCs w:val="20"/>
                <w:lang w:eastAsia="en-GB"/>
              </w:rPr>
            </w:pPr>
          </w:p>
        </w:tc>
        <w:tc>
          <w:tcPr>
            <w:tcW w:w="952" w:type="pct"/>
            <w:shd w:val="clear" w:color="auto" w:fill="auto"/>
            <w:vAlign w:val="bottom"/>
            <w:hideMark/>
          </w:tcPr>
          <w:p w:rsidR="00DD4E36" w:rsidRPr="00D8734B" w:rsidRDefault="00DD4E36" w:rsidP="00DD4E36">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25%</w:t>
            </w:r>
          </w:p>
        </w:tc>
        <w:tc>
          <w:tcPr>
            <w:tcW w:w="471" w:type="pct"/>
            <w:shd w:val="clear" w:color="auto" w:fill="auto"/>
            <w:vAlign w:val="bottom"/>
            <w:hideMark/>
          </w:tcPr>
          <w:p w:rsidR="00DD4E36" w:rsidRPr="00D8734B" w:rsidRDefault="00DD4E36" w:rsidP="00DD4E36">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50%</w:t>
            </w:r>
          </w:p>
        </w:tc>
        <w:tc>
          <w:tcPr>
            <w:tcW w:w="116" w:type="pct"/>
            <w:shd w:val="clear" w:color="auto" w:fill="auto"/>
            <w:hideMark/>
          </w:tcPr>
          <w:p w:rsidR="00DD4E36" w:rsidRPr="00D8734B" w:rsidRDefault="00DD4E36" w:rsidP="00DD4E36">
            <w:pPr>
              <w:spacing w:after="0" w:line="312" w:lineRule="auto"/>
              <w:jc w:val="center"/>
              <w:rPr>
                <w:rFonts w:ascii="Arial" w:eastAsia="Times New Roman" w:hAnsi="Arial" w:cs="Arial"/>
                <w:sz w:val="20"/>
                <w:szCs w:val="20"/>
                <w:lang w:eastAsia="en-GB"/>
              </w:rPr>
            </w:pPr>
            <w:r w:rsidRPr="00D8734B">
              <w:rPr>
                <w:rFonts w:ascii="Arial" w:eastAsia="Times New Roman" w:hAnsi="Arial" w:cs="Arial"/>
                <w:sz w:val="20"/>
                <w:szCs w:val="20"/>
                <w:lang w:eastAsia="en-GB"/>
              </w:rPr>
              <w:t>=</w:t>
            </w:r>
          </w:p>
        </w:tc>
        <w:tc>
          <w:tcPr>
            <w:tcW w:w="277" w:type="pct"/>
            <w:shd w:val="clear" w:color="auto" w:fill="auto"/>
            <w:noWrap/>
            <w:vAlign w:val="center"/>
            <w:hideMark/>
          </w:tcPr>
          <w:p w:rsidR="00DD4E36" w:rsidRPr="00D8734B" w:rsidRDefault="009B6F11" w:rsidP="00DD4E36">
            <w:pPr>
              <w:spacing w:after="0" w:line="312" w:lineRule="auto"/>
              <w:jc w:val="right"/>
              <w:rPr>
                <w:rFonts w:ascii="Arial" w:eastAsia="Times New Roman" w:hAnsi="Arial" w:cs="Arial"/>
                <w:sz w:val="20"/>
                <w:szCs w:val="20"/>
                <w:lang w:eastAsia="en-GB"/>
              </w:rPr>
            </w:pPr>
            <w:r w:rsidRPr="00D8734B">
              <w:rPr>
                <w:rFonts w:ascii="Arial" w:eastAsia="Times New Roman" w:hAnsi="Arial" w:cs="Arial"/>
                <w:lang w:val="en-GB" w:eastAsia="en-GB"/>
              </w:rPr>
              <w:t>0.75</w:t>
            </w:r>
          </w:p>
        </w:tc>
        <w:tc>
          <w:tcPr>
            <w:tcW w:w="97" w:type="pct"/>
            <w:shd w:val="clear" w:color="auto" w:fill="auto"/>
            <w:vAlign w:val="bottom"/>
            <w:hideMark/>
          </w:tcPr>
          <w:p w:rsidR="00DD4E36" w:rsidRPr="00D8734B" w:rsidRDefault="00DD4E36" w:rsidP="00DD4E36">
            <w:pPr>
              <w:spacing w:after="0" w:line="312" w:lineRule="auto"/>
              <w:jc w:val="right"/>
              <w:rPr>
                <w:rFonts w:ascii="Arial" w:eastAsia="Times New Roman" w:hAnsi="Arial" w:cs="Arial"/>
                <w:sz w:val="20"/>
                <w:szCs w:val="20"/>
                <w:lang w:eastAsia="en-GB"/>
              </w:rPr>
            </w:pPr>
          </w:p>
        </w:tc>
        <w:tc>
          <w:tcPr>
            <w:tcW w:w="1502" w:type="pct"/>
            <w:vMerge/>
            <w:vAlign w:val="center"/>
            <w:hideMark/>
          </w:tcPr>
          <w:p w:rsidR="00DD4E36" w:rsidRPr="00D8734B" w:rsidRDefault="00DD4E36" w:rsidP="00DD4E36">
            <w:pPr>
              <w:spacing w:after="0" w:line="312" w:lineRule="auto"/>
              <w:rPr>
                <w:rFonts w:ascii="Arial" w:eastAsia="Times New Roman" w:hAnsi="Arial" w:cs="Arial"/>
                <w:sz w:val="20"/>
                <w:szCs w:val="20"/>
                <w:lang w:eastAsia="en-GB"/>
              </w:rPr>
            </w:pPr>
          </w:p>
        </w:tc>
      </w:tr>
      <w:tr w:rsidR="00D8734B" w:rsidRPr="00AA7406" w:rsidTr="00F4083B">
        <w:trPr>
          <w:trHeight w:val="288"/>
        </w:trPr>
        <w:tc>
          <w:tcPr>
            <w:tcW w:w="362" w:type="pct"/>
            <w:vMerge/>
          </w:tcPr>
          <w:p w:rsidR="00DD4E36" w:rsidRPr="000A1439" w:rsidRDefault="00DD4E36" w:rsidP="00DD4E36">
            <w:pPr>
              <w:spacing w:after="0" w:line="312" w:lineRule="auto"/>
              <w:rPr>
                <w:rFonts w:ascii="Arial" w:eastAsia="Times New Roman" w:hAnsi="Arial" w:cs="Arial"/>
                <w:sz w:val="20"/>
                <w:szCs w:val="20"/>
                <w:lang w:eastAsia="en-GB"/>
              </w:rPr>
            </w:pPr>
          </w:p>
        </w:tc>
        <w:tc>
          <w:tcPr>
            <w:tcW w:w="661" w:type="pct"/>
            <w:vMerge/>
          </w:tcPr>
          <w:p w:rsidR="00DD4E36" w:rsidRPr="000A1439" w:rsidRDefault="00DD4E36" w:rsidP="00DD4E36">
            <w:pPr>
              <w:spacing w:after="0" w:line="312" w:lineRule="auto"/>
              <w:rPr>
                <w:rFonts w:ascii="Arial" w:eastAsia="Times New Roman" w:hAnsi="Arial" w:cs="Arial"/>
                <w:sz w:val="20"/>
                <w:szCs w:val="20"/>
                <w:lang w:eastAsia="en-GB"/>
              </w:rPr>
            </w:pPr>
          </w:p>
        </w:tc>
        <w:tc>
          <w:tcPr>
            <w:tcW w:w="562" w:type="pct"/>
            <w:vMerge/>
            <w:vAlign w:val="center"/>
            <w:hideMark/>
          </w:tcPr>
          <w:p w:rsidR="00DD4E36" w:rsidRPr="00D8734B" w:rsidRDefault="00DD4E36" w:rsidP="00DD4E36">
            <w:pPr>
              <w:spacing w:after="0" w:line="312" w:lineRule="auto"/>
              <w:rPr>
                <w:rFonts w:ascii="Arial" w:eastAsia="Times New Roman" w:hAnsi="Arial" w:cs="Arial"/>
                <w:sz w:val="20"/>
                <w:szCs w:val="20"/>
                <w:lang w:eastAsia="en-GB"/>
              </w:rPr>
            </w:pPr>
          </w:p>
        </w:tc>
        <w:tc>
          <w:tcPr>
            <w:tcW w:w="952" w:type="pct"/>
            <w:shd w:val="clear" w:color="auto" w:fill="auto"/>
            <w:vAlign w:val="bottom"/>
            <w:hideMark/>
          </w:tcPr>
          <w:p w:rsidR="00DD4E36" w:rsidRPr="00D8734B" w:rsidRDefault="00DD4E36" w:rsidP="00DD4E36">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50%</w:t>
            </w:r>
          </w:p>
        </w:tc>
        <w:tc>
          <w:tcPr>
            <w:tcW w:w="471" w:type="pct"/>
            <w:shd w:val="clear" w:color="auto" w:fill="auto"/>
            <w:vAlign w:val="bottom"/>
            <w:hideMark/>
          </w:tcPr>
          <w:p w:rsidR="00DD4E36" w:rsidRPr="00D8734B" w:rsidRDefault="00DD4E36" w:rsidP="00DD4E36">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75%</w:t>
            </w:r>
          </w:p>
        </w:tc>
        <w:tc>
          <w:tcPr>
            <w:tcW w:w="116" w:type="pct"/>
            <w:shd w:val="clear" w:color="auto" w:fill="auto"/>
            <w:vAlign w:val="bottom"/>
            <w:hideMark/>
          </w:tcPr>
          <w:p w:rsidR="00DD4E36" w:rsidRPr="00D8734B" w:rsidRDefault="00DD4E36" w:rsidP="00DD4E36">
            <w:pPr>
              <w:spacing w:after="0" w:line="312" w:lineRule="auto"/>
              <w:jc w:val="center"/>
              <w:rPr>
                <w:rFonts w:ascii="Arial" w:eastAsia="Times New Roman" w:hAnsi="Arial" w:cs="Arial"/>
                <w:sz w:val="20"/>
                <w:szCs w:val="20"/>
                <w:lang w:eastAsia="en-GB"/>
              </w:rPr>
            </w:pPr>
            <w:r w:rsidRPr="00D8734B">
              <w:rPr>
                <w:rFonts w:ascii="Arial" w:eastAsia="Times New Roman" w:hAnsi="Arial" w:cs="Arial"/>
                <w:sz w:val="20"/>
                <w:szCs w:val="20"/>
                <w:lang w:eastAsia="en-GB"/>
              </w:rPr>
              <w:t>=</w:t>
            </w:r>
          </w:p>
        </w:tc>
        <w:tc>
          <w:tcPr>
            <w:tcW w:w="277" w:type="pct"/>
            <w:shd w:val="clear" w:color="auto" w:fill="auto"/>
            <w:noWrap/>
            <w:vAlign w:val="center"/>
            <w:hideMark/>
          </w:tcPr>
          <w:p w:rsidR="00DD4E36" w:rsidRPr="00D8734B" w:rsidRDefault="00DD4E36" w:rsidP="00DD4E36">
            <w:pPr>
              <w:spacing w:after="0" w:line="312" w:lineRule="auto"/>
              <w:jc w:val="right"/>
              <w:rPr>
                <w:rFonts w:ascii="Arial" w:eastAsia="Times New Roman" w:hAnsi="Arial" w:cs="Arial"/>
                <w:sz w:val="20"/>
                <w:szCs w:val="20"/>
                <w:lang w:eastAsia="en-GB"/>
              </w:rPr>
            </w:pPr>
            <w:r w:rsidRPr="00D8734B">
              <w:rPr>
                <w:rFonts w:ascii="Arial" w:eastAsia="Times New Roman" w:hAnsi="Arial" w:cs="Arial"/>
                <w:lang w:val="en-GB" w:eastAsia="en-GB"/>
              </w:rPr>
              <w:t>0.</w:t>
            </w:r>
            <w:r w:rsidR="009B6F11" w:rsidRPr="00D8734B">
              <w:rPr>
                <w:rFonts w:ascii="Arial" w:eastAsia="Times New Roman" w:hAnsi="Arial" w:cs="Arial"/>
                <w:lang w:val="en-GB" w:eastAsia="en-GB"/>
              </w:rPr>
              <w:t xml:space="preserve"> </w:t>
            </w:r>
            <w:r w:rsidRPr="00D8734B">
              <w:rPr>
                <w:rFonts w:ascii="Arial" w:eastAsia="Times New Roman" w:hAnsi="Arial" w:cs="Arial"/>
                <w:lang w:val="en-GB" w:eastAsia="en-GB"/>
              </w:rPr>
              <w:t>5</w:t>
            </w:r>
          </w:p>
        </w:tc>
        <w:tc>
          <w:tcPr>
            <w:tcW w:w="97" w:type="pct"/>
            <w:shd w:val="clear" w:color="auto" w:fill="auto"/>
            <w:vAlign w:val="bottom"/>
            <w:hideMark/>
          </w:tcPr>
          <w:p w:rsidR="00DD4E36" w:rsidRPr="00D8734B" w:rsidRDefault="00DD4E36" w:rsidP="00DD4E36">
            <w:pPr>
              <w:spacing w:after="0" w:line="312" w:lineRule="auto"/>
              <w:jc w:val="right"/>
              <w:rPr>
                <w:rFonts w:ascii="Arial" w:eastAsia="Times New Roman" w:hAnsi="Arial" w:cs="Arial"/>
                <w:sz w:val="20"/>
                <w:szCs w:val="20"/>
                <w:lang w:eastAsia="en-GB"/>
              </w:rPr>
            </w:pPr>
          </w:p>
        </w:tc>
        <w:tc>
          <w:tcPr>
            <w:tcW w:w="1502" w:type="pct"/>
            <w:vMerge/>
            <w:vAlign w:val="center"/>
            <w:hideMark/>
          </w:tcPr>
          <w:p w:rsidR="00DD4E36" w:rsidRPr="00D8734B" w:rsidRDefault="00DD4E36" w:rsidP="00DD4E36">
            <w:pPr>
              <w:spacing w:after="0" w:line="312" w:lineRule="auto"/>
              <w:rPr>
                <w:rFonts w:ascii="Arial" w:eastAsia="Times New Roman" w:hAnsi="Arial" w:cs="Arial"/>
                <w:sz w:val="20"/>
                <w:szCs w:val="20"/>
                <w:lang w:eastAsia="en-GB"/>
              </w:rPr>
            </w:pPr>
          </w:p>
        </w:tc>
      </w:tr>
      <w:tr w:rsidR="00D8734B" w:rsidRPr="00AA7406" w:rsidTr="00B92524">
        <w:trPr>
          <w:trHeight w:val="144"/>
        </w:trPr>
        <w:tc>
          <w:tcPr>
            <w:tcW w:w="362" w:type="pct"/>
            <w:vMerge/>
          </w:tcPr>
          <w:p w:rsidR="00DD4E36" w:rsidRPr="000A1439" w:rsidRDefault="00DD4E36" w:rsidP="00DD4E36">
            <w:pPr>
              <w:spacing w:after="0" w:line="312" w:lineRule="auto"/>
              <w:rPr>
                <w:rFonts w:ascii="Arial" w:eastAsia="Times New Roman" w:hAnsi="Arial" w:cs="Arial"/>
                <w:sz w:val="20"/>
                <w:szCs w:val="20"/>
                <w:lang w:eastAsia="en-GB"/>
              </w:rPr>
            </w:pPr>
          </w:p>
        </w:tc>
        <w:tc>
          <w:tcPr>
            <w:tcW w:w="661" w:type="pct"/>
            <w:vMerge/>
          </w:tcPr>
          <w:p w:rsidR="00DD4E36" w:rsidRPr="000A1439" w:rsidRDefault="00DD4E36" w:rsidP="00DD4E36">
            <w:pPr>
              <w:spacing w:after="0" w:line="312" w:lineRule="auto"/>
              <w:rPr>
                <w:rFonts w:ascii="Arial" w:eastAsia="Times New Roman" w:hAnsi="Arial" w:cs="Arial"/>
                <w:sz w:val="20"/>
                <w:szCs w:val="20"/>
                <w:lang w:eastAsia="en-GB"/>
              </w:rPr>
            </w:pPr>
          </w:p>
        </w:tc>
        <w:tc>
          <w:tcPr>
            <w:tcW w:w="562" w:type="pct"/>
            <w:vMerge/>
            <w:vAlign w:val="center"/>
            <w:hideMark/>
          </w:tcPr>
          <w:p w:rsidR="00DD4E36" w:rsidRPr="00D8734B" w:rsidRDefault="00DD4E36" w:rsidP="00DD4E36">
            <w:pPr>
              <w:spacing w:after="0" w:line="312" w:lineRule="auto"/>
              <w:rPr>
                <w:rFonts w:ascii="Arial" w:eastAsia="Times New Roman" w:hAnsi="Arial" w:cs="Arial"/>
                <w:sz w:val="20"/>
                <w:szCs w:val="20"/>
                <w:lang w:eastAsia="en-GB"/>
              </w:rPr>
            </w:pPr>
          </w:p>
        </w:tc>
        <w:tc>
          <w:tcPr>
            <w:tcW w:w="952" w:type="pct"/>
            <w:shd w:val="clear" w:color="auto" w:fill="auto"/>
            <w:hideMark/>
          </w:tcPr>
          <w:p w:rsidR="00DD4E36" w:rsidRPr="00D8734B" w:rsidRDefault="00DD4E36" w:rsidP="00DD4E36">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75%</w:t>
            </w:r>
          </w:p>
        </w:tc>
        <w:tc>
          <w:tcPr>
            <w:tcW w:w="471" w:type="pct"/>
            <w:shd w:val="clear" w:color="auto" w:fill="auto"/>
            <w:hideMark/>
          </w:tcPr>
          <w:p w:rsidR="00DD4E36" w:rsidRPr="00D8734B" w:rsidRDefault="00DD4E36" w:rsidP="00DD4E36">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100%</w:t>
            </w:r>
          </w:p>
        </w:tc>
        <w:tc>
          <w:tcPr>
            <w:tcW w:w="116" w:type="pct"/>
            <w:shd w:val="clear" w:color="auto" w:fill="auto"/>
            <w:hideMark/>
          </w:tcPr>
          <w:p w:rsidR="00DD4E36" w:rsidRPr="00D8734B" w:rsidRDefault="00DD4E36" w:rsidP="00DD4E36">
            <w:pPr>
              <w:spacing w:after="0" w:line="312" w:lineRule="auto"/>
              <w:jc w:val="center"/>
              <w:rPr>
                <w:rFonts w:ascii="Arial" w:eastAsia="Times New Roman" w:hAnsi="Arial" w:cs="Arial"/>
                <w:sz w:val="20"/>
                <w:szCs w:val="20"/>
                <w:lang w:eastAsia="en-GB"/>
              </w:rPr>
            </w:pPr>
            <w:r w:rsidRPr="00D8734B">
              <w:rPr>
                <w:rFonts w:ascii="Arial" w:eastAsia="Times New Roman" w:hAnsi="Arial" w:cs="Arial"/>
                <w:sz w:val="20"/>
                <w:szCs w:val="20"/>
                <w:lang w:eastAsia="en-GB"/>
              </w:rPr>
              <w:t>=</w:t>
            </w:r>
          </w:p>
        </w:tc>
        <w:tc>
          <w:tcPr>
            <w:tcW w:w="277" w:type="pct"/>
            <w:shd w:val="clear" w:color="auto" w:fill="auto"/>
            <w:noWrap/>
            <w:hideMark/>
          </w:tcPr>
          <w:p w:rsidR="00DD4E36" w:rsidRPr="00D8734B" w:rsidRDefault="009B6F11" w:rsidP="00DD4E36">
            <w:pPr>
              <w:spacing w:after="0" w:line="312" w:lineRule="auto"/>
              <w:jc w:val="right"/>
              <w:rPr>
                <w:rFonts w:ascii="Arial" w:eastAsia="Times New Roman" w:hAnsi="Arial" w:cs="Arial"/>
                <w:sz w:val="20"/>
                <w:szCs w:val="20"/>
                <w:lang w:eastAsia="en-GB"/>
              </w:rPr>
            </w:pPr>
            <w:r w:rsidRPr="00D8734B">
              <w:rPr>
                <w:rFonts w:ascii="Arial" w:eastAsia="Times New Roman" w:hAnsi="Arial" w:cs="Arial"/>
                <w:lang w:val="en-GB" w:eastAsia="en-GB"/>
              </w:rPr>
              <w:t>0.25</w:t>
            </w:r>
          </w:p>
        </w:tc>
        <w:tc>
          <w:tcPr>
            <w:tcW w:w="97" w:type="pct"/>
            <w:shd w:val="clear" w:color="auto" w:fill="auto"/>
            <w:vAlign w:val="bottom"/>
            <w:hideMark/>
          </w:tcPr>
          <w:p w:rsidR="00DD4E36" w:rsidRPr="00D8734B" w:rsidRDefault="00DD4E36" w:rsidP="00DD4E36">
            <w:pPr>
              <w:spacing w:after="0" w:line="312" w:lineRule="auto"/>
              <w:jc w:val="right"/>
              <w:rPr>
                <w:rFonts w:ascii="Arial" w:eastAsia="Times New Roman" w:hAnsi="Arial" w:cs="Arial"/>
                <w:sz w:val="20"/>
                <w:szCs w:val="20"/>
                <w:lang w:eastAsia="en-GB"/>
              </w:rPr>
            </w:pPr>
          </w:p>
        </w:tc>
        <w:tc>
          <w:tcPr>
            <w:tcW w:w="1502" w:type="pct"/>
            <w:vMerge/>
            <w:vAlign w:val="center"/>
            <w:hideMark/>
          </w:tcPr>
          <w:p w:rsidR="00DD4E36" w:rsidRPr="00D8734B" w:rsidRDefault="00DD4E36" w:rsidP="00DD4E36">
            <w:pPr>
              <w:spacing w:after="0" w:line="312" w:lineRule="auto"/>
              <w:rPr>
                <w:rFonts w:ascii="Arial" w:eastAsia="Times New Roman" w:hAnsi="Arial" w:cs="Arial"/>
                <w:sz w:val="20"/>
                <w:szCs w:val="20"/>
                <w:lang w:eastAsia="en-GB"/>
              </w:rPr>
            </w:pPr>
          </w:p>
        </w:tc>
      </w:tr>
      <w:tr w:rsidR="00034DC0" w:rsidRPr="00AA7406" w:rsidTr="00F4083B">
        <w:trPr>
          <w:trHeight w:val="300"/>
        </w:trPr>
        <w:tc>
          <w:tcPr>
            <w:tcW w:w="362" w:type="pct"/>
            <w:vMerge w:val="restart"/>
          </w:tcPr>
          <w:p w:rsidR="00034DC0" w:rsidRPr="000A1439" w:rsidRDefault="00034DC0" w:rsidP="00034DC0">
            <w:pPr>
              <w:spacing w:after="0" w:line="312" w:lineRule="auto"/>
              <w:rPr>
                <w:rFonts w:ascii="Arial" w:eastAsia="Times New Roman" w:hAnsi="Arial" w:cs="Arial"/>
                <w:sz w:val="20"/>
                <w:szCs w:val="20"/>
                <w:lang w:eastAsia="en-GB"/>
              </w:rPr>
            </w:pPr>
            <w:r w:rsidRPr="000A1439">
              <w:rPr>
                <w:rFonts w:ascii="Arial" w:eastAsia="Times New Roman" w:hAnsi="Arial" w:cs="Arial"/>
                <w:lang w:eastAsia="en-GB"/>
              </w:rPr>
              <w:t>S1.</w:t>
            </w:r>
            <w:r w:rsidR="001D4848">
              <w:rPr>
                <w:rFonts w:ascii="Arial" w:eastAsia="Times New Roman" w:hAnsi="Arial" w:cs="Arial"/>
                <w:lang w:eastAsia="en-GB"/>
              </w:rPr>
              <w:t>3</w:t>
            </w:r>
          </w:p>
        </w:tc>
        <w:tc>
          <w:tcPr>
            <w:tcW w:w="661" w:type="pct"/>
            <w:vMerge w:val="restart"/>
          </w:tcPr>
          <w:p w:rsidR="00034DC0" w:rsidRPr="000A1439" w:rsidRDefault="00034DC0" w:rsidP="00034DC0">
            <w:pPr>
              <w:spacing w:after="0" w:line="312" w:lineRule="auto"/>
              <w:rPr>
                <w:rFonts w:ascii="Arial" w:eastAsia="Times New Roman" w:hAnsi="Arial" w:cs="Arial"/>
                <w:lang w:eastAsia="en-GB"/>
              </w:rPr>
            </w:pPr>
            <w:r w:rsidRPr="00AA7406">
              <w:rPr>
                <w:rFonts w:ascii="Arial" w:hAnsi="Arial" w:cs="Arial"/>
              </w:rPr>
              <w:t>Tuổi của bến, kết cấu</w:t>
            </w:r>
          </w:p>
          <w:p w:rsidR="00034DC0" w:rsidRPr="000A1439" w:rsidRDefault="00034DC0" w:rsidP="00034DC0">
            <w:pPr>
              <w:spacing w:after="0" w:line="312" w:lineRule="auto"/>
              <w:rPr>
                <w:rFonts w:ascii="Arial" w:eastAsia="Times New Roman" w:hAnsi="Arial" w:cs="Arial"/>
                <w:sz w:val="20"/>
                <w:szCs w:val="20"/>
                <w:lang w:eastAsia="en-GB"/>
              </w:rPr>
            </w:pPr>
          </w:p>
        </w:tc>
        <w:tc>
          <w:tcPr>
            <w:tcW w:w="562" w:type="pct"/>
            <w:vMerge w:val="restart"/>
            <w:shd w:val="clear" w:color="auto" w:fill="auto"/>
            <w:noWrap/>
            <w:vAlign w:val="bottom"/>
            <w:hideMark/>
          </w:tcPr>
          <w:p w:rsidR="00034DC0" w:rsidRPr="00D8734B" w:rsidRDefault="00034DC0" w:rsidP="00034DC0">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Tuổi</w:t>
            </w:r>
          </w:p>
          <w:p w:rsidR="00034DC0" w:rsidRPr="00D8734B" w:rsidRDefault="00034DC0" w:rsidP="00034DC0">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 </w:t>
            </w:r>
          </w:p>
          <w:p w:rsidR="00034DC0" w:rsidRPr="00D8734B" w:rsidRDefault="00034DC0" w:rsidP="00034DC0">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 </w:t>
            </w:r>
          </w:p>
          <w:p w:rsidR="00034DC0" w:rsidRPr="00D8734B" w:rsidRDefault="00034DC0" w:rsidP="00034DC0">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 </w:t>
            </w:r>
          </w:p>
        </w:tc>
        <w:tc>
          <w:tcPr>
            <w:tcW w:w="952" w:type="pct"/>
            <w:shd w:val="clear" w:color="auto" w:fill="auto"/>
            <w:noWrap/>
            <w:vAlign w:val="bottom"/>
            <w:hideMark/>
          </w:tcPr>
          <w:p w:rsidR="00034DC0" w:rsidRPr="00D8734B" w:rsidRDefault="00034DC0" w:rsidP="00034DC0">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0</w:t>
            </w:r>
          </w:p>
        </w:tc>
        <w:tc>
          <w:tcPr>
            <w:tcW w:w="471" w:type="pct"/>
            <w:shd w:val="clear" w:color="auto" w:fill="auto"/>
            <w:noWrap/>
            <w:vAlign w:val="bottom"/>
            <w:hideMark/>
          </w:tcPr>
          <w:p w:rsidR="00034DC0" w:rsidRPr="00D8734B" w:rsidRDefault="00034DC0" w:rsidP="00034DC0">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15</w:t>
            </w:r>
          </w:p>
        </w:tc>
        <w:tc>
          <w:tcPr>
            <w:tcW w:w="116" w:type="pct"/>
            <w:shd w:val="clear" w:color="auto" w:fill="auto"/>
            <w:vAlign w:val="bottom"/>
            <w:hideMark/>
          </w:tcPr>
          <w:p w:rsidR="00034DC0" w:rsidRPr="00D8734B" w:rsidRDefault="00034DC0" w:rsidP="00034DC0">
            <w:pPr>
              <w:spacing w:after="0" w:line="312" w:lineRule="auto"/>
              <w:jc w:val="center"/>
              <w:rPr>
                <w:rFonts w:ascii="Arial" w:eastAsia="Times New Roman" w:hAnsi="Arial" w:cs="Arial"/>
                <w:sz w:val="20"/>
                <w:szCs w:val="20"/>
                <w:lang w:eastAsia="en-GB"/>
              </w:rPr>
            </w:pPr>
            <w:r w:rsidRPr="00D8734B">
              <w:rPr>
                <w:rFonts w:ascii="Arial" w:eastAsia="Times New Roman" w:hAnsi="Arial" w:cs="Arial"/>
                <w:sz w:val="20"/>
                <w:szCs w:val="20"/>
                <w:lang w:eastAsia="en-GB"/>
              </w:rPr>
              <w:t>=</w:t>
            </w:r>
          </w:p>
        </w:tc>
        <w:tc>
          <w:tcPr>
            <w:tcW w:w="277" w:type="pct"/>
            <w:shd w:val="clear" w:color="auto" w:fill="auto"/>
            <w:noWrap/>
            <w:vAlign w:val="center"/>
            <w:hideMark/>
          </w:tcPr>
          <w:p w:rsidR="00034DC0" w:rsidRPr="00D8734B" w:rsidRDefault="002C07CB" w:rsidP="00034DC0">
            <w:pPr>
              <w:spacing w:after="0" w:line="312" w:lineRule="auto"/>
              <w:jc w:val="right"/>
              <w:rPr>
                <w:rFonts w:ascii="Arial" w:eastAsia="Times New Roman" w:hAnsi="Arial" w:cs="Arial"/>
                <w:sz w:val="20"/>
                <w:szCs w:val="20"/>
                <w:lang w:eastAsia="en-GB"/>
              </w:rPr>
            </w:pPr>
            <w:r>
              <w:rPr>
                <w:rFonts w:ascii="Arial" w:eastAsia="Times New Roman" w:hAnsi="Arial" w:cs="Arial"/>
                <w:lang w:val="en-GB" w:eastAsia="en-GB"/>
              </w:rPr>
              <w:t>0.25</w:t>
            </w:r>
          </w:p>
        </w:tc>
        <w:tc>
          <w:tcPr>
            <w:tcW w:w="97" w:type="pct"/>
            <w:shd w:val="clear" w:color="auto" w:fill="auto"/>
            <w:vAlign w:val="bottom"/>
            <w:hideMark/>
          </w:tcPr>
          <w:p w:rsidR="00034DC0" w:rsidRPr="00D8734B" w:rsidRDefault="00034DC0" w:rsidP="00034DC0">
            <w:pPr>
              <w:spacing w:after="0" w:line="312" w:lineRule="auto"/>
              <w:jc w:val="right"/>
              <w:rPr>
                <w:rFonts w:ascii="Arial" w:eastAsia="Times New Roman" w:hAnsi="Arial" w:cs="Arial"/>
                <w:sz w:val="20"/>
                <w:szCs w:val="20"/>
                <w:lang w:eastAsia="en-GB"/>
              </w:rPr>
            </w:pPr>
          </w:p>
        </w:tc>
        <w:tc>
          <w:tcPr>
            <w:tcW w:w="1502" w:type="pct"/>
            <w:vMerge w:val="restart"/>
            <w:shd w:val="clear" w:color="auto" w:fill="auto"/>
            <w:hideMark/>
          </w:tcPr>
          <w:p w:rsidR="00034DC0" w:rsidRPr="00D8734B" w:rsidRDefault="00034DC0" w:rsidP="00034DC0">
            <w:pPr>
              <w:spacing w:after="0" w:line="312" w:lineRule="auto"/>
              <w:rPr>
                <w:rFonts w:ascii="Arial" w:eastAsia="Times New Roman" w:hAnsi="Arial" w:cs="Arial"/>
                <w:sz w:val="20"/>
                <w:szCs w:val="20"/>
                <w:lang w:eastAsia="en-GB"/>
              </w:rPr>
            </w:pPr>
          </w:p>
        </w:tc>
      </w:tr>
      <w:tr w:rsidR="00034DC0" w:rsidRPr="00AA7406" w:rsidTr="00F4083B">
        <w:trPr>
          <w:trHeight w:val="288"/>
        </w:trPr>
        <w:tc>
          <w:tcPr>
            <w:tcW w:w="362" w:type="pct"/>
            <w:vMerge/>
          </w:tcPr>
          <w:p w:rsidR="00034DC0" w:rsidRPr="000A1439" w:rsidRDefault="00034DC0" w:rsidP="00034DC0">
            <w:pPr>
              <w:spacing w:after="0" w:line="312" w:lineRule="auto"/>
              <w:rPr>
                <w:rFonts w:ascii="Arial" w:eastAsia="Times New Roman" w:hAnsi="Arial" w:cs="Arial"/>
                <w:sz w:val="20"/>
                <w:szCs w:val="20"/>
                <w:lang w:eastAsia="en-GB"/>
              </w:rPr>
            </w:pPr>
          </w:p>
        </w:tc>
        <w:tc>
          <w:tcPr>
            <w:tcW w:w="661" w:type="pct"/>
            <w:vMerge/>
          </w:tcPr>
          <w:p w:rsidR="00034DC0" w:rsidRPr="000A1439" w:rsidRDefault="00034DC0" w:rsidP="00034DC0">
            <w:pPr>
              <w:spacing w:after="0" w:line="312" w:lineRule="auto"/>
              <w:rPr>
                <w:rFonts w:ascii="Arial" w:eastAsia="Times New Roman" w:hAnsi="Arial" w:cs="Arial"/>
                <w:sz w:val="20"/>
                <w:szCs w:val="20"/>
                <w:lang w:eastAsia="en-GB"/>
              </w:rPr>
            </w:pPr>
          </w:p>
        </w:tc>
        <w:tc>
          <w:tcPr>
            <w:tcW w:w="562" w:type="pct"/>
            <w:vMerge/>
            <w:shd w:val="clear" w:color="auto" w:fill="auto"/>
            <w:noWrap/>
            <w:vAlign w:val="bottom"/>
            <w:hideMark/>
          </w:tcPr>
          <w:p w:rsidR="00034DC0" w:rsidRPr="00D8734B" w:rsidRDefault="00034DC0" w:rsidP="00034DC0">
            <w:pPr>
              <w:spacing w:after="0" w:line="312" w:lineRule="auto"/>
              <w:rPr>
                <w:rFonts w:ascii="Arial" w:eastAsia="Times New Roman" w:hAnsi="Arial" w:cs="Arial"/>
                <w:sz w:val="20"/>
                <w:szCs w:val="20"/>
                <w:lang w:eastAsia="en-GB"/>
              </w:rPr>
            </w:pPr>
          </w:p>
        </w:tc>
        <w:tc>
          <w:tcPr>
            <w:tcW w:w="952" w:type="pct"/>
            <w:shd w:val="clear" w:color="auto" w:fill="auto"/>
            <w:noWrap/>
            <w:vAlign w:val="bottom"/>
            <w:hideMark/>
          </w:tcPr>
          <w:p w:rsidR="00034DC0" w:rsidRPr="00D8734B" w:rsidRDefault="00034DC0" w:rsidP="00034DC0">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15</w:t>
            </w:r>
          </w:p>
        </w:tc>
        <w:tc>
          <w:tcPr>
            <w:tcW w:w="471" w:type="pct"/>
            <w:shd w:val="clear" w:color="auto" w:fill="auto"/>
            <w:noWrap/>
            <w:vAlign w:val="bottom"/>
            <w:hideMark/>
          </w:tcPr>
          <w:p w:rsidR="00034DC0" w:rsidRPr="00D8734B" w:rsidRDefault="00034DC0" w:rsidP="00034DC0">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25</w:t>
            </w:r>
          </w:p>
        </w:tc>
        <w:tc>
          <w:tcPr>
            <w:tcW w:w="116" w:type="pct"/>
            <w:shd w:val="clear" w:color="auto" w:fill="auto"/>
            <w:hideMark/>
          </w:tcPr>
          <w:p w:rsidR="00034DC0" w:rsidRPr="00D8734B" w:rsidRDefault="00034DC0" w:rsidP="00034DC0">
            <w:pPr>
              <w:spacing w:after="0" w:line="312" w:lineRule="auto"/>
              <w:jc w:val="center"/>
              <w:rPr>
                <w:rFonts w:ascii="Arial" w:eastAsia="Times New Roman" w:hAnsi="Arial" w:cs="Arial"/>
                <w:sz w:val="20"/>
                <w:szCs w:val="20"/>
                <w:lang w:eastAsia="en-GB"/>
              </w:rPr>
            </w:pPr>
            <w:r w:rsidRPr="00D8734B">
              <w:rPr>
                <w:rFonts w:ascii="Arial" w:eastAsia="Times New Roman" w:hAnsi="Arial" w:cs="Arial"/>
                <w:sz w:val="20"/>
                <w:szCs w:val="20"/>
                <w:lang w:eastAsia="en-GB"/>
              </w:rPr>
              <w:t>=</w:t>
            </w:r>
          </w:p>
        </w:tc>
        <w:tc>
          <w:tcPr>
            <w:tcW w:w="277" w:type="pct"/>
            <w:shd w:val="clear" w:color="auto" w:fill="auto"/>
            <w:noWrap/>
            <w:vAlign w:val="center"/>
            <w:hideMark/>
          </w:tcPr>
          <w:p w:rsidR="00034DC0" w:rsidRPr="00D8734B" w:rsidRDefault="00034DC0" w:rsidP="00034DC0">
            <w:pPr>
              <w:spacing w:after="0" w:line="312" w:lineRule="auto"/>
              <w:jc w:val="right"/>
              <w:rPr>
                <w:rFonts w:ascii="Arial" w:eastAsia="Times New Roman" w:hAnsi="Arial" w:cs="Arial"/>
                <w:sz w:val="20"/>
                <w:szCs w:val="20"/>
                <w:lang w:eastAsia="en-GB"/>
              </w:rPr>
            </w:pPr>
            <w:r w:rsidRPr="00D8734B">
              <w:rPr>
                <w:rFonts w:ascii="Arial" w:eastAsia="Times New Roman" w:hAnsi="Arial" w:cs="Arial"/>
                <w:lang w:val="en-GB" w:eastAsia="en-GB"/>
              </w:rPr>
              <w:t>0.5</w:t>
            </w:r>
          </w:p>
        </w:tc>
        <w:tc>
          <w:tcPr>
            <w:tcW w:w="97" w:type="pct"/>
            <w:shd w:val="clear" w:color="auto" w:fill="auto"/>
            <w:vAlign w:val="bottom"/>
            <w:hideMark/>
          </w:tcPr>
          <w:p w:rsidR="00034DC0" w:rsidRPr="00D8734B" w:rsidRDefault="00034DC0" w:rsidP="00034DC0">
            <w:pPr>
              <w:spacing w:after="0" w:line="312" w:lineRule="auto"/>
              <w:jc w:val="right"/>
              <w:rPr>
                <w:rFonts w:ascii="Arial" w:eastAsia="Times New Roman" w:hAnsi="Arial" w:cs="Arial"/>
                <w:sz w:val="20"/>
                <w:szCs w:val="20"/>
                <w:lang w:eastAsia="en-GB"/>
              </w:rPr>
            </w:pPr>
          </w:p>
        </w:tc>
        <w:tc>
          <w:tcPr>
            <w:tcW w:w="1502" w:type="pct"/>
            <w:vMerge/>
            <w:vAlign w:val="center"/>
            <w:hideMark/>
          </w:tcPr>
          <w:p w:rsidR="00034DC0" w:rsidRPr="00D8734B" w:rsidRDefault="00034DC0" w:rsidP="00034DC0">
            <w:pPr>
              <w:spacing w:after="0" w:line="312" w:lineRule="auto"/>
              <w:rPr>
                <w:rFonts w:ascii="Arial" w:eastAsia="Times New Roman" w:hAnsi="Arial" w:cs="Arial"/>
                <w:sz w:val="20"/>
                <w:szCs w:val="20"/>
                <w:lang w:eastAsia="en-GB"/>
              </w:rPr>
            </w:pPr>
          </w:p>
        </w:tc>
      </w:tr>
      <w:tr w:rsidR="00034DC0" w:rsidRPr="00AA7406" w:rsidTr="00F4083B">
        <w:trPr>
          <w:trHeight w:val="288"/>
        </w:trPr>
        <w:tc>
          <w:tcPr>
            <w:tcW w:w="362" w:type="pct"/>
            <w:vMerge/>
          </w:tcPr>
          <w:p w:rsidR="00034DC0" w:rsidRPr="000A1439" w:rsidRDefault="00034DC0" w:rsidP="00034DC0">
            <w:pPr>
              <w:spacing w:after="0" w:line="312" w:lineRule="auto"/>
              <w:rPr>
                <w:rFonts w:ascii="Arial" w:eastAsia="Times New Roman" w:hAnsi="Arial" w:cs="Arial"/>
                <w:sz w:val="20"/>
                <w:szCs w:val="20"/>
                <w:lang w:eastAsia="en-GB"/>
              </w:rPr>
            </w:pPr>
          </w:p>
        </w:tc>
        <w:tc>
          <w:tcPr>
            <w:tcW w:w="661" w:type="pct"/>
            <w:vMerge/>
          </w:tcPr>
          <w:p w:rsidR="00034DC0" w:rsidRPr="000A1439" w:rsidRDefault="00034DC0" w:rsidP="00034DC0">
            <w:pPr>
              <w:spacing w:after="0" w:line="312" w:lineRule="auto"/>
              <w:rPr>
                <w:rFonts w:ascii="Arial" w:eastAsia="Times New Roman" w:hAnsi="Arial" w:cs="Arial"/>
                <w:sz w:val="20"/>
                <w:szCs w:val="20"/>
                <w:lang w:eastAsia="en-GB"/>
              </w:rPr>
            </w:pPr>
          </w:p>
        </w:tc>
        <w:tc>
          <w:tcPr>
            <w:tcW w:w="562" w:type="pct"/>
            <w:vMerge/>
            <w:shd w:val="clear" w:color="auto" w:fill="auto"/>
            <w:noWrap/>
            <w:vAlign w:val="bottom"/>
            <w:hideMark/>
          </w:tcPr>
          <w:p w:rsidR="00034DC0" w:rsidRPr="00D8734B" w:rsidRDefault="00034DC0" w:rsidP="00034DC0">
            <w:pPr>
              <w:spacing w:after="0" w:line="312" w:lineRule="auto"/>
              <w:rPr>
                <w:rFonts w:ascii="Arial" w:eastAsia="Times New Roman" w:hAnsi="Arial" w:cs="Arial"/>
                <w:sz w:val="20"/>
                <w:szCs w:val="20"/>
                <w:lang w:eastAsia="en-GB"/>
              </w:rPr>
            </w:pPr>
          </w:p>
        </w:tc>
        <w:tc>
          <w:tcPr>
            <w:tcW w:w="952" w:type="pct"/>
            <w:shd w:val="clear" w:color="auto" w:fill="auto"/>
            <w:noWrap/>
            <w:vAlign w:val="bottom"/>
            <w:hideMark/>
          </w:tcPr>
          <w:p w:rsidR="00034DC0" w:rsidRPr="00D8734B" w:rsidRDefault="00034DC0" w:rsidP="00034DC0">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25</w:t>
            </w:r>
          </w:p>
        </w:tc>
        <w:tc>
          <w:tcPr>
            <w:tcW w:w="471" w:type="pct"/>
            <w:shd w:val="clear" w:color="auto" w:fill="auto"/>
            <w:noWrap/>
            <w:vAlign w:val="bottom"/>
            <w:hideMark/>
          </w:tcPr>
          <w:p w:rsidR="00034DC0" w:rsidRPr="00D8734B" w:rsidRDefault="00034DC0" w:rsidP="00034DC0">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35</w:t>
            </w:r>
          </w:p>
        </w:tc>
        <w:tc>
          <w:tcPr>
            <w:tcW w:w="116" w:type="pct"/>
            <w:shd w:val="clear" w:color="auto" w:fill="auto"/>
            <w:vAlign w:val="bottom"/>
            <w:hideMark/>
          </w:tcPr>
          <w:p w:rsidR="00034DC0" w:rsidRPr="00D8734B" w:rsidRDefault="00034DC0" w:rsidP="00034DC0">
            <w:pPr>
              <w:spacing w:after="0" w:line="312" w:lineRule="auto"/>
              <w:jc w:val="center"/>
              <w:rPr>
                <w:rFonts w:ascii="Arial" w:eastAsia="Times New Roman" w:hAnsi="Arial" w:cs="Arial"/>
                <w:sz w:val="20"/>
                <w:szCs w:val="20"/>
                <w:lang w:eastAsia="en-GB"/>
              </w:rPr>
            </w:pPr>
            <w:r w:rsidRPr="00D8734B">
              <w:rPr>
                <w:rFonts w:ascii="Arial" w:eastAsia="Times New Roman" w:hAnsi="Arial" w:cs="Arial"/>
                <w:sz w:val="20"/>
                <w:szCs w:val="20"/>
                <w:lang w:eastAsia="en-GB"/>
              </w:rPr>
              <w:t>=</w:t>
            </w:r>
          </w:p>
        </w:tc>
        <w:tc>
          <w:tcPr>
            <w:tcW w:w="277" w:type="pct"/>
            <w:shd w:val="clear" w:color="auto" w:fill="auto"/>
            <w:noWrap/>
            <w:vAlign w:val="center"/>
            <w:hideMark/>
          </w:tcPr>
          <w:p w:rsidR="00034DC0" w:rsidRPr="00D8734B" w:rsidRDefault="00034DC0" w:rsidP="00034DC0">
            <w:pPr>
              <w:spacing w:after="0" w:line="312" w:lineRule="auto"/>
              <w:jc w:val="right"/>
              <w:rPr>
                <w:rFonts w:ascii="Arial" w:eastAsia="Times New Roman" w:hAnsi="Arial" w:cs="Arial"/>
                <w:sz w:val="20"/>
                <w:szCs w:val="20"/>
                <w:lang w:eastAsia="en-GB"/>
              </w:rPr>
            </w:pPr>
            <w:r w:rsidRPr="00D8734B">
              <w:rPr>
                <w:rFonts w:ascii="Arial" w:eastAsia="Times New Roman" w:hAnsi="Arial" w:cs="Arial"/>
                <w:lang w:val="en-GB" w:eastAsia="en-GB"/>
              </w:rPr>
              <w:t>0.</w:t>
            </w:r>
            <w:r w:rsidR="002C07CB">
              <w:rPr>
                <w:rFonts w:ascii="Arial" w:eastAsia="Times New Roman" w:hAnsi="Arial" w:cs="Arial"/>
                <w:lang w:val="en-GB" w:eastAsia="en-GB"/>
              </w:rPr>
              <w:t>7</w:t>
            </w:r>
            <w:r w:rsidRPr="00D8734B">
              <w:rPr>
                <w:rFonts w:ascii="Arial" w:eastAsia="Times New Roman" w:hAnsi="Arial" w:cs="Arial"/>
                <w:lang w:val="en-GB" w:eastAsia="en-GB"/>
              </w:rPr>
              <w:t>5</w:t>
            </w:r>
          </w:p>
        </w:tc>
        <w:tc>
          <w:tcPr>
            <w:tcW w:w="97" w:type="pct"/>
            <w:shd w:val="clear" w:color="auto" w:fill="auto"/>
            <w:noWrap/>
            <w:vAlign w:val="bottom"/>
            <w:hideMark/>
          </w:tcPr>
          <w:p w:rsidR="00034DC0" w:rsidRPr="00D8734B" w:rsidRDefault="00034DC0" w:rsidP="00034DC0">
            <w:pPr>
              <w:spacing w:after="0" w:line="312" w:lineRule="auto"/>
              <w:jc w:val="right"/>
              <w:rPr>
                <w:rFonts w:ascii="Arial" w:eastAsia="Times New Roman" w:hAnsi="Arial" w:cs="Arial"/>
                <w:sz w:val="20"/>
                <w:szCs w:val="20"/>
                <w:lang w:eastAsia="en-GB"/>
              </w:rPr>
            </w:pPr>
          </w:p>
        </w:tc>
        <w:tc>
          <w:tcPr>
            <w:tcW w:w="1502" w:type="pct"/>
            <w:shd w:val="clear" w:color="auto" w:fill="auto"/>
            <w:hideMark/>
          </w:tcPr>
          <w:p w:rsidR="00034DC0" w:rsidRPr="00D8734B" w:rsidRDefault="00034DC0" w:rsidP="00034DC0">
            <w:pPr>
              <w:spacing w:after="0" w:line="312" w:lineRule="auto"/>
              <w:rPr>
                <w:rFonts w:ascii="Arial" w:eastAsia="Times New Roman" w:hAnsi="Arial" w:cs="Arial"/>
                <w:sz w:val="20"/>
                <w:szCs w:val="20"/>
                <w:lang w:eastAsia="en-GB"/>
              </w:rPr>
            </w:pPr>
          </w:p>
        </w:tc>
      </w:tr>
      <w:tr w:rsidR="00034DC0" w:rsidRPr="00AA7406" w:rsidTr="00DC3F92">
        <w:trPr>
          <w:trHeight w:val="288"/>
        </w:trPr>
        <w:tc>
          <w:tcPr>
            <w:tcW w:w="362" w:type="pct"/>
            <w:vMerge/>
          </w:tcPr>
          <w:p w:rsidR="00034DC0" w:rsidRPr="000A1439" w:rsidRDefault="00034DC0" w:rsidP="00034DC0">
            <w:pPr>
              <w:spacing w:after="0" w:line="312" w:lineRule="auto"/>
              <w:rPr>
                <w:rFonts w:ascii="Arial" w:eastAsia="Times New Roman" w:hAnsi="Arial" w:cs="Arial"/>
                <w:sz w:val="20"/>
                <w:szCs w:val="20"/>
                <w:lang w:eastAsia="en-GB"/>
              </w:rPr>
            </w:pPr>
          </w:p>
        </w:tc>
        <w:tc>
          <w:tcPr>
            <w:tcW w:w="661" w:type="pct"/>
            <w:vMerge/>
          </w:tcPr>
          <w:p w:rsidR="00034DC0" w:rsidRPr="000A1439" w:rsidRDefault="00034DC0" w:rsidP="00034DC0">
            <w:pPr>
              <w:spacing w:after="0" w:line="312" w:lineRule="auto"/>
              <w:rPr>
                <w:rFonts w:ascii="Arial" w:eastAsia="Times New Roman" w:hAnsi="Arial" w:cs="Arial"/>
                <w:sz w:val="20"/>
                <w:szCs w:val="20"/>
                <w:lang w:eastAsia="en-GB"/>
              </w:rPr>
            </w:pPr>
          </w:p>
        </w:tc>
        <w:tc>
          <w:tcPr>
            <w:tcW w:w="562" w:type="pct"/>
            <w:vMerge/>
            <w:shd w:val="clear" w:color="auto" w:fill="auto"/>
            <w:noWrap/>
            <w:hideMark/>
          </w:tcPr>
          <w:p w:rsidR="00034DC0" w:rsidRPr="00D8734B" w:rsidRDefault="00034DC0" w:rsidP="00034DC0">
            <w:pPr>
              <w:spacing w:after="0" w:line="312" w:lineRule="auto"/>
              <w:rPr>
                <w:rFonts w:ascii="Arial" w:eastAsia="Times New Roman" w:hAnsi="Arial" w:cs="Arial"/>
                <w:sz w:val="20"/>
                <w:szCs w:val="20"/>
                <w:lang w:eastAsia="en-GB"/>
              </w:rPr>
            </w:pPr>
          </w:p>
        </w:tc>
        <w:tc>
          <w:tcPr>
            <w:tcW w:w="952" w:type="pct"/>
            <w:shd w:val="clear" w:color="auto" w:fill="auto"/>
            <w:noWrap/>
            <w:hideMark/>
          </w:tcPr>
          <w:p w:rsidR="00034DC0" w:rsidRPr="00D8734B" w:rsidRDefault="00034DC0" w:rsidP="00034DC0">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35</w:t>
            </w:r>
          </w:p>
        </w:tc>
        <w:tc>
          <w:tcPr>
            <w:tcW w:w="471" w:type="pct"/>
            <w:shd w:val="clear" w:color="auto" w:fill="auto"/>
            <w:noWrap/>
            <w:hideMark/>
          </w:tcPr>
          <w:p w:rsidR="00034DC0" w:rsidRPr="00D8734B" w:rsidRDefault="00034DC0" w:rsidP="00034DC0">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+50</w:t>
            </w:r>
          </w:p>
        </w:tc>
        <w:tc>
          <w:tcPr>
            <w:tcW w:w="116" w:type="pct"/>
            <w:shd w:val="clear" w:color="auto" w:fill="auto"/>
            <w:hideMark/>
          </w:tcPr>
          <w:p w:rsidR="00034DC0" w:rsidRPr="00D8734B" w:rsidRDefault="00034DC0" w:rsidP="00034DC0">
            <w:pPr>
              <w:spacing w:after="0" w:line="312" w:lineRule="auto"/>
              <w:jc w:val="center"/>
              <w:rPr>
                <w:rFonts w:ascii="Arial" w:eastAsia="Times New Roman" w:hAnsi="Arial" w:cs="Arial"/>
                <w:sz w:val="20"/>
                <w:szCs w:val="20"/>
                <w:lang w:eastAsia="en-GB"/>
              </w:rPr>
            </w:pPr>
            <w:r w:rsidRPr="00D8734B">
              <w:rPr>
                <w:rFonts w:ascii="Arial" w:eastAsia="Times New Roman" w:hAnsi="Arial" w:cs="Arial"/>
                <w:sz w:val="20"/>
                <w:szCs w:val="20"/>
                <w:lang w:eastAsia="en-GB"/>
              </w:rPr>
              <w:t>=</w:t>
            </w:r>
          </w:p>
        </w:tc>
        <w:tc>
          <w:tcPr>
            <w:tcW w:w="277" w:type="pct"/>
            <w:shd w:val="clear" w:color="auto" w:fill="auto"/>
            <w:noWrap/>
            <w:hideMark/>
          </w:tcPr>
          <w:p w:rsidR="00034DC0" w:rsidRPr="00D8734B" w:rsidRDefault="002C07CB" w:rsidP="00034DC0">
            <w:pPr>
              <w:spacing w:after="0" w:line="312" w:lineRule="auto"/>
              <w:jc w:val="right"/>
              <w:rPr>
                <w:rFonts w:ascii="Arial" w:eastAsia="Times New Roman" w:hAnsi="Arial" w:cs="Arial"/>
                <w:sz w:val="20"/>
                <w:szCs w:val="20"/>
                <w:lang w:eastAsia="en-GB"/>
              </w:rPr>
            </w:pPr>
            <w:r>
              <w:rPr>
                <w:rFonts w:ascii="Arial" w:eastAsia="Times New Roman" w:hAnsi="Arial" w:cs="Arial"/>
                <w:lang w:val="en-GB" w:eastAsia="en-GB"/>
              </w:rPr>
              <w:t>1</w:t>
            </w:r>
          </w:p>
        </w:tc>
        <w:tc>
          <w:tcPr>
            <w:tcW w:w="97" w:type="pct"/>
            <w:shd w:val="clear" w:color="auto" w:fill="auto"/>
            <w:noWrap/>
            <w:vAlign w:val="bottom"/>
            <w:hideMark/>
          </w:tcPr>
          <w:p w:rsidR="00034DC0" w:rsidRPr="00D8734B" w:rsidRDefault="00034DC0" w:rsidP="00034DC0">
            <w:pPr>
              <w:spacing w:after="0" w:line="312" w:lineRule="auto"/>
              <w:jc w:val="right"/>
              <w:rPr>
                <w:rFonts w:ascii="Arial" w:eastAsia="Times New Roman" w:hAnsi="Arial" w:cs="Arial"/>
                <w:sz w:val="20"/>
                <w:szCs w:val="20"/>
                <w:lang w:eastAsia="en-GB"/>
              </w:rPr>
            </w:pPr>
          </w:p>
        </w:tc>
        <w:tc>
          <w:tcPr>
            <w:tcW w:w="1502" w:type="pct"/>
            <w:shd w:val="clear" w:color="auto" w:fill="auto"/>
            <w:hideMark/>
          </w:tcPr>
          <w:p w:rsidR="00034DC0" w:rsidRPr="00D8734B" w:rsidRDefault="00034DC0" w:rsidP="00034DC0">
            <w:pPr>
              <w:spacing w:after="0" w:line="312" w:lineRule="auto"/>
              <w:rPr>
                <w:rFonts w:ascii="Arial" w:eastAsia="Times New Roman" w:hAnsi="Arial" w:cs="Arial"/>
                <w:sz w:val="20"/>
                <w:szCs w:val="20"/>
                <w:lang w:eastAsia="en-GB"/>
              </w:rPr>
            </w:pPr>
          </w:p>
        </w:tc>
      </w:tr>
    </w:tbl>
    <w:p w:rsidR="00EF04D3" w:rsidRPr="00AA7406" w:rsidRDefault="00EF04D3" w:rsidP="00911688">
      <w:pPr>
        <w:pStyle w:val="ListParagraph"/>
        <w:spacing w:after="0" w:line="312" w:lineRule="auto"/>
        <w:rPr>
          <w:rStyle w:val="BodyTextChar1"/>
          <w:rFonts w:ascii="Arial" w:eastAsia="Times New Roman" w:hAnsi="Arial" w:cs="Arial"/>
          <w:b/>
          <w:bCs/>
          <w:sz w:val="22"/>
          <w:szCs w:val="22"/>
          <w:lang w:val="en-GB" w:eastAsia="vi-VN"/>
        </w:rPr>
      </w:pPr>
    </w:p>
    <w:p w:rsidR="00DE3285" w:rsidRPr="00AA7406" w:rsidRDefault="00DE3285" w:rsidP="00477F92">
      <w:pPr>
        <w:pStyle w:val="ListParagraph"/>
        <w:numPr>
          <w:ilvl w:val="0"/>
          <w:numId w:val="56"/>
        </w:numPr>
        <w:spacing w:after="0" w:line="312" w:lineRule="auto"/>
        <w:ind w:hanging="720"/>
        <w:outlineLvl w:val="4"/>
        <w:rPr>
          <w:rStyle w:val="BodyTextChar1"/>
          <w:rFonts w:ascii="Arial" w:eastAsia="Times New Roman" w:hAnsi="Arial" w:cs="Arial"/>
          <w:b/>
          <w:sz w:val="22"/>
          <w:szCs w:val="22"/>
          <w:lang w:val="en-GB" w:eastAsia="vi-VN"/>
        </w:rPr>
      </w:pPr>
      <w:bookmarkStart w:id="241" w:name="_Toc98712413"/>
      <w:r w:rsidRPr="00AA7406">
        <w:rPr>
          <w:rStyle w:val="BodyTextChar1"/>
          <w:rFonts w:ascii="Arial" w:eastAsia="Times New Roman" w:hAnsi="Arial" w:cs="Arial"/>
          <w:b/>
          <w:sz w:val="22"/>
          <w:szCs w:val="22"/>
          <w:lang w:val="en-GB" w:eastAsia="vi-VN"/>
        </w:rPr>
        <w:t xml:space="preserve">Các chỉ số về độ nhạy cảm với </w:t>
      </w:r>
      <w:r w:rsidR="003E3B15" w:rsidRPr="00AA7406">
        <w:rPr>
          <w:rStyle w:val="BodyTextChar1"/>
          <w:rFonts w:ascii="Arial" w:eastAsia="Times New Roman" w:hAnsi="Arial" w:cs="Arial"/>
          <w:b/>
          <w:sz w:val="22"/>
          <w:szCs w:val="22"/>
          <w:lang w:val="en-GB" w:eastAsia="vi-VN"/>
        </w:rPr>
        <w:t>bão</w:t>
      </w:r>
      <w:bookmarkEnd w:id="241"/>
    </w:p>
    <w:p w:rsidR="00EF04D3" w:rsidRPr="00BD7CCB" w:rsidRDefault="00BD7CCB" w:rsidP="00BD7CCB">
      <w:pPr>
        <w:pStyle w:val="Caption"/>
        <w:rPr>
          <w:rFonts w:ascii="Arial" w:eastAsia="Calibri" w:hAnsi="Arial" w:cs="Arial"/>
          <w:b/>
          <w:bCs/>
          <w:sz w:val="22"/>
          <w:szCs w:val="22"/>
          <w:lang w:val="vi-VN"/>
        </w:rPr>
      </w:pPr>
      <w:bookmarkStart w:id="242" w:name="_Toc98712578"/>
      <w:r w:rsidRPr="00BD7CCB">
        <w:rPr>
          <w:rFonts w:ascii="Arial" w:hAnsi="Arial" w:cs="Arial"/>
          <w:b/>
          <w:bCs/>
          <w:sz w:val="22"/>
          <w:szCs w:val="22"/>
        </w:rPr>
        <w:t xml:space="preserve">Bảng </w:t>
      </w:r>
      <w:r w:rsidR="00366F7E">
        <w:rPr>
          <w:rFonts w:ascii="Arial" w:hAnsi="Arial" w:cs="Arial"/>
          <w:b/>
          <w:bCs/>
          <w:sz w:val="22"/>
          <w:szCs w:val="22"/>
        </w:rPr>
        <w:fldChar w:fldCharType="begin"/>
      </w:r>
      <w:r w:rsidR="00ED1FC8">
        <w:rPr>
          <w:rFonts w:ascii="Arial" w:hAnsi="Arial" w:cs="Arial"/>
          <w:b/>
          <w:bCs/>
          <w:sz w:val="22"/>
          <w:szCs w:val="22"/>
        </w:rPr>
        <w:instrText xml:space="preserve"> STYLEREF 1 \s </w:instrText>
      </w:r>
      <w:r w:rsidR="00366F7E">
        <w:rPr>
          <w:rFonts w:ascii="Arial" w:hAnsi="Arial" w:cs="Arial"/>
          <w:b/>
          <w:bCs/>
          <w:sz w:val="22"/>
          <w:szCs w:val="22"/>
        </w:rPr>
        <w:fldChar w:fldCharType="separate"/>
      </w:r>
      <w:r w:rsidR="00ED1FC8">
        <w:rPr>
          <w:rFonts w:ascii="Arial" w:hAnsi="Arial" w:cs="Arial"/>
          <w:b/>
          <w:bCs/>
          <w:noProof/>
          <w:sz w:val="22"/>
          <w:szCs w:val="22"/>
        </w:rPr>
        <w:t>5</w:t>
      </w:r>
      <w:r w:rsidR="00366F7E">
        <w:rPr>
          <w:rFonts w:ascii="Arial" w:hAnsi="Arial" w:cs="Arial"/>
          <w:b/>
          <w:bCs/>
          <w:sz w:val="22"/>
          <w:szCs w:val="22"/>
        </w:rPr>
        <w:fldChar w:fldCharType="end"/>
      </w:r>
      <w:r w:rsidR="00ED1FC8">
        <w:rPr>
          <w:rFonts w:ascii="Arial" w:hAnsi="Arial" w:cs="Arial"/>
          <w:b/>
          <w:bCs/>
          <w:sz w:val="22"/>
          <w:szCs w:val="22"/>
        </w:rPr>
        <w:t>.</w:t>
      </w:r>
      <w:r w:rsidR="00366F7E">
        <w:rPr>
          <w:rFonts w:ascii="Arial" w:hAnsi="Arial" w:cs="Arial"/>
          <w:b/>
          <w:bCs/>
          <w:sz w:val="22"/>
          <w:szCs w:val="22"/>
        </w:rPr>
        <w:fldChar w:fldCharType="begin"/>
      </w:r>
      <w:r w:rsidR="00ED1FC8">
        <w:rPr>
          <w:rFonts w:ascii="Arial" w:hAnsi="Arial" w:cs="Arial"/>
          <w:b/>
          <w:bCs/>
          <w:sz w:val="22"/>
          <w:szCs w:val="22"/>
        </w:rPr>
        <w:instrText xml:space="preserve"> SEQ Bảng \* ARABIC \s 1 </w:instrText>
      </w:r>
      <w:r w:rsidR="00366F7E">
        <w:rPr>
          <w:rFonts w:ascii="Arial" w:hAnsi="Arial" w:cs="Arial"/>
          <w:b/>
          <w:bCs/>
          <w:sz w:val="22"/>
          <w:szCs w:val="22"/>
        </w:rPr>
        <w:fldChar w:fldCharType="separate"/>
      </w:r>
      <w:r w:rsidR="00ED1FC8">
        <w:rPr>
          <w:rFonts w:ascii="Arial" w:hAnsi="Arial" w:cs="Arial"/>
          <w:b/>
          <w:bCs/>
          <w:noProof/>
          <w:sz w:val="22"/>
          <w:szCs w:val="22"/>
        </w:rPr>
        <w:t>12</w:t>
      </w:r>
      <w:r w:rsidR="00366F7E">
        <w:rPr>
          <w:rFonts w:ascii="Arial" w:hAnsi="Arial" w:cs="Arial"/>
          <w:b/>
          <w:bCs/>
          <w:sz w:val="22"/>
          <w:szCs w:val="22"/>
        </w:rPr>
        <w:fldChar w:fldCharType="end"/>
      </w:r>
      <w:r w:rsidR="00E13B01" w:rsidRPr="00BD7CCB">
        <w:rPr>
          <w:rFonts w:ascii="Arial" w:hAnsi="Arial" w:cs="Arial"/>
          <w:b/>
          <w:bCs/>
          <w:sz w:val="22"/>
          <w:szCs w:val="22"/>
        </w:rPr>
        <w:t xml:space="preserve">. Các chỉ số </w:t>
      </w:r>
      <w:r w:rsidR="00E13B01" w:rsidRPr="00BD7CCB">
        <w:rPr>
          <w:rFonts w:ascii="Arial" w:eastAsia="Calibri" w:hAnsi="Arial" w:cs="Arial"/>
          <w:b/>
          <w:bCs/>
          <w:sz w:val="22"/>
          <w:szCs w:val="22"/>
          <w:lang w:val="vi-VN"/>
        </w:rPr>
        <w:t xml:space="preserve">về độ nhạy cảm với </w:t>
      </w:r>
      <w:r w:rsidR="003E3B15" w:rsidRPr="00BD7CCB">
        <w:rPr>
          <w:rFonts w:ascii="Arial" w:eastAsia="Calibri" w:hAnsi="Arial" w:cs="Arial"/>
          <w:b/>
          <w:bCs/>
          <w:sz w:val="22"/>
          <w:szCs w:val="22"/>
          <w:lang w:val="vi-VN"/>
        </w:rPr>
        <w:t>bão</w:t>
      </w:r>
      <w:r w:rsidR="00E13B01" w:rsidRPr="00BD7CCB">
        <w:rPr>
          <w:rFonts w:ascii="Arial" w:eastAsia="Calibri" w:hAnsi="Arial" w:cs="Arial"/>
          <w:b/>
          <w:bCs/>
          <w:sz w:val="22"/>
          <w:szCs w:val="22"/>
          <w:lang w:val="vi-VN"/>
        </w:rPr>
        <w:t xml:space="preserve"> </w:t>
      </w:r>
      <w:r w:rsidR="00E13B01" w:rsidRPr="00BD7CCB">
        <w:rPr>
          <w:rFonts w:ascii="Arial" w:hAnsi="Arial" w:cs="Arial"/>
          <w:b/>
          <w:bCs/>
          <w:sz w:val="22"/>
          <w:szCs w:val="22"/>
        </w:rPr>
        <w:t xml:space="preserve">cho </w:t>
      </w:r>
      <w:r w:rsidR="001703B7" w:rsidRPr="00BD7CCB">
        <w:rPr>
          <w:rFonts w:ascii="Arial" w:hAnsi="Arial" w:cs="Arial"/>
          <w:b/>
          <w:bCs/>
          <w:sz w:val="22"/>
          <w:szCs w:val="22"/>
        </w:rPr>
        <w:t xml:space="preserve">Cảng, Bến thủy nội địa và </w:t>
      </w:r>
      <w:r w:rsidR="009A5F78" w:rsidRPr="00BD7CCB">
        <w:rPr>
          <w:rFonts w:ascii="Arial" w:hAnsi="Arial" w:cs="Arial"/>
          <w:b/>
          <w:bCs/>
          <w:sz w:val="22"/>
          <w:szCs w:val="22"/>
        </w:rPr>
        <w:t>Cảng biển, Bến cảng</w:t>
      </w:r>
      <w:bookmarkEnd w:id="242"/>
    </w:p>
    <w:tbl>
      <w:tblPr>
        <w:tblW w:w="0" w:type="auto"/>
        <w:tblLayout w:type="fixed"/>
        <w:tblLook w:val="04A0" w:firstRow="1" w:lastRow="0" w:firstColumn="1" w:lastColumn="0" w:noHBand="0" w:noVBand="1"/>
      </w:tblPr>
      <w:tblGrid>
        <w:gridCol w:w="704"/>
        <w:gridCol w:w="1559"/>
        <w:gridCol w:w="7371"/>
        <w:gridCol w:w="4922"/>
      </w:tblGrid>
      <w:tr w:rsidR="00D8734B" w:rsidRPr="00AA7406" w:rsidTr="006B63A1">
        <w:trPr>
          <w:trHeight w:val="300"/>
          <w:tblHeader/>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DE3285" w:rsidRPr="00D8734B" w:rsidRDefault="00DE3285" w:rsidP="00FF3148">
            <w:pPr>
              <w:spacing w:after="0" w:line="312" w:lineRule="auto"/>
              <w:jc w:val="center"/>
              <w:rPr>
                <w:rFonts w:ascii="Arial" w:eastAsia="Times New Roman" w:hAnsi="Arial" w:cs="Arial"/>
                <w:b/>
                <w:bCs/>
                <w:lang w:eastAsia="en-GB"/>
              </w:rPr>
            </w:pPr>
            <w:bookmarkStart w:id="243" w:name="_Hlk98711322"/>
            <w:r w:rsidRPr="00D8734B">
              <w:rPr>
                <w:rFonts w:ascii="Arial" w:eastAsia="Times New Roman" w:hAnsi="Arial" w:cs="Arial"/>
                <w:b/>
                <w:bCs/>
                <w:lang w:eastAsia="en-GB"/>
              </w:rPr>
              <w:t>TT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285" w:rsidRPr="00D8734B" w:rsidRDefault="00DE3285" w:rsidP="00FF3148">
            <w:pPr>
              <w:spacing w:after="0" w:line="312" w:lineRule="auto"/>
              <w:jc w:val="center"/>
              <w:rPr>
                <w:rFonts w:ascii="Arial" w:eastAsia="Times New Roman" w:hAnsi="Arial" w:cs="Arial"/>
                <w:b/>
                <w:bCs/>
                <w:lang w:eastAsia="en-GB"/>
              </w:rPr>
            </w:pPr>
            <w:r w:rsidRPr="00D8734B">
              <w:rPr>
                <w:rFonts w:ascii="Arial" w:eastAsia="Times New Roman" w:hAnsi="Arial" w:cs="Arial"/>
                <w:b/>
                <w:bCs/>
                <w:lang w:eastAsia="en-GB"/>
              </w:rPr>
              <w:t>Chỉ số</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285" w:rsidRPr="00D8734B" w:rsidRDefault="00DE3285" w:rsidP="00FF3148">
            <w:pPr>
              <w:spacing w:after="0" w:line="312" w:lineRule="auto"/>
              <w:jc w:val="center"/>
              <w:rPr>
                <w:rFonts w:ascii="Arial" w:eastAsia="Times New Roman" w:hAnsi="Arial" w:cs="Arial"/>
                <w:b/>
                <w:bCs/>
                <w:lang w:eastAsia="en-GB"/>
              </w:rPr>
            </w:pPr>
            <w:r w:rsidRPr="00D8734B">
              <w:rPr>
                <w:rFonts w:ascii="Arial" w:eastAsia="Times New Roman" w:hAnsi="Arial" w:cs="Arial"/>
                <w:b/>
                <w:bCs/>
                <w:lang w:eastAsia="en-GB"/>
              </w:rPr>
              <w:t>Đơn vị chỉ số</w:t>
            </w: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285" w:rsidRPr="00D8734B" w:rsidRDefault="00DE3285" w:rsidP="00FF3148">
            <w:pPr>
              <w:spacing w:after="0" w:line="312" w:lineRule="auto"/>
              <w:jc w:val="center"/>
              <w:rPr>
                <w:rFonts w:ascii="Arial" w:eastAsia="Times New Roman" w:hAnsi="Arial" w:cs="Arial"/>
                <w:b/>
                <w:bCs/>
                <w:lang w:eastAsia="en-GB"/>
              </w:rPr>
            </w:pPr>
            <w:r w:rsidRPr="00D8734B">
              <w:rPr>
                <w:rFonts w:ascii="Arial" w:eastAsia="Times New Roman" w:hAnsi="Arial" w:cs="Arial"/>
                <w:b/>
                <w:bCs/>
                <w:lang w:eastAsia="en-GB"/>
              </w:rPr>
              <w:t>Phạm vi giá trị</w:t>
            </w:r>
          </w:p>
        </w:tc>
      </w:tr>
      <w:tr w:rsidR="00D8734B" w:rsidRPr="00AA7406" w:rsidTr="006B63A1">
        <w:trPr>
          <w:trHeight w:val="45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285" w:rsidRPr="000A1439" w:rsidRDefault="006B63A1" w:rsidP="00911688">
            <w:pPr>
              <w:spacing w:after="0" w:line="312" w:lineRule="auto"/>
              <w:jc w:val="center"/>
              <w:rPr>
                <w:rFonts w:ascii="Arial" w:eastAsia="Times New Roman" w:hAnsi="Arial" w:cs="Arial"/>
                <w:lang w:eastAsia="en-GB"/>
              </w:rPr>
            </w:pPr>
            <w:r w:rsidRPr="000A1439">
              <w:rPr>
                <w:rFonts w:ascii="Arial" w:eastAsia="Times New Roman" w:hAnsi="Arial" w:cs="Arial"/>
                <w:lang w:eastAsia="en-GB"/>
              </w:rPr>
              <w:t>S3.</w:t>
            </w:r>
            <w:r w:rsidR="00DE3285" w:rsidRPr="000A1439">
              <w:rPr>
                <w:rFonts w:ascii="Arial" w:eastAsia="Times New Roman" w:hAnsi="Arial" w:cs="Arial"/>
                <w:lang w:eastAsia="en-GB"/>
              </w:rPr>
              <w:t>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285" w:rsidRPr="000A1439" w:rsidRDefault="00DE3285" w:rsidP="00911688">
            <w:pPr>
              <w:spacing w:after="0" w:line="312" w:lineRule="auto"/>
              <w:rPr>
                <w:rFonts w:ascii="Arial" w:eastAsia="Times New Roman" w:hAnsi="Arial" w:cs="Arial"/>
                <w:lang w:eastAsia="en-GB"/>
              </w:rPr>
            </w:pPr>
            <w:r w:rsidRPr="000A1439">
              <w:rPr>
                <w:rFonts w:ascii="Arial" w:eastAsia="Times New Roman" w:hAnsi="Arial" w:cs="Arial"/>
                <w:lang w:eastAsia="en-GB"/>
              </w:rPr>
              <w:t>Kinh nghiệm trong quá khứ với bão</w:t>
            </w:r>
          </w:p>
        </w:tc>
        <w:tc>
          <w:tcPr>
            <w:tcW w:w="7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285" w:rsidRPr="00D8734B" w:rsidRDefault="00DE3285" w:rsidP="00911688">
            <w:pPr>
              <w:spacing w:after="0" w:line="312" w:lineRule="auto"/>
              <w:rPr>
                <w:rFonts w:ascii="Arial" w:eastAsia="Times New Roman" w:hAnsi="Arial" w:cs="Arial"/>
                <w:lang w:eastAsia="en-GB"/>
              </w:rPr>
            </w:pPr>
            <w:r w:rsidRPr="00AA7406">
              <w:rPr>
                <w:rFonts w:ascii="Arial" w:hAnsi="Arial" w:cs="Arial"/>
              </w:rPr>
              <w:t>Các cảng đã từng bị thiệt hại trong các trận bão trước đây sẽ có nhiều khả năng bị hư hại hơn nếu bị tiếp xúc trong tương lai.</w:t>
            </w:r>
          </w:p>
          <w:p w:rsidR="00DE3285" w:rsidRPr="00D8734B" w:rsidRDefault="00DE3285" w:rsidP="00911688">
            <w:pPr>
              <w:spacing w:after="0" w:line="312" w:lineRule="auto"/>
              <w:rPr>
                <w:rFonts w:ascii="Arial" w:eastAsia="Times New Roman" w:hAnsi="Arial" w:cs="Arial"/>
                <w:lang w:eastAsia="en-GB"/>
              </w:rPr>
            </w:pPr>
          </w:p>
        </w:tc>
        <w:tc>
          <w:tcPr>
            <w:tcW w:w="49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0788" w:rsidRPr="00AA7406" w:rsidRDefault="00890788" w:rsidP="00890788">
            <w:pPr>
              <w:spacing w:after="0" w:line="312" w:lineRule="auto"/>
              <w:jc w:val="both"/>
              <w:rPr>
                <w:rFonts w:ascii="Arial" w:hAnsi="Arial" w:cs="Arial"/>
              </w:rPr>
            </w:pPr>
            <w:r w:rsidRPr="00AA7406">
              <w:rPr>
                <w:rFonts w:ascii="Arial" w:hAnsi="Arial" w:cs="Arial"/>
              </w:rPr>
              <w:t>• Phỏng vấn / khảo sát / trò chuyện với nhân viên vận hành và bảo trì cảng, bến.</w:t>
            </w:r>
          </w:p>
          <w:p w:rsidR="00890788" w:rsidRPr="00AA7406" w:rsidRDefault="00890788" w:rsidP="00890788">
            <w:pPr>
              <w:spacing w:after="0" w:line="312" w:lineRule="auto"/>
              <w:jc w:val="both"/>
              <w:rPr>
                <w:rFonts w:ascii="Arial" w:hAnsi="Arial" w:cs="Arial"/>
              </w:rPr>
            </w:pPr>
            <w:r w:rsidRPr="00AA7406">
              <w:rPr>
                <w:rFonts w:ascii="Arial" w:hAnsi="Arial" w:cs="Arial"/>
              </w:rPr>
              <w:t>• Hồ sơ thiết kế/sửa chữa/nâng cấp/hoàn công/kiểm định công trình.</w:t>
            </w:r>
          </w:p>
          <w:p w:rsidR="00DE3285" w:rsidRPr="00D8734B" w:rsidRDefault="00890788" w:rsidP="00890788">
            <w:pPr>
              <w:spacing w:after="0" w:line="312" w:lineRule="auto"/>
              <w:rPr>
                <w:rFonts w:ascii="Arial" w:eastAsia="Times New Roman" w:hAnsi="Arial" w:cs="Arial"/>
                <w:lang w:eastAsia="en-GB"/>
              </w:rPr>
            </w:pPr>
            <w:r w:rsidRPr="00AA7406">
              <w:rPr>
                <w:rFonts w:ascii="Arial" w:hAnsi="Arial" w:cs="Arial"/>
              </w:rPr>
              <w:t>• Hồ sơ ứng phó khẩn cấp</w:t>
            </w:r>
          </w:p>
        </w:tc>
      </w:tr>
      <w:tr w:rsidR="00D8734B" w:rsidRPr="00AA7406" w:rsidTr="006B63A1">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DE3285" w:rsidRPr="000A1439" w:rsidRDefault="00DE3285" w:rsidP="00911688">
            <w:pPr>
              <w:spacing w:after="0" w:line="312" w:lineRule="auto"/>
              <w:rPr>
                <w:rFonts w:ascii="Arial" w:eastAsia="Times New Roman" w:hAnsi="Arial" w:cs="Arial"/>
                <w:lang w:eastAsia="en-G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3285" w:rsidRPr="000A1439" w:rsidRDefault="00DE3285" w:rsidP="00911688">
            <w:pPr>
              <w:spacing w:after="0" w:line="312" w:lineRule="auto"/>
              <w:rPr>
                <w:rFonts w:ascii="Arial" w:eastAsia="Times New Roman" w:hAnsi="Arial" w:cs="Arial"/>
                <w:lang w:eastAsia="en-GB"/>
              </w:rPr>
            </w:pPr>
          </w:p>
        </w:tc>
        <w:tc>
          <w:tcPr>
            <w:tcW w:w="7371" w:type="dxa"/>
            <w:vMerge/>
            <w:tcBorders>
              <w:top w:val="single" w:sz="4" w:space="0" w:color="auto"/>
              <w:left w:val="single" w:sz="4" w:space="0" w:color="auto"/>
              <w:bottom w:val="single" w:sz="4" w:space="0" w:color="auto"/>
              <w:right w:val="single" w:sz="4" w:space="0" w:color="auto"/>
            </w:tcBorders>
            <w:hideMark/>
          </w:tcPr>
          <w:p w:rsidR="00DE3285" w:rsidRPr="00D8734B" w:rsidRDefault="00DE3285" w:rsidP="00911688">
            <w:pPr>
              <w:spacing w:after="0" w:line="312" w:lineRule="auto"/>
              <w:rPr>
                <w:rFonts w:ascii="Arial" w:eastAsia="Times New Roman" w:hAnsi="Arial" w:cs="Arial"/>
                <w:lang w:eastAsia="en-GB"/>
              </w:rPr>
            </w:pPr>
          </w:p>
        </w:tc>
        <w:tc>
          <w:tcPr>
            <w:tcW w:w="4922" w:type="dxa"/>
            <w:vMerge/>
            <w:tcBorders>
              <w:top w:val="single" w:sz="4" w:space="0" w:color="auto"/>
              <w:left w:val="single" w:sz="4" w:space="0" w:color="auto"/>
              <w:bottom w:val="single" w:sz="4" w:space="0" w:color="auto"/>
              <w:right w:val="single" w:sz="4" w:space="0" w:color="auto"/>
            </w:tcBorders>
            <w:vAlign w:val="center"/>
            <w:hideMark/>
          </w:tcPr>
          <w:p w:rsidR="00DE3285" w:rsidRPr="00D8734B" w:rsidRDefault="00DE3285" w:rsidP="00911688">
            <w:pPr>
              <w:spacing w:after="0" w:line="312" w:lineRule="auto"/>
              <w:rPr>
                <w:rFonts w:ascii="Arial" w:eastAsia="Times New Roman" w:hAnsi="Arial" w:cs="Arial"/>
                <w:lang w:eastAsia="en-GB"/>
              </w:rPr>
            </w:pPr>
          </w:p>
        </w:tc>
      </w:tr>
      <w:tr w:rsidR="00D8734B" w:rsidRPr="00AA7406" w:rsidTr="006B63A1">
        <w:trPr>
          <w:trHeight w:val="45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3285" w:rsidRPr="000A1439" w:rsidRDefault="006B63A1" w:rsidP="00911688">
            <w:pPr>
              <w:spacing w:after="0" w:line="312" w:lineRule="auto"/>
              <w:jc w:val="center"/>
              <w:rPr>
                <w:rFonts w:ascii="Arial" w:eastAsia="Times New Roman" w:hAnsi="Arial" w:cs="Arial"/>
                <w:lang w:eastAsia="en-GB"/>
              </w:rPr>
            </w:pPr>
            <w:r w:rsidRPr="000A1439">
              <w:rPr>
                <w:rFonts w:ascii="Arial" w:eastAsia="Times New Roman" w:hAnsi="Arial" w:cs="Arial"/>
                <w:lang w:eastAsia="en-GB"/>
              </w:rPr>
              <w:t>S3.</w:t>
            </w:r>
            <w:r w:rsidR="00DE3285" w:rsidRPr="000A1439">
              <w:rPr>
                <w:rFonts w:ascii="Arial" w:eastAsia="Times New Roman" w:hAnsi="Arial" w:cs="Arial"/>
                <w:lang w:eastAsia="en-GB"/>
              </w:rPr>
              <w:t>2</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285" w:rsidRPr="000A1439" w:rsidRDefault="00136B69" w:rsidP="00911688">
            <w:pPr>
              <w:spacing w:after="0" w:line="312" w:lineRule="auto"/>
              <w:rPr>
                <w:rFonts w:ascii="Arial" w:eastAsia="Times New Roman" w:hAnsi="Arial" w:cs="Arial"/>
                <w:lang w:eastAsia="en-GB"/>
              </w:rPr>
            </w:pPr>
            <w:r w:rsidRPr="000A1439">
              <w:rPr>
                <w:rFonts w:ascii="Arial" w:eastAsia="Times New Roman" w:hAnsi="Arial" w:cs="Arial"/>
                <w:lang w:eastAsia="en-GB"/>
              </w:rPr>
              <w:t>Kết cấu b</w:t>
            </w:r>
            <w:r w:rsidR="00DE3285" w:rsidRPr="000A1439">
              <w:rPr>
                <w:rFonts w:ascii="Arial" w:eastAsia="Times New Roman" w:hAnsi="Arial" w:cs="Arial"/>
                <w:lang w:eastAsia="en-GB"/>
              </w:rPr>
              <w:t xml:space="preserve">ảo vệ bờ </w:t>
            </w:r>
          </w:p>
        </w:tc>
        <w:tc>
          <w:tcPr>
            <w:tcW w:w="7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285" w:rsidRPr="00D8734B" w:rsidRDefault="009C3A05" w:rsidP="00911688">
            <w:pPr>
              <w:spacing w:after="0" w:line="312" w:lineRule="auto"/>
              <w:rPr>
                <w:rFonts w:ascii="Arial" w:eastAsia="Times New Roman" w:hAnsi="Arial" w:cs="Arial"/>
                <w:lang w:eastAsia="en-GB"/>
              </w:rPr>
            </w:pPr>
            <w:r w:rsidRPr="00AA7406">
              <w:rPr>
                <w:rFonts w:ascii="Arial" w:hAnsi="Arial" w:cs="Arial"/>
              </w:rPr>
              <w:t>Các cảng có bảo vệ đường bờ biển như đê/kè ít nhạy cảm với mực nước biển dâng hơn những cảng không có</w:t>
            </w:r>
          </w:p>
        </w:tc>
        <w:tc>
          <w:tcPr>
            <w:tcW w:w="49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6C6C" w:rsidRPr="00AA7406" w:rsidRDefault="00756C6C" w:rsidP="00756C6C">
            <w:pPr>
              <w:spacing w:after="0" w:line="312" w:lineRule="auto"/>
              <w:jc w:val="both"/>
              <w:rPr>
                <w:rFonts w:ascii="Arial" w:hAnsi="Arial" w:cs="Arial"/>
              </w:rPr>
            </w:pPr>
            <w:r w:rsidRPr="00AA7406">
              <w:rPr>
                <w:rFonts w:ascii="Arial" w:hAnsi="Arial" w:cs="Arial"/>
              </w:rPr>
              <w:t>• Phỏng vấn / khảo sát / trò chuyện với nhân viên vận hành và bảo trì cảng, bến.</w:t>
            </w:r>
          </w:p>
          <w:p w:rsidR="00890788" w:rsidRPr="00AA7406" w:rsidRDefault="00890788" w:rsidP="00890788">
            <w:pPr>
              <w:spacing w:after="0" w:line="240" w:lineRule="auto"/>
              <w:jc w:val="both"/>
              <w:rPr>
                <w:rFonts w:ascii="Arial" w:hAnsi="Arial" w:cs="Arial"/>
              </w:rPr>
            </w:pPr>
            <w:r w:rsidRPr="00AA7406">
              <w:rPr>
                <w:rFonts w:ascii="Arial" w:hAnsi="Arial" w:cs="Arial"/>
              </w:rPr>
              <w:t>• Hồ sơ thiết kế/sửa chữa/nâng cấp/hoàn công/kiểm định công trình.</w:t>
            </w:r>
          </w:p>
          <w:p w:rsidR="00890788" w:rsidRPr="00AA7406" w:rsidRDefault="00890788" w:rsidP="00890788">
            <w:pPr>
              <w:spacing w:after="0" w:line="312" w:lineRule="auto"/>
              <w:rPr>
                <w:rFonts w:ascii="Arial" w:hAnsi="Arial" w:cs="Arial"/>
              </w:rPr>
            </w:pPr>
            <w:r w:rsidRPr="00AA7406">
              <w:rPr>
                <w:rFonts w:ascii="Arial" w:hAnsi="Arial" w:cs="Arial"/>
              </w:rPr>
              <w:t>(Cảng, Cục Đường Thủy Nội Địa Việt Nam, Cục Hàng Hải Việt Nam).</w:t>
            </w:r>
          </w:p>
          <w:p w:rsidR="00890788" w:rsidRPr="00AA7406" w:rsidRDefault="00890788" w:rsidP="00890788">
            <w:pPr>
              <w:spacing w:after="0" w:line="312" w:lineRule="auto"/>
              <w:jc w:val="both"/>
              <w:rPr>
                <w:rFonts w:ascii="Arial" w:hAnsi="Arial" w:cs="Arial"/>
              </w:rPr>
            </w:pPr>
            <w:r w:rsidRPr="00AA7406">
              <w:rPr>
                <w:rFonts w:ascii="Arial" w:hAnsi="Arial" w:cs="Arial"/>
              </w:rPr>
              <w:t>• Phỏng vấn / khảo sát / trò chuyện với nhân viên vận hành và bảo trì cảng, bến.</w:t>
            </w:r>
          </w:p>
          <w:p w:rsidR="00DE3285" w:rsidRPr="00D8734B" w:rsidRDefault="00DE3285" w:rsidP="00890788">
            <w:pPr>
              <w:spacing w:after="0" w:line="312" w:lineRule="auto"/>
              <w:rPr>
                <w:rFonts w:ascii="Arial" w:eastAsia="Times New Roman" w:hAnsi="Arial" w:cs="Arial"/>
                <w:lang w:eastAsia="en-GB"/>
              </w:rPr>
            </w:pPr>
            <w:r w:rsidRPr="00D8734B">
              <w:rPr>
                <w:rFonts w:ascii="Arial" w:eastAsia="Times New Roman" w:hAnsi="Arial" w:cs="Arial"/>
                <w:lang w:eastAsia="en-GB"/>
              </w:rPr>
              <w:t>• Kiểm tra trực quan hình ảnh vệ tinh</w:t>
            </w:r>
          </w:p>
        </w:tc>
      </w:tr>
      <w:tr w:rsidR="00D8734B" w:rsidRPr="00AA7406" w:rsidTr="006B63A1">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DE3285" w:rsidRPr="000A1439" w:rsidRDefault="00DE3285" w:rsidP="00911688">
            <w:pPr>
              <w:spacing w:after="0" w:line="312" w:lineRule="auto"/>
              <w:rPr>
                <w:rFonts w:ascii="Arial" w:eastAsia="Times New Roman" w:hAnsi="Arial" w:cs="Arial"/>
                <w:lang w:eastAsia="en-G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3285" w:rsidRPr="000A1439" w:rsidRDefault="00DE3285" w:rsidP="00911688">
            <w:pPr>
              <w:spacing w:after="0" w:line="312" w:lineRule="auto"/>
              <w:rPr>
                <w:rFonts w:ascii="Arial" w:eastAsia="Times New Roman" w:hAnsi="Arial" w:cs="Arial"/>
                <w:lang w:eastAsia="en-GB"/>
              </w:rPr>
            </w:pPr>
          </w:p>
        </w:tc>
        <w:tc>
          <w:tcPr>
            <w:tcW w:w="7371" w:type="dxa"/>
            <w:vMerge/>
            <w:tcBorders>
              <w:top w:val="single" w:sz="4" w:space="0" w:color="auto"/>
              <w:left w:val="single" w:sz="4" w:space="0" w:color="auto"/>
              <w:bottom w:val="single" w:sz="4" w:space="0" w:color="auto"/>
              <w:right w:val="single" w:sz="4" w:space="0" w:color="auto"/>
            </w:tcBorders>
            <w:hideMark/>
          </w:tcPr>
          <w:p w:rsidR="00DE3285" w:rsidRPr="00D8734B" w:rsidRDefault="00DE3285" w:rsidP="00911688">
            <w:pPr>
              <w:spacing w:after="0" w:line="312" w:lineRule="auto"/>
              <w:rPr>
                <w:rFonts w:ascii="Arial" w:eastAsia="Times New Roman" w:hAnsi="Arial" w:cs="Arial"/>
                <w:lang w:eastAsia="en-GB"/>
              </w:rPr>
            </w:pPr>
          </w:p>
        </w:tc>
        <w:tc>
          <w:tcPr>
            <w:tcW w:w="4922" w:type="dxa"/>
            <w:vMerge/>
            <w:tcBorders>
              <w:top w:val="single" w:sz="4" w:space="0" w:color="auto"/>
              <w:left w:val="single" w:sz="4" w:space="0" w:color="auto"/>
              <w:bottom w:val="single" w:sz="4" w:space="0" w:color="auto"/>
              <w:right w:val="single" w:sz="4" w:space="0" w:color="auto"/>
            </w:tcBorders>
            <w:vAlign w:val="center"/>
            <w:hideMark/>
          </w:tcPr>
          <w:p w:rsidR="00DE3285" w:rsidRPr="00D8734B" w:rsidRDefault="00DE3285" w:rsidP="00911688">
            <w:pPr>
              <w:spacing w:after="0" w:line="312" w:lineRule="auto"/>
              <w:rPr>
                <w:rFonts w:ascii="Arial" w:eastAsia="Times New Roman" w:hAnsi="Arial" w:cs="Arial"/>
                <w:lang w:eastAsia="en-GB"/>
              </w:rPr>
            </w:pPr>
          </w:p>
        </w:tc>
      </w:tr>
      <w:tr w:rsidR="00D8734B" w:rsidRPr="00AA7406" w:rsidTr="006B63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DE3285" w:rsidRPr="000A1439" w:rsidRDefault="006B63A1" w:rsidP="00911688">
            <w:pPr>
              <w:spacing w:after="0" w:line="312" w:lineRule="auto"/>
              <w:rPr>
                <w:rFonts w:ascii="Arial" w:eastAsia="Times New Roman" w:hAnsi="Arial" w:cs="Arial"/>
                <w:lang w:eastAsia="en-GB"/>
              </w:rPr>
            </w:pPr>
            <w:r w:rsidRPr="000A1439">
              <w:rPr>
                <w:rFonts w:ascii="Arial" w:eastAsia="Times New Roman" w:hAnsi="Arial" w:cs="Arial"/>
                <w:lang w:eastAsia="en-GB"/>
              </w:rPr>
              <w:t>S3.</w:t>
            </w:r>
            <w:r w:rsidR="00BE1F81" w:rsidRPr="000A1439">
              <w:rPr>
                <w:rFonts w:ascii="Arial" w:eastAsia="Times New Roman" w:hAnsi="Arial" w:cs="Arial"/>
                <w:lang w:eastAsia="en-GB"/>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DE3285" w:rsidRPr="000A1439" w:rsidRDefault="00DE3285" w:rsidP="00911688">
            <w:pPr>
              <w:spacing w:after="0" w:line="312" w:lineRule="auto"/>
              <w:rPr>
                <w:rFonts w:ascii="Arial" w:eastAsia="Times New Roman" w:hAnsi="Arial" w:cs="Arial"/>
                <w:lang w:eastAsia="en-GB"/>
              </w:rPr>
            </w:pPr>
            <w:r w:rsidRPr="000A1439">
              <w:rPr>
                <w:rFonts w:ascii="Arial" w:eastAsia="Times New Roman" w:hAnsi="Arial" w:cs="Arial"/>
                <w:lang w:eastAsia="en-GB"/>
              </w:rPr>
              <w:t xml:space="preserve">Tuổi của bến, </w:t>
            </w:r>
            <w:r w:rsidR="00EC4962" w:rsidRPr="000A1439">
              <w:rPr>
                <w:rFonts w:ascii="Arial" w:eastAsia="Times New Roman" w:hAnsi="Arial" w:cs="Arial"/>
                <w:lang w:eastAsia="en-GB"/>
              </w:rPr>
              <w:t>k</w:t>
            </w:r>
            <w:r w:rsidRPr="000A1439">
              <w:rPr>
                <w:rFonts w:ascii="Arial" w:eastAsia="Times New Roman" w:hAnsi="Arial" w:cs="Arial"/>
                <w:lang w:eastAsia="en-GB"/>
              </w:rPr>
              <w:t>ết cấu</w:t>
            </w:r>
          </w:p>
        </w:tc>
        <w:tc>
          <w:tcPr>
            <w:tcW w:w="7371" w:type="dxa"/>
            <w:tcBorders>
              <w:top w:val="single" w:sz="4" w:space="0" w:color="auto"/>
              <w:left w:val="single" w:sz="4" w:space="0" w:color="auto"/>
              <w:bottom w:val="single" w:sz="4" w:space="0" w:color="auto"/>
              <w:right w:val="single" w:sz="4" w:space="0" w:color="auto"/>
            </w:tcBorders>
            <w:shd w:val="clear" w:color="auto" w:fill="auto"/>
            <w:noWrap/>
          </w:tcPr>
          <w:p w:rsidR="00DE3285" w:rsidRPr="00D8734B" w:rsidRDefault="00B67473" w:rsidP="00911688">
            <w:pPr>
              <w:spacing w:after="0" w:line="312" w:lineRule="auto"/>
              <w:rPr>
                <w:rFonts w:ascii="Arial" w:eastAsia="Times New Roman" w:hAnsi="Arial" w:cs="Arial"/>
                <w:b/>
                <w:bCs/>
                <w:lang w:eastAsia="en-GB"/>
              </w:rPr>
            </w:pPr>
            <w:r w:rsidRPr="00AA7406">
              <w:rPr>
                <w:rFonts w:ascii="Arial" w:hAnsi="Arial" w:cs="Arial"/>
              </w:rPr>
              <w:t>Cầu cảng và công trình cũ có thể đã được xây dựng theo tiêu chuẩn thấp hơn và / hoặc ở trong tình trạng kém hơn so với các công trình mới hơn, do đó dễ bị hư hỏng hơn.</w:t>
            </w:r>
          </w:p>
        </w:tc>
        <w:tc>
          <w:tcPr>
            <w:tcW w:w="4922" w:type="dxa"/>
            <w:tcBorders>
              <w:top w:val="single" w:sz="4" w:space="0" w:color="auto"/>
              <w:left w:val="single" w:sz="4" w:space="0" w:color="auto"/>
              <w:bottom w:val="single" w:sz="4" w:space="0" w:color="auto"/>
              <w:right w:val="single" w:sz="4" w:space="0" w:color="auto"/>
            </w:tcBorders>
            <w:shd w:val="clear" w:color="auto" w:fill="auto"/>
            <w:noWrap/>
          </w:tcPr>
          <w:p w:rsidR="00000E5D" w:rsidRPr="00D8734B" w:rsidRDefault="00000E5D" w:rsidP="00000E5D">
            <w:pPr>
              <w:spacing w:after="0" w:line="312" w:lineRule="auto"/>
              <w:rPr>
                <w:rFonts w:ascii="Arial" w:eastAsia="Times New Roman" w:hAnsi="Arial" w:cs="Arial"/>
                <w:lang w:eastAsia="en-GB"/>
              </w:rPr>
            </w:pPr>
            <w:r w:rsidRPr="00D8734B">
              <w:rPr>
                <w:rFonts w:ascii="Arial" w:eastAsia="Times New Roman" w:hAnsi="Arial" w:cs="Arial"/>
                <w:lang w:eastAsia="en-GB"/>
              </w:rPr>
              <w:t>• Phỏng vấn / khảo sát / trò chuyện với nhân viên vận hành và bảo trì (Đơn vị cảng)</w:t>
            </w:r>
          </w:p>
          <w:p w:rsidR="00890788" w:rsidRPr="00AA7406" w:rsidRDefault="00890788" w:rsidP="00890788">
            <w:pPr>
              <w:spacing w:after="0" w:line="240" w:lineRule="auto"/>
              <w:jc w:val="both"/>
              <w:rPr>
                <w:rFonts w:ascii="Arial" w:hAnsi="Arial" w:cs="Arial"/>
              </w:rPr>
            </w:pPr>
            <w:r w:rsidRPr="00AA7406">
              <w:rPr>
                <w:rFonts w:ascii="Arial" w:hAnsi="Arial" w:cs="Arial"/>
              </w:rPr>
              <w:t>•</w:t>
            </w:r>
            <w:r w:rsidR="00000E5D" w:rsidRPr="00AA7406">
              <w:rPr>
                <w:rFonts w:ascii="Arial" w:hAnsi="Arial" w:cs="Arial"/>
              </w:rPr>
              <w:t xml:space="preserve"> </w:t>
            </w:r>
            <w:r w:rsidRPr="00AA7406">
              <w:rPr>
                <w:rFonts w:ascii="Arial" w:hAnsi="Arial" w:cs="Arial"/>
              </w:rPr>
              <w:t>Hồ sơ thiết kế/sửa chữa/nâng cấp/hoàn công/kiểm định</w:t>
            </w:r>
            <w:r w:rsidR="00E31682" w:rsidRPr="00AA7406">
              <w:rPr>
                <w:rFonts w:ascii="Arial" w:hAnsi="Arial" w:cs="Arial"/>
              </w:rPr>
              <w:t>/ bảo trì</w:t>
            </w:r>
            <w:r w:rsidRPr="00AA7406">
              <w:rPr>
                <w:rFonts w:ascii="Arial" w:hAnsi="Arial" w:cs="Arial"/>
              </w:rPr>
              <w:t xml:space="preserve"> công trình.</w:t>
            </w:r>
          </w:p>
          <w:p w:rsidR="00890788" w:rsidRPr="00AA7406" w:rsidRDefault="00890788" w:rsidP="00890788">
            <w:pPr>
              <w:spacing w:after="0" w:line="312" w:lineRule="auto"/>
              <w:jc w:val="both"/>
              <w:rPr>
                <w:rFonts w:ascii="Arial" w:hAnsi="Arial" w:cs="Arial"/>
              </w:rPr>
            </w:pPr>
            <w:r w:rsidRPr="00AA7406">
              <w:rPr>
                <w:rFonts w:ascii="Arial" w:hAnsi="Arial" w:cs="Arial"/>
              </w:rPr>
              <w:t>(Cảng, Cục Đường Thủy Nội Địa Việt Nam, Cục Hàng Hải Việt Nam).</w:t>
            </w:r>
          </w:p>
          <w:p w:rsidR="00501BA9" w:rsidRPr="00D8734B" w:rsidRDefault="00890788" w:rsidP="009D439E">
            <w:pPr>
              <w:spacing w:after="0" w:line="312" w:lineRule="auto"/>
              <w:jc w:val="both"/>
              <w:rPr>
                <w:rFonts w:ascii="Arial" w:eastAsia="Times New Roman" w:hAnsi="Arial" w:cs="Arial"/>
                <w:b/>
                <w:bCs/>
                <w:lang w:eastAsia="en-GB"/>
              </w:rPr>
            </w:pPr>
            <w:r w:rsidRPr="00AA7406">
              <w:rPr>
                <w:rFonts w:ascii="Arial" w:hAnsi="Arial" w:cs="Arial"/>
              </w:rPr>
              <w:t>• Trang web của cảng, bến</w:t>
            </w:r>
          </w:p>
        </w:tc>
      </w:tr>
      <w:tr w:rsidR="00D8734B" w:rsidRPr="00AA7406" w:rsidTr="00F4083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BE1F81" w:rsidRPr="000A1439" w:rsidRDefault="00BE1F81" w:rsidP="00F4083B">
            <w:pPr>
              <w:spacing w:after="0" w:line="312" w:lineRule="auto"/>
              <w:rPr>
                <w:rFonts w:ascii="Arial" w:eastAsia="Times New Roman" w:hAnsi="Arial" w:cs="Arial"/>
                <w:lang w:eastAsia="en-GB"/>
              </w:rPr>
            </w:pPr>
            <w:r w:rsidRPr="000A1439">
              <w:rPr>
                <w:rFonts w:ascii="Arial" w:eastAsia="Times New Roman" w:hAnsi="Arial" w:cs="Arial"/>
                <w:lang w:eastAsia="en-GB"/>
              </w:rPr>
              <w:t>S3.4</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E1F81" w:rsidRPr="000A1439" w:rsidRDefault="00BE1F81" w:rsidP="00F4083B">
            <w:pPr>
              <w:spacing w:after="0" w:line="312" w:lineRule="auto"/>
              <w:rPr>
                <w:rFonts w:ascii="Arial" w:eastAsia="Times New Roman" w:hAnsi="Arial" w:cs="Arial"/>
                <w:lang w:eastAsia="en-GB"/>
              </w:rPr>
            </w:pPr>
            <w:r w:rsidRPr="00AA7406">
              <w:rPr>
                <w:rFonts w:ascii="Arial" w:hAnsi="Arial" w:cs="Arial"/>
              </w:rPr>
              <w:t>Cao độ của cảng, bến</w:t>
            </w:r>
          </w:p>
        </w:tc>
        <w:tc>
          <w:tcPr>
            <w:tcW w:w="7371" w:type="dxa"/>
            <w:tcBorders>
              <w:top w:val="single" w:sz="4" w:space="0" w:color="auto"/>
              <w:left w:val="single" w:sz="4" w:space="0" w:color="auto"/>
              <w:bottom w:val="single" w:sz="4" w:space="0" w:color="auto"/>
              <w:right w:val="single" w:sz="4" w:space="0" w:color="auto"/>
            </w:tcBorders>
            <w:shd w:val="clear" w:color="auto" w:fill="auto"/>
            <w:noWrap/>
          </w:tcPr>
          <w:p w:rsidR="00BE1F81" w:rsidRPr="00D8734B" w:rsidRDefault="00BE1F81" w:rsidP="00F4083B">
            <w:pPr>
              <w:spacing w:after="0" w:line="312" w:lineRule="auto"/>
              <w:rPr>
                <w:rFonts w:ascii="Arial" w:eastAsia="Times New Roman" w:hAnsi="Arial" w:cs="Arial"/>
                <w:lang w:eastAsia="en-GB"/>
              </w:rPr>
            </w:pPr>
            <w:r w:rsidRPr="00AA7406">
              <w:rPr>
                <w:rFonts w:ascii="Arial" w:hAnsi="Arial" w:cs="Arial"/>
              </w:rPr>
              <w:t>Có thể đánh giá cao độ của các bến tàu và hạ tầng cảng có nhiều khả năng bị thiệt hại do triều cường.</w:t>
            </w:r>
          </w:p>
          <w:p w:rsidR="00BE1F81" w:rsidRPr="00D8734B" w:rsidRDefault="00BE1F81" w:rsidP="00F4083B">
            <w:pPr>
              <w:spacing w:after="0" w:line="312" w:lineRule="auto"/>
              <w:rPr>
                <w:rFonts w:ascii="Arial" w:eastAsia="Times New Roman" w:hAnsi="Arial" w:cs="Arial"/>
                <w:b/>
                <w:bCs/>
                <w:lang w:eastAsia="en-GB"/>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1F81" w:rsidRPr="00AA7406" w:rsidRDefault="00BE1F81" w:rsidP="00F4083B">
            <w:pPr>
              <w:spacing w:after="0" w:line="312" w:lineRule="auto"/>
              <w:jc w:val="both"/>
              <w:rPr>
                <w:rFonts w:ascii="Arial" w:hAnsi="Arial" w:cs="Arial"/>
              </w:rPr>
            </w:pPr>
            <w:r w:rsidRPr="00AA7406">
              <w:rPr>
                <w:rFonts w:ascii="Arial" w:hAnsi="Arial" w:cs="Arial"/>
              </w:rPr>
              <w:t>• Phỏng vấn / khảo sát / trò chuyện với nhân viên vận hành và bảo trì cảng, bến.</w:t>
            </w:r>
          </w:p>
          <w:p w:rsidR="009D439E" w:rsidRPr="00AA7406" w:rsidRDefault="009D439E" w:rsidP="009D439E">
            <w:pPr>
              <w:spacing w:after="0" w:line="240" w:lineRule="auto"/>
              <w:jc w:val="both"/>
              <w:rPr>
                <w:rFonts w:ascii="Arial" w:hAnsi="Arial" w:cs="Arial"/>
              </w:rPr>
            </w:pPr>
            <w:r w:rsidRPr="00AA7406">
              <w:rPr>
                <w:rFonts w:ascii="Arial" w:hAnsi="Arial" w:cs="Arial"/>
              </w:rPr>
              <w:t>• Hồ sơ thiết kế/sửa chữa/nâng cấp/hoàn công/kiểm định/ bảo trì công trình.</w:t>
            </w:r>
          </w:p>
          <w:p w:rsidR="00BE1F81" w:rsidRPr="00D8734B" w:rsidRDefault="00BE1F81" w:rsidP="00F4083B">
            <w:pPr>
              <w:spacing w:after="0" w:line="312" w:lineRule="auto"/>
              <w:rPr>
                <w:rFonts w:ascii="Arial" w:eastAsia="Times New Roman" w:hAnsi="Arial" w:cs="Arial"/>
                <w:lang w:val="en-GB" w:eastAsia="en-GB"/>
              </w:rPr>
            </w:pPr>
            <w:r w:rsidRPr="00D8734B">
              <w:rPr>
                <w:rFonts w:ascii="Arial" w:eastAsia="Times New Roman" w:hAnsi="Arial" w:cs="Arial"/>
                <w:lang w:val="en-GB" w:eastAsia="en-GB"/>
              </w:rPr>
              <w:t>• Theo công bố và phân cấp công trình Cục Hàng Hải Việt Nam Việt Nam, Cục Đường Thủy Nội Địa Việt Nam</w:t>
            </w:r>
          </w:p>
          <w:p w:rsidR="00BE1F81" w:rsidRPr="00D8734B" w:rsidRDefault="00BE1F81" w:rsidP="00F4083B">
            <w:pPr>
              <w:spacing w:after="0" w:line="312" w:lineRule="auto"/>
              <w:rPr>
                <w:rFonts w:ascii="Arial" w:eastAsia="Times New Roman" w:hAnsi="Arial" w:cs="Arial"/>
                <w:lang w:val="en-GB" w:eastAsia="en-GB"/>
              </w:rPr>
            </w:pPr>
            <w:r w:rsidRPr="00D8734B">
              <w:rPr>
                <w:rFonts w:ascii="Arial" w:eastAsia="Times New Roman" w:hAnsi="Arial" w:cs="Arial"/>
                <w:lang w:val="en-GB" w:eastAsia="en-GB"/>
              </w:rPr>
              <w:t xml:space="preserve">• </w:t>
            </w:r>
            <w:hyperlink r:id="rId35" w:history="1">
              <w:r w:rsidRPr="00D8734B">
                <w:rPr>
                  <w:rFonts w:ascii="Arial" w:eastAsia="Times New Roman" w:hAnsi="Arial" w:cs="Arial"/>
                  <w:lang w:val="en-GB" w:eastAsia="en-GB"/>
                </w:rPr>
                <w:t>Thông tư số 06/2021/TT-BXD</w:t>
              </w:r>
            </w:hyperlink>
            <w:r w:rsidRPr="00D8734B">
              <w:rPr>
                <w:rFonts w:ascii="Arial" w:eastAsia="Times New Roman" w:hAnsi="Arial" w:cs="Arial"/>
                <w:lang w:val="en-GB" w:eastAsia="en-GB"/>
              </w:rPr>
              <w:t> quy định về phân cấp công trình xây dựng và hướng dẫn áp dụng trong quản lý hoạt động đầu tư xây dựng</w:t>
            </w:r>
          </w:p>
          <w:p w:rsidR="00BE1F81" w:rsidRPr="00AA7406" w:rsidRDefault="00BE1F81" w:rsidP="00F4083B">
            <w:pPr>
              <w:spacing w:after="0" w:line="312" w:lineRule="auto"/>
              <w:rPr>
                <w:rFonts w:ascii="Arial" w:hAnsi="Arial" w:cs="Arial"/>
              </w:rPr>
            </w:pPr>
            <w:r w:rsidRPr="00AA7406">
              <w:rPr>
                <w:rFonts w:ascii="Arial" w:hAnsi="Arial" w:cs="Arial"/>
              </w:rPr>
              <w:t>• Trang web của cảng, bến</w:t>
            </w:r>
          </w:p>
          <w:p w:rsidR="009D439E" w:rsidRPr="00D8734B" w:rsidRDefault="009D439E" w:rsidP="00F4083B">
            <w:pPr>
              <w:spacing w:after="0" w:line="312" w:lineRule="auto"/>
              <w:rPr>
                <w:rFonts w:ascii="Arial" w:eastAsia="Times New Roman" w:hAnsi="Arial" w:cs="Arial"/>
                <w:b/>
                <w:bCs/>
                <w:lang w:eastAsia="en-GB"/>
              </w:rPr>
            </w:pPr>
            <w:r w:rsidRPr="00AA7406">
              <w:rPr>
                <w:rFonts w:ascii="Arial" w:hAnsi="Arial" w:cs="Arial"/>
              </w:rPr>
              <w:t xml:space="preserve">• </w:t>
            </w:r>
            <w:r w:rsidRPr="00AA7406">
              <w:rPr>
                <w:rFonts w:ascii="Arial" w:hAnsi="Arial" w:cs="Arial"/>
                <w:bCs/>
              </w:rPr>
              <w:t>Có thể tham khảo Báo cáo Quy hoạch chi tiết hệ thống cảng biển Việt Nam/Các báo cáo khác có liên quan/ Phỏng vấn đơn vị cảng)</w:t>
            </w:r>
          </w:p>
        </w:tc>
      </w:tr>
      <w:bookmarkEnd w:id="243"/>
    </w:tbl>
    <w:p w:rsidR="00911688" w:rsidRPr="00D8734B" w:rsidRDefault="00911688">
      <w:pPr>
        <w:rPr>
          <w:rFonts w:ascii="Arial" w:hAnsi="Arial" w:cs="Arial"/>
          <w:b/>
          <w:sz w:val="26"/>
          <w:szCs w:val="26"/>
          <w:u w:val="single"/>
        </w:rPr>
      </w:pPr>
    </w:p>
    <w:p w:rsidR="00FF3148" w:rsidRDefault="00FF3148" w:rsidP="00EE2AEE">
      <w:pPr>
        <w:pStyle w:val="Bang0"/>
      </w:pPr>
    </w:p>
    <w:p w:rsidR="00172481" w:rsidRPr="00D8734B" w:rsidRDefault="00172481" w:rsidP="00EE2AEE">
      <w:pPr>
        <w:pStyle w:val="Bang0"/>
        <w:rPr>
          <w:sz w:val="26"/>
          <w:u w:val="single"/>
        </w:rPr>
      </w:pPr>
      <w:bookmarkStart w:id="244" w:name="_Toc98712579"/>
      <w:r w:rsidRPr="00D8734B">
        <w:t xml:space="preserve">Bảng </w:t>
      </w:r>
      <w:r w:rsidR="0088732B">
        <w:fldChar w:fldCharType="begin"/>
      </w:r>
      <w:r w:rsidR="0088732B">
        <w:instrText xml:space="preserve"> STYLEREF 1 \s </w:instrText>
      </w:r>
      <w:r w:rsidR="0088732B">
        <w:fldChar w:fldCharType="separate"/>
      </w:r>
      <w:r w:rsidR="00ED1FC8">
        <w:rPr>
          <w:noProof/>
        </w:rPr>
        <w:t>5</w:t>
      </w:r>
      <w:r w:rsidR="0088732B">
        <w:rPr>
          <w:noProof/>
        </w:rPr>
        <w:fldChar w:fldCharType="end"/>
      </w:r>
      <w:r w:rsidR="00ED1FC8">
        <w:t>.</w:t>
      </w:r>
      <w:r w:rsidR="0088732B">
        <w:fldChar w:fldCharType="begin"/>
      </w:r>
      <w:r w:rsidR="0088732B">
        <w:instrText xml:space="preserve"> SEQ B</w:instrText>
      </w:r>
      <w:r w:rsidR="0088732B">
        <w:instrText>ả</w:instrText>
      </w:r>
      <w:r w:rsidR="0088732B">
        <w:instrText xml:space="preserve">ng \* ARABIC \s 1 </w:instrText>
      </w:r>
      <w:r w:rsidR="0088732B">
        <w:fldChar w:fldCharType="separate"/>
      </w:r>
      <w:r w:rsidR="00ED1FC8">
        <w:rPr>
          <w:noProof/>
        </w:rPr>
        <w:t>13</w:t>
      </w:r>
      <w:r w:rsidR="0088732B">
        <w:rPr>
          <w:noProof/>
        </w:rPr>
        <w:fldChar w:fldCharType="end"/>
      </w:r>
      <w:r w:rsidR="00E13B01" w:rsidRPr="00D8734B">
        <w:t xml:space="preserve">. Định lượng các chỉ số </w:t>
      </w:r>
      <w:r w:rsidR="00E13B01" w:rsidRPr="00AA7406">
        <w:rPr>
          <w:rStyle w:val="BodyTextChar1"/>
          <w:rFonts w:ascii="Arial" w:eastAsia="Times New Roman" w:hAnsi="Arial" w:cs="Arial"/>
          <w:sz w:val="22"/>
          <w:szCs w:val="22"/>
          <w:lang w:val="en-GB"/>
        </w:rPr>
        <w:t xml:space="preserve">về độ nhạy cảm với </w:t>
      </w:r>
      <w:r w:rsidR="003E3B15" w:rsidRPr="00AA7406">
        <w:rPr>
          <w:rStyle w:val="BodyTextChar1"/>
          <w:rFonts w:ascii="Arial" w:eastAsia="Times New Roman" w:hAnsi="Arial" w:cs="Arial"/>
          <w:sz w:val="22"/>
          <w:szCs w:val="22"/>
          <w:lang w:val="en-GB"/>
        </w:rPr>
        <w:t>bão</w:t>
      </w:r>
      <w:r w:rsidR="00E13B01" w:rsidRPr="00AA7406">
        <w:rPr>
          <w:rStyle w:val="BodyTextChar1"/>
          <w:rFonts w:ascii="Arial" w:eastAsia="Times New Roman" w:hAnsi="Arial" w:cs="Arial"/>
          <w:sz w:val="22"/>
          <w:szCs w:val="22"/>
          <w:lang w:val="en-GB"/>
        </w:rPr>
        <w:t xml:space="preserve"> </w:t>
      </w:r>
      <w:r w:rsidR="00E13B01" w:rsidRPr="00D8734B">
        <w:rPr>
          <w:szCs w:val="22"/>
          <w:lang w:val="en-GB"/>
        </w:rPr>
        <w:t xml:space="preserve">cho </w:t>
      </w:r>
      <w:r w:rsidR="001703B7" w:rsidRPr="00D8734B">
        <w:rPr>
          <w:szCs w:val="22"/>
          <w:lang w:val="en-GB"/>
        </w:rPr>
        <w:t xml:space="preserve">Cảng, Bến thủy nội địa và </w:t>
      </w:r>
      <w:r w:rsidR="009A5F78">
        <w:rPr>
          <w:szCs w:val="22"/>
          <w:lang w:val="en-GB"/>
        </w:rPr>
        <w:t>Cảng biển, Bến cảng</w:t>
      </w:r>
      <w:bookmarkEnd w:id="244"/>
    </w:p>
    <w:tbl>
      <w:tblPr>
        <w:tblW w:w="4911" w:type="pct"/>
        <w:tblLook w:val="04A0" w:firstRow="1" w:lastRow="0" w:firstColumn="1" w:lastColumn="0" w:noHBand="0" w:noVBand="1"/>
      </w:tblPr>
      <w:tblGrid>
        <w:gridCol w:w="678"/>
        <w:gridCol w:w="1635"/>
        <w:gridCol w:w="2401"/>
        <w:gridCol w:w="3621"/>
        <w:gridCol w:w="587"/>
        <w:gridCol w:w="430"/>
        <w:gridCol w:w="1008"/>
        <w:gridCol w:w="282"/>
        <w:gridCol w:w="3877"/>
      </w:tblGrid>
      <w:tr w:rsidR="00D8734B" w:rsidRPr="00AA7406" w:rsidTr="00BE1F81">
        <w:trPr>
          <w:trHeight w:val="300"/>
          <w:tblHeader/>
        </w:trPr>
        <w:tc>
          <w:tcPr>
            <w:tcW w:w="234" w:type="pct"/>
            <w:tcBorders>
              <w:top w:val="single" w:sz="4" w:space="0" w:color="auto"/>
              <w:left w:val="single" w:sz="4" w:space="0" w:color="auto"/>
              <w:bottom w:val="single" w:sz="4" w:space="0" w:color="auto"/>
              <w:right w:val="single" w:sz="4" w:space="0" w:color="auto"/>
            </w:tcBorders>
            <w:shd w:val="clear" w:color="auto" w:fill="auto"/>
            <w:noWrap/>
            <w:hideMark/>
          </w:tcPr>
          <w:p w:rsidR="00DE3285" w:rsidRPr="00D8734B" w:rsidRDefault="00DE3285" w:rsidP="00911688">
            <w:pPr>
              <w:spacing w:after="0" w:line="312" w:lineRule="auto"/>
              <w:rPr>
                <w:rFonts w:ascii="Arial" w:eastAsia="Times New Roman" w:hAnsi="Arial" w:cs="Arial"/>
                <w:b/>
                <w:bCs/>
                <w:lang w:eastAsia="en-GB"/>
              </w:rPr>
            </w:pPr>
            <w:bookmarkStart w:id="245" w:name="_Hlk98711363"/>
            <w:r w:rsidRPr="00D8734B">
              <w:rPr>
                <w:rFonts w:ascii="Arial" w:eastAsia="Times New Roman" w:hAnsi="Arial" w:cs="Arial"/>
                <w:b/>
                <w:bCs/>
                <w:lang w:eastAsia="en-GB"/>
              </w:rPr>
              <w:t>TT</w:t>
            </w:r>
          </w:p>
        </w:tc>
        <w:tc>
          <w:tcPr>
            <w:tcW w:w="563" w:type="pct"/>
            <w:tcBorders>
              <w:top w:val="single" w:sz="4" w:space="0" w:color="auto"/>
              <w:left w:val="single" w:sz="4" w:space="0" w:color="auto"/>
              <w:bottom w:val="single" w:sz="4" w:space="0" w:color="auto"/>
              <w:right w:val="single" w:sz="4" w:space="0" w:color="auto"/>
            </w:tcBorders>
          </w:tcPr>
          <w:p w:rsidR="00DE3285" w:rsidRPr="00D8734B" w:rsidRDefault="00DE3285" w:rsidP="00911688">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Chỉ số</w:t>
            </w:r>
          </w:p>
        </w:tc>
        <w:tc>
          <w:tcPr>
            <w:tcW w:w="827" w:type="pct"/>
            <w:tcBorders>
              <w:top w:val="single" w:sz="4" w:space="0" w:color="auto"/>
              <w:left w:val="single" w:sz="4" w:space="0" w:color="auto"/>
              <w:bottom w:val="single" w:sz="4" w:space="0" w:color="auto"/>
              <w:right w:val="single" w:sz="4" w:space="0" w:color="auto"/>
            </w:tcBorders>
            <w:shd w:val="clear" w:color="auto" w:fill="auto"/>
            <w:noWrap/>
            <w:hideMark/>
          </w:tcPr>
          <w:p w:rsidR="00DE3285" w:rsidRPr="00D8734B" w:rsidRDefault="00DE3285" w:rsidP="00911688">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Đơn vị chỉ số</w:t>
            </w:r>
          </w:p>
        </w:tc>
        <w:tc>
          <w:tcPr>
            <w:tcW w:w="1247" w:type="pct"/>
            <w:tcBorders>
              <w:top w:val="single" w:sz="4" w:space="0" w:color="auto"/>
              <w:left w:val="single" w:sz="4" w:space="0" w:color="auto"/>
              <w:bottom w:val="single" w:sz="4" w:space="0" w:color="auto"/>
              <w:right w:val="single" w:sz="4" w:space="0" w:color="auto"/>
            </w:tcBorders>
            <w:shd w:val="clear" w:color="auto" w:fill="auto"/>
            <w:noWrap/>
            <w:hideMark/>
          </w:tcPr>
          <w:p w:rsidR="00DE3285" w:rsidRPr="00D8734B" w:rsidRDefault="00DE3285" w:rsidP="00911688">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Phạm vi giá trị </w:t>
            </w:r>
          </w:p>
        </w:tc>
        <w:tc>
          <w:tcPr>
            <w:tcW w:w="202" w:type="pct"/>
            <w:tcBorders>
              <w:top w:val="single" w:sz="4" w:space="0" w:color="auto"/>
              <w:left w:val="single" w:sz="4" w:space="0" w:color="auto"/>
              <w:bottom w:val="single" w:sz="4" w:space="0" w:color="auto"/>
              <w:right w:val="single" w:sz="4" w:space="0" w:color="auto"/>
            </w:tcBorders>
            <w:shd w:val="clear" w:color="auto" w:fill="auto"/>
            <w:noWrap/>
            <w:hideMark/>
          </w:tcPr>
          <w:p w:rsidR="00DE3285" w:rsidRPr="00D8734B" w:rsidRDefault="00DE3285" w:rsidP="00911688">
            <w:pPr>
              <w:spacing w:after="0" w:line="312" w:lineRule="auto"/>
              <w:rPr>
                <w:rFonts w:ascii="Arial" w:eastAsia="Times New Roman" w:hAnsi="Arial" w:cs="Arial"/>
                <w:b/>
                <w:bCs/>
                <w:lang w:eastAsia="en-GB"/>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285" w:rsidRPr="00D8734B" w:rsidRDefault="00DE3285" w:rsidP="00911688">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 </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285" w:rsidRPr="00D8734B" w:rsidRDefault="00DE3285" w:rsidP="00911688">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Điểm</w:t>
            </w: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285" w:rsidRPr="00D8734B" w:rsidRDefault="00DE3285" w:rsidP="00911688">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 </w:t>
            </w:r>
          </w:p>
        </w:tc>
        <w:tc>
          <w:tcPr>
            <w:tcW w:w="13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285" w:rsidRPr="00D8734B" w:rsidRDefault="00DE3285" w:rsidP="00911688">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Ghi chú</w:t>
            </w:r>
          </w:p>
        </w:tc>
      </w:tr>
      <w:tr w:rsidR="00D8734B" w:rsidRPr="00AA7406" w:rsidTr="00BE1F81">
        <w:trPr>
          <w:trHeight w:val="300"/>
        </w:trPr>
        <w:tc>
          <w:tcPr>
            <w:tcW w:w="234" w:type="pct"/>
            <w:vMerge w:val="restart"/>
            <w:tcBorders>
              <w:top w:val="single" w:sz="4" w:space="0" w:color="auto"/>
              <w:left w:val="single" w:sz="4" w:space="0" w:color="auto"/>
              <w:right w:val="single" w:sz="4" w:space="0" w:color="auto"/>
            </w:tcBorders>
            <w:shd w:val="clear" w:color="auto" w:fill="auto"/>
            <w:hideMark/>
          </w:tcPr>
          <w:p w:rsidR="00DE3285" w:rsidRPr="000A1439" w:rsidRDefault="006B63A1" w:rsidP="00911688">
            <w:pPr>
              <w:spacing w:after="0" w:line="312" w:lineRule="auto"/>
              <w:rPr>
                <w:rFonts w:ascii="Arial" w:eastAsia="Times New Roman" w:hAnsi="Arial" w:cs="Arial"/>
                <w:lang w:eastAsia="en-GB"/>
              </w:rPr>
            </w:pPr>
            <w:r w:rsidRPr="000A1439">
              <w:rPr>
                <w:rFonts w:ascii="Arial" w:eastAsia="Times New Roman" w:hAnsi="Arial" w:cs="Arial"/>
                <w:lang w:eastAsia="en-GB"/>
              </w:rPr>
              <w:t>S3.</w:t>
            </w:r>
            <w:r w:rsidR="00DE3285" w:rsidRPr="000A1439">
              <w:rPr>
                <w:rFonts w:ascii="Arial" w:eastAsia="Times New Roman" w:hAnsi="Arial" w:cs="Arial"/>
                <w:lang w:eastAsia="en-GB"/>
              </w:rPr>
              <w:t>1</w:t>
            </w:r>
          </w:p>
        </w:tc>
        <w:tc>
          <w:tcPr>
            <w:tcW w:w="563" w:type="pct"/>
            <w:vMerge w:val="restart"/>
            <w:tcBorders>
              <w:top w:val="single" w:sz="4" w:space="0" w:color="auto"/>
              <w:left w:val="single" w:sz="4" w:space="0" w:color="auto"/>
              <w:right w:val="single" w:sz="4" w:space="0" w:color="auto"/>
            </w:tcBorders>
          </w:tcPr>
          <w:p w:rsidR="00DE3285" w:rsidRPr="000A1439" w:rsidRDefault="00DE3285" w:rsidP="00911688">
            <w:pPr>
              <w:spacing w:after="0" w:line="312" w:lineRule="auto"/>
              <w:rPr>
                <w:rFonts w:ascii="Arial" w:eastAsia="Times New Roman" w:hAnsi="Arial" w:cs="Arial"/>
                <w:lang w:eastAsia="en-GB"/>
              </w:rPr>
            </w:pPr>
            <w:r w:rsidRPr="000A1439">
              <w:rPr>
                <w:rFonts w:ascii="Arial" w:eastAsia="Times New Roman" w:hAnsi="Arial" w:cs="Arial"/>
                <w:lang w:eastAsia="en-GB"/>
              </w:rPr>
              <w:t>Kinh nghiệm trong quá khứ với bão</w:t>
            </w:r>
          </w:p>
        </w:tc>
        <w:tc>
          <w:tcPr>
            <w:tcW w:w="8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E3285" w:rsidRPr="00D8734B" w:rsidRDefault="00DE3285" w:rsidP="00911688">
            <w:pPr>
              <w:spacing w:after="0" w:line="312" w:lineRule="auto"/>
              <w:rPr>
                <w:rFonts w:ascii="Arial" w:eastAsia="Times New Roman" w:hAnsi="Arial" w:cs="Arial"/>
                <w:lang w:eastAsia="en-GB"/>
              </w:rPr>
            </w:pPr>
            <w:r w:rsidRPr="00AA7406">
              <w:rPr>
                <w:rFonts w:ascii="Arial" w:hAnsi="Arial" w:cs="Arial"/>
              </w:rPr>
              <w:t>Đã hư hỏng trong quá khứ? (Có không)</w:t>
            </w:r>
          </w:p>
          <w:p w:rsidR="00DE3285" w:rsidRPr="00D8734B" w:rsidRDefault="00DE3285" w:rsidP="00911688">
            <w:pPr>
              <w:spacing w:after="0" w:line="312" w:lineRule="auto"/>
              <w:rPr>
                <w:rFonts w:ascii="Arial" w:eastAsia="Times New Roman" w:hAnsi="Arial" w:cs="Arial"/>
                <w:lang w:eastAsia="en-GB"/>
              </w:rPr>
            </w:pPr>
          </w:p>
        </w:tc>
        <w:tc>
          <w:tcPr>
            <w:tcW w:w="12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E3285" w:rsidRPr="00D8734B" w:rsidRDefault="00DE3285" w:rsidP="00911688">
            <w:pPr>
              <w:spacing w:after="0" w:line="312" w:lineRule="auto"/>
              <w:rPr>
                <w:rFonts w:ascii="Arial" w:eastAsia="Times New Roman" w:hAnsi="Arial" w:cs="Arial"/>
                <w:lang w:eastAsia="en-GB"/>
              </w:rPr>
            </w:pPr>
            <w:r w:rsidRPr="00D8734B">
              <w:rPr>
                <w:rFonts w:ascii="Arial" w:eastAsia="Times New Roman" w:hAnsi="Arial" w:cs="Arial"/>
                <w:lang w:eastAsia="en-GB"/>
              </w:rPr>
              <w:t>Không</w:t>
            </w:r>
          </w:p>
        </w:tc>
        <w:tc>
          <w:tcPr>
            <w:tcW w:w="2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E3285" w:rsidRPr="00D8734B" w:rsidRDefault="00DE3285" w:rsidP="00911688">
            <w:pPr>
              <w:spacing w:after="0" w:line="312" w:lineRule="auto"/>
              <w:rPr>
                <w:rFonts w:ascii="Arial" w:eastAsia="Times New Roman" w:hAnsi="Arial" w:cs="Arial"/>
                <w:lang w:eastAsia="en-GB"/>
              </w:rPr>
            </w:pPr>
            <w:r w:rsidRPr="00D8734B">
              <w:rPr>
                <w:rFonts w:ascii="Arial" w:eastAsia="Times New Roman" w:hAnsi="Arial" w:cs="Arial"/>
                <w:lang w:eastAsia="en-GB"/>
              </w:rPr>
              <w:t> </w:t>
            </w:r>
          </w:p>
        </w:tc>
        <w:tc>
          <w:tcPr>
            <w:tcW w:w="14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E3285" w:rsidRPr="00D8734B" w:rsidRDefault="00DE3285" w:rsidP="00911688">
            <w:pPr>
              <w:spacing w:after="0" w:line="312" w:lineRule="auto"/>
              <w:jc w:val="center"/>
              <w:rPr>
                <w:rFonts w:ascii="Arial" w:eastAsia="Times New Roman" w:hAnsi="Arial" w:cs="Arial"/>
                <w:lang w:eastAsia="en-GB"/>
              </w:rPr>
            </w:pPr>
            <w:r w:rsidRPr="00D8734B">
              <w:rPr>
                <w:rFonts w:ascii="Arial" w:eastAsia="Times New Roman" w:hAnsi="Arial" w:cs="Arial"/>
                <w:lang w:eastAsia="en-GB"/>
              </w:rPr>
              <w:t> </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285" w:rsidRPr="00D8734B" w:rsidRDefault="00E86DAE" w:rsidP="00911688">
            <w:pPr>
              <w:spacing w:after="0" w:line="312" w:lineRule="auto"/>
              <w:jc w:val="right"/>
              <w:rPr>
                <w:rFonts w:ascii="Arial" w:eastAsia="Times New Roman" w:hAnsi="Arial" w:cs="Arial"/>
                <w:lang w:eastAsia="en-GB"/>
              </w:rPr>
            </w:pPr>
            <w:r w:rsidRPr="00D8734B">
              <w:rPr>
                <w:rFonts w:ascii="Arial" w:eastAsia="Times New Roman" w:hAnsi="Arial" w:cs="Arial"/>
                <w:lang w:eastAsia="en-GB"/>
              </w:rPr>
              <w:t>0.25</w:t>
            </w:r>
          </w:p>
        </w:tc>
        <w:tc>
          <w:tcPr>
            <w:tcW w:w="97" w:type="pct"/>
            <w:tcBorders>
              <w:top w:val="single" w:sz="4" w:space="0" w:color="auto"/>
              <w:left w:val="single" w:sz="4" w:space="0" w:color="auto"/>
              <w:bottom w:val="single" w:sz="4" w:space="0" w:color="auto"/>
              <w:right w:val="single" w:sz="4" w:space="0" w:color="auto"/>
            </w:tcBorders>
            <w:shd w:val="clear" w:color="auto" w:fill="auto"/>
            <w:noWrap/>
            <w:hideMark/>
          </w:tcPr>
          <w:p w:rsidR="00DE3285" w:rsidRPr="00D8734B" w:rsidRDefault="00DE3285" w:rsidP="00911688">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 </w:t>
            </w:r>
          </w:p>
        </w:tc>
        <w:tc>
          <w:tcPr>
            <w:tcW w:w="133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E3285" w:rsidRPr="00D8734B" w:rsidRDefault="00DE3285" w:rsidP="00911688">
            <w:pPr>
              <w:spacing w:after="0" w:line="312" w:lineRule="auto"/>
              <w:rPr>
                <w:rFonts w:ascii="Arial" w:eastAsia="Times New Roman" w:hAnsi="Arial" w:cs="Arial"/>
                <w:lang w:eastAsia="en-GB"/>
              </w:rPr>
            </w:pPr>
            <w:r w:rsidRPr="00D8734B">
              <w:rPr>
                <w:rFonts w:ascii="Arial" w:eastAsia="Times New Roman" w:hAnsi="Arial" w:cs="Arial"/>
                <w:lang w:eastAsia="en-GB"/>
              </w:rPr>
              <w:t>Kinh nghiệm trong quá khứ không nhất thiết phải được chấm điểm dựa trên các câu trả lời Có / Không. Ví dụ, chỉ báo có thể được sử dụng để theo dõi "tài sản đã bị thiệt hại bao nhiêu lần trong X năm qua?" và sau đó được tính điểm dựa trên các giá trị đó.</w:t>
            </w:r>
          </w:p>
        </w:tc>
      </w:tr>
      <w:tr w:rsidR="00D8734B" w:rsidRPr="00AA7406" w:rsidTr="00BE1F81">
        <w:trPr>
          <w:trHeight w:val="1185"/>
        </w:trPr>
        <w:tc>
          <w:tcPr>
            <w:tcW w:w="234" w:type="pct"/>
            <w:vMerge/>
            <w:tcBorders>
              <w:left w:val="single" w:sz="4" w:space="0" w:color="auto"/>
              <w:bottom w:val="single" w:sz="4" w:space="0" w:color="auto"/>
              <w:right w:val="single" w:sz="4" w:space="0" w:color="auto"/>
            </w:tcBorders>
            <w:shd w:val="clear" w:color="auto" w:fill="auto"/>
            <w:vAlign w:val="center"/>
            <w:hideMark/>
          </w:tcPr>
          <w:p w:rsidR="00DE3285" w:rsidRPr="00D8734B" w:rsidRDefault="00DE3285" w:rsidP="00911688">
            <w:pPr>
              <w:spacing w:after="0" w:line="312" w:lineRule="auto"/>
              <w:rPr>
                <w:rFonts w:ascii="Arial" w:eastAsia="Times New Roman" w:hAnsi="Arial" w:cs="Arial"/>
                <w:lang w:eastAsia="en-GB"/>
              </w:rPr>
            </w:pPr>
          </w:p>
        </w:tc>
        <w:tc>
          <w:tcPr>
            <w:tcW w:w="563" w:type="pct"/>
            <w:vMerge/>
            <w:tcBorders>
              <w:left w:val="single" w:sz="4" w:space="0" w:color="auto"/>
              <w:bottom w:val="single" w:sz="4" w:space="0" w:color="auto"/>
              <w:right w:val="single" w:sz="4" w:space="0" w:color="auto"/>
            </w:tcBorders>
            <w:vAlign w:val="center"/>
          </w:tcPr>
          <w:p w:rsidR="00DE3285" w:rsidRPr="00D8734B" w:rsidRDefault="00DE3285" w:rsidP="00911688">
            <w:pPr>
              <w:spacing w:after="0" w:line="312" w:lineRule="auto"/>
              <w:rPr>
                <w:rFonts w:ascii="Arial" w:eastAsia="Times New Roman" w:hAnsi="Arial" w:cs="Arial"/>
                <w:lang w:eastAsia="en-GB"/>
              </w:rPr>
            </w:pPr>
          </w:p>
        </w:tc>
        <w:tc>
          <w:tcPr>
            <w:tcW w:w="827" w:type="pct"/>
            <w:vMerge/>
            <w:tcBorders>
              <w:top w:val="single" w:sz="4" w:space="0" w:color="auto"/>
              <w:left w:val="single" w:sz="4" w:space="0" w:color="auto"/>
              <w:bottom w:val="single" w:sz="4" w:space="0" w:color="auto"/>
              <w:right w:val="single" w:sz="4" w:space="0" w:color="auto"/>
            </w:tcBorders>
            <w:hideMark/>
          </w:tcPr>
          <w:p w:rsidR="00DE3285" w:rsidRPr="00D8734B" w:rsidRDefault="00DE3285" w:rsidP="00911688">
            <w:pPr>
              <w:spacing w:after="0" w:line="312" w:lineRule="auto"/>
              <w:rPr>
                <w:rFonts w:ascii="Arial" w:eastAsia="Times New Roman" w:hAnsi="Arial" w:cs="Arial"/>
                <w:lang w:eastAsia="en-GB"/>
              </w:rPr>
            </w:pP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DE3285" w:rsidRPr="00D8734B" w:rsidRDefault="00DE3285" w:rsidP="00911688">
            <w:pPr>
              <w:spacing w:after="0" w:line="312" w:lineRule="auto"/>
              <w:rPr>
                <w:rFonts w:ascii="Arial" w:eastAsia="Times New Roman" w:hAnsi="Arial" w:cs="Arial"/>
                <w:lang w:eastAsia="en-GB"/>
              </w:rPr>
            </w:pPr>
            <w:r w:rsidRPr="00D8734B">
              <w:rPr>
                <w:rFonts w:ascii="Arial" w:eastAsia="Times New Roman" w:hAnsi="Arial" w:cs="Arial"/>
                <w:lang w:eastAsia="en-GB"/>
              </w:rPr>
              <w:t>Có</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DE3285" w:rsidRPr="00D8734B" w:rsidRDefault="00DE3285" w:rsidP="00911688">
            <w:pPr>
              <w:spacing w:after="0" w:line="312" w:lineRule="auto"/>
              <w:rPr>
                <w:rFonts w:ascii="Arial" w:eastAsia="Times New Roman" w:hAnsi="Arial" w:cs="Arial"/>
                <w:lang w:eastAsia="en-GB"/>
              </w:rPr>
            </w:pPr>
            <w:r w:rsidRPr="00D8734B">
              <w:rPr>
                <w:rFonts w:ascii="Arial" w:eastAsia="Times New Roman" w:hAnsi="Arial" w:cs="Arial"/>
                <w:lang w:eastAsia="en-GB"/>
              </w:rPr>
              <w:t> </w:t>
            </w:r>
          </w:p>
        </w:tc>
        <w:tc>
          <w:tcPr>
            <w:tcW w:w="148" w:type="pct"/>
            <w:tcBorders>
              <w:top w:val="single" w:sz="4" w:space="0" w:color="auto"/>
              <w:left w:val="single" w:sz="4" w:space="0" w:color="auto"/>
              <w:bottom w:val="single" w:sz="4" w:space="0" w:color="auto"/>
              <w:right w:val="single" w:sz="4" w:space="0" w:color="auto"/>
            </w:tcBorders>
            <w:shd w:val="clear" w:color="auto" w:fill="auto"/>
            <w:hideMark/>
          </w:tcPr>
          <w:p w:rsidR="00DE3285" w:rsidRPr="00D8734B" w:rsidRDefault="00DE3285" w:rsidP="00911688">
            <w:pPr>
              <w:spacing w:after="0" w:line="312" w:lineRule="auto"/>
              <w:jc w:val="center"/>
              <w:rPr>
                <w:rFonts w:ascii="Arial" w:eastAsia="Times New Roman" w:hAnsi="Arial" w:cs="Arial"/>
                <w:lang w:eastAsia="en-GB"/>
              </w:rPr>
            </w:pPr>
            <w:r w:rsidRPr="00D8734B">
              <w:rPr>
                <w:rFonts w:ascii="Arial" w:eastAsia="Times New Roman" w:hAnsi="Arial" w:cs="Arial"/>
                <w:lang w:eastAsia="en-GB"/>
              </w:rPr>
              <w:t> </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DE3285" w:rsidRPr="00D8734B" w:rsidRDefault="00E86DAE" w:rsidP="00911688">
            <w:pPr>
              <w:spacing w:after="0" w:line="312" w:lineRule="auto"/>
              <w:jc w:val="right"/>
              <w:rPr>
                <w:rFonts w:ascii="Arial" w:eastAsia="Times New Roman" w:hAnsi="Arial" w:cs="Arial"/>
                <w:lang w:eastAsia="en-GB"/>
              </w:rPr>
            </w:pPr>
            <w:r w:rsidRPr="00D8734B">
              <w:rPr>
                <w:rFonts w:ascii="Arial" w:eastAsia="Times New Roman" w:hAnsi="Arial" w:cs="Arial"/>
                <w:lang w:eastAsia="en-GB"/>
              </w:rPr>
              <w:t>1</w:t>
            </w:r>
          </w:p>
        </w:tc>
        <w:tc>
          <w:tcPr>
            <w:tcW w:w="97" w:type="pct"/>
            <w:tcBorders>
              <w:top w:val="single" w:sz="4" w:space="0" w:color="auto"/>
              <w:left w:val="single" w:sz="4" w:space="0" w:color="auto"/>
              <w:bottom w:val="single" w:sz="4" w:space="0" w:color="auto"/>
              <w:right w:val="single" w:sz="4" w:space="0" w:color="auto"/>
            </w:tcBorders>
            <w:shd w:val="clear" w:color="auto" w:fill="auto"/>
            <w:noWrap/>
            <w:hideMark/>
          </w:tcPr>
          <w:p w:rsidR="00DE3285" w:rsidRPr="00D8734B" w:rsidRDefault="00DE3285" w:rsidP="00911688">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 </w:t>
            </w:r>
          </w:p>
        </w:tc>
        <w:tc>
          <w:tcPr>
            <w:tcW w:w="1335" w:type="pct"/>
            <w:vMerge/>
            <w:tcBorders>
              <w:top w:val="single" w:sz="4" w:space="0" w:color="auto"/>
              <w:left w:val="single" w:sz="4" w:space="0" w:color="auto"/>
              <w:bottom w:val="single" w:sz="4" w:space="0" w:color="auto"/>
              <w:right w:val="single" w:sz="4" w:space="0" w:color="auto"/>
            </w:tcBorders>
            <w:vAlign w:val="center"/>
            <w:hideMark/>
          </w:tcPr>
          <w:p w:rsidR="00DE3285" w:rsidRPr="00D8734B" w:rsidRDefault="00DE3285" w:rsidP="00911688">
            <w:pPr>
              <w:spacing w:after="0" w:line="312" w:lineRule="auto"/>
              <w:rPr>
                <w:rFonts w:ascii="Arial" w:eastAsia="Times New Roman" w:hAnsi="Arial" w:cs="Arial"/>
                <w:lang w:eastAsia="en-GB"/>
              </w:rPr>
            </w:pPr>
          </w:p>
        </w:tc>
      </w:tr>
      <w:tr w:rsidR="00D8734B" w:rsidRPr="00AA7406" w:rsidTr="00BE1F81">
        <w:trPr>
          <w:trHeight w:val="300"/>
        </w:trPr>
        <w:tc>
          <w:tcPr>
            <w:tcW w:w="234" w:type="pct"/>
            <w:vMerge w:val="restart"/>
            <w:tcBorders>
              <w:top w:val="single" w:sz="4" w:space="0" w:color="auto"/>
              <w:left w:val="single" w:sz="4" w:space="0" w:color="auto"/>
              <w:right w:val="single" w:sz="4" w:space="0" w:color="auto"/>
            </w:tcBorders>
            <w:shd w:val="clear" w:color="auto" w:fill="auto"/>
            <w:hideMark/>
          </w:tcPr>
          <w:p w:rsidR="00DE3285" w:rsidRPr="000A1439" w:rsidRDefault="006B63A1" w:rsidP="00911688">
            <w:pPr>
              <w:spacing w:after="0" w:line="312" w:lineRule="auto"/>
              <w:rPr>
                <w:rFonts w:ascii="Arial" w:eastAsia="Times New Roman" w:hAnsi="Arial" w:cs="Arial"/>
                <w:lang w:eastAsia="en-GB"/>
              </w:rPr>
            </w:pPr>
            <w:r w:rsidRPr="000A1439">
              <w:rPr>
                <w:rFonts w:ascii="Arial" w:eastAsia="Times New Roman" w:hAnsi="Arial" w:cs="Arial"/>
                <w:lang w:eastAsia="en-GB"/>
              </w:rPr>
              <w:t>S3.</w:t>
            </w:r>
            <w:r w:rsidR="00DE3285" w:rsidRPr="000A1439">
              <w:rPr>
                <w:rFonts w:ascii="Arial" w:eastAsia="Times New Roman" w:hAnsi="Arial" w:cs="Arial"/>
                <w:lang w:eastAsia="en-GB"/>
              </w:rPr>
              <w:t>2</w:t>
            </w:r>
          </w:p>
        </w:tc>
        <w:tc>
          <w:tcPr>
            <w:tcW w:w="563" w:type="pct"/>
            <w:vMerge w:val="restart"/>
            <w:tcBorders>
              <w:top w:val="single" w:sz="4" w:space="0" w:color="auto"/>
              <w:left w:val="single" w:sz="4" w:space="0" w:color="auto"/>
              <w:right w:val="single" w:sz="4" w:space="0" w:color="auto"/>
            </w:tcBorders>
          </w:tcPr>
          <w:p w:rsidR="00DE3285" w:rsidRPr="000A1439" w:rsidRDefault="00DE3285" w:rsidP="00911688">
            <w:pPr>
              <w:spacing w:after="0" w:line="312" w:lineRule="auto"/>
              <w:rPr>
                <w:rFonts w:ascii="Arial" w:eastAsia="Times New Roman" w:hAnsi="Arial" w:cs="Arial"/>
                <w:lang w:eastAsia="en-GB"/>
              </w:rPr>
            </w:pPr>
            <w:r w:rsidRPr="000A1439">
              <w:rPr>
                <w:rFonts w:ascii="Arial" w:eastAsia="Times New Roman" w:hAnsi="Arial" w:cs="Arial"/>
                <w:lang w:eastAsia="en-GB"/>
              </w:rPr>
              <w:t>Bảo vệ bờ biển</w:t>
            </w:r>
          </w:p>
        </w:tc>
        <w:tc>
          <w:tcPr>
            <w:tcW w:w="8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E3285" w:rsidRPr="00D8734B" w:rsidRDefault="00DE3285" w:rsidP="00911688">
            <w:pPr>
              <w:spacing w:after="0" w:line="312" w:lineRule="auto"/>
              <w:rPr>
                <w:rFonts w:ascii="Arial" w:eastAsia="Times New Roman" w:hAnsi="Arial" w:cs="Arial"/>
                <w:lang w:eastAsia="en-GB"/>
              </w:rPr>
            </w:pPr>
            <w:r w:rsidRPr="00AA7406">
              <w:rPr>
                <w:rFonts w:ascii="Arial" w:hAnsi="Arial" w:cs="Arial"/>
              </w:rPr>
              <w:t>Cảng được</w:t>
            </w:r>
            <w:r w:rsidR="00854A81" w:rsidRPr="00AA7406">
              <w:rPr>
                <w:rFonts w:ascii="Arial" w:hAnsi="Arial" w:cs="Arial"/>
              </w:rPr>
              <w:t xml:space="preserve"> bao bọc bởi tường chắn</w:t>
            </w:r>
            <w:r w:rsidR="00C74A25" w:rsidRPr="00AA7406">
              <w:rPr>
                <w:rFonts w:ascii="Arial" w:hAnsi="Arial" w:cs="Arial"/>
              </w:rPr>
              <w:t xml:space="preserve"> (tường cừ)</w:t>
            </w:r>
            <w:r w:rsidRPr="00AA7406">
              <w:rPr>
                <w:rFonts w:ascii="Arial" w:hAnsi="Arial" w:cs="Arial"/>
              </w:rPr>
              <w:t xml:space="preserve">, </w:t>
            </w:r>
            <w:r w:rsidR="002643E2" w:rsidRPr="00AA7406">
              <w:rPr>
                <w:rFonts w:ascii="Arial" w:hAnsi="Arial" w:cs="Arial"/>
              </w:rPr>
              <w:t xml:space="preserve">lớp đá phủ (lăng thể đá) </w:t>
            </w:r>
            <w:r w:rsidRPr="00AA7406">
              <w:rPr>
                <w:rFonts w:ascii="Arial" w:hAnsi="Arial" w:cs="Arial"/>
              </w:rPr>
              <w:t xml:space="preserve"> hoặc </w:t>
            </w:r>
            <w:r w:rsidR="00C74A25" w:rsidRPr="00AA7406">
              <w:rPr>
                <w:rFonts w:ascii="Arial" w:hAnsi="Arial" w:cs="Arial"/>
              </w:rPr>
              <w:t>kết cấu</w:t>
            </w:r>
            <w:r w:rsidRPr="00AA7406">
              <w:rPr>
                <w:rFonts w:ascii="Arial" w:hAnsi="Arial" w:cs="Arial"/>
              </w:rPr>
              <w:t xml:space="preserve"> khác (Có / Không)</w:t>
            </w:r>
          </w:p>
          <w:p w:rsidR="00DE3285" w:rsidRPr="00D8734B" w:rsidRDefault="00DE3285" w:rsidP="00911688">
            <w:pPr>
              <w:spacing w:after="0" w:line="312" w:lineRule="auto"/>
              <w:rPr>
                <w:rFonts w:ascii="Arial" w:eastAsia="Times New Roman" w:hAnsi="Arial" w:cs="Arial"/>
                <w:lang w:eastAsia="en-GB"/>
              </w:rPr>
            </w:pPr>
          </w:p>
        </w:tc>
        <w:tc>
          <w:tcPr>
            <w:tcW w:w="12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E3285" w:rsidRPr="00D8734B" w:rsidRDefault="00DE3285" w:rsidP="00911688">
            <w:pPr>
              <w:spacing w:after="0" w:line="312" w:lineRule="auto"/>
              <w:rPr>
                <w:rFonts w:ascii="Arial" w:eastAsia="Times New Roman" w:hAnsi="Arial" w:cs="Arial"/>
                <w:lang w:eastAsia="en-GB"/>
              </w:rPr>
            </w:pPr>
            <w:r w:rsidRPr="00D8734B">
              <w:rPr>
                <w:rFonts w:ascii="Arial" w:eastAsia="Times New Roman" w:hAnsi="Arial" w:cs="Arial"/>
                <w:lang w:eastAsia="en-GB"/>
              </w:rPr>
              <w:t>Có</w:t>
            </w:r>
          </w:p>
        </w:tc>
        <w:tc>
          <w:tcPr>
            <w:tcW w:w="2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E3285" w:rsidRPr="00D8734B" w:rsidRDefault="00DE3285" w:rsidP="00911688">
            <w:pPr>
              <w:spacing w:after="0" w:line="312" w:lineRule="auto"/>
              <w:rPr>
                <w:rFonts w:ascii="Arial" w:eastAsia="Times New Roman" w:hAnsi="Arial" w:cs="Arial"/>
                <w:lang w:eastAsia="en-GB"/>
              </w:rPr>
            </w:pPr>
            <w:r w:rsidRPr="00D8734B">
              <w:rPr>
                <w:rFonts w:ascii="Arial" w:eastAsia="Times New Roman" w:hAnsi="Arial" w:cs="Arial"/>
                <w:lang w:eastAsia="en-GB"/>
              </w:rPr>
              <w:t> </w:t>
            </w:r>
          </w:p>
        </w:tc>
        <w:tc>
          <w:tcPr>
            <w:tcW w:w="14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E3285" w:rsidRPr="00D8734B" w:rsidRDefault="00DE3285" w:rsidP="00911688">
            <w:pPr>
              <w:spacing w:after="0" w:line="312" w:lineRule="auto"/>
              <w:rPr>
                <w:rFonts w:ascii="Arial" w:eastAsia="Times New Roman" w:hAnsi="Arial" w:cs="Arial"/>
                <w:lang w:eastAsia="en-GB"/>
              </w:rPr>
            </w:pPr>
            <w:r w:rsidRPr="00D8734B">
              <w:rPr>
                <w:rFonts w:ascii="Arial" w:eastAsia="Times New Roman" w:hAnsi="Arial" w:cs="Arial"/>
                <w:lang w:eastAsia="en-GB"/>
              </w:rPr>
              <w:t> </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285" w:rsidRPr="00D8734B" w:rsidRDefault="00E86DAE" w:rsidP="00911688">
            <w:pPr>
              <w:spacing w:after="0" w:line="312" w:lineRule="auto"/>
              <w:jc w:val="right"/>
              <w:rPr>
                <w:rFonts w:ascii="Arial" w:eastAsia="Times New Roman" w:hAnsi="Arial" w:cs="Arial"/>
                <w:lang w:eastAsia="en-GB"/>
              </w:rPr>
            </w:pPr>
            <w:r w:rsidRPr="00D8734B">
              <w:rPr>
                <w:rFonts w:ascii="Arial" w:eastAsia="Times New Roman" w:hAnsi="Arial" w:cs="Arial"/>
                <w:lang w:eastAsia="en-GB"/>
              </w:rPr>
              <w:t>0.25</w:t>
            </w:r>
          </w:p>
        </w:tc>
        <w:tc>
          <w:tcPr>
            <w:tcW w:w="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E3285" w:rsidRPr="00D8734B" w:rsidRDefault="00DE3285" w:rsidP="00911688">
            <w:pPr>
              <w:spacing w:after="0" w:line="312" w:lineRule="auto"/>
              <w:jc w:val="right"/>
              <w:rPr>
                <w:rFonts w:ascii="Arial" w:eastAsia="Times New Roman" w:hAnsi="Arial" w:cs="Arial"/>
                <w:sz w:val="20"/>
                <w:szCs w:val="20"/>
                <w:lang w:eastAsia="en-GB"/>
              </w:rPr>
            </w:pPr>
          </w:p>
        </w:tc>
        <w:tc>
          <w:tcPr>
            <w:tcW w:w="13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E3285" w:rsidRPr="00D8734B" w:rsidRDefault="00DE3285" w:rsidP="00911688">
            <w:pPr>
              <w:spacing w:after="0" w:line="312" w:lineRule="auto"/>
              <w:rPr>
                <w:rFonts w:ascii="Arial" w:eastAsia="Times New Roman" w:hAnsi="Arial" w:cs="Arial"/>
                <w:lang w:eastAsia="en-GB"/>
              </w:rPr>
            </w:pPr>
          </w:p>
        </w:tc>
      </w:tr>
      <w:tr w:rsidR="00D8734B" w:rsidRPr="00AA7406" w:rsidTr="00BE1F81">
        <w:trPr>
          <w:trHeight w:val="1020"/>
        </w:trPr>
        <w:tc>
          <w:tcPr>
            <w:tcW w:w="234" w:type="pct"/>
            <w:vMerge/>
            <w:tcBorders>
              <w:left w:val="single" w:sz="4" w:space="0" w:color="auto"/>
              <w:bottom w:val="single" w:sz="4" w:space="0" w:color="auto"/>
              <w:right w:val="single" w:sz="4" w:space="0" w:color="auto"/>
            </w:tcBorders>
            <w:shd w:val="clear" w:color="auto" w:fill="auto"/>
            <w:vAlign w:val="center"/>
            <w:hideMark/>
          </w:tcPr>
          <w:p w:rsidR="00DE3285" w:rsidRPr="000A1439" w:rsidRDefault="00DE3285" w:rsidP="00911688">
            <w:pPr>
              <w:spacing w:after="0" w:line="312" w:lineRule="auto"/>
              <w:rPr>
                <w:rFonts w:ascii="Arial" w:eastAsia="Times New Roman" w:hAnsi="Arial" w:cs="Arial"/>
                <w:lang w:eastAsia="en-GB"/>
              </w:rPr>
            </w:pPr>
          </w:p>
        </w:tc>
        <w:tc>
          <w:tcPr>
            <w:tcW w:w="563" w:type="pct"/>
            <w:vMerge/>
            <w:tcBorders>
              <w:left w:val="single" w:sz="4" w:space="0" w:color="auto"/>
              <w:bottom w:val="single" w:sz="4" w:space="0" w:color="auto"/>
              <w:right w:val="single" w:sz="4" w:space="0" w:color="auto"/>
            </w:tcBorders>
            <w:vAlign w:val="center"/>
          </w:tcPr>
          <w:p w:rsidR="00DE3285" w:rsidRPr="000A1439" w:rsidRDefault="00DE3285" w:rsidP="00911688">
            <w:pPr>
              <w:spacing w:after="0" w:line="312" w:lineRule="auto"/>
              <w:rPr>
                <w:rFonts w:ascii="Arial" w:eastAsia="Times New Roman" w:hAnsi="Arial" w:cs="Arial"/>
                <w:lang w:eastAsia="en-GB"/>
              </w:rPr>
            </w:pPr>
          </w:p>
        </w:tc>
        <w:tc>
          <w:tcPr>
            <w:tcW w:w="827" w:type="pct"/>
            <w:vMerge/>
            <w:tcBorders>
              <w:top w:val="single" w:sz="4" w:space="0" w:color="auto"/>
              <w:left w:val="single" w:sz="4" w:space="0" w:color="auto"/>
              <w:bottom w:val="single" w:sz="4" w:space="0" w:color="auto"/>
              <w:right w:val="single" w:sz="4" w:space="0" w:color="auto"/>
            </w:tcBorders>
            <w:hideMark/>
          </w:tcPr>
          <w:p w:rsidR="00DE3285" w:rsidRPr="00D8734B" w:rsidRDefault="00DE3285" w:rsidP="00911688">
            <w:pPr>
              <w:spacing w:after="0" w:line="312" w:lineRule="auto"/>
              <w:rPr>
                <w:rFonts w:ascii="Arial" w:eastAsia="Times New Roman" w:hAnsi="Arial" w:cs="Arial"/>
                <w:lang w:eastAsia="en-GB"/>
              </w:rPr>
            </w:pP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DE3285" w:rsidRPr="00D8734B" w:rsidRDefault="00DE3285" w:rsidP="00911688">
            <w:pPr>
              <w:spacing w:after="0" w:line="312" w:lineRule="auto"/>
              <w:rPr>
                <w:rFonts w:ascii="Arial" w:eastAsia="Times New Roman" w:hAnsi="Arial" w:cs="Arial"/>
                <w:lang w:eastAsia="en-GB"/>
              </w:rPr>
            </w:pPr>
            <w:r w:rsidRPr="00D8734B">
              <w:rPr>
                <w:rFonts w:ascii="Arial" w:eastAsia="Times New Roman" w:hAnsi="Arial" w:cs="Arial"/>
                <w:lang w:eastAsia="en-GB"/>
              </w:rPr>
              <w:t>Không</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DE3285" w:rsidRPr="00D8734B" w:rsidRDefault="00DE3285" w:rsidP="00911688">
            <w:pPr>
              <w:spacing w:after="0" w:line="312" w:lineRule="auto"/>
              <w:rPr>
                <w:rFonts w:ascii="Arial" w:eastAsia="Times New Roman" w:hAnsi="Arial" w:cs="Arial"/>
                <w:lang w:eastAsia="en-GB"/>
              </w:rPr>
            </w:pPr>
            <w:r w:rsidRPr="00D8734B">
              <w:rPr>
                <w:rFonts w:ascii="Arial" w:eastAsia="Times New Roman" w:hAnsi="Arial" w:cs="Arial"/>
                <w:lang w:eastAsia="en-GB"/>
              </w:rPr>
              <w:t> </w:t>
            </w:r>
          </w:p>
        </w:tc>
        <w:tc>
          <w:tcPr>
            <w:tcW w:w="148" w:type="pct"/>
            <w:tcBorders>
              <w:top w:val="single" w:sz="4" w:space="0" w:color="auto"/>
              <w:left w:val="single" w:sz="4" w:space="0" w:color="auto"/>
              <w:bottom w:val="single" w:sz="4" w:space="0" w:color="auto"/>
              <w:right w:val="single" w:sz="4" w:space="0" w:color="auto"/>
            </w:tcBorders>
            <w:shd w:val="clear" w:color="auto" w:fill="auto"/>
            <w:hideMark/>
          </w:tcPr>
          <w:p w:rsidR="00DE3285" w:rsidRPr="00D8734B" w:rsidRDefault="00DE3285" w:rsidP="00911688">
            <w:pPr>
              <w:spacing w:after="0" w:line="312" w:lineRule="auto"/>
              <w:rPr>
                <w:rFonts w:ascii="Arial" w:eastAsia="Times New Roman" w:hAnsi="Arial" w:cs="Arial"/>
                <w:lang w:eastAsia="en-GB"/>
              </w:rPr>
            </w:pPr>
            <w:r w:rsidRPr="00D8734B">
              <w:rPr>
                <w:rFonts w:ascii="Arial" w:eastAsia="Times New Roman" w:hAnsi="Arial" w:cs="Arial"/>
                <w:lang w:eastAsia="en-GB"/>
              </w:rPr>
              <w:t> </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DE3285" w:rsidRPr="00D8734B" w:rsidRDefault="00E86DAE" w:rsidP="00911688">
            <w:pPr>
              <w:spacing w:after="0" w:line="312" w:lineRule="auto"/>
              <w:jc w:val="right"/>
              <w:rPr>
                <w:rFonts w:ascii="Arial" w:eastAsia="Times New Roman" w:hAnsi="Arial" w:cs="Arial"/>
                <w:lang w:eastAsia="en-GB"/>
              </w:rPr>
            </w:pPr>
            <w:r w:rsidRPr="00D8734B">
              <w:rPr>
                <w:rFonts w:ascii="Arial" w:eastAsia="Times New Roman" w:hAnsi="Arial" w:cs="Arial"/>
                <w:lang w:eastAsia="en-GB"/>
              </w:rPr>
              <w:t>1</w:t>
            </w:r>
          </w:p>
        </w:tc>
        <w:tc>
          <w:tcPr>
            <w:tcW w:w="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E3285" w:rsidRPr="00D8734B" w:rsidRDefault="00DE3285" w:rsidP="00911688">
            <w:pPr>
              <w:spacing w:after="0" w:line="312" w:lineRule="auto"/>
              <w:jc w:val="right"/>
              <w:rPr>
                <w:rFonts w:ascii="Arial" w:eastAsia="Times New Roman" w:hAnsi="Arial" w:cs="Arial"/>
                <w:sz w:val="20"/>
                <w:szCs w:val="20"/>
                <w:lang w:eastAsia="en-GB"/>
              </w:rPr>
            </w:pPr>
          </w:p>
        </w:tc>
        <w:tc>
          <w:tcPr>
            <w:tcW w:w="1335" w:type="pct"/>
            <w:vMerge/>
            <w:tcBorders>
              <w:top w:val="single" w:sz="4" w:space="0" w:color="auto"/>
              <w:left w:val="single" w:sz="4" w:space="0" w:color="auto"/>
              <w:bottom w:val="single" w:sz="4" w:space="0" w:color="auto"/>
              <w:right w:val="single" w:sz="4" w:space="0" w:color="auto"/>
            </w:tcBorders>
            <w:vAlign w:val="center"/>
            <w:hideMark/>
          </w:tcPr>
          <w:p w:rsidR="00DE3285" w:rsidRPr="00D8734B" w:rsidRDefault="00DE3285" w:rsidP="00911688">
            <w:pPr>
              <w:spacing w:after="0" w:line="312" w:lineRule="auto"/>
              <w:rPr>
                <w:rFonts w:ascii="Arial" w:eastAsia="Times New Roman" w:hAnsi="Arial" w:cs="Arial"/>
                <w:lang w:eastAsia="en-GB"/>
              </w:rPr>
            </w:pPr>
          </w:p>
        </w:tc>
      </w:tr>
      <w:tr w:rsidR="00D8734B" w:rsidRPr="00AA7406" w:rsidTr="00BE1F81">
        <w:trPr>
          <w:trHeight w:val="300"/>
        </w:trPr>
        <w:tc>
          <w:tcPr>
            <w:tcW w:w="234" w:type="pct"/>
            <w:vMerge w:val="restart"/>
            <w:tcBorders>
              <w:top w:val="single" w:sz="4" w:space="0" w:color="auto"/>
              <w:left w:val="single" w:sz="4" w:space="0" w:color="auto"/>
              <w:right w:val="single" w:sz="4" w:space="0" w:color="auto"/>
            </w:tcBorders>
            <w:shd w:val="clear" w:color="auto" w:fill="auto"/>
          </w:tcPr>
          <w:p w:rsidR="00BE1F81" w:rsidRPr="000A1439" w:rsidRDefault="00BE1F81" w:rsidP="00BE1F81">
            <w:pPr>
              <w:spacing w:after="0" w:line="312" w:lineRule="auto"/>
              <w:rPr>
                <w:rFonts w:ascii="Arial" w:eastAsia="Times New Roman" w:hAnsi="Arial" w:cs="Arial"/>
                <w:lang w:eastAsia="en-GB"/>
              </w:rPr>
            </w:pPr>
            <w:r w:rsidRPr="000A1439">
              <w:rPr>
                <w:rFonts w:ascii="Arial" w:eastAsia="Times New Roman" w:hAnsi="Arial" w:cs="Arial"/>
                <w:lang w:eastAsia="en-GB"/>
              </w:rPr>
              <w:t>S3.3</w:t>
            </w:r>
          </w:p>
        </w:tc>
        <w:tc>
          <w:tcPr>
            <w:tcW w:w="563" w:type="pct"/>
            <w:vMerge w:val="restart"/>
            <w:tcBorders>
              <w:top w:val="single" w:sz="4" w:space="0" w:color="auto"/>
              <w:left w:val="single" w:sz="4" w:space="0" w:color="auto"/>
              <w:right w:val="single" w:sz="4" w:space="0" w:color="auto"/>
            </w:tcBorders>
          </w:tcPr>
          <w:p w:rsidR="00BE1F81" w:rsidRPr="00AA7406" w:rsidRDefault="00BE1F81" w:rsidP="00BE1F81">
            <w:pPr>
              <w:spacing w:after="0" w:line="312" w:lineRule="auto"/>
              <w:rPr>
                <w:rFonts w:ascii="Arial" w:hAnsi="Arial" w:cs="Arial"/>
              </w:rPr>
            </w:pPr>
            <w:r w:rsidRPr="000A1439">
              <w:rPr>
                <w:rFonts w:ascii="Arial" w:eastAsia="Times New Roman" w:hAnsi="Arial" w:cs="Arial"/>
                <w:lang w:eastAsia="en-GB"/>
              </w:rPr>
              <w:t>Tuổi của bến, Kết cấu</w:t>
            </w:r>
          </w:p>
        </w:tc>
        <w:tc>
          <w:tcPr>
            <w:tcW w:w="827" w:type="pct"/>
            <w:vMerge w:val="restart"/>
            <w:tcBorders>
              <w:top w:val="single" w:sz="4" w:space="0" w:color="auto"/>
              <w:left w:val="single" w:sz="4" w:space="0" w:color="auto"/>
              <w:right w:val="single" w:sz="4" w:space="0" w:color="auto"/>
            </w:tcBorders>
            <w:shd w:val="clear" w:color="auto" w:fill="auto"/>
          </w:tcPr>
          <w:p w:rsidR="00BE1F81" w:rsidRPr="00AA7406" w:rsidRDefault="00BE1F81" w:rsidP="00BE1F81">
            <w:pPr>
              <w:spacing w:after="0" w:line="312" w:lineRule="auto"/>
              <w:rPr>
                <w:rFonts w:ascii="Arial" w:hAnsi="Arial" w:cs="Arial"/>
              </w:rPr>
            </w:pPr>
            <w:r w:rsidRPr="00AA7406">
              <w:rPr>
                <w:rFonts w:ascii="Arial" w:hAnsi="Arial" w:cs="Arial"/>
              </w:rPr>
              <w:t>Tuổi (năm)</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bottom"/>
          </w:tcPr>
          <w:p w:rsidR="00BE1F81" w:rsidRPr="00D8734B" w:rsidRDefault="00BE1F81" w:rsidP="00BE1F81">
            <w:pPr>
              <w:spacing w:after="0" w:line="312" w:lineRule="auto"/>
              <w:jc w:val="right"/>
              <w:rPr>
                <w:rFonts w:ascii="Arial" w:eastAsia="Times New Roman" w:hAnsi="Arial" w:cs="Arial"/>
                <w:lang w:val="en-GB" w:eastAsia="en-GB"/>
              </w:rPr>
            </w:pPr>
            <w:r w:rsidRPr="00D8734B">
              <w:rPr>
                <w:rFonts w:ascii="Arial" w:eastAsia="Times New Roman" w:hAnsi="Arial" w:cs="Arial"/>
                <w:sz w:val="20"/>
                <w:szCs w:val="20"/>
                <w:lang w:eastAsia="en-GB"/>
              </w:rPr>
              <w:t>0</w:t>
            </w:r>
          </w:p>
        </w:tc>
        <w:tc>
          <w:tcPr>
            <w:tcW w:w="202" w:type="pct"/>
            <w:tcBorders>
              <w:top w:val="single" w:sz="4" w:space="0" w:color="auto"/>
              <w:left w:val="single" w:sz="4" w:space="0" w:color="auto"/>
              <w:bottom w:val="single" w:sz="4" w:space="0" w:color="auto"/>
              <w:right w:val="single" w:sz="4" w:space="0" w:color="auto"/>
            </w:tcBorders>
            <w:shd w:val="clear" w:color="auto" w:fill="auto"/>
            <w:vAlign w:val="bottom"/>
          </w:tcPr>
          <w:p w:rsidR="00BE1F81" w:rsidRPr="00D8734B" w:rsidRDefault="00BE1F81" w:rsidP="00BE1F81">
            <w:pPr>
              <w:spacing w:after="0" w:line="312" w:lineRule="auto"/>
              <w:jc w:val="right"/>
              <w:rPr>
                <w:rFonts w:ascii="Arial" w:eastAsia="Times New Roman" w:hAnsi="Arial" w:cs="Arial"/>
                <w:lang w:eastAsia="en-GB"/>
              </w:rPr>
            </w:pPr>
            <w:r w:rsidRPr="00D8734B">
              <w:rPr>
                <w:rFonts w:ascii="Arial" w:eastAsia="Times New Roman" w:hAnsi="Arial" w:cs="Arial"/>
                <w:sz w:val="20"/>
                <w:szCs w:val="20"/>
                <w:lang w:eastAsia="en-GB"/>
              </w:rPr>
              <w:t>15</w:t>
            </w:r>
          </w:p>
        </w:tc>
        <w:tc>
          <w:tcPr>
            <w:tcW w:w="148" w:type="pct"/>
            <w:tcBorders>
              <w:top w:val="single" w:sz="4" w:space="0" w:color="auto"/>
              <w:left w:val="single" w:sz="4" w:space="0" w:color="auto"/>
              <w:bottom w:val="single" w:sz="4" w:space="0" w:color="auto"/>
              <w:right w:val="single" w:sz="4" w:space="0" w:color="auto"/>
            </w:tcBorders>
            <w:shd w:val="clear" w:color="auto" w:fill="auto"/>
            <w:vAlign w:val="bottom"/>
          </w:tcPr>
          <w:p w:rsidR="00BE1F81" w:rsidRPr="00D8734B" w:rsidRDefault="00BE1F81" w:rsidP="00BE1F81">
            <w:pPr>
              <w:spacing w:after="0" w:line="312" w:lineRule="auto"/>
              <w:jc w:val="center"/>
              <w:rPr>
                <w:rFonts w:ascii="Arial" w:eastAsia="Times New Roman" w:hAnsi="Arial" w:cs="Arial"/>
                <w:sz w:val="20"/>
                <w:szCs w:val="20"/>
                <w:lang w:eastAsia="en-GB"/>
              </w:rPr>
            </w:pPr>
            <w:r w:rsidRPr="00D8734B">
              <w:rPr>
                <w:rFonts w:ascii="Arial" w:eastAsia="Times New Roman" w:hAnsi="Arial" w:cs="Arial"/>
                <w:lang w:eastAsia="en-GB"/>
              </w:rPr>
              <w:t>=</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1F81" w:rsidRPr="00D8734B" w:rsidRDefault="00BE1F81" w:rsidP="00BE1F81">
            <w:pPr>
              <w:spacing w:after="0" w:line="312" w:lineRule="auto"/>
              <w:jc w:val="right"/>
              <w:rPr>
                <w:rFonts w:ascii="Arial" w:eastAsia="Times New Roman" w:hAnsi="Arial" w:cs="Arial"/>
                <w:lang w:val="en-GB" w:eastAsia="en-GB"/>
              </w:rPr>
            </w:pPr>
            <w:r w:rsidRPr="00D8734B">
              <w:rPr>
                <w:rFonts w:ascii="Arial" w:eastAsia="Times New Roman" w:hAnsi="Arial" w:cs="Arial"/>
                <w:lang w:val="en-GB" w:eastAsia="en-GB"/>
              </w:rPr>
              <w:t>0.25</w:t>
            </w:r>
          </w:p>
        </w:tc>
        <w:tc>
          <w:tcPr>
            <w:tcW w:w="97" w:type="pct"/>
            <w:tcBorders>
              <w:top w:val="single" w:sz="4" w:space="0" w:color="auto"/>
              <w:left w:val="single" w:sz="4" w:space="0" w:color="auto"/>
              <w:bottom w:val="single" w:sz="4" w:space="0" w:color="auto"/>
              <w:right w:val="single" w:sz="4" w:space="0" w:color="auto"/>
            </w:tcBorders>
            <w:shd w:val="clear" w:color="auto" w:fill="auto"/>
            <w:vAlign w:val="bottom"/>
          </w:tcPr>
          <w:p w:rsidR="00BE1F81" w:rsidRPr="00D8734B" w:rsidRDefault="00BE1F81" w:rsidP="00BE1F81">
            <w:pPr>
              <w:spacing w:after="0" w:line="312" w:lineRule="auto"/>
              <w:jc w:val="right"/>
              <w:rPr>
                <w:rFonts w:ascii="Arial" w:eastAsia="Times New Roman" w:hAnsi="Arial" w:cs="Arial"/>
                <w:sz w:val="20"/>
                <w:szCs w:val="20"/>
                <w:lang w:eastAsia="en-GB"/>
              </w:rPr>
            </w:pPr>
          </w:p>
        </w:tc>
        <w:tc>
          <w:tcPr>
            <w:tcW w:w="1335" w:type="pct"/>
            <w:tcBorders>
              <w:top w:val="single" w:sz="4" w:space="0" w:color="auto"/>
              <w:left w:val="single" w:sz="4" w:space="0" w:color="auto"/>
              <w:bottom w:val="single" w:sz="4" w:space="0" w:color="auto"/>
              <w:right w:val="single" w:sz="4" w:space="0" w:color="auto"/>
            </w:tcBorders>
            <w:shd w:val="clear" w:color="auto" w:fill="auto"/>
          </w:tcPr>
          <w:p w:rsidR="00BE1F81" w:rsidRPr="00D8734B" w:rsidRDefault="00BE1F81" w:rsidP="00BE1F81">
            <w:pPr>
              <w:spacing w:after="0" w:line="312" w:lineRule="auto"/>
              <w:rPr>
                <w:rFonts w:ascii="Arial" w:eastAsia="Times New Roman" w:hAnsi="Arial" w:cs="Arial"/>
                <w:lang w:eastAsia="en-GB"/>
              </w:rPr>
            </w:pPr>
          </w:p>
        </w:tc>
      </w:tr>
      <w:tr w:rsidR="00D8734B" w:rsidRPr="00AA7406" w:rsidTr="00BE1F81">
        <w:trPr>
          <w:trHeight w:val="300"/>
        </w:trPr>
        <w:tc>
          <w:tcPr>
            <w:tcW w:w="234" w:type="pct"/>
            <w:vMerge/>
            <w:tcBorders>
              <w:left w:val="single" w:sz="4" w:space="0" w:color="auto"/>
              <w:right w:val="single" w:sz="4" w:space="0" w:color="auto"/>
            </w:tcBorders>
            <w:shd w:val="clear" w:color="auto" w:fill="auto"/>
          </w:tcPr>
          <w:p w:rsidR="00BE1F81" w:rsidRPr="000A1439" w:rsidRDefault="00BE1F81" w:rsidP="00BE1F81">
            <w:pPr>
              <w:spacing w:after="0" w:line="312" w:lineRule="auto"/>
              <w:rPr>
                <w:rFonts w:ascii="Arial" w:eastAsia="Times New Roman" w:hAnsi="Arial" w:cs="Arial"/>
                <w:lang w:eastAsia="en-GB"/>
              </w:rPr>
            </w:pPr>
          </w:p>
        </w:tc>
        <w:tc>
          <w:tcPr>
            <w:tcW w:w="563" w:type="pct"/>
            <w:vMerge/>
            <w:tcBorders>
              <w:left w:val="single" w:sz="4" w:space="0" w:color="auto"/>
              <w:right w:val="single" w:sz="4" w:space="0" w:color="auto"/>
            </w:tcBorders>
          </w:tcPr>
          <w:p w:rsidR="00BE1F81" w:rsidRPr="00AA7406" w:rsidRDefault="00BE1F81" w:rsidP="00BE1F81">
            <w:pPr>
              <w:spacing w:after="0" w:line="312" w:lineRule="auto"/>
              <w:rPr>
                <w:rFonts w:ascii="Arial" w:hAnsi="Arial" w:cs="Arial"/>
              </w:rPr>
            </w:pPr>
          </w:p>
        </w:tc>
        <w:tc>
          <w:tcPr>
            <w:tcW w:w="827" w:type="pct"/>
            <w:vMerge/>
            <w:tcBorders>
              <w:left w:val="single" w:sz="4" w:space="0" w:color="auto"/>
              <w:right w:val="single" w:sz="4" w:space="0" w:color="auto"/>
            </w:tcBorders>
            <w:shd w:val="clear" w:color="auto" w:fill="auto"/>
            <w:vAlign w:val="center"/>
          </w:tcPr>
          <w:p w:rsidR="00BE1F81" w:rsidRPr="00AA7406" w:rsidRDefault="00BE1F81" w:rsidP="00BE1F81">
            <w:pPr>
              <w:spacing w:after="0" w:line="312" w:lineRule="auto"/>
              <w:rPr>
                <w:rFonts w:ascii="Arial" w:hAnsi="Arial" w:cs="Arial"/>
              </w:rPr>
            </w:pPr>
          </w:p>
        </w:tc>
        <w:tc>
          <w:tcPr>
            <w:tcW w:w="1247" w:type="pct"/>
            <w:tcBorders>
              <w:top w:val="single" w:sz="4" w:space="0" w:color="auto"/>
              <w:left w:val="single" w:sz="4" w:space="0" w:color="auto"/>
              <w:bottom w:val="single" w:sz="4" w:space="0" w:color="auto"/>
              <w:right w:val="single" w:sz="4" w:space="0" w:color="auto"/>
            </w:tcBorders>
            <w:shd w:val="clear" w:color="auto" w:fill="auto"/>
            <w:vAlign w:val="bottom"/>
          </w:tcPr>
          <w:p w:rsidR="00BE1F81" w:rsidRPr="00D8734B" w:rsidRDefault="00BE1F81" w:rsidP="00BE1F81">
            <w:pPr>
              <w:spacing w:after="0" w:line="312" w:lineRule="auto"/>
              <w:jc w:val="right"/>
              <w:rPr>
                <w:rFonts w:ascii="Arial" w:eastAsia="Times New Roman" w:hAnsi="Arial" w:cs="Arial"/>
                <w:lang w:val="en-GB" w:eastAsia="en-GB"/>
              </w:rPr>
            </w:pPr>
            <w:r w:rsidRPr="00D8734B">
              <w:rPr>
                <w:rFonts w:ascii="Arial" w:eastAsia="Times New Roman" w:hAnsi="Arial" w:cs="Arial"/>
                <w:sz w:val="20"/>
                <w:szCs w:val="20"/>
                <w:lang w:eastAsia="en-GB"/>
              </w:rPr>
              <w:t>15</w:t>
            </w:r>
          </w:p>
        </w:tc>
        <w:tc>
          <w:tcPr>
            <w:tcW w:w="202" w:type="pct"/>
            <w:tcBorders>
              <w:top w:val="single" w:sz="4" w:space="0" w:color="auto"/>
              <w:left w:val="single" w:sz="4" w:space="0" w:color="auto"/>
              <w:bottom w:val="single" w:sz="4" w:space="0" w:color="auto"/>
              <w:right w:val="single" w:sz="4" w:space="0" w:color="auto"/>
            </w:tcBorders>
            <w:shd w:val="clear" w:color="auto" w:fill="auto"/>
            <w:vAlign w:val="bottom"/>
          </w:tcPr>
          <w:p w:rsidR="00BE1F81" w:rsidRPr="00D8734B" w:rsidRDefault="00BE1F81" w:rsidP="00BE1F81">
            <w:pPr>
              <w:spacing w:after="0" w:line="312" w:lineRule="auto"/>
              <w:jc w:val="right"/>
              <w:rPr>
                <w:rFonts w:ascii="Arial" w:eastAsia="Times New Roman" w:hAnsi="Arial" w:cs="Arial"/>
                <w:lang w:eastAsia="en-GB"/>
              </w:rPr>
            </w:pPr>
            <w:r w:rsidRPr="00D8734B">
              <w:rPr>
                <w:rFonts w:ascii="Arial" w:eastAsia="Times New Roman" w:hAnsi="Arial" w:cs="Arial"/>
                <w:sz w:val="20"/>
                <w:szCs w:val="20"/>
                <w:lang w:eastAsia="en-GB"/>
              </w:rPr>
              <w:t>30</w:t>
            </w:r>
          </w:p>
        </w:tc>
        <w:tc>
          <w:tcPr>
            <w:tcW w:w="148" w:type="pct"/>
            <w:tcBorders>
              <w:top w:val="single" w:sz="4" w:space="0" w:color="auto"/>
              <w:left w:val="single" w:sz="4" w:space="0" w:color="auto"/>
              <w:bottom w:val="single" w:sz="4" w:space="0" w:color="auto"/>
              <w:right w:val="single" w:sz="4" w:space="0" w:color="auto"/>
            </w:tcBorders>
            <w:shd w:val="clear" w:color="auto" w:fill="auto"/>
          </w:tcPr>
          <w:p w:rsidR="00BE1F81" w:rsidRPr="00D8734B" w:rsidRDefault="00BE1F81" w:rsidP="00BE1F81">
            <w:pPr>
              <w:spacing w:after="0" w:line="312" w:lineRule="auto"/>
              <w:jc w:val="center"/>
              <w:rPr>
                <w:rFonts w:ascii="Arial" w:eastAsia="Times New Roman" w:hAnsi="Arial" w:cs="Arial"/>
                <w:sz w:val="20"/>
                <w:szCs w:val="20"/>
                <w:lang w:eastAsia="en-GB"/>
              </w:rPr>
            </w:pPr>
            <w:r w:rsidRPr="00D8734B">
              <w:rPr>
                <w:rFonts w:ascii="Arial" w:eastAsia="Times New Roman" w:hAnsi="Arial" w:cs="Arial"/>
                <w:lang w:eastAsia="en-GB"/>
              </w:rPr>
              <w:t>=</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1F81" w:rsidRPr="00D8734B" w:rsidRDefault="00BE1F81" w:rsidP="00BE1F81">
            <w:pPr>
              <w:spacing w:after="0" w:line="312" w:lineRule="auto"/>
              <w:jc w:val="right"/>
              <w:rPr>
                <w:rFonts w:ascii="Arial" w:eastAsia="Times New Roman" w:hAnsi="Arial" w:cs="Arial"/>
                <w:lang w:val="en-GB" w:eastAsia="en-GB"/>
              </w:rPr>
            </w:pPr>
            <w:r w:rsidRPr="00D8734B">
              <w:rPr>
                <w:rFonts w:ascii="Arial" w:eastAsia="Times New Roman" w:hAnsi="Arial" w:cs="Arial"/>
                <w:lang w:val="en-GB" w:eastAsia="en-GB"/>
              </w:rPr>
              <w:t>0.5</w:t>
            </w:r>
          </w:p>
        </w:tc>
        <w:tc>
          <w:tcPr>
            <w:tcW w:w="97" w:type="pct"/>
            <w:tcBorders>
              <w:top w:val="single" w:sz="4" w:space="0" w:color="auto"/>
              <w:left w:val="single" w:sz="4" w:space="0" w:color="auto"/>
              <w:bottom w:val="single" w:sz="4" w:space="0" w:color="auto"/>
              <w:right w:val="single" w:sz="4" w:space="0" w:color="auto"/>
            </w:tcBorders>
            <w:shd w:val="clear" w:color="auto" w:fill="auto"/>
            <w:vAlign w:val="bottom"/>
          </w:tcPr>
          <w:p w:rsidR="00BE1F81" w:rsidRPr="00D8734B" w:rsidRDefault="00BE1F81" w:rsidP="00BE1F81">
            <w:pPr>
              <w:spacing w:after="0" w:line="312" w:lineRule="auto"/>
              <w:jc w:val="right"/>
              <w:rPr>
                <w:rFonts w:ascii="Arial" w:eastAsia="Times New Roman" w:hAnsi="Arial" w:cs="Arial"/>
                <w:sz w:val="20"/>
                <w:szCs w:val="20"/>
                <w:lang w:eastAsia="en-GB"/>
              </w:rPr>
            </w:pPr>
          </w:p>
        </w:tc>
        <w:tc>
          <w:tcPr>
            <w:tcW w:w="1335" w:type="pct"/>
            <w:tcBorders>
              <w:top w:val="single" w:sz="4" w:space="0" w:color="auto"/>
              <w:left w:val="single" w:sz="4" w:space="0" w:color="auto"/>
              <w:bottom w:val="single" w:sz="4" w:space="0" w:color="auto"/>
              <w:right w:val="single" w:sz="4" w:space="0" w:color="auto"/>
            </w:tcBorders>
            <w:shd w:val="clear" w:color="auto" w:fill="auto"/>
          </w:tcPr>
          <w:p w:rsidR="00BE1F81" w:rsidRPr="00D8734B" w:rsidRDefault="00BE1F81" w:rsidP="00BE1F81">
            <w:pPr>
              <w:spacing w:after="0" w:line="312" w:lineRule="auto"/>
              <w:rPr>
                <w:rFonts w:ascii="Arial" w:eastAsia="Times New Roman" w:hAnsi="Arial" w:cs="Arial"/>
                <w:lang w:eastAsia="en-GB"/>
              </w:rPr>
            </w:pPr>
          </w:p>
        </w:tc>
      </w:tr>
      <w:tr w:rsidR="00D8734B" w:rsidRPr="00AA7406" w:rsidTr="00BE1F81">
        <w:trPr>
          <w:trHeight w:val="300"/>
        </w:trPr>
        <w:tc>
          <w:tcPr>
            <w:tcW w:w="234" w:type="pct"/>
            <w:vMerge/>
            <w:tcBorders>
              <w:left w:val="single" w:sz="4" w:space="0" w:color="auto"/>
              <w:right w:val="single" w:sz="4" w:space="0" w:color="auto"/>
            </w:tcBorders>
            <w:shd w:val="clear" w:color="auto" w:fill="auto"/>
            <w:vAlign w:val="center"/>
          </w:tcPr>
          <w:p w:rsidR="00BE1F81" w:rsidRPr="000A1439" w:rsidRDefault="00BE1F81" w:rsidP="00BE1F81">
            <w:pPr>
              <w:spacing w:after="0" w:line="312" w:lineRule="auto"/>
              <w:rPr>
                <w:rFonts w:ascii="Arial" w:eastAsia="Times New Roman" w:hAnsi="Arial" w:cs="Arial"/>
                <w:lang w:eastAsia="en-GB"/>
              </w:rPr>
            </w:pPr>
          </w:p>
        </w:tc>
        <w:tc>
          <w:tcPr>
            <w:tcW w:w="563" w:type="pct"/>
            <w:vMerge/>
            <w:tcBorders>
              <w:left w:val="single" w:sz="4" w:space="0" w:color="auto"/>
              <w:right w:val="single" w:sz="4" w:space="0" w:color="auto"/>
            </w:tcBorders>
            <w:vAlign w:val="center"/>
          </w:tcPr>
          <w:p w:rsidR="00BE1F81" w:rsidRPr="00AA7406" w:rsidRDefault="00BE1F81" w:rsidP="00BE1F81">
            <w:pPr>
              <w:spacing w:after="0" w:line="312" w:lineRule="auto"/>
              <w:rPr>
                <w:rFonts w:ascii="Arial" w:hAnsi="Arial" w:cs="Arial"/>
              </w:rPr>
            </w:pPr>
          </w:p>
        </w:tc>
        <w:tc>
          <w:tcPr>
            <w:tcW w:w="827" w:type="pct"/>
            <w:vMerge/>
            <w:tcBorders>
              <w:left w:val="single" w:sz="4" w:space="0" w:color="auto"/>
              <w:right w:val="single" w:sz="4" w:space="0" w:color="auto"/>
            </w:tcBorders>
            <w:shd w:val="clear" w:color="auto" w:fill="auto"/>
            <w:vAlign w:val="center"/>
          </w:tcPr>
          <w:p w:rsidR="00BE1F81" w:rsidRPr="00AA7406" w:rsidRDefault="00BE1F81" w:rsidP="00BE1F81">
            <w:pPr>
              <w:spacing w:after="0" w:line="312" w:lineRule="auto"/>
              <w:rPr>
                <w:rFonts w:ascii="Arial" w:hAnsi="Arial" w:cs="Arial"/>
              </w:rPr>
            </w:pPr>
          </w:p>
        </w:tc>
        <w:tc>
          <w:tcPr>
            <w:tcW w:w="1247" w:type="pct"/>
            <w:tcBorders>
              <w:top w:val="single" w:sz="4" w:space="0" w:color="auto"/>
              <w:left w:val="single" w:sz="4" w:space="0" w:color="auto"/>
              <w:bottom w:val="single" w:sz="4" w:space="0" w:color="auto"/>
              <w:right w:val="single" w:sz="4" w:space="0" w:color="auto"/>
            </w:tcBorders>
            <w:shd w:val="clear" w:color="auto" w:fill="auto"/>
            <w:vAlign w:val="bottom"/>
          </w:tcPr>
          <w:p w:rsidR="00BE1F81" w:rsidRPr="00D8734B" w:rsidRDefault="00BE1F81" w:rsidP="00BE1F81">
            <w:pPr>
              <w:spacing w:after="0" w:line="312" w:lineRule="auto"/>
              <w:jc w:val="right"/>
              <w:rPr>
                <w:rFonts w:ascii="Arial" w:eastAsia="Times New Roman" w:hAnsi="Arial" w:cs="Arial"/>
                <w:lang w:val="en-GB" w:eastAsia="en-GB"/>
              </w:rPr>
            </w:pPr>
            <w:r w:rsidRPr="00D8734B">
              <w:rPr>
                <w:rFonts w:ascii="Arial" w:eastAsia="Times New Roman" w:hAnsi="Arial" w:cs="Arial"/>
                <w:sz w:val="20"/>
                <w:szCs w:val="20"/>
                <w:lang w:eastAsia="en-GB"/>
              </w:rPr>
              <w:t>30</w:t>
            </w:r>
          </w:p>
        </w:tc>
        <w:tc>
          <w:tcPr>
            <w:tcW w:w="202" w:type="pct"/>
            <w:tcBorders>
              <w:top w:val="single" w:sz="4" w:space="0" w:color="auto"/>
              <w:left w:val="single" w:sz="4" w:space="0" w:color="auto"/>
              <w:bottom w:val="single" w:sz="4" w:space="0" w:color="auto"/>
              <w:right w:val="single" w:sz="4" w:space="0" w:color="auto"/>
            </w:tcBorders>
            <w:shd w:val="clear" w:color="auto" w:fill="auto"/>
            <w:vAlign w:val="bottom"/>
          </w:tcPr>
          <w:p w:rsidR="00BE1F81" w:rsidRPr="00D8734B" w:rsidRDefault="00BE1F81" w:rsidP="00BE1F81">
            <w:pPr>
              <w:spacing w:after="0" w:line="312" w:lineRule="auto"/>
              <w:jc w:val="right"/>
              <w:rPr>
                <w:rFonts w:ascii="Arial" w:eastAsia="Times New Roman" w:hAnsi="Arial" w:cs="Arial"/>
                <w:lang w:eastAsia="en-GB"/>
              </w:rPr>
            </w:pPr>
            <w:r w:rsidRPr="00D8734B">
              <w:rPr>
                <w:rFonts w:ascii="Arial" w:eastAsia="Times New Roman" w:hAnsi="Arial" w:cs="Arial"/>
                <w:sz w:val="20"/>
                <w:szCs w:val="20"/>
                <w:lang w:eastAsia="en-GB"/>
              </w:rPr>
              <w:t>50</w:t>
            </w:r>
          </w:p>
        </w:tc>
        <w:tc>
          <w:tcPr>
            <w:tcW w:w="148" w:type="pct"/>
            <w:tcBorders>
              <w:top w:val="single" w:sz="4" w:space="0" w:color="auto"/>
              <w:left w:val="single" w:sz="4" w:space="0" w:color="auto"/>
              <w:bottom w:val="single" w:sz="4" w:space="0" w:color="auto"/>
              <w:right w:val="single" w:sz="4" w:space="0" w:color="auto"/>
            </w:tcBorders>
            <w:shd w:val="clear" w:color="auto" w:fill="auto"/>
            <w:vAlign w:val="bottom"/>
          </w:tcPr>
          <w:p w:rsidR="00BE1F81" w:rsidRPr="00D8734B" w:rsidRDefault="00BE1F81" w:rsidP="00BE1F81">
            <w:pPr>
              <w:spacing w:after="0" w:line="312" w:lineRule="auto"/>
              <w:jc w:val="center"/>
              <w:rPr>
                <w:rFonts w:ascii="Arial" w:eastAsia="Times New Roman" w:hAnsi="Arial" w:cs="Arial"/>
                <w:sz w:val="20"/>
                <w:szCs w:val="20"/>
                <w:lang w:eastAsia="en-GB"/>
              </w:rPr>
            </w:pPr>
            <w:r w:rsidRPr="00D8734B">
              <w:rPr>
                <w:rFonts w:ascii="Arial" w:eastAsia="Times New Roman" w:hAnsi="Arial" w:cs="Arial"/>
                <w:lang w:eastAsia="en-GB"/>
              </w:rPr>
              <w:t>=</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1F81" w:rsidRPr="00D8734B" w:rsidRDefault="00BE1F81" w:rsidP="00BE1F81">
            <w:pPr>
              <w:spacing w:after="0" w:line="312" w:lineRule="auto"/>
              <w:jc w:val="right"/>
              <w:rPr>
                <w:rFonts w:ascii="Arial" w:eastAsia="Times New Roman" w:hAnsi="Arial" w:cs="Arial"/>
                <w:lang w:val="en-GB" w:eastAsia="en-GB"/>
              </w:rPr>
            </w:pPr>
            <w:r w:rsidRPr="00D8734B">
              <w:rPr>
                <w:rFonts w:ascii="Arial" w:eastAsia="Times New Roman" w:hAnsi="Arial" w:cs="Arial"/>
                <w:lang w:val="en-GB" w:eastAsia="en-GB"/>
              </w:rPr>
              <w:t>0.75</w:t>
            </w:r>
          </w:p>
        </w:tc>
        <w:tc>
          <w:tcPr>
            <w:tcW w:w="97" w:type="pct"/>
            <w:tcBorders>
              <w:top w:val="single" w:sz="4" w:space="0" w:color="auto"/>
              <w:left w:val="single" w:sz="4" w:space="0" w:color="auto"/>
              <w:bottom w:val="single" w:sz="4" w:space="0" w:color="auto"/>
              <w:right w:val="single" w:sz="4" w:space="0" w:color="auto"/>
            </w:tcBorders>
            <w:shd w:val="clear" w:color="auto" w:fill="auto"/>
            <w:vAlign w:val="bottom"/>
          </w:tcPr>
          <w:p w:rsidR="00BE1F81" w:rsidRPr="00D8734B" w:rsidRDefault="00BE1F81" w:rsidP="00BE1F81">
            <w:pPr>
              <w:spacing w:after="0" w:line="312" w:lineRule="auto"/>
              <w:jc w:val="right"/>
              <w:rPr>
                <w:rFonts w:ascii="Arial" w:eastAsia="Times New Roman" w:hAnsi="Arial" w:cs="Arial"/>
                <w:sz w:val="20"/>
                <w:szCs w:val="20"/>
                <w:lang w:eastAsia="en-GB"/>
              </w:rPr>
            </w:pPr>
          </w:p>
        </w:tc>
        <w:tc>
          <w:tcPr>
            <w:tcW w:w="1335" w:type="pct"/>
            <w:tcBorders>
              <w:top w:val="single" w:sz="4" w:space="0" w:color="auto"/>
              <w:left w:val="single" w:sz="4" w:space="0" w:color="auto"/>
              <w:bottom w:val="single" w:sz="4" w:space="0" w:color="auto"/>
              <w:right w:val="single" w:sz="4" w:space="0" w:color="auto"/>
            </w:tcBorders>
            <w:shd w:val="clear" w:color="auto" w:fill="auto"/>
          </w:tcPr>
          <w:p w:rsidR="00BE1F81" w:rsidRPr="00D8734B" w:rsidRDefault="00BE1F81" w:rsidP="00BE1F81">
            <w:pPr>
              <w:spacing w:after="0" w:line="312" w:lineRule="auto"/>
              <w:rPr>
                <w:rFonts w:ascii="Arial" w:eastAsia="Times New Roman" w:hAnsi="Arial" w:cs="Arial"/>
                <w:lang w:eastAsia="en-GB"/>
              </w:rPr>
            </w:pPr>
          </w:p>
        </w:tc>
      </w:tr>
      <w:tr w:rsidR="00D8734B" w:rsidRPr="00AA7406" w:rsidTr="00BE1F81">
        <w:trPr>
          <w:trHeight w:val="300"/>
        </w:trPr>
        <w:tc>
          <w:tcPr>
            <w:tcW w:w="234" w:type="pct"/>
            <w:vMerge/>
            <w:tcBorders>
              <w:left w:val="single" w:sz="4" w:space="0" w:color="auto"/>
              <w:right w:val="single" w:sz="4" w:space="0" w:color="auto"/>
            </w:tcBorders>
            <w:shd w:val="clear" w:color="auto" w:fill="auto"/>
          </w:tcPr>
          <w:p w:rsidR="00BE1F81" w:rsidRPr="000A1439" w:rsidRDefault="00BE1F81" w:rsidP="00BE1F81">
            <w:pPr>
              <w:spacing w:after="0" w:line="312" w:lineRule="auto"/>
              <w:rPr>
                <w:rFonts w:ascii="Arial" w:eastAsia="Times New Roman" w:hAnsi="Arial" w:cs="Arial"/>
                <w:lang w:eastAsia="en-GB"/>
              </w:rPr>
            </w:pPr>
          </w:p>
        </w:tc>
        <w:tc>
          <w:tcPr>
            <w:tcW w:w="563" w:type="pct"/>
            <w:vMerge/>
            <w:tcBorders>
              <w:left w:val="single" w:sz="4" w:space="0" w:color="auto"/>
              <w:right w:val="single" w:sz="4" w:space="0" w:color="auto"/>
            </w:tcBorders>
          </w:tcPr>
          <w:p w:rsidR="00BE1F81" w:rsidRPr="00AA7406" w:rsidRDefault="00BE1F81" w:rsidP="00BE1F81">
            <w:pPr>
              <w:spacing w:after="0" w:line="312" w:lineRule="auto"/>
              <w:rPr>
                <w:rFonts w:ascii="Arial" w:hAnsi="Arial" w:cs="Arial"/>
              </w:rPr>
            </w:pPr>
          </w:p>
        </w:tc>
        <w:tc>
          <w:tcPr>
            <w:tcW w:w="827" w:type="pct"/>
            <w:vMerge/>
            <w:tcBorders>
              <w:left w:val="single" w:sz="4" w:space="0" w:color="auto"/>
              <w:bottom w:val="single" w:sz="4" w:space="0" w:color="auto"/>
              <w:right w:val="single" w:sz="4" w:space="0" w:color="auto"/>
            </w:tcBorders>
            <w:shd w:val="clear" w:color="auto" w:fill="auto"/>
            <w:vAlign w:val="center"/>
          </w:tcPr>
          <w:p w:rsidR="00BE1F81" w:rsidRPr="00AA7406" w:rsidRDefault="00BE1F81" w:rsidP="00BE1F81">
            <w:pPr>
              <w:spacing w:after="0" w:line="312" w:lineRule="auto"/>
              <w:rPr>
                <w:rFonts w:ascii="Arial" w:hAnsi="Arial" w:cs="Arial"/>
              </w:rPr>
            </w:pP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BE1F81" w:rsidRPr="00D8734B" w:rsidRDefault="00BE1F81" w:rsidP="00BE1F81">
            <w:pPr>
              <w:spacing w:after="0" w:line="312" w:lineRule="auto"/>
              <w:jc w:val="right"/>
              <w:rPr>
                <w:rFonts w:ascii="Arial" w:eastAsia="Times New Roman" w:hAnsi="Arial" w:cs="Arial"/>
                <w:lang w:val="en-GB" w:eastAsia="en-GB"/>
              </w:rPr>
            </w:pPr>
            <w:r w:rsidRPr="00D8734B">
              <w:rPr>
                <w:rFonts w:ascii="Arial" w:eastAsia="Times New Roman" w:hAnsi="Arial" w:cs="Arial"/>
                <w:sz w:val="20"/>
                <w:szCs w:val="20"/>
                <w:lang w:eastAsia="en-GB"/>
              </w:rPr>
              <w:t>+50</w:t>
            </w:r>
          </w:p>
        </w:tc>
        <w:tc>
          <w:tcPr>
            <w:tcW w:w="202" w:type="pct"/>
            <w:tcBorders>
              <w:top w:val="single" w:sz="4" w:space="0" w:color="auto"/>
              <w:left w:val="single" w:sz="4" w:space="0" w:color="auto"/>
              <w:bottom w:val="single" w:sz="4" w:space="0" w:color="auto"/>
              <w:right w:val="single" w:sz="4" w:space="0" w:color="auto"/>
            </w:tcBorders>
            <w:shd w:val="clear" w:color="auto" w:fill="auto"/>
          </w:tcPr>
          <w:p w:rsidR="00BE1F81" w:rsidRPr="00D8734B" w:rsidRDefault="00BE1F81" w:rsidP="00BE1F81">
            <w:pPr>
              <w:spacing w:after="0" w:line="312" w:lineRule="auto"/>
              <w:jc w:val="right"/>
              <w:rPr>
                <w:rFonts w:ascii="Arial" w:eastAsia="Times New Roman" w:hAnsi="Arial" w:cs="Arial"/>
                <w:lang w:eastAsia="en-GB"/>
              </w:rPr>
            </w:pPr>
          </w:p>
        </w:tc>
        <w:tc>
          <w:tcPr>
            <w:tcW w:w="148" w:type="pct"/>
            <w:tcBorders>
              <w:top w:val="single" w:sz="4" w:space="0" w:color="auto"/>
              <w:left w:val="single" w:sz="4" w:space="0" w:color="auto"/>
              <w:bottom w:val="single" w:sz="4" w:space="0" w:color="auto"/>
              <w:right w:val="single" w:sz="4" w:space="0" w:color="auto"/>
            </w:tcBorders>
            <w:shd w:val="clear" w:color="auto" w:fill="auto"/>
          </w:tcPr>
          <w:p w:rsidR="00BE1F81" w:rsidRPr="00D8734B" w:rsidRDefault="00BE1F81" w:rsidP="00BE1F81">
            <w:pPr>
              <w:spacing w:after="0" w:line="312" w:lineRule="auto"/>
              <w:jc w:val="center"/>
              <w:rPr>
                <w:rFonts w:ascii="Arial" w:eastAsia="Times New Roman" w:hAnsi="Arial" w:cs="Arial"/>
                <w:sz w:val="20"/>
                <w:szCs w:val="20"/>
                <w:lang w:eastAsia="en-GB"/>
              </w:rPr>
            </w:pPr>
            <w:r w:rsidRPr="00D8734B">
              <w:rPr>
                <w:rFonts w:ascii="Arial" w:eastAsia="Times New Roman" w:hAnsi="Arial" w:cs="Arial"/>
                <w:lang w:eastAsia="en-GB"/>
              </w:rPr>
              <w:t>=</w:t>
            </w:r>
          </w:p>
        </w:tc>
        <w:tc>
          <w:tcPr>
            <w:tcW w:w="347" w:type="pct"/>
            <w:tcBorders>
              <w:top w:val="single" w:sz="4" w:space="0" w:color="auto"/>
              <w:left w:val="single" w:sz="4" w:space="0" w:color="auto"/>
              <w:bottom w:val="single" w:sz="4" w:space="0" w:color="auto"/>
              <w:right w:val="single" w:sz="4" w:space="0" w:color="auto"/>
            </w:tcBorders>
            <w:shd w:val="clear" w:color="auto" w:fill="auto"/>
            <w:noWrap/>
          </w:tcPr>
          <w:p w:rsidR="00BE1F81" w:rsidRPr="00D8734B" w:rsidRDefault="00BE1F81" w:rsidP="00BE1F81">
            <w:pPr>
              <w:spacing w:after="0" w:line="312" w:lineRule="auto"/>
              <w:jc w:val="right"/>
              <w:rPr>
                <w:rFonts w:ascii="Arial" w:eastAsia="Times New Roman" w:hAnsi="Arial" w:cs="Arial"/>
                <w:lang w:val="en-GB" w:eastAsia="en-GB"/>
              </w:rPr>
            </w:pPr>
            <w:r w:rsidRPr="00D8734B">
              <w:rPr>
                <w:rFonts w:ascii="Arial" w:eastAsia="Times New Roman" w:hAnsi="Arial" w:cs="Arial"/>
                <w:lang w:val="en-GB" w:eastAsia="en-GB"/>
              </w:rPr>
              <w:t>1</w:t>
            </w:r>
          </w:p>
        </w:tc>
        <w:tc>
          <w:tcPr>
            <w:tcW w:w="97" w:type="pct"/>
            <w:tcBorders>
              <w:top w:val="single" w:sz="4" w:space="0" w:color="auto"/>
              <w:left w:val="single" w:sz="4" w:space="0" w:color="auto"/>
              <w:bottom w:val="single" w:sz="4" w:space="0" w:color="auto"/>
              <w:right w:val="single" w:sz="4" w:space="0" w:color="auto"/>
            </w:tcBorders>
            <w:shd w:val="clear" w:color="auto" w:fill="auto"/>
            <w:vAlign w:val="bottom"/>
          </w:tcPr>
          <w:p w:rsidR="00BE1F81" w:rsidRPr="00D8734B" w:rsidRDefault="00BE1F81" w:rsidP="00BE1F81">
            <w:pPr>
              <w:spacing w:after="0" w:line="312" w:lineRule="auto"/>
              <w:jc w:val="right"/>
              <w:rPr>
                <w:rFonts w:ascii="Arial" w:eastAsia="Times New Roman" w:hAnsi="Arial" w:cs="Arial"/>
                <w:sz w:val="20"/>
                <w:szCs w:val="20"/>
                <w:lang w:eastAsia="en-GB"/>
              </w:rPr>
            </w:pPr>
          </w:p>
        </w:tc>
        <w:tc>
          <w:tcPr>
            <w:tcW w:w="1335" w:type="pct"/>
            <w:tcBorders>
              <w:top w:val="single" w:sz="4" w:space="0" w:color="auto"/>
              <w:left w:val="single" w:sz="4" w:space="0" w:color="auto"/>
              <w:bottom w:val="single" w:sz="4" w:space="0" w:color="auto"/>
              <w:right w:val="single" w:sz="4" w:space="0" w:color="auto"/>
            </w:tcBorders>
            <w:shd w:val="clear" w:color="auto" w:fill="auto"/>
          </w:tcPr>
          <w:p w:rsidR="00BE1F81" w:rsidRPr="00D8734B" w:rsidRDefault="00BE1F81" w:rsidP="00BE1F81">
            <w:pPr>
              <w:spacing w:after="0" w:line="312" w:lineRule="auto"/>
              <w:rPr>
                <w:rFonts w:ascii="Arial" w:eastAsia="Times New Roman" w:hAnsi="Arial" w:cs="Arial"/>
                <w:lang w:eastAsia="en-GB"/>
              </w:rPr>
            </w:pPr>
          </w:p>
        </w:tc>
      </w:tr>
      <w:tr w:rsidR="00D8734B" w:rsidRPr="00AA7406" w:rsidTr="00BE1F81">
        <w:trPr>
          <w:trHeight w:val="300"/>
        </w:trPr>
        <w:tc>
          <w:tcPr>
            <w:tcW w:w="234" w:type="pct"/>
            <w:vMerge w:val="restart"/>
            <w:tcBorders>
              <w:top w:val="single" w:sz="4" w:space="0" w:color="auto"/>
              <w:left w:val="single" w:sz="4" w:space="0" w:color="auto"/>
              <w:right w:val="single" w:sz="4" w:space="0" w:color="auto"/>
            </w:tcBorders>
            <w:shd w:val="clear" w:color="auto" w:fill="auto"/>
            <w:hideMark/>
          </w:tcPr>
          <w:p w:rsidR="00E86DAE" w:rsidRPr="000A1439" w:rsidRDefault="00E86DAE" w:rsidP="00E86DAE">
            <w:pPr>
              <w:spacing w:after="0" w:line="312" w:lineRule="auto"/>
              <w:rPr>
                <w:rFonts w:ascii="Arial" w:eastAsia="Times New Roman" w:hAnsi="Arial" w:cs="Arial"/>
                <w:lang w:eastAsia="en-GB"/>
              </w:rPr>
            </w:pPr>
            <w:r w:rsidRPr="000A1439">
              <w:rPr>
                <w:rFonts w:ascii="Arial" w:eastAsia="Times New Roman" w:hAnsi="Arial" w:cs="Arial"/>
                <w:lang w:eastAsia="en-GB"/>
              </w:rPr>
              <w:t>S3.</w:t>
            </w:r>
            <w:r w:rsidR="00BE1F81" w:rsidRPr="000A1439">
              <w:rPr>
                <w:rFonts w:ascii="Arial" w:eastAsia="Times New Roman" w:hAnsi="Arial" w:cs="Arial"/>
                <w:lang w:eastAsia="en-GB"/>
              </w:rPr>
              <w:t>4</w:t>
            </w:r>
          </w:p>
        </w:tc>
        <w:tc>
          <w:tcPr>
            <w:tcW w:w="563" w:type="pct"/>
            <w:vMerge w:val="restart"/>
            <w:tcBorders>
              <w:top w:val="single" w:sz="4" w:space="0" w:color="auto"/>
              <w:left w:val="single" w:sz="4" w:space="0" w:color="auto"/>
              <w:right w:val="single" w:sz="4" w:space="0" w:color="auto"/>
            </w:tcBorders>
          </w:tcPr>
          <w:p w:rsidR="00E86DAE" w:rsidRPr="000A1439" w:rsidRDefault="00E86DAE" w:rsidP="00E86DAE">
            <w:pPr>
              <w:spacing w:after="0" w:line="312" w:lineRule="auto"/>
              <w:rPr>
                <w:rFonts w:ascii="Arial" w:eastAsia="Times New Roman" w:hAnsi="Arial" w:cs="Arial"/>
                <w:lang w:eastAsia="en-GB"/>
              </w:rPr>
            </w:pPr>
            <w:r w:rsidRPr="00AA7406">
              <w:rPr>
                <w:rFonts w:ascii="Arial" w:hAnsi="Arial" w:cs="Arial"/>
              </w:rPr>
              <w:t>Cao độ của cảng, bến</w:t>
            </w:r>
          </w:p>
        </w:tc>
        <w:tc>
          <w:tcPr>
            <w:tcW w:w="8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86DAE" w:rsidRPr="00D8734B" w:rsidRDefault="00E86DAE" w:rsidP="00E86DAE">
            <w:pPr>
              <w:spacing w:after="0" w:line="312" w:lineRule="auto"/>
              <w:rPr>
                <w:rFonts w:ascii="Arial" w:eastAsia="Times New Roman" w:hAnsi="Arial" w:cs="Arial"/>
                <w:lang w:eastAsia="en-GB"/>
              </w:rPr>
            </w:pPr>
            <w:r w:rsidRPr="00AA7406">
              <w:rPr>
                <w:rFonts w:ascii="Arial" w:hAnsi="Arial" w:cs="Arial"/>
              </w:rPr>
              <w:t>Chỉ số theo cấp công trình</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E86DAE" w:rsidRPr="00D8734B" w:rsidRDefault="00E86DAE" w:rsidP="00232E51">
            <w:pPr>
              <w:spacing w:after="0" w:line="312" w:lineRule="auto"/>
              <w:rPr>
                <w:rFonts w:ascii="Arial" w:eastAsia="Times New Roman" w:hAnsi="Arial" w:cs="Arial"/>
                <w:lang w:eastAsia="en-GB"/>
              </w:rPr>
            </w:pPr>
            <w:r w:rsidRPr="00D8734B">
              <w:rPr>
                <w:rFonts w:ascii="Arial" w:eastAsia="Times New Roman" w:hAnsi="Arial" w:cs="Arial"/>
                <w:lang w:val="en-GB" w:eastAsia="en-GB"/>
              </w:rPr>
              <w:t xml:space="preserve">Cấp I </w:t>
            </w:r>
          </w:p>
        </w:tc>
        <w:tc>
          <w:tcPr>
            <w:tcW w:w="2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86DAE" w:rsidRPr="00D8734B" w:rsidRDefault="00E86DAE" w:rsidP="00E86DAE">
            <w:pPr>
              <w:spacing w:after="0" w:line="312" w:lineRule="auto"/>
              <w:jc w:val="right"/>
              <w:rPr>
                <w:rFonts w:ascii="Arial" w:eastAsia="Times New Roman" w:hAnsi="Arial" w:cs="Arial"/>
                <w:lang w:eastAsia="en-GB"/>
              </w:rPr>
            </w:pPr>
          </w:p>
        </w:tc>
        <w:tc>
          <w:tcPr>
            <w:tcW w:w="148" w:type="pct"/>
            <w:tcBorders>
              <w:top w:val="single" w:sz="4" w:space="0" w:color="auto"/>
              <w:left w:val="single" w:sz="4" w:space="0" w:color="auto"/>
              <w:bottom w:val="single" w:sz="4" w:space="0" w:color="auto"/>
              <w:right w:val="single" w:sz="4" w:space="0" w:color="auto"/>
            </w:tcBorders>
            <w:shd w:val="clear" w:color="auto" w:fill="auto"/>
            <w:hideMark/>
          </w:tcPr>
          <w:p w:rsidR="00E86DAE" w:rsidRPr="00D8734B" w:rsidRDefault="00E86DAE" w:rsidP="00E86DAE">
            <w:pPr>
              <w:spacing w:after="0" w:line="312" w:lineRule="auto"/>
              <w:jc w:val="center"/>
              <w:rPr>
                <w:rFonts w:ascii="Arial" w:eastAsia="Times New Roman" w:hAnsi="Arial" w:cs="Arial"/>
                <w:lang w:eastAsia="en-GB"/>
              </w:rPr>
            </w:pPr>
            <w:r w:rsidRPr="00D8734B">
              <w:rPr>
                <w:rFonts w:ascii="Arial" w:eastAsia="Times New Roman" w:hAnsi="Arial" w:cs="Arial"/>
                <w:sz w:val="20"/>
                <w:szCs w:val="20"/>
                <w:lang w:eastAsia="en-GB"/>
              </w:rPr>
              <w:t>=</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DAE" w:rsidRPr="00D8734B" w:rsidRDefault="00E86DAE" w:rsidP="00E86DAE">
            <w:pPr>
              <w:spacing w:after="0" w:line="312" w:lineRule="auto"/>
              <w:jc w:val="right"/>
              <w:rPr>
                <w:rFonts w:ascii="Arial" w:eastAsia="Times New Roman" w:hAnsi="Arial" w:cs="Arial"/>
                <w:lang w:eastAsia="en-GB"/>
              </w:rPr>
            </w:pPr>
            <w:r w:rsidRPr="00D8734B">
              <w:rPr>
                <w:rFonts w:ascii="Arial" w:eastAsia="Times New Roman" w:hAnsi="Arial" w:cs="Arial"/>
                <w:lang w:val="en-GB" w:eastAsia="en-GB"/>
              </w:rPr>
              <w:t>0.25</w:t>
            </w:r>
          </w:p>
        </w:tc>
        <w:tc>
          <w:tcPr>
            <w:tcW w:w="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86DAE" w:rsidRPr="00D8734B" w:rsidRDefault="00E86DAE" w:rsidP="00E86DAE">
            <w:pPr>
              <w:spacing w:after="0" w:line="312" w:lineRule="auto"/>
              <w:jc w:val="right"/>
              <w:rPr>
                <w:rFonts w:ascii="Arial" w:eastAsia="Times New Roman" w:hAnsi="Arial" w:cs="Arial"/>
                <w:sz w:val="20"/>
                <w:szCs w:val="20"/>
                <w:lang w:eastAsia="en-GB"/>
              </w:rPr>
            </w:pPr>
          </w:p>
        </w:tc>
        <w:tc>
          <w:tcPr>
            <w:tcW w:w="13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86DAE" w:rsidRPr="00D8734B" w:rsidRDefault="00E86DAE" w:rsidP="00E86DAE">
            <w:pPr>
              <w:spacing w:after="0" w:line="312" w:lineRule="auto"/>
              <w:rPr>
                <w:rFonts w:ascii="Arial" w:eastAsia="Times New Roman" w:hAnsi="Arial" w:cs="Arial"/>
                <w:lang w:eastAsia="en-GB"/>
              </w:rPr>
            </w:pPr>
          </w:p>
        </w:tc>
      </w:tr>
      <w:tr w:rsidR="00D8734B" w:rsidRPr="00AA7406" w:rsidTr="00BE1F81">
        <w:trPr>
          <w:trHeight w:val="288"/>
        </w:trPr>
        <w:tc>
          <w:tcPr>
            <w:tcW w:w="234" w:type="pct"/>
            <w:vMerge/>
            <w:tcBorders>
              <w:left w:val="single" w:sz="4" w:space="0" w:color="auto"/>
              <w:right w:val="single" w:sz="4" w:space="0" w:color="auto"/>
            </w:tcBorders>
            <w:shd w:val="clear" w:color="auto" w:fill="auto"/>
            <w:hideMark/>
          </w:tcPr>
          <w:p w:rsidR="00E86DAE" w:rsidRPr="000A1439" w:rsidRDefault="00E86DAE" w:rsidP="00E86DAE">
            <w:pPr>
              <w:spacing w:after="0" w:line="312" w:lineRule="auto"/>
              <w:rPr>
                <w:rFonts w:ascii="Arial" w:eastAsia="Times New Roman" w:hAnsi="Arial" w:cs="Arial"/>
                <w:lang w:eastAsia="en-GB"/>
              </w:rPr>
            </w:pPr>
          </w:p>
        </w:tc>
        <w:tc>
          <w:tcPr>
            <w:tcW w:w="563" w:type="pct"/>
            <w:vMerge/>
            <w:tcBorders>
              <w:left w:val="single" w:sz="4" w:space="0" w:color="auto"/>
              <w:right w:val="single" w:sz="4" w:space="0" w:color="auto"/>
            </w:tcBorders>
          </w:tcPr>
          <w:p w:rsidR="00E86DAE" w:rsidRPr="000A1439" w:rsidRDefault="00E86DAE" w:rsidP="00E86DAE">
            <w:pPr>
              <w:spacing w:after="0" w:line="312" w:lineRule="auto"/>
              <w:rPr>
                <w:rFonts w:ascii="Arial" w:eastAsia="Times New Roman" w:hAnsi="Arial" w:cs="Arial"/>
                <w:lang w:eastAsia="en-GB"/>
              </w:rPr>
            </w:pPr>
          </w:p>
        </w:tc>
        <w:tc>
          <w:tcPr>
            <w:tcW w:w="827" w:type="pct"/>
            <w:vMerge/>
            <w:tcBorders>
              <w:top w:val="single" w:sz="4" w:space="0" w:color="auto"/>
              <w:left w:val="single" w:sz="4" w:space="0" w:color="auto"/>
              <w:bottom w:val="single" w:sz="4" w:space="0" w:color="auto"/>
              <w:right w:val="single" w:sz="4" w:space="0" w:color="auto"/>
            </w:tcBorders>
            <w:vAlign w:val="center"/>
            <w:hideMark/>
          </w:tcPr>
          <w:p w:rsidR="00E86DAE" w:rsidRPr="00D8734B" w:rsidRDefault="00E86DAE" w:rsidP="00E86DAE">
            <w:pPr>
              <w:spacing w:after="0" w:line="312" w:lineRule="auto"/>
              <w:rPr>
                <w:rFonts w:ascii="Arial" w:eastAsia="Times New Roman" w:hAnsi="Arial" w:cs="Arial"/>
                <w:lang w:eastAsia="en-GB"/>
              </w:rPr>
            </w:pP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E86DAE" w:rsidRPr="00D8734B" w:rsidRDefault="00E86DAE" w:rsidP="00232E51">
            <w:pPr>
              <w:spacing w:after="0" w:line="312" w:lineRule="auto"/>
              <w:rPr>
                <w:rFonts w:ascii="Arial" w:eastAsia="Times New Roman" w:hAnsi="Arial" w:cs="Arial"/>
                <w:lang w:eastAsia="en-GB"/>
              </w:rPr>
            </w:pPr>
            <w:r w:rsidRPr="00D8734B">
              <w:rPr>
                <w:rFonts w:ascii="Arial" w:eastAsia="Times New Roman" w:hAnsi="Arial" w:cs="Arial"/>
                <w:lang w:val="en-GB" w:eastAsia="en-GB"/>
              </w:rPr>
              <w:t xml:space="preserve">Cấp II </w:t>
            </w:r>
          </w:p>
        </w:tc>
        <w:tc>
          <w:tcPr>
            <w:tcW w:w="2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86DAE" w:rsidRPr="00D8734B" w:rsidRDefault="00E86DAE" w:rsidP="00E86DAE">
            <w:pPr>
              <w:spacing w:after="0" w:line="312" w:lineRule="auto"/>
              <w:jc w:val="right"/>
              <w:rPr>
                <w:rFonts w:ascii="Arial" w:eastAsia="Times New Roman" w:hAnsi="Arial" w:cs="Arial"/>
                <w:lang w:eastAsia="en-GB"/>
              </w:rPr>
            </w:pPr>
          </w:p>
        </w:tc>
        <w:tc>
          <w:tcPr>
            <w:tcW w:w="148" w:type="pct"/>
            <w:tcBorders>
              <w:top w:val="single" w:sz="4" w:space="0" w:color="auto"/>
              <w:left w:val="single" w:sz="4" w:space="0" w:color="auto"/>
              <w:bottom w:val="single" w:sz="4" w:space="0" w:color="auto"/>
              <w:right w:val="single" w:sz="4" w:space="0" w:color="auto"/>
            </w:tcBorders>
            <w:shd w:val="clear" w:color="auto" w:fill="auto"/>
            <w:hideMark/>
          </w:tcPr>
          <w:p w:rsidR="00E86DAE" w:rsidRPr="00D8734B" w:rsidRDefault="00E86DAE" w:rsidP="00E86DAE">
            <w:pPr>
              <w:spacing w:after="0" w:line="312" w:lineRule="auto"/>
              <w:jc w:val="center"/>
              <w:rPr>
                <w:rFonts w:ascii="Arial" w:eastAsia="Times New Roman" w:hAnsi="Arial" w:cs="Arial"/>
                <w:lang w:eastAsia="en-GB"/>
              </w:rPr>
            </w:pPr>
            <w:r w:rsidRPr="00D8734B">
              <w:rPr>
                <w:rFonts w:ascii="Arial" w:eastAsia="Times New Roman" w:hAnsi="Arial" w:cs="Arial"/>
                <w:sz w:val="20"/>
                <w:szCs w:val="20"/>
                <w:lang w:eastAsia="en-GB"/>
              </w:rPr>
              <w:t>=</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DAE" w:rsidRPr="00D8734B" w:rsidRDefault="00E86DAE" w:rsidP="00E86DAE">
            <w:pPr>
              <w:spacing w:after="0" w:line="312" w:lineRule="auto"/>
              <w:jc w:val="right"/>
              <w:rPr>
                <w:rFonts w:ascii="Arial" w:eastAsia="Times New Roman" w:hAnsi="Arial" w:cs="Arial"/>
                <w:lang w:eastAsia="en-GB"/>
              </w:rPr>
            </w:pPr>
            <w:r w:rsidRPr="00D8734B">
              <w:rPr>
                <w:rFonts w:ascii="Arial" w:eastAsia="Times New Roman" w:hAnsi="Arial" w:cs="Arial"/>
                <w:lang w:val="en-GB" w:eastAsia="en-GB"/>
              </w:rPr>
              <w:t>0.5</w:t>
            </w:r>
          </w:p>
        </w:tc>
        <w:tc>
          <w:tcPr>
            <w:tcW w:w="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86DAE" w:rsidRPr="00D8734B" w:rsidRDefault="00E86DAE" w:rsidP="00E86DAE">
            <w:pPr>
              <w:spacing w:after="0" w:line="312" w:lineRule="auto"/>
              <w:jc w:val="right"/>
              <w:rPr>
                <w:rFonts w:ascii="Arial" w:eastAsia="Times New Roman" w:hAnsi="Arial" w:cs="Arial"/>
                <w:sz w:val="20"/>
                <w:szCs w:val="20"/>
                <w:lang w:eastAsia="en-GB"/>
              </w:rPr>
            </w:pPr>
          </w:p>
        </w:tc>
        <w:tc>
          <w:tcPr>
            <w:tcW w:w="1335" w:type="pct"/>
            <w:vMerge/>
            <w:tcBorders>
              <w:top w:val="single" w:sz="4" w:space="0" w:color="auto"/>
              <w:left w:val="single" w:sz="4" w:space="0" w:color="auto"/>
              <w:bottom w:val="single" w:sz="4" w:space="0" w:color="auto"/>
              <w:right w:val="single" w:sz="4" w:space="0" w:color="auto"/>
            </w:tcBorders>
            <w:vAlign w:val="center"/>
            <w:hideMark/>
          </w:tcPr>
          <w:p w:rsidR="00E86DAE" w:rsidRPr="00D8734B" w:rsidRDefault="00E86DAE" w:rsidP="00E86DAE">
            <w:pPr>
              <w:spacing w:after="0" w:line="312" w:lineRule="auto"/>
              <w:rPr>
                <w:rFonts w:ascii="Arial" w:eastAsia="Times New Roman" w:hAnsi="Arial" w:cs="Arial"/>
                <w:lang w:eastAsia="en-GB"/>
              </w:rPr>
            </w:pPr>
          </w:p>
        </w:tc>
      </w:tr>
      <w:tr w:rsidR="00D8734B" w:rsidRPr="00AA7406" w:rsidTr="00BE1F81">
        <w:trPr>
          <w:trHeight w:val="288"/>
        </w:trPr>
        <w:tc>
          <w:tcPr>
            <w:tcW w:w="234" w:type="pct"/>
            <w:vMerge/>
            <w:tcBorders>
              <w:left w:val="single" w:sz="4" w:space="0" w:color="auto"/>
              <w:right w:val="single" w:sz="4" w:space="0" w:color="auto"/>
            </w:tcBorders>
            <w:shd w:val="clear" w:color="auto" w:fill="auto"/>
            <w:hideMark/>
          </w:tcPr>
          <w:p w:rsidR="00E86DAE" w:rsidRPr="000A1439" w:rsidRDefault="00E86DAE" w:rsidP="00E86DAE">
            <w:pPr>
              <w:spacing w:after="0" w:line="312" w:lineRule="auto"/>
              <w:rPr>
                <w:rFonts w:ascii="Arial" w:eastAsia="Times New Roman" w:hAnsi="Arial" w:cs="Arial"/>
                <w:lang w:eastAsia="en-GB"/>
              </w:rPr>
            </w:pPr>
          </w:p>
        </w:tc>
        <w:tc>
          <w:tcPr>
            <w:tcW w:w="563" w:type="pct"/>
            <w:vMerge/>
            <w:tcBorders>
              <w:left w:val="single" w:sz="4" w:space="0" w:color="auto"/>
              <w:right w:val="single" w:sz="4" w:space="0" w:color="auto"/>
            </w:tcBorders>
          </w:tcPr>
          <w:p w:rsidR="00E86DAE" w:rsidRPr="000A1439" w:rsidRDefault="00E86DAE" w:rsidP="00E86DAE">
            <w:pPr>
              <w:spacing w:after="0" w:line="312" w:lineRule="auto"/>
              <w:rPr>
                <w:rFonts w:ascii="Arial" w:eastAsia="Times New Roman" w:hAnsi="Arial" w:cs="Arial"/>
                <w:lang w:eastAsia="en-GB"/>
              </w:rPr>
            </w:pPr>
          </w:p>
        </w:tc>
        <w:tc>
          <w:tcPr>
            <w:tcW w:w="827" w:type="pct"/>
            <w:vMerge/>
            <w:tcBorders>
              <w:top w:val="single" w:sz="4" w:space="0" w:color="auto"/>
              <w:left w:val="single" w:sz="4" w:space="0" w:color="auto"/>
              <w:bottom w:val="single" w:sz="4" w:space="0" w:color="auto"/>
              <w:right w:val="single" w:sz="4" w:space="0" w:color="auto"/>
            </w:tcBorders>
            <w:vAlign w:val="center"/>
            <w:hideMark/>
          </w:tcPr>
          <w:p w:rsidR="00E86DAE" w:rsidRPr="00D8734B" w:rsidRDefault="00E86DAE" w:rsidP="00E86DAE">
            <w:pPr>
              <w:spacing w:after="0" w:line="312" w:lineRule="auto"/>
              <w:rPr>
                <w:rFonts w:ascii="Arial" w:eastAsia="Times New Roman" w:hAnsi="Arial" w:cs="Arial"/>
                <w:lang w:eastAsia="en-GB"/>
              </w:rPr>
            </w:pP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E86DAE" w:rsidRPr="00D8734B" w:rsidRDefault="00E86DAE" w:rsidP="00232E51">
            <w:pPr>
              <w:spacing w:after="0" w:line="312" w:lineRule="auto"/>
              <w:rPr>
                <w:rFonts w:ascii="Arial" w:eastAsia="Times New Roman" w:hAnsi="Arial" w:cs="Arial"/>
                <w:lang w:eastAsia="en-GB"/>
              </w:rPr>
            </w:pPr>
            <w:r w:rsidRPr="00D8734B">
              <w:rPr>
                <w:rFonts w:ascii="Arial" w:eastAsia="Times New Roman" w:hAnsi="Arial" w:cs="Arial"/>
                <w:lang w:val="en-GB" w:eastAsia="en-GB"/>
              </w:rPr>
              <w:t>Cấp III</w:t>
            </w:r>
          </w:p>
        </w:tc>
        <w:tc>
          <w:tcPr>
            <w:tcW w:w="2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86DAE" w:rsidRPr="00D8734B" w:rsidRDefault="00E86DAE" w:rsidP="00E86DAE">
            <w:pPr>
              <w:spacing w:after="0" w:line="312" w:lineRule="auto"/>
              <w:jc w:val="right"/>
              <w:rPr>
                <w:rFonts w:ascii="Arial" w:eastAsia="Times New Roman" w:hAnsi="Arial" w:cs="Arial"/>
                <w:lang w:eastAsia="en-GB"/>
              </w:rPr>
            </w:pPr>
          </w:p>
        </w:tc>
        <w:tc>
          <w:tcPr>
            <w:tcW w:w="148" w:type="pct"/>
            <w:tcBorders>
              <w:top w:val="single" w:sz="4" w:space="0" w:color="auto"/>
              <w:left w:val="single" w:sz="4" w:space="0" w:color="auto"/>
              <w:bottom w:val="single" w:sz="4" w:space="0" w:color="auto"/>
              <w:right w:val="single" w:sz="4" w:space="0" w:color="auto"/>
            </w:tcBorders>
            <w:shd w:val="clear" w:color="auto" w:fill="auto"/>
            <w:hideMark/>
          </w:tcPr>
          <w:p w:rsidR="00E86DAE" w:rsidRPr="00D8734B" w:rsidRDefault="00E86DAE" w:rsidP="00E86DAE">
            <w:pPr>
              <w:spacing w:after="0" w:line="312" w:lineRule="auto"/>
              <w:jc w:val="center"/>
              <w:rPr>
                <w:rFonts w:ascii="Arial" w:eastAsia="Times New Roman" w:hAnsi="Arial" w:cs="Arial"/>
                <w:lang w:eastAsia="en-GB"/>
              </w:rPr>
            </w:pPr>
            <w:r w:rsidRPr="00D8734B">
              <w:rPr>
                <w:rFonts w:ascii="Arial" w:eastAsia="Times New Roman" w:hAnsi="Arial" w:cs="Arial"/>
                <w:sz w:val="20"/>
                <w:szCs w:val="20"/>
                <w:lang w:eastAsia="en-GB"/>
              </w:rPr>
              <w:t>=</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DAE" w:rsidRPr="00D8734B" w:rsidRDefault="00E86DAE" w:rsidP="00E86DAE">
            <w:pPr>
              <w:spacing w:after="0" w:line="312" w:lineRule="auto"/>
              <w:jc w:val="right"/>
              <w:rPr>
                <w:rFonts w:ascii="Arial" w:eastAsia="Times New Roman" w:hAnsi="Arial" w:cs="Arial"/>
                <w:lang w:eastAsia="en-GB"/>
              </w:rPr>
            </w:pPr>
            <w:r w:rsidRPr="00D8734B">
              <w:rPr>
                <w:rFonts w:ascii="Arial" w:eastAsia="Times New Roman" w:hAnsi="Arial" w:cs="Arial"/>
                <w:lang w:val="en-GB" w:eastAsia="en-GB"/>
              </w:rPr>
              <w:t>0.75</w:t>
            </w: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6DAE" w:rsidRPr="00D8734B" w:rsidRDefault="00E86DAE" w:rsidP="00E86DAE">
            <w:pPr>
              <w:spacing w:after="0" w:line="312" w:lineRule="auto"/>
              <w:jc w:val="right"/>
              <w:rPr>
                <w:rFonts w:ascii="Arial" w:eastAsia="Times New Roman" w:hAnsi="Arial" w:cs="Arial"/>
                <w:sz w:val="20"/>
                <w:szCs w:val="20"/>
                <w:lang w:eastAsia="en-GB"/>
              </w:rPr>
            </w:pPr>
          </w:p>
        </w:tc>
        <w:tc>
          <w:tcPr>
            <w:tcW w:w="1335" w:type="pct"/>
            <w:vMerge/>
            <w:tcBorders>
              <w:top w:val="single" w:sz="4" w:space="0" w:color="auto"/>
              <w:left w:val="single" w:sz="4" w:space="0" w:color="auto"/>
              <w:bottom w:val="single" w:sz="4" w:space="0" w:color="auto"/>
              <w:right w:val="single" w:sz="4" w:space="0" w:color="auto"/>
            </w:tcBorders>
            <w:vAlign w:val="center"/>
            <w:hideMark/>
          </w:tcPr>
          <w:p w:rsidR="00E86DAE" w:rsidRPr="00D8734B" w:rsidRDefault="00E86DAE" w:rsidP="00E86DAE">
            <w:pPr>
              <w:spacing w:after="0" w:line="312" w:lineRule="auto"/>
              <w:rPr>
                <w:rFonts w:ascii="Arial" w:eastAsia="Times New Roman" w:hAnsi="Arial" w:cs="Arial"/>
                <w:lang w:eastAsia="en-GB"/>
              </w:rPr>
            </w:pPr>
          </w:p>
        </w:tc>
      </w:tr>
      <w:tr w:rsidR="00D8734B" w:rsidRPr="00AA7406" w:rsidTr="00BE1F81">
        <w:trPr>
          <w:trHeight w:val="288"/>
        </w:trPr>
        <w:tc>
          <w:tcPr>
            <w:tcW w:w="234" w:type="pct"/>
            <w:vMerge/>
            <w:tcBorders>
              <w:left w:val="single" w:sz="4" w:space="0" w:color="auto"/>
              <w:bottom w:val="single" w:sz="4" w:space="0" w:color="auto"/>
              <w:right w:val="single" w:sz="4" w:space="0" w:color="auto"/>
            </w:tcBorders>
            <w:shd w:val="clear" w:color="auto" w:fill="auto"/>
            <w:hideMark/>
          </w:tcPr>
          <w:p w:rsidR="00E86DAE" w:rsidRPr="000A1439" w:rsidRDefault="00E86DAE" w:rsidP="00E86DAE">
            <w:pPr>
              <w:spacing w:after="0" w:line="312" w:lineRule="auto"/>
              <w:rPr>
                <w:rFonts w:ascii="Arial" w:eastAsia="Times New Roman" w:hAnsi="Arial" w:cs="Arial"/>
                <w:lang w:eastAsia="en-GB"/>
              </w:rPr>
            </w:pPr>
          </w:p>
        </w:tc>
        <w:tc>
          <w:tcPr>
            <w:tcW w:w="563" w:type="pct"/>
            <w:vMerge/>
            <w:tcBorders>
              <w:left w:val="single" w:sz="4" w:space="0" w:color="auto"/>
              <w:bottom w:val="single" w:sz="4" w:space="0" w:color="auto"/>
              <w:right w:val="single" w:sz="4" w:space="0" w:color="auto"/>
            </w:tcBorders>
          </w:tcPr>
          <w:p w:rsidR="00E86DAE" w:rsidRPr="000A1439" w:rsidRDefault="00E86DAE" w:rsidP="00E86DAE">
            <w:pPr>
              <w:spacing w:after="0" w:line="312" w:lineRule="auto"/>
              <w:rPr>
                <w:rFonts w:ascii="Arial" w:eastAsia="Times New Roman" w:hAnsi="Arial" w:cs="Arial"/>
                <w:lang w:eastAsia="en-GB"/>
              </w:rPr>
            </w:pPr>
          </w:p>
        </w:tc>
        <w:tc>
          <w:tcPr>
            <w:tcW w:w="827" w:type="pct"/>
            <w:vMerge/>
            <w:tcBorders>
              <w:top w:val="single" w:sz="4" w:space="0" w:color="auto"/>
              <w:left w:val="single" w:sz="4" w:space="0" w:color="auto"/>
              <w:bottom w:val="single" w:sz="4" w:space="0" w:color="auto"/>
              <w:right w:val="single" w:sz="4" w:space="0" w:color="auto"/>
            </w:tcBorders>
            <w:vAlign w:val="center"/>
            <w:hideMark/>
          </w:tcPr>
          <w:p w:rsidR="00E86DAE" w:rsidRPr="00D8734B" w:rsidRDefault="00E86DAE" w:rsidP="00E86DAE">
            <w:pPr>
              <w:spacing w:after="0" w:line="312" w:lineRule="auto"/>
              <w:rPr>
                <w:rFonts w:ascii="Arial" w:eastAsia="Times New Roman" w:hAnsi="Arial" w:cs="Arial"/>
                <w:lang w:eastAsia="en-GB"/>
              </w:rPr>
            </w:pP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E86DAE" w:rsidRPr="00D8734B" w:rsidRDefault="00E86DAE" w:rsidP="00232E51">
            <w:pPr>
              <w:spacing w:after="0" w:line="312" w:lineRule="auto"/>
              <w:rPr>
                <w:rFonts w:ascii="Arial" w:eastAsia="Times New Roman" w:hAnsi="Arial" w:cs="Arial"/>
                <w:lang w:eastAsia="en-GB"/>
              </w:rPr>
            </w:pPr>
            <w:r w:rsidRPr="00D8734B">
              <w:rPr>
                <w:rFonts w:ascii="Arial" w:eastAsia="Times New Roman" w:hAnsi="Arial" w:cs="Arial"/>
                <w:lang w:val="en-GB" w:eastAsia="en-GB"/>
              </w:rPr>
              <w:t>Cấp IV</w:t>
            </w:r>
          </w:p>
        </w:tc>
        <w:tc>
          <w:tcPr>
            <w:tcW w:w="2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86DAE" w:rsidRPr="00D8734B" w:rsidRDefault="00E86DAE" w:rsidP="00E86DAE">
            <w:pPr>
              <w:spacing w:after="0" w:line="312" w:lineRule="auto"/>
              <w:rPr>
                <w:rFonts w:ascii="Arial" w:eastAsia="Times New Roman" w:hAnsi="Arial" w:cs="Arial"/>
                <w:lang w:eastAsia="en-GB"/>
              </w:rPr>
            </w:pPr>
          </w:p>
        </w:tc>
        <w:tc>
          <w:tcPr>
            <w:tcW w:w="148" w:type="pct"/>
            <w:tcBorders>
              <w:top w:val="single" w:sz="4" w:space="0" w:color="auto"/>
              <w:left w:val="single" w:sz="4" w:space="0" w:color="auto"/>
              <w:bottom w:val="single" w:sz="4" w:space="0" w:color="auto"/>
              <w:right w:val="single" w:sz="4" w:space="0" w:color="auto"/>
            </w:tcBorders>
            <w:shd w:val="clear" w:color="auto" w:fill="auto"/>
            <w:hideMark/>
          </w:tcPr>
          <w:p w:rsidR="00E86DAE" w:rsidRPr="00D8734B" w:rsidRDefault="00E86DAE" w:rsidP="00E86DAE">
            <w:pPr>
              <w:spacing w:after="0" w:line="312" w:lineRule="auto"/>
              <w:jc w:val="center"/>
              <w:rPr>
                <w:rFonts w:ascii="Arial" w:eastAsia="Times New Roman" w:hAnsi="Arial" w:cs="Arial"/>
                <w:lang w:eastAsia="en-GB"/>
              </w:rPr>
            </w:pPr>
            <w:r w:rsidRPr="00D8734B">
              <w:rPr>
                <w:rFonts w:ascii="Arial" w:eastAsia="Times New Roman" w:hAnsi="Arial" w:cs="Arial"/>
                <w:sz w:val="20"/>
                <w:szCs w:val="20"/>
                <w:lang w:eastAsia="en-GB"/>
              </w:rPr>
              <w:t>=</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E86DAE" w:rsidRPr="00D8734B" w:rsidRDefault="00E86DAE" w:rsidP="00E86DAE">
            <w:pPr>
              <w:spacing w:after="0" w:line="312" w:lineRule="auto"/>
              <w:jc w:val="right"/>
              <w:rPr>
                <w:rFonts w:ascii="Arial" w:eastAsia="Times New Roman" w:hAnsi="Arial" w:cs="Arial"/>
                <w:lang w:eastAsia="en-GB"/>
              </w:rPr>
            </w:pPr>
            <w:r w:rsidRPr="00D8734B">
              <w:rPr>
                <w:rFonts w:ascii="Arial" w:eastAsia="Times New Roman" w:hAnsi="Arial" w:cs="Arial"/>
                <w:lang w:val="en-GB" w:eastAsia="en-GB"/>
              </w:rPr>
              <w:t>1</w:t>
            </w:r>
          </w:p>
        </w:tc>
        <w:tc>
          <w:tcPr>
            <w:tcW w:w="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86DAE" w:rsidRPr="00D8734B" w:rsidRDefault="00E86DAE" w:rsidP="00E86DAE">
            <w:pPr>
              <w:spacing w:after="0" w:line="312" w:lineRule="auto"/>
              <w:jc w:val="right"/>
              <w:rPr>
                <w:rFonts w:ascii="Arial" w:eastAsia="Times New Roman" w:hAnsi="Arial" w:cs="Arial"/>
                <w:sz w:val="20"/>
                <w:szCs w:val="20"/>
                <w:lang w:eastAsia="en-GB"/>
              </w:rPr>
            </w:pPr>
          </w:p>
        </w:tc>
        <w:tc>
          <w:tcPr>
            <w:tcW w:w="1335" w:type="pct"/>
            <w:vMerge/>
            <w:tcBorders>
              <w:top w:val="single" w:sz="4" w:space="0" w:color="auto"/>
              <w:left w:val="single" w:sz="4" w:space="0" w:color="auto"/>
              <w:bottom w:val="single" w:sz="4" w:space="0" w:color="auto"/>
              <w:right w:val="single" w:sz="4" w:space="0" w:color="auto"/>
            </w:tcBorders>
            <w:vAlign w:val="center"/>
            <w:hideMark/>
          </w:tcPr>
          <w:p w:rsidR="00E86DAE" w:rsidRPr="00D8734B" w:rsidRDefault="00E86DAE" w:rsidP="00E86DAE">
            <w:pPr>
              <w:spacing w:after="0" w:line="312" w:lineRule="auto"/>
              <w:rPr>
                <w:rFonts w:ascii="Arial" w:eastAsia="Times New Roman" w:hAnsi="Arial" w:cs="Arial"/>
                <w:lang w:eastAsia="en-GB"/>
              </w:rPr>
            </w:pPr>
          </w:p>
        </w:tc>
      </w:tr>
    </w:tbl>
    <w:p w:rsidR="00C06B68" w:rsidRPr="00AA7406" w:rsidRDefault="00C06B68" w:rsidP="00C06B68">
      <w:pPr>
        <w:pStyle w:val="ListParagraph"/>
        <w:spacing w:after="0" w:line="312" w:lineRule="auto"/>
        <w:rPr>
          <w:rStyle w:val="BodyTextChar1"/>
          <w:rFonts w:ascii="Arial" w:eastAsia="Times New Roman" w:hAnsi="Arial" w:cs="Arial"/>
          <w:b/>
          <w:sz w:val="22"/>
          <w:szCs w:val="22"/>
          <w:lang w:val="en-GB" w:eastAsia="vi-VN"/>
        </w:rPr>
      </w:pPr>
    </w:p>
    <w:bookmarkEnd w:id="245"/>
    <w:p w:rsidR="00BD7CCB" w:rsidRPr="00AA7406" w:rsidRDefault="00BD7CCB">
      <w:pPr>
        <w:rPr>
          <w:rStyle w:val="BodyTextChar1"/>
          <w:rFonts w:ascii="Arial" w:eastAsia="Times New Roman" w:hAnsi="Arial" w:cs="Arial"/>
          <w:b/>
          <w:sz w:val="22"/>
          <w:szCs w:val="22"/>
          <w:lang w:val="en-GB" w:eastAsia="vi-VN"/>
        </w:rPr>
      </w:pPr>
      <w:r w:rsidRPr="00AA7406">
        <w:rPr>
          <w:rStyle w:val="BodyTextChar1"/>
          <w:rFonts w:ascii="Arial" w:eastAsia="Times New Roman" w:hAnsi="Arial" w:cs="Arial"/>
          <w:b/>
          <w:sz w:val="22"/>
          <w:szCs w:val="22"/>
          <w:lang w:val="en-GB" w:eastAsia="vi-VN"/>
        </w:rPr>
        <w:br w:type="page"/>
      </w:r>
    </w:p>
    <w:p w:rsidR="00BD7CCB" w:rsidRPr="00AA7406" w:rsidRDefault="00BD7CCB" w:rsidP="00BD7CCB">
      <w:pPr>
        <w:pStyle w:val="ListParagraph"/>
        <w:numPr>
          <w:ilvl w:val="0"/>
          <w:numId w:val="56"/>
        </w:numPr>
        <w:spacing w:after="0" w:line="312" w:lineRule="auto"/>
        <w:ind w:hanging="720"/>
        <w:outlineLvl w:val="4"/>
        <w:rPr>
          <w:rStyle w:val="BodyTextChar1"/>
          <w:rFonts w:ascii="Arial" w:eastAsia="Times New Roman" w:hAnsi="Arial" w:cs="Arial"/>
          <w:b/>
          <w:sz w:val="22"/>
          <w:szCs w:val="22"/>
          <w:lang w:val="en-GB" w:eastAsia="vi-VN"/>
        </w:rPr>
      </w:pPr>
      <w:bookmarkStart w:id="246" w:name="_Toc98712414"/>
      <w:r w:rsidRPr="00AA7406">
        <w:rPr>
          <w:rStyle w:val="BodyTextChar1"/>
          <w:rFonts w:ascii="Arial" w:eastAsia="Times New Roman" w:hAnsi="Arial" w:cs="Arial"/>
          <w:b/>
          <w:sz w:val="22"/>
          <w:szCs w:val="22"/>
          <w:lang w:val="en-GB" w:eastAsia="vi-VN"/>
        </w:rPr>
        <w:t>Các chỉ số về độ nhạy cảm với mực nước biển dâng</w:t>
      </w:r>
      <w:bookmarkEnd w:id="246"/>
      <w:r w:rsidRPr="00AA7406">
        <w:rPr>
          <w:rStyle w:val="BodyTextChar1"/>
          <w:rFonts w:ascii="Arial" w:eastAsia="Times New Roman" w:hAnsi="Arial" w:cs="Arial"/>
          <w:b/>
          <w:sz w:val="22"/>
          <w:szCs w:val="22"/>
          <w:lang w:val="en-GB" w:eastAsia="vi-VN"/>
        </w:rPr>
        <w:t xml:space="preserve"> </w:t>
      </w:r>
    </w:p>
    <w:p w:rsidR="00BD7CCB" w:rsidRPr="00D8734B" w:rsidRDefault="00BD7CCB" w:rsidP="00BD7CCB">
      <w:pPr>
        <w:pStyle w:val="Bang0"/>
        <w:rPr>
          <w:u w:val="single"/>
        </w:rPr>
      </w:pPr>
      <w:bookmarkStart w:id="247" w:name="_Toc98712580"/>
      <w:r w:rsidRPr="00D8734B">
        <w:t xml:space="preserve">Bảng </w:t>
      </w:r>
      <w:r w:rsidR="0088732B">
        <w:fldChar w:fldCharType="begin"/>
      </w:r>
      <w:r w:rsidR="0088732B">
        <w:instrText xml:space="preserve"> STYLEREF 1 \s </w:instrText>
      </w:r>
      <w:r w:rsidR="0088732B">
        <w:fldChar w:fldCharType="separate"/>
      </w:r>
      <w:r w:rsidR="00ED1FC8">
        <w:rPr>
          <w:noProof/>
        </w:rPr>
        <w:t>5</w:t>
      </w:r>
      <w:r w:rsidR="0088732B">
        <w:rPr>
          <w:noProof/>
        </w:rPr>
        <w:fldChar w:fldCharType="end"/>
      </w:r>
      <w:r w:rsidR="00ED1FC8">
        <w:t>.</w:t>
      </w:r>
      <w:r w:rsidR="0088732B">
        <w:fldChar w:fldCharType="begin"/>
      </w:r>
      <w:r w:rsidR="0088732B">
        <w:instrText xml:space="preserve"> SEQ B</w:instrText>
      </w:r>
      <w:r w:rsidR="0088732B">
        <w:instrText>ả</w:instrText>
      </w:r>
      <w:r w:rsidR="0088732B">
        <w:instrText xml:space="preserve">ng \* ARABIC \s 1 </w:instrText>
      </w:r>
      <w:r w:rsidR="0088732B">
        <w:fldChar w:fldCharType="separate"/>
      </w:r>
      <w:r w:rsidR="00ED1FC8">
        <w:rPr>
          <w:noProof/>
        </w:rPr>
        <w:t>14</w:t>
      </w:r>
      <w:r w:rsidR="0088732B">
        <w:rPr>
          <w:noProof/>
        </w:rPr>
        <w:fldChar w:fldCharType="end"/>
      </w:r>
      <w:r w:rsidRPr="00D8734B">
        <w:t xml:space="preserve">. Các chỉ số </w:t>
      </w:r>
      <w:r w:rsidRPr="00AA7406">
        <w:rPr>
          <w:rStyle w:val="BodyTextChar1"/>
          <w:rFonts w:ascii="Arial" w:eastAsia="Times New Roman" w:hAnsi="Arial" w:cs="Arial"/>
          <w:sz w:val="22"/>
          <w:szCs w:val="22"/>
          <w:lang w:val="en-GB"/>
        </w:rPr>
        <w:t xml:space="preserve">về độ nhạy cảm với mực nước biển dâng </w:t>
      </w:r>
      <w:r w:rsidRPr="00D8734B">
        <w:t xml:space="preserve">cho Cảng, Bến thủy nội địa và </w:t>
      </w:r>
      <w:r>
        <w:t>Cảng biển, Bến cảng</w:t>
      </w:r>
      <w:bookmarkEnd w:id="247"/>
    </w:p>
    <w:tbl>
      <w:tblPr>
        <w:tblW w:w="5000" w:type="pct"/>
        <w:tblInd w:w="-5" w:type="dxa"/>
        <w:tblLook w:val="04A0" w:firstRow="1" w:lastRow="0" w:firstColumn="1" w:lastColumn="0" w:noHBand="0" w:noVBand="1"/>
      </w:tblPr>
      <w:tblGrid>
        <w:gridCol w:w="718"/>
        <w:gridCol w:w="2593"/>
        <w:gridCol w:w="6191"/>
        <w:gridCol w:w="5280"/>
      </w:tblGrid>
      <w:tr w:rsidR="00BD7CCB" w:rsidRPr="00AA7406" w:rsidTr="00F4083B">
        <w:trPr>
          <w:trHeight w:val="300"/>
        </w:trPr>
        <w:tc>
          <w:tcPr>
            <w:tcW w:w="243" w:type="pct"/>
            <w:tcBorders>
              <w:top w:val="single" w:sz="4" w:space="0" w:color="auto"/>
              <w:left w:val="single" w:sz="4" w:space="0" w:color="auto"/>
              <w:bottom w:val="single" w:sz="4" w:space="0" w:color="auto"/>
              <w:right w:val="single" w:sz="4" w:space="0" w:color="auto"/>
            </w:tcBorders>
          </w:tcPr>
          <w:p w:rsidR="00BD7CCB" w:rsidRPr="00D8734B" w:rsidRDefault="00BD7CCB" w:rsidP="00F4083B">
            <w:pPr>
              <w:spacing w:after="0" w:line="312" w:lineRule="auto"/>
              <w:rPr>
                <w:rFonts w:ascii="Arial" w:eastAsia="Times New Roman" w:hAnsi="Arial" w:cs="Arial"/>
                <w:b/>
                <w:bCs/>
                <w:lang w:eastAsia="en-GB"/>
              </w:rPr>
            </w:pPr>
            <w:bookmarkStart w:id="248" w:name="_Hlk98711403"/>
            <w:r w:rsidRPr="00D8734B">
              <w:rPr>
                <w:rFonts w:ascii="Arial" w:eastAsia="Times New Roman" w:hAnsi="Arial" w:cs="Arial"/>
                <w:b/>
                <w:bCs/>
                <w:lang w:eastAsia="en-GB"/>
              </w:rPr>
              <w:t>TT</w:t>
            </w:r>
          </w:p>
        </w:tc>
        <w:tc>
          <w:tcPr>
            <w:tcW w:w="8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CCB" w:rsidRPr="00D8734B" w:rsidRDefault="00BD7CCB" w:rsidP="00F4083B">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Chỉ số</w:t>
            </w:r>
          </w:p>
        </w:tc>
        <w:tc>
          <w:tcPr>
            <w:tcW w:w="20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CCB" w:rsidRPr="00D8734B" w:rsidRDefault="00BD7CCB" w:rsidP="00F4083B">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Mô tả và Cảnglý luận</w:t>
            </w:r>
          </w:p>
        </w:tc>
        <w:tc>
          <w:tcPr>
            <w:tcW w:w="17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CCB" w:rsidRPr="00D8734B" w:rsidRDefault="00BD7CCB" w:rsidP="00F4083B">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Các nguồn dữ liệu</w:t>
            </w:r>
          </w:p>
        </w:tc>
      </w:tr>
      <w:tr w:rsidR="00BD7CCB" w:rsidRPr="00AA7406" w:rsidTr="00F4083B">
        <w:trPr>
          <w:trHeight w:val="870"/>
        </w:trPr>
        <w:tc>
          <w:tcPr>
            <w:tcW w:w="243" w:type="pct"/>
            <w:tcBorders>
              <w:top w:val="single" w:sz="4" w:space="0" w:color="auto"/>
              <w:left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lang w:eastAsia="en-GB"/>
              </w:rPr>
            </w:pPr>
            <w:r w:rsidRPr="000A1439">
              <w:rPr>
                <w:rFonts w:ascii="Arial" w:eastAsia="Times New Roman" w:hAnsi="Arial" w:cs="Arial"/>
                <w:lang w:eastAsia="en-GB"/>
              </w:rPr>
              <w:t>S2.1</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BD7CCB" w:rsidRPr="000A1439" w:rsidRDefault="00BD7CCB" w:rsidP="00F4083B">
            <w:pPr>
              <w:spacing w:after="0" w:line="312" w:lineRule="auto"/>
              <w:rPr>
                <w:rFonts w:ascii="Arial" w:eastAsia="Times New Roman" w:hAnsi="Arial" w:cs="Arial"/>
                <w:sz w:val="20"/>
                <w:szCs w:val="20"/>
                <w:lang w:eastAsia="en-GB"/>
              </w:rPr>
            </w:pPr>
            <w:r w:rsidRPr="00AA7406">
              <w:rPr>
                <w:rFonts w:ascii="Arial" w:hAnsi="Arial" w:cs="Arial"/>
              </w:rPr>
              <w:t>Kinh nghiệm trong quá khứ với thủy triều / nước biển dâng</w:t>
            </w:r>
          </w:p>
        </w:tc>
        <w:tc>
          <w:tcPr>
            <w:tcW w:w="2094" w:type="pc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rPr>
                <w:rFonts w:ascii="Arial" w:eastAsia="Times New Roman" w:hAnsi="Arial" w:cs="Arial"/>
                <w:sz w:val="20"/>
                <w:szCs w:val="20"/>
                <w:lang w:eastAsia="en-GB"/>
              </w:rPr>
            </w:pPr>
            <w:r w:rsidRPr="00AA7406">
              <w:rPr>
                <w:rFonts w:ascii="Arial" w:hAnsi="Arial" w:cs="Arial"/>
              </w:rPr>
              <w:t>Các cảng, bến đã từng trải qua các vấn đề trước đây với sự thay đổi của thủy triều có nhiều khả năng nhạy cảm với mực nước biển dâng.</w:t>
            </w:r>
          </w:p>
        </w:tc>
        <w:tc>
          <w:tcPr>
            <w:tcW w:w="1786" w:type="pct"/>
            <w:tcBorders>
              <w:top w:val="single" w:sz="4" w:space="0" w:color="auto"/>
              <w:left w:val="single" w:sz="4" w:space="0" w:color="auto"/>
              <w:bottom w:val="single" w:sz="4" w:space="0" w:color="auto"/>
              <w:right w:val="single" w:sz="4" w:space="0" w:color="auto"/>
            </w:tcBorders>
            <w:shd w:val="clear" w:color="auto" w:fill="auto"/>
            <w:hideMark/>
          </w:tcPr>
          <w:p w:rsidR="00BD7CCB" w:rsidRPr="00AA7406" w:rsidRDefault="00BD7CCB" w:rsidP="00F4083B">
            <w:pPr>
              <w:spacing w:after="0" w:line="312" w:lineRule="auto"/>
              <w:jc w:val="both"/>
              <w:rPr>
                <w:rFonts w:ascii="Arial" w:hAnsi="Arial" w:cs="Arial"/>
              </w:rPr>
            </w:pPr>
            <w:r w:rsidRPr="00AA7406">
              <w:rPr>
                <w:rFonts w:ascii="Arial" w:hAnsi="Arial" w:cs="Arial"/>
              </w:rPr>
              <w:t>• Phỏng vấn / khảo sát / trò chuyện với nhân viên vận hành và bảo trì cảng, bến.</w:t>
            </w:r>
          </w:p>
          <w:p w:rsidR="00BD7CCB" w:rsidRPr="00D8734B" w:rsidRDefault="00BD7CCB" w:rsidP="00F4083B">
            <w:pPr>
              <w:spacing w:after="0" w:line="312" w:lineRule="auto"/>
              <w:jc w:val="both"/>
              <w:rPr>
                <w:rFonts w:ascii="Arial" w:eastAsia="Times New Roman" w:hAnsi="Arial" w:cs="Arial"/>
                <w:sz w:val="20"/>
                <w:szCs w:val="20"/>
                <w:lang w:eastAsia="en-GB"/>
              </w:rPr>
            </w:pPr>
            <w:r w:rsidRPr="00AA7406">
              <w:rPr>
                <w:rFonts w:ascii="Arial" w:hAnsi="Arial" w:cs="Arial"/>
              </w:rPr>
              <w:t>• Hồ sơ thiết kế/sửa chữa/nâng cấp/hoàn công/kiểm định công trình.</w:t>
            </w:r>
          </w:p>
        </w:tc>
      </w:tr>
      <w:tr w:rsidR="00BD7CCB" w:rsidRPr="00AA7406" w:rsidTr="00F4083B">
        <w:trPr>
          <w:trHeight w:val="423"/>
        </w:trPr>
        <w:tc>
          <w:tcPr>
            <w:tcW w:w="243" w:type="pct"/>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lang w:eastAsia="en-GB"/>
              </w:rPr>
            </w:pPr>
            <w:r w:rsidRPr="000A1439">
              <w:rPr>
                <w:rFonts w:ascii="Arial" w:eastAsia="Times New Roman" w:hAnsi="Arial" w:cs="Arial"/>
                <w:lang w:eastAsia="en-GB"/>
              </w:rPr>
              <w:t>S2.2</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BD7CCB" w:rsidRPr="000A1439" w:rsidRDefault="00BD7CCB" w:rsidP="00F4083B">
            <w:pPr>
              <w:spacing w:after="0" w:line="312" w:lineRule="auto"/>
              <w:rPr>
                <w:rFonts w:ascii="Arial" w:eastAsia="Times New Roman" w:hAnsi="Arial" w:cs="Arial"/>
                <w:lang w:eastAsia="en-GB"/>
              </w:rPr>
            </w:pPr>
            <w:r w:rsidRPr="00AA7406">
              <w:rPr>
                <w:rFonts w:ascii="Arial" w:hAnsi="Arial" w:cs="Arial"/>
              </w:rPr>
              <w:t>Kết cấu bảo vệ bờ</w:t>
            </w:r>
          </w:p>
        </w:tc>
        <w:tc>
          <w:tcPr>
            <w:tcW w:w="2094" w:type="pc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rPr>
                <w:rFonts w:ascii="Arial" w:eastAsia="Times New Roman" w:hAnsi="Arial" w:cs="Arial"/>
                <w:sz w:val="20"/>
                <w:szCs w:val="20"/>
                <w:lang w:eastAsia="en-GB"/>
              </w:rPr>
            </w:pPr>
            <w:r w:rsidRPr="00AA7406">
              <w:rPr>
                <w:rFonts w:ascii="Arial" w:hAnsi="Arial" w:cs="Arial"/>
              </w:rPr>
              <w:t>Các cảng có bảo vệ đường bờ biển như đê/kè ít nhạy cảm với mực nước biển dâng hơn những cảng không có.</w:t>
            </w:r>
          </w:p>
        </w:tc>
        <w:tc>
          <w:tcPr>
            <w:tcW w:w="1786" w:type="pct"/>
            <w:tcBorders>
              <w:top w:val="single" w:sz="4" w:space="0" w:color="auto"/>
              <w:left w:val="single" w:sz="4" w:space="0" w:color="auto"/>
              <w:bottom w:val="single" w:sz="4" w:space="0" w:color="auto"/>
              <w:right w:val="single" w:sz="4" w:space="0" w:color="auto"/>
            </w:tcBorders>
            <w:shd w:val="clear" w:color="auto" w:fill="auto"/>
            <w:hideMark/>
          </w:tcPr>
          <w:p w:rsidR="00BD7CCB" w:rsidRPr="00AA7406" w:rsidRDefault="00BD7CCB" w:rsidP="00F4083B">
            <w:pPr>
              <w:spacing w:after="0" w:line="240" w:lineRule="auto"/>
              <w:jc w:val="both"/>
              <w:rPr>
                <w:rFonts w:ascii="Arial" w:hAnsi="Arial" w:cs="Arial"/>
              </w:rPr>
            </w:pPr>
            <w:r w:rsidRPr="00AA7406">
              <w:rPr>
                <w:rFonts w:ascii="Arial" w:hAnsi="Arial" w:cs="Arial"/>
              </w:rPr>
              <w:t>• Hồ sơ thiết kế/sửa chữa/nâng cấp/hoàn công/kiểm định công trình.</w:t>
            </w:r>
          </w:p>
          <w:p w:rsidR="00BD7CCB" w:rsidRPr="00D8734B" w:rsidRDefault="00BD7CCB" w:rsidP="00F4083B">
            <w:pPr>
              <w:spacing w:after="0" w:line="312" w:lineRule="auto"/>
              <w:jc w:val="both"/>
              <w:rPr>
                <w:rFonts w:ascii="Arial" w:eastAsia="Times New Roman" w:hAnsi="Arial" w:cs="Arial"/>
                <w:sz w:val="20"/>
                <w:szCs w:val="20"/>
                <w:lang w:eastAsia="en-GB"/>
              </w:rPr>
            </w:pPr>
            <w:r w:rsidRPr="00AA7406">
              <w:rPr>
                <w:rFonts w:ascii="Arial" w:hAnsi="Arial" w:cs="Arial"/>
              </w:rPr>
              <w:t>(Cảng, Cục Đường Thủy Nội Địa Việt Nam, Cục Hàng Hải Việt Nam).</w:t>
            </w:r>
          </w:p>
        </w:tc>
      </w:tr>
      <w:tr w:rsidR="00BD7CCB" w:rsidRPr="00AA7406" w:rsidTr="00F4083B">
        <w:trPr>
          <w:trHeight w:val="856"/>
        </w:trPr>
        <w:tc>
          <w:tcPr>
            <w:tcW w:w="243" w:type="pct"/>
            <w:tcBorders>
              <w:top w:val="single" w:sz="4" w:space="0" w:color="auto"/>
              <w:left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lang w:eastAsia="en-GB"/>
              </w:rPr>
            </w:pPr>
            <w:r w:rsidRPr="000A1439">
              <w:rPr>
                <w:rFonts w:ascii="Arial" w:eastAsia="Times New Roman" w:hAnsi="Arial" w:cs="Arial"/>
                <w:lang w:eastAsia="en-GB"/>
              </w:rPr>
              <w:t>S2.3</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BD7CCB" w:rsidRPr="000A1439" w:rsidRDefault="00BD7CCB" w:rsidP="00F4083B">
            <w:pPr>
              <w:spacing w:after="0" w:line="312" w:lineRule="auto"/>
              <w:rPr>
                <w:rFonts w:ascii="Arial" w:eastAsia="Times New Roman" w:hAnsi="Arial" w:cs="Arial"/>
                <w:lang w:eastAsia="en-GB"/>
              </w:rPr>
            </w:pPr>
            <w:r w:rsidRPr="00AA7406">
              <w:rPr>
                <w:rFonts w:ascii="Arial" w:hAnsi="Arial" w:cs="Arial"/>
              </w:rPr>
              <w:t>Tuổi của bến, kết cấu</w:t>
            </w:r>
          </w:p>
        </w:tc>
        <w:tc>
          <w:tcPr>
            <w:tcW w:w="2094" w:type="pc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rPr>
                <w:rFonts w:ascii="Arial" w:eastAsia="Times New Roman" w:hAnsi="Arial" w:cs="Arial"/>
                <w:sz w:val="20"/>
                <w:szCs w:val="20"/>
                <w:lang w:eastAsia="en-GB"/>
              </w:rPr>
            </w:pPr>
            <w:r w:rsidRPr="00AA7406">
              <w:rPr>
                <w:rFonts w:ascii="Arial" w:hAnsi="Arial" w:cs="Arial"/>
              </w:rPr>
              <w:t>Cầu cảng và công trình cũ có thể đã được xây dựng theo tiêu chuẩn thấp hơn và / hoặc ở trong tình trạng kém hơn so với các công trình mới hơn, do đó dễ bị hư hỏng hơn.</w:t>
            </w:r>
          </w:p>
        </w:tc>
        <w:tc>
          <w:tcPr>
            <w:tcW w:w="1786" w:type="pc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 Phỏng vấn / khảo sát / trò chuyện với nhân viên vận hành và bảo trì (Đơn vị cảng)</w:t>
            </w:r>
          </w:p>
          <w:p w:rsidR="00BD7CCB" w:rsidRPr="00AA7406" w:rsidRDefault="00BD7CCB" w:rsidP="00F4083B">
            <w:pPr>
              <w:spacing w:after="0" w:line="240" w:lineRule="auto"/>
              <w:jc w:val="both"/>
              <w:rPr>
                <w:rFonts w:ascii="Arial" w:hAnsi="Arial" w:cs="Arial"/>
              </w:rPr>
            </w:pPr>
            <w:r w:rsidRPr="00AA7406">
              <w:rPr>
                <w:rFonts w:ascii="Arial" w:hAnsi="Arial" w:cs="Arial"/>
              </w:rPr>
              <w:t>• Hồ sơ thiết kế/sửa chữa/nâng cấp/hoàn công/kiểm định công trình.</w:t>
            </w:r>
          </w:p>
          <w:p w:rsidR="00BD7CCB" w:rsidRPr="00AA7406" w:rsidRDefault="00BD7CCB" w:rsidP="00F4083B">
            <w:pPr>
              <w:spacing w:after="0" w:line="312" w:lineRule="auto"/>
              <w:jc w:val="both"/>
              <w:rPr>
                <w:rFonts w:ascii="Arial" w:hAnsi="Arial" w:cs="Arial"/>
              </w:rPr>
            </w:pPr>
            <w:r w:rsidRPr="00AA7406">
              <w:rPr>
                <w:rFonts w:ascii="Arial" w:hAnsi="Arial" w:cs="Arial"/>
              </w:rPr>
              <w:t>(Cảng, Cục Đường Thủy Nội Địa Việt Nam, Cục Hàng Hải Việt Nam).</w:t>
            </w:r>
          </w:p>
          <w:p w:rsidR="00BD7CCB" w:rsidRPr="00D8734B" w:rsidRDefault="00BD7CCB" w:rsidP="00F4083B">
            <w:pPr>
              <w:spacing w:after="0" w:line="312" w:lineRule="auto"/>
              <w:jc w:val="both"/>
              <w:rPr>
                <w:rFonts w:ascii="Arial" w:eastAsia="Times New Roman" w:hAnsi="Arial" w:cs="Arial"/>
                <w:lang w:eastAsia="en-GB"/>
              </w:rPr>
            </w:pPr>
            <w:r w:rsidRPr="00AA7406">
              <w:rPr>
                <w:rFonts w:ascii="Arial" w:hAnsi="Arial" w:cs="Arial"/>
              </w:rPr>
              <w:t>• Trang web của cảng, bến</w:t>
            </w:r>
          </w:p>
          <w:p w:rsidR="00BD7CCB" w:rsidRPr="00D8734B" w:rsidRDefault="00BD7CCB" w:rsidP="00F4083B">
            <w:pPr>
              <w:spacing w:after="0" w:line="312" w:lineRule="auto"/>
              <w:jc w:val="both"/>
              <w:rPr>
                <w:rFonts w:ascii="Arial" w:eastAsia="Times New Roman" w:hAnsi="Arial" w:cs="Arial"/>
                <w:sz w:val="20"/>
                <w:szCs w:val="20"/>
                <w:lang w:eastAsia="en-GB"/>
              </w:rPr>
            </w:pPr>
          </w:p>
        </w:tc>
      </w:tr>
      <w:tr w:rsidR="00BD7CCB" w:rsidRPr="00AA7406" w:rsidTr="00F4083B">
        <w:trPr>
          <w:trHeight w:val="1104"/>
        </w:trPr>
        <w:tc>
          <w:tcPr>
            <w:tcW w:w="243" w:type="pct"/>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lang w:eastAsia="en-GB"/>
              </w:rPr>
            </w:pPr>
            <w:r w:rsidRPr="000A1439">
              <w:rPr>
                <w:rFonts w:ascii="Arial" w:eastAsia="Times New Roman" w:hAnsi="Arial" w:cs="Arial"/>
                <w:lang w:eastAsia="en-GB"/>
              </w:rPr>
              <w:t>S2.4</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BD7CCB" w:rsidRPr="000A1439" w:rsidRDefault="00BD7CCB" w:rsidP="00F4083B">
            <w:pPr>
              <w:spacing w:after="0" w:line="312" w:lineRule="auto"/>
              <w:rPr>
                <w:rFonts w:ascii="Arial" w:eastAsia="Times New Roman" w:hAnsi="Arial" w:cs="Arial"/>
                <w:lang w:eastAsia="en-GB"/>
              </w:rPr>
            </w:pPr>
            <w:r w:rsidRPr="00AA7406">
              <w:rPr>
                <w:rFonts w:ascii="Arial" w:hAnsi="Arial" w:cs="Arial"/>
              </w:rPr>
              <w:t>Cao độ của cảng, bến</w:t>
            </w:r>
          </w:p>
        </w:tc>
        <w:tc>
          <w:tcPr>
            <w:tcW w:w="2094" w:type="pc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rPr>
                <w:rFonts w:ascii="Arial" w:eastAsia="Times New Roman" w:hAnsi="Arial" w:cs="Arial"/>
                <w:sz w:val="20"/>
                <w:szCs w:val="20"/>
                <w:lang w:eastAsia="en-GB"/>
              </w:rPr>
            </w:pPr>
            <w:r w:rsidRPr="00AA7406">
              <w:rPr>
                <w:rFonts w:ascii="Arial" w:hAnsi="Arial" w:cs="Arial"/>
              </w:rPr>
              <w:t>Có thể đánh giá cao độ của các bến tàu và hạ tầng cảng quan trọng khác so với mực nước biển hiện tại. Nếu tất cả các hạng mục hạ tầng cảng quan trọng hiện đang ở trên mức triều cường đáng kể, thì mực nước biển dâng nhất định có thể xảy ra mà không gây ra vấn đề gì cho các cảng.</w:t>
            </w:r>
          </w:p>
        </w:tc>
        <w:tc>
          <w:tcPr>
            <w:tcW w:w="1786" w:type="pct"/>
            <w:tcBorders>
              <w:top w:val="single" w:sz="4" w:space="0" w:color="auto"/>
              <w:left w:val="single" w:sz="4" w:space="0" w:color="auto"/>
              <w:bottom w:val="single" w:sz="4" w:space="0" w:color="auto"/>
              <w:right w:val="single" w:sz="4" w:space="0" w:color="auto"/>
            </w:tcBorders>
            <w:shd w:val="clear" w:color="auto" w:fill="auto"/>
            <w:hideMark/>
          </w:tcPr>
          <w:p w:rsidR="00BD7CCB" w:rsidRPr="00AA7406" w:rsidRDefault="00BD7CCB" w:rsidP="00F4083B">
            <w:pPr>
              <w:spacing w:after="0" w:line="312" w:lineRule="auto"/>
              <w:jc w:val="both"/>
              <w:rPr>
                <w:rFonts w:ascii="Arial" w:hAnsi="Arial" w:cs="Arial"/>
              </w:rPr>
            </w:pPr>
            <w:r w:rsidRPr="00AA7406">
              <w:rPr>
                <w:rFonts w:ascii="Arial" w:hAnsi="Arial" w:cs="Arial"/>
              </w:rPr>
              <w:t>• Phỏng vấn / khảo sát / trò chuyện với nhân viên vận hành và bảo trì cảng, bến.</w:t>
            </w:r>
          </w:p>
          <w:p w:rsidR="00BD7CCB" w:rsidRPr="00D8734B" w:rsidRDefault="00BD7CCB" w:rsidP="00F4083B">
            <w:pPr>
              <w:spacing w:after="0" w:line="312" w:lineRule="auto"/>
              <w:rPr>
                <w:rFonts w:ascii="Arial" w:eastAsia="Times New Roman" w:hAnsi="Arial" w:cs="Arial"/>
                <w:lang w:val="en-GB" w:eastAsia="en-GB"/>
              </w:rPr>
            </w:pPr>
            <w:r w:rsidRPr="00D8734B">
              <w:rPr>
                <w:rFonts w:ascii="Arial" w:eastAsia="Times New Roman" w:hAnsi="Arial" w:cs="Arial"/>
                <w:lang w:val="en-GB" w:eastAsia="en-GB"/>
              </w:rPr>
              <w:t>• Theo công bố và phân cấp công trình Cục Hàng Hải Việt Nam Việt Nam, Cục Đường Thủy Nội Địa Việt Nam</w:t>
            </w:r>
          </w:p>
          <w:p w:rsidR="00BD7CCB" w:rsidRPr="00D8734B" w:rsidRDefault="00BD7CCB" w:rsidP="00F4083B">
            <w:pPr>
              <w:spacing w:after="0" w:line="312" w:lineRule="auto"/>
              <w:rPr>
                <w:rFonts w:ascii="Arial" w:eastAsia="Times New Roman" w:hAnsi="Arial" w:cs="Arial"/>
                <w:lang w:val="en-GB" w:eastAsia="en-GB"/>
              </w:rPr>
            </w:pPr>
            <w:r w:rsidRPr="00D8734B">
              <w:rPr>
                <w:rFonts w:ascii="Arial" w:eastAsia="Times New Roman" w:hAnsi="Arial" w:cs="Arial"/>
                <w:lang w:val="en-GB" w:eastAsia="en-GB"/>
              </w:rPr>
              <w:t xml:space="preserve">• </w:t>
            </w:r>
            <w:hyperlink r:id="rId36" w:history="1">
              <w:r w:rsidRPr="00D8734B">
                <w:rPr>
                  <w:rFonts w:ascii="Arial" w:eastAsia="Times New Roman" w:hAnsi="Arial" w:cs="Arial"/>
                  <w:lang w:val="en-GB" w:eastAsia="en-GB"/>
                </w:rPr>
                <w:t>Thông tư số 06/2021/TT-BXD</w:t>
              </w:r>
            </w:hyperlink>
            <w:r w:rsidRPr="00D8734B">
              <w:rPr>
                <w:rFonts w:ascii="Arial" w:eastAsia="Times New Roman" w:hAnsi="Arial" w:cs="Arial"/>
                <w:lang w:val="en-GB" w:eastAsia="en-GB"/>
              </w:rPr>
              <w:t> quy định về phân cấp công trình xây dựng và hướng dẫn áp dụng trong quản lý hoạt động đầu tư xây dựng</w:t>
            </w:r>
          </w:p>
          <w:p w:rsidR="00BD7CCB" w:rsidRPr="00D8734B" w:rsidRDefault="00BD7CCB" w:rsidP="00F4083B">
            <w:pPr>
              <w:spacing w:after="0" w:line="312" w:lineRule="auto"/>
              <w:jc w:val="both"/>
              <w:rPr>
                <w:rFonts w:ascii="Arial" w:eastAsia="Times New Roman" w:hAnsi="Arial" w:cs="Arial"/>
                <w:sz w:val="20"/>
                <w:szCs w:val="20"/>
                <w:lang w:eastAsia="en-GB"/>
              </w:rPr>
            </w:pPr>
            <w:r w:rsidRPr="00AA7406">
              <w:rPr>
                <w:rFonts w:ascii="Arial" w:hAnsi="Arial" w:cs="Arial"/>
              </w:rPr>
              <w:t>• Trang web của cảng, bến</w:t>
            </w:r>
          </w:p>
        </w:tc>
      </w:tr>
      <w:tr w:rsidR="00BD7CCB" w:rsidRPr="00AA7406" w:rsidTr="00F4083B">
        <w:trPr>
          <w:trHeight w:val="828"/>
        </w:trPr>
        <w:tc>
          <w:tcPr>
            <w:tcW w:w="243" w:type="pct"/>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lang w:eastAsia="en-GB"/>
              </w:rPr>
            </w:pPr>
            <w:r w:rsidRPr="000A1439">
              <w:rPr>
                <w:rFonts w:ascii="Arial" w:eastAsia="Times New Roman" w:hAnsi="Arial" w:cs="Arial"/>
                <w:lang w:eastAsia="en-GB"/>
              </w:rPr>
              <w:t>S2.5</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BD7CCB" w:rsidRPr="000A1439" w:rsidRDefault="00BD7CCB" w:rsidP="00F4083B">
            <w:pPr>
              <w:spacing w:after="0" w:line="312" w:lineRule="auto"/>
              <w:rPr>
                <w:rFonts w:ascii="Arial" w:eastAsia="Times New Roman" w:hAnsi="Arial" w:cs="Arial"/>
                <w:lang w:eastAsia="en-GB"/>
              </w:rPr>
            </w:pPr>
            <w:r w:rsidRPr="00AA7406">
              <w:rPr>
                <w:rFonts w:ascii="Arial" w:hAnsi="Arial" w:cs="Arial"/>
              </w:rPr>
              <w:t>Nổi hoặc Cố định</w:t>
            </w:r>
          </w:p>
        </w:tc>
        <w:tc>
          <w:tcPr>
            <w:tcW w:w="2094" w:type="pc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rPr>
                <w:rFonts w:ascii="Arial" w:eastAsia="Times New Roman" w:hAnsi="Arial" w:cs="Arial"/>
                <w:sz w:val="20"/>
                <w:szCs w:val="20"/>
                <w:lang w:eastAsia="en-GB"/>
              </w:rPr>
            </w:pPr>
            <w:r w:rsidRPr="00AA7406">
              <w:rPr>
                <w:rFonts w:ascii="Arial" w:hAnsi="Arial" w:cs="Arial"/>
              </w:rPr>
              <w:t>Các bến tàu nổi ít bị ảnh hưởng bởi mực nước biển dâng. Các vùng nước sâu hơn sẽ giúp các tàu lớn hơn ra vào và làm việc tại các cảng dễ dàng hơn.</w:t>
            </w:r>
          </w:p>
        </w:tc>
        <w:tc>
          <w:tcPr>
            <w:tcW w:w="1786" w:type="pct"/>
            <w:tcBorders>
              <w:top w:val="single" w:sz="4" w:space="0" w:color="auto"/>
              <w:left w:val="single" w:sz="4" w:space="0" w:color="auto"/>
              <w:bottom w:val="single" w:sz="4" w:space="0" w:color="auto"/>
              <w:right w:val="single" w:sz="4" w:space="0" w:color="auto"/>
            </w:tcBorders>
            <w:shd w:val="clear" w:color="auto" w:fill="auto"/>
            <w:hideMark/>
          </w:tcPr>
          <w:p w:rsidR="00BD7CCB" w:rsidRPr="00AA7406" w:rsidRDefault="00BD7CCB" w:rsidP="00F4083B">
            <w:pPr>
              <w:spacing w:after="0" w:line="312" w:lineRule="auto"/>
              <w:jc w:val="both"/>
              <w:rPr>
                <w:rFonts w:ascii="Arial" w:hAnsi="Arial" w:cs="Arial"/>
              </w:rPr>
            </w:pPr>
            <w:r w:rsidRPr="00AA7406">
              <w:rPr>
                <w:rFonts w:ascii="Arial" w:hAnsi="Arial" w:cs="Arial"/>
              </w:rPr>
              <w:t>Cảng, Cục Đường Thủy Nội Địa Việt Nam, Cục Hàng Hải Việt Nam.</w:t>
            </w:r>
          </w:p>
          <w:p w:rsidR="00BD7CCB" w:rsidRPr="00D8734B" w:rsidRDefault="00BD7CCB" w:rsidP="00F4083B">
            <w:pPr>
              <w:spacing w:after="0" w:line="312" w:lineRule="auto"/>
              <w:jc w:val="both"/>
              <w:rPr>
                <w:rFonts w:ascii="Arial" w:eastAsia="Times New Roman" w:hAnsi="Arial" w:cs="Arial"/>
                <w:sz w:val="20"/>
                <w:szCs w:val="20"/>
                <w:lang w:eastAsia="en-GB"/>
              </w:rPr>
            </w:pPr>
          </w:p>
        </w:tc>
      </w:tr>
    </w:tbl>
    <w:p w:rsidR="00BD7CCB" w:rsidRPr="00D8734B" w:rsidRDefault="00BD7CCB" w:rsidP="00BD7CCB">
      <w:pPr>
        <w:pStyle w:val="Bang0"/>
        <w:rPr>
          <w:sz w:val="26"/>
          <w:u w:val="single"/>
        </w:rPr>
      </w:pPr>
      <w:bookmarkStart w:id="249" w:name="_Toc98712581"/>
      <w:bookmarkEnd w:id="248"/>
      <w:r w:rsidRPr="00D8734B">
        <w:t xml:space="preserve">Bảng </w:t>
      </w:r>
      <w:r w:rsidR="0088732B">
        <w:fldChar w:fldCharType="begin"/>
      </w:r>
      <w:r w:rsidR="0088732B">
        <w:instrText xml:space="preserve"> STYLEREF 1 \s </w:instrText>
      </w:r>
      <w:r w:rsidR="0088732B">
        <w:fldChar w:fldCharType="separate"/>
      </w:r>
      <w:r w:rsidR="00ED1FC8">
        <w:rPr>
          <w:noProof/>
        </w:rPr>
        <w:t>5</w:t>
      </w:r>
      <w:r w:rsidR="0088732B">
        <w:rPr>
          <w:noProof/>
        </w:rPr>
        <w:fldChar w:fldCharType="end"/>
      </w:r>
      <w:r w:rsidR="00ED1FC8">
        <w:t>.</w:t>
      </w:r>
      <w:r w:rsidR="0088732B">
        <w:fldChar w:fldCharType="begin"/>
      </w:r>
      <w:r w:rsidR="0088732B">
        <w:instrText xml:space="preserve"> SEQ B</w:instrText>
      </w:r>
      <w:r w:rsidR="0088732B">
        <w:instrText>ả</w:instrText>
      </w:r>
      <w:r w:rsidR="0088732B">
        <w:instrText xml:space="preserve">ng \* ARABIC \s 1 </w:instrText>
      </w:r>
      <w:r w:rsidR="0088732B">
        <w:fldChar w:fldCharType="separate"/>
      </w:r>
      <w:r w:rsidR="00ED1FC8">
        <w:rPr>
          <w:noProof/>
        </w:rPr>
        <w:t>15</w:t>
      </w:r>
      <w:r w:rsidR="0088732B">
        <w:rPr>
          <w:noProof/>
        </w:rPr>
        <w:fldChar w:fldCharType="end"/>
      </w:r>
      <w:r w:rsidRPr="00D8734B">
        <w:t xml:space="preserve">. Định lượng các chỉ số </w:t>
      </w:r>
      <w:r w:rsidRPr="00AA7406">
        <w:rPr>
          <w:rStyle w:val="BodyTextChar1"/>
          <w:rFonts w:ascii="Arial" w:eastAsia="Times New Roman" w:hAnsi="Arial" w:cs="Arial"/>
          <w:sz w:val="22"/>
          <w:szCs w:val="22"/>
          <w:lang w:val="en-GB"/>
        </w:rPr>
        <w:t xml:space="preserve">về độ nhạy cảm với mực nước biển dâng </w:t>
      </w:r>
      <w:r w:rsidRPr="00D8734B">
        <w:t xml:space="preserve">cho Cảng, Bến thủy nội địa và </w:t>
      </w:r>
      <w:r>
        <w:t>Cảng biển, Bến cảng</w:t>
      </w:r>
      <w:bookmarkEnd w:id="249"/>
    </w:p>
    <w:tbl>
      <w:tblPr>
        <w:tblW w:w="5000" w:type="pct"/>
        <w:tblLook w:val="04A0" w:firstRow="1" w:lastRow="0" w:firstColumn="1" w:lastColumn="0" w:noHBand="0" w:noVBand="1"/>
      </w:tblPr>
      <w:tblGrid>
        <w:gridCol w:w="680"/>
        <w:gridCol w:w="2764"/>
        <w:gridCol w:w="2155"/>
        <w:gridCol w:w="1431"/>
        <w:gridCol w:w="958"/>
        <w:gridCol w:w="340"/>
        <w:gridCol w:w="763"/>
        <w:gridCol w:w="281"/>
        <w:gridCol w:w="5410"/>
      </w:tblGrid>
      <w:tr w:rsidR="00BD7CCB" w:rsidRPr="00AA7406" w:rsidTr="00F4083B">
        <w:trPr>
          <w:trHeight w:val="300"/>
        </w:trPr>
        <w:tc>
          <w:tcPr>
            <w:tcW w:w="230" w:type="pct"/>
            <w:tcBorders>
              <w:top w:val="single" w:sz="4" w:space="0" w:color="auto"/>
              <w:left w:val="single" w:sz="4" w:space="0" w:color="auto"/>
              <w:bottom w:val="single" w:sz="4" w:space="0" w:color="auto"/>
              <w:right w:val="single" w:sz="4" w:space="0" w:color="auto"/>
            </w:tcBorders>
          </w:tcPr>
          <w:p w:rsidR="00BD7CCB" w:rsidRPr="00D8734B" w:rsidRDefault="00BD7CCB" w:rsidP="00F4083B">
            <w:pPr>
              <w:spacing w:after="0" w:line="312" w:lineRule="auto"/>
              <w:rPr>
                <w:rFonts w:ascii="Arial" w:eastAsia="Times New Roman" w:hAnsi="Arial" w:cs="Arial"/>
                <w:b/>
                <w:bCs/>
                <w:lang w:eastAsia="en-GB"/>
              </w:rPr>
            </w:pPr>
            <w:bookmarkStart w:id="250" w:name="_Hlk98711438"/>
            <w:r w:rsidRPr="00D8734B">
              <w:rPr>
                <w:rFonts w:ascii="Arial" w:eastAsia="Times New Roman" w:hAnsi="Arial" w:cs="Arial"/>
                <w:b/>
                <w:bCs/>
                <w:lang w:eastAsia="en-GB"/>
              </w:rPr>
              <w:t>TT</w:t>
            </w:r>
          </w:p>
        </w:tc>
        <w:tc>
          <w:tcPr>
            <w:tcW w:w="935" w:type="pct"/>
            <w:tcBorders>
              <w:top w:val="single" w:sz="4" w:space="0" w:color="auto"/>
              <w:left w:val="single" w:sz="4" w:space="0" w:color="auto"/>
              <w:bottom w:val="single" w:sz="4" w:space="0" w:color="auto"/>
              <w:right w:val="single" w:sz="4" w:space="0" w:color="auto"/>
            </w:tcBorders>
          </w:tcPr>
          <w:p w:rsidR="00BD7CCB" w:rsidRPr="00D8734B" w:rsidRDefault="00BD7CCB" w:rsidP="00F4083B">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Chỉ số</w:t>
            </w:r>
          </w:p>
        </w:tc>
        <w:tc>
          <w:tcPr>
            <w:tcW w:w="729" w:type="pct"/>
            <w:tcBorders>
              <w:top w:val="single" w:sz="4" w:space="0" w:color="auto"/>
              <w:left w:val="single" w:sz="4" w:space="0" w:color="auto"/>
              <w:bottom w:val="single" w:sz="4" w:space="0" w:color="auto"/>
              <w:right w:val="single" w:sz="4" w:space="0" w:color="auto"/>
            </w:tcBorders>
            <w:shd w:val="clear" w:color="auto" w:fill="auto"/>
            <w:noWrap/>
            <w:hideMark/>
          </w:tcPr>
          <w:p w:rsidR="00BD7CCB" w:rsidRPr="00D8734B" w:rsidRDefault="00BD7CCB" w:rsidP="00F4083B">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Đơn vị chỉ số</w:t>
            </w:r>
          </w:p>
        </w:tc>
        <w:tc>
          <w:tcPr>
            <w:tcW w:w="80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BD7CCB" w:rsidRPr="00D8734B" w:rsidRDefault="00BD7CCB" w:rsidP="00F4083B">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Phạm vi giá trị </w:t>
            </w:r>
          </w:p>
        </w:tc>
        <w:tc>
          <w:tcPr>
            <w:tcW w:w="115" w:type="pct"/>
            <w:tcBorders>
              <w:top w:val="single" w:sz="4" w:space="0" w:color="auto"/>
              <w:left w:val="single" w:sz="4" w:space="0" w:color="auto"/>
              <w:bottom w:val="single" w:sz="4" w:space="0" w:color="auto"/>
              <w:right w:val="single" w:sz="4" w:space="0" w:color="auto"/>
            </w:tcBorders>
            <w:shd w:val="clear" w:color="auto" w:fill="auto"/>
            <w:noWrap/>
            <w:hideMark/>
          </w:tcPr>
          <w:p w:rsidR="00BD7CCB" w:rsidRPr="00D8734B" w:rsidRDefault="00BD7CCB" w:rsidP="00F4083B">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 </w:t>
            </w:r>
          </w:p>
        </w:tc>
        <w:tc>
          <w:tcPr>
            <w:tcW w:w="258" w:type="pct"/>
            <w:tcBorders>
              <w:top w:val="single" w:sz="4" w:space="0" w:color="auto"/>
              <w:left w:val="single" w:sz="4" w:space="0" w:color="auto"/>
              <w:bottom w:val="single" w:sz="4" w:space="0" w:color="auto"/>
              <w:right w:val="single" w:sz="4" w:space="0" w:color="auto"/>
            </w:tcBorders>
            <w:shd w:val="clear" w:color="auto" w:fill="auto"/>
            <w:noWrap/>
            <w:hideMark/>
          </w:tcPr>
          <w:p w:rsidR="00BD7CCB" w:rsidRPr="00D8734B" w:rsidRDefault="00BD7CCB" w:rsidP="00F4083B">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Điểm</w:t>
            </w:r>
          </w:p>
        </w:tc>
        <w:tc>
          <w:tcPr>
            <w:tcW w:w="95" w:type="pct"/>
            <w:tcBorders>
              <w:top w:val="single" w:sz="4" w:space="0" w:color="auto"/>
              <w:left w:val="single" w:sz="4" w:space="0" w:color="auto"/>
              <w:bottom w:val="single" w:sz="4" w:space="0" w:color="auto"/>
              <w:right w:val="single" w:sz="4" w:space="0" w:color="auto"/>
            </w:tcBorders>
            <w:shd w:val="clear" w:color="auto" w:fill="auto"/>
            <w:noWrap/>
            <w:hideMark/>
          </w:tcPr>
          <w:p w:rsidR="00BD7CCB" w:rsidRPr="00D8734B" w:rsidRDefault="00BD7CCB" w:rsidP="00F4083B">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 </w:t>
            </w:r>
          </w:p>
        </w:tc>
        <w:tc>
          <w:tcPr>
            <w:tcW w:w="1830" w:type="pct"/>
            <w:tcBorders>
              <w:top w:val="single" w:sz="4" w:space="0" w:color="auto"/>
              <w:left w:val="single" w:sz="4" w:space="0" w:color="auto"/>
              <w:bottom w:val="single" w:sz="4" w:space="0" w:color="auto"/>
              <w:right w:val="single" w:sz="4" w:space="0" w:color="auto"/>
            </w:tcBorders>
            <w:shd w:val="clear" w:color="auto" w:fill="auto"/>
            <w:noWrap/>
            <w:hideMark/>
          </w:tcPr>
          <w:p w:rsidR="00BD7CCB" w:rsidRPr="00D8734B" w:rsidRDefault="00BD7CCB" w:rsidP="00F4083B">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Ghi chú</w:t>
            </w:r>
          </w:p>
        </w:tc>
      </w:tr>
      <w:tr w:rsidR="00BD7CCB" w:rsidRPr="00AA7406" w:rsidTr="00F4083B">
        <w:trPr>
          <w:trHeight w:val="300"/>
        </w:trPr>
        <w:tc>
          <w:tcPr>
            <w:tcW w:w="230" w:type="pct"/>
            <w:vMerge w:val="restart"/>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sz w:val="20"/>
                <w:szCs w:val="20"/>
                <w:lang w:eastAsia="en-GB"/>
              </w:rPr>
            </w:pPr>
            <w:r w:rsidRPr="000A1439">
              <w:rPr>
                <w:rFonts w:ascii="Arial" w:eastAsia="Times New Roman" w:hAnsi="Arial" w:cs="Arial"/>
                <w:lang w:eastAsia="en-GB"/>
              </w:rPr>
              <w:t>S2.1</w:t>
            </w:r>
          </w:p>
        </w:tc>
        <w:tc>
          <w:tcPr>
            <w:tcW w:w="935" w:type="pct"/>
            <w:vMerge w:val="restart"/>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sz w:val="20"/>
                <w:szCs w:val="20"/>
                <w:lang w:eastAsia="en-GB"/>
              </w:rPr>
            </w:pPr>
            <w:r w:rsidRPr="00AA7406">
              <w:rPr>
                <w:rFonts w:ascii="Arial" w:hAnsi="Arial" w:cs="Arial"/>
              </w:rPr>
              <w:t>Kinh nghiệm trong quá khứ với thủy triều / Nước biển dâng</w:t>
            </w:r>
          </w:p>
        </w:tc>
        <w:tc>
          <w:tcPr>
            <w:tcW w:w="7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Đã hư hỏng trong quá khứ? (Có/không)</w:t>
            </w:r>
          </w:p>
        </w:tc>
        <w:tc>
          <w:tcPr>
            <w:tcW w:w="80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Không</w:t>
            </w:r>
          </w:p>
          <w:p w:rsidR="00BD7CCB" w:rsidRPr="00D8734B" w:rsidRDefault="00BD7CCB" w:rsidP="00F4083B">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 </w:t>
            </w:r>
          </w:p>
        </w:tc>
        <w:tc>
          <w:tcPr>
            <w:tcW w:w="11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jc w:val="center"/>
              <w:rPr>
                <w:rFonts w:ascii="Arial" w:eastAsia="Times New Roman" w:hAnsi="Arial" w:cs="Arial"/>
                <w:sz w:val="20"/>
                <w:szCs w:val="20"/>
                <w:lang w:eastAsia="en-GB"/>
              </w:rPr>
            </w:pPr>
            <w:r w:rsidRPr="00D8734B">
              <w:rPr>
                <w:rFonts w:ascii="Arial" w:eastAsia="Times New Roman" w:hAnsi="Arial" w:cs="Arial"/>
                <w:sz w:val="20"/>
                <w:szCs w:val="20"/>
                <w:lang w:eastAsia="en-GB"/>
              </w:rPr>
              <w:t> </w:t>
            </w:r>
          </w:p>
        </w:tc>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CCB" w:rsidRPr="00D8734B" w:rsidRDefault="00BD7CCB" w:rsidP="00F4083B">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0.25</w:t>
            </w:r>
          </w:p>
        </w:tc>
        <w:tc>
          <w:tcPr>
            <w:tcW w:w="95" w:type="pct"/>
            <w:tcBorders>
              <w:top w:val="single" w:sz="4" w:space="0" w:color="auto"/>
              <w:left w:val="single" w:sz="4" w:space="0" w:color="auto"/>
              <w:bottom w:val="single" w:sz="4" w:space="0" w:color="auto"/>
              <w:right w:val="single" w:sz="4" w:space="0" w:color="auto"/>
            </w:tcBorders>
            <w:shd w:val="clear" w:color="auto" w:fill="auto"/>
            <w:noWrap/>
            <w:hideMark/>
          </w:tcPr>
          <w:p w:rsidR="00BD7CCB" w:rsidRPr="00D8734B" w:rsidRDefault="00BD7CCB" w:rsidP="00F4083B">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 </w:t>
            </w:r>
          </w:p>
        </w:tc>
        <w:tc>
          <w:tcPr>
            <w:tcW w:w="183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Kinh nghiệm trong quá khứ không nhất thiết có / không. Ví dụ, chỉ báo có thể được sử dụng để theo dõi "tài sản đã bị thiệt hại bao nhiêu lần trong X năm qua?" và sau đó được tính điểm dựa trên các giá trị đó.</w:t>
            </w:r>
          </w:p>
        </w:tc>
      </w:tr>
      <w:tr w:rsidR="00BD7CCB" w:rsidRPr="00AA7406" w:rsidTr="00F4083B">
        <w:trPr>
          <w:trHeight w:val="795"/>
        </w:trPr>
        <w:tc>
          <w:tcPr>
            <w:tcW w:w="230" w:type="pct"/>
            <w:vMerge/>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sz w:val="20"/>
                <w:szCs w:val="20"/>
                <w:lang w:eastAsia="en-GB"/>
              </w:rPr>
            </w:pPr>
          </w:p>
        </w:tc>
        <w:tc>
          <w:tcPr>
            <w:tcW w:w="935" w:type="pct"/>
            <w:vMerge/>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sz w:val="20"/>
                <w:szCs w:val="20"/>
                <w:lang w:eastAsia="en-GB"/>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rsidR="00BD7CCB" w:rsidRPr="00D8734B" w:rsidRDefault="00BD7CCB" w:rsidP="00F4083B">
            <w:pPr>
              <w:spacing w:after="0" w:line="312" w:lineRule="auto"/>
              <w:rPr>
                <w:rFonts w:ascii="Arial" w:eastAsia="Times New Roman" w:hAnsi="Arial" w:cs="Arial"/>
                <w:sz w:val="20"/>
                <w:szCs w:val="20"/>
                <w:lang w:eastAsia="en-GB"/>
              </w:rPr>
            </w:pPr>
          </w:p>
        </w:tc>
        <w:tc>
          <w:tcPr>
            <w:tcW w:w="808" w:type="pct"/>
            <w:gridSpan w:val="2"/>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Có </w:t>
            </w:r>
          </w:p>
        </w:tc>
        <w:tc>
          <w:tcPr>
            <w:tcW w:w="115" w:type="pc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jc w:val="center"/>
              <w:rPr>
                <w:rFonts w:ascii="Arial" w:eastAsia="Times New Roman" w:hAnsi="Arial" w:cs="Arial"/>
                <w:sz w:val="20"/>
                <w:szCs w:val="20"/>
                <w:lang w:eastAsia="en-GB"/>
              </w:rPr>
            </w:pPr>
            <w:r w:rsidRPr="00D8734B">
              <w:rPr>
                <w:rFonts w:ascii="Arial" w:eastAsia="Times New Roman" w:hAnsi="Arial" w:cs="Arial"/>
                <w:sz w:val="20"/>
                <w:szCs w:val="20"/>
                <w:lang w:eastAsia="en-GB"/>
              </w:rPr>
              <w:t> </w:t>
            </w:r>
          </w:p>
        </w:tc>
        <w:tc>
          <w:tcPr>
            <w:tcW w:w="258" w:type="pct"/>
            <w:tcBorders>
              <w:top w:val="single" w:sz="4" w:space="0" w:color="auto"/>
              <w:left w:val="single" w:sz="4" w:space="0" w:color="auto"/>
              <w:bottom w:val="single" w:sz="4" w:space="0" w:color="auto"/>
              <w:right w:val="single" w:sz="4" w:space="0" w:color="auto"/>
            </w:tcBorders>
            <w:shd w:val="clear" w:color="auto" w:fill="auto"/>
            <w:noWrap/>
            <w:hideMark/>
          </w:tcPr>
          <w:p w:rsidR="00BD7CCB" w:rsidRPr="00D8734B" w:rsidRDefault="00BD7CCB" w:rsidP="00F4083B">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1</w:t>
            </w:r>
          </w:p>
        </w:tc>
        <w:tc>
          <w:tcPr>
            <w:tcW w:w="95" w:type="pct"/>
            <w:tcBorders>
              <w:top w:val="single" w:sz="4" w:space="0" w:color="auto"/>
              <w:left w:val="single" w:sz="4" w:space="0" w:color="auto"/>
              <w:bottom w:val="single" w:sz="4" w:space="0" w:color="auto"/>
              <w:right w:val="single" w:sz="4" w:space="0" w:color="auto"/>
            </w:tcBorders>
            <w:shd w:val="clear" w:color="auto" w:fill="auto"/>
            <w:noWrap/>
            <w:hideMark/>
          </w:tcPr>
          <w:p w:rsidR="00BD7CCB" w:rsidRPr="00D8734B" w:rsidRDefault="00BD7CCB" w:rsidP="00F4083B">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 </w:t>
            </w:r>
          </w:p>
        </w:tc>
        <w:tc>
          <w:tcPr>
            <w:tcW w:w="1830" w:type="pct"/>
            <w:vMerge/>
            <w:tcBorders>
              <w:top w:val="single" w:sz="4" w:space="0" w:color="auto"/>
              <w:left w:val="single" w:sz="4" w:space="0" w:color="auto"/>
              <w:bottom w:val="single" w:sz="4" w:space="0" w:color="auto"/>
              <w:right w:val="single" w:sz="4" w:space="0" w:color="auto"/>
            </w:tcBorders>
            <w:hideMark/>
          </w:tcPr>
          <w:p w:rsidR="00BD7CCB" w:rsidRPr="00D8734B" w:rsidRDefault="00BD7CCB" w:rsidP="00F4083B">
            <w:pPr>
              <w:spacing w:after="0" w:line="312" w:lineRule="auto"/>
              <w:rPr>
                <w:rFonts w:ascii="Arial" w:eastAsia="Times New Roman" w:hAnsi="Arial" w:cs="Arial"/>
                <w:sz w:val="20"/>
                <w:szCs w:val="20"/>
                <w:lang w:eastAsia="en-GB"/>
              </w:rPr>
            </w:pPr>
          </w:p>
        </w:tc>
      </w:tr>
      <w:tr w:rsidR="00BD7CCB" w:rsidRPr="00AA7406" w:rsidTr="00F4083B">
        <w:trPr>
          <w:trHeight w:val="300"/>
        </w:trPr>
        <w:tc>
          <w:tcPr>
            <w:tcW w:w="230" w:type="pct"/>
            <w:vMerge w:val="restart"/>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sz w:val="20"/>
                <w:szCs w:val="20"/>
                <w:lang w:eastAsia="en-GB"/>
              </w:rPr>
            </w:pPr>
            <w:r w:rsidRPr="000A1439">
              <w:rPr>
                <w:rFonts w:ascii="Arial" w:eastAsia="Times New Roman" w:hAnsi="Arial" w:cs="Arial"/>
                <w:lang w:eastAsia="en-GB"/>
              </w:rPr>
              <w:t>S2.2</w:t>
            </w:r>
          </w:p>
        </w:tc>
        <w:tc>
          <w:tcPr>
            <w:tcW w:w="935" w:type="pct"/>
            <w:vMerge w:val="restart"/>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sz w:val="20"/>
                <w:szCs w:val="20"/>
                <w:lang w:eastAsia="en-GB"/>
              </w:rPr>
            </w:pPr>
            <w:r w:rsidRPr="00AA7406">
              <w:rPr>
                <w:rFonts w:ascii="Arial" w:hAnsi="Arial" w:cs="Arial"/>
              </w:rPr>
              <w:t>Kết cấu bảo vệ bờ</w:t>
            </w:r>
          </w:p>
        </w:tc>
        <w:tc>
          <w:tcPr>
            <w:tcW w:w="7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Bảo vệ? (Có/không)</w:t>
            </w: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Có</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 </w:t>
            </w:r>
          </w:p>
        </w:tc>
        <w:tc>
          <w:tcPr>
            <w:tcW w:w="11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 </w:t>
            </w:r>
          </w:p>
        </w:tc>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CCB" w:rsidRPr="00D8734B" w:rsidRDefault="00BD7CCB" w:rsidP="00F4083B">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0.25</w:t>
            </w:r>
          </w:p>
        </w:tc>
        <w:tc>
          <w:tcPr>
            <w:tcW w:w="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jc w:val="right"/>
              <w:rPr>
                <w:rFonts w:ascii="Arial" w:eastAsia="Times New Roman" w:hAnsi="Arial" w:cs="Arial"/>
                <w:sz w:val="20"/>
                <w:szCs w:val="20"/>
                <w:lang w:eastAsia="en-GB"/>
              </w:rPr>
            </w:pPr>
          </w:p>
        </w:tc>
        <w:tc>
          <w:tcPr>
            <w:tcW w:w="183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rPr>
                <w:rFonts w:ascii="Arial" w:eastAsia="Times New Roman" w:hAnsi="Arial" w:cs="Arial"/>
                <w:sz w:val="20"/>
                <w:szCs w:val="20"/>
                <w:lang w:eastAsia="en-GB"/>
              </w:rPr>
            </w:pPr>
          </w:p>
        </w:tc>
      </w:tr>
      <w:tr w:rsidR="00BD7CCB" w:rsidRPr="00AA7406" w:rsidTr="00F4083B">
        <w:trPr>
          <w:trHeight w:val="288"/>
        </w:trPr>
        <w:tc>
          <w:tcPr>
            <w:tcW w:w="230" w:type="pct"/>
            <w:vMerge/>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sz w:val="20"/>
                <w:szCs w:val="20"/>
                <w:lang w:eastAsia="en-GB"/>
              </w:rPr>
            </w:pPr>
          </w:p>
        </w:tc>
        <w:tc>
          <w:tcPr>
            <w:tcW w:w="935" w:type="pct"/>
            <w:vMerge/>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sz w:val="20"/>
                <w:szCs w:val="20"/>
                <w:lang w:eastAsia="en-GB"/>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rsidR="00BD7CCB" w:rsidRPr="00D8734B" w:rsidRDefault="00BD7CCB" w:rsidP="00F4083B">
            <w:pPr>
              <w:spacing w:after="0" w:line="312" w:lineRule="auto"/>
              <w:rPr>
                <w:rFonts w:ascii="Arial" w:eastAsia="Times New Roman" w:hAnsi="Arial" w:cs="Arial"/>
                <w:sz w:val="20"/>
                <w:szCs w:val="20"/>
                <w:lang w:eastAsia="en-GB"/>
              </w:rPr>
            </w:pP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Không</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 </w:t>
            </w:r>
          </w:p>
        </w:tc>
        <w:tc>
          <w:tcPr>
            <w:tcW w:w="11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 </w:t>
            </w:r>
          </w:p>
        </w:tc>
        <w:tc>
          <w:tcPr>
            <w:tcW w:w="258" w:type="pct"/>
            <w:tcBorders>
              <w:top w:val="single" w:sz="4" w:space="0" w:color="auto"/>
              <w:left w:val="single" w:sz="4" w:space="0" w:color="auto"/>
              <w:bottom w:val="single" w:sz="4" w:space="0" w:color="auto"/>
              <w:right w:val="single" w:sz="4" w:space="0" w:color="auto"/>
            </w:tcBorders>
            <w:shd w:val="clear" w:color="auto" w:fill="auto"/>
            <w:noWrap/>
            <w:hideMark/>
          </w:tcPr>
          <w:p w:rsidR="00BD7CCB" w:rsidRPr="00D8734B" w:rsidRDefault="00BD7CCB" w:rsidP="00F4083B">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1</w:t>
            </w:r>
          </w:p>
        </w:tc>
        <w:tc>
          <w:tcPr>
            <w:tcW w:w="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jc w:val="right"/>
              <w:rPr>
                <w:rFonts w:ascii="Arial" w:eastAsia="Times New Roman" w:hAnsi="Arial" w:cs="Arial"/>
                <w:sz w:val="20"/>
                <w:szCs w:val="20"/>
                <w:lang w:eastAsia="en-GB"/>
              </w:rPr>
            </w:pPr>
          </w:p>
        </w:tc>
        <w:tc>
          <w:tcPr>
            <w:tcW w:w="1830" w:type="pct"/>
            <w:vMerge/>
            <w:tcBorders>
              <w:top w:val="single" w:sz="4" w:space="0" w:color="auto"/>
              <w:left w:val="single" w:sz="4" w:space="0" w:color="auto"/>
              <w:bottom w:val="single" w:sz="4" w:space="0" w:color="auto"/>
              <w:right w:val="single" w:sz="4" w:space="0" w:color="auto"/>
            </w:tcBorders>
            <w:vAlign w:val="center"/>
            <w:hideMark/>
          </w:tcPr>
          <w:p w:rsidR="00BD7CCB" w:rsidRPr="00D8734B" w:rsidRDefault="00BD7CCB" w:rsidP="00F4083B">
            <w:pPr>
              <w:spacing w:after="0" w:line="312" w:lineRule="auto"/>
              <w:rPr>
                <w:rFonts w:ascii="Arial" w:eastAsia="Times New Roman" w:hAnsi="Arial" w:cs="Arial"/>
                <w:sz w:val="20"/>
                <w:szCs w:val="20"/>
                <w:lang w:eastAsia="en-GB"/>
              </w:rPr>
            </w:pPr>
          </w:p>
        </w:tc>
      </w:tr>
      <w:tr w:rsidR="00BD7CCB" w:rsidRPr="00AA7406" w:rsidTr="00F4083B">
        <w:trPr>
          <w:trHeight w:val="300"/>
        </w:trPr>
        <w:tc>
          <w:tcPr>
            <w:tcW w:w="230" w:type="pct"/>
            <w:vMerge w:val="restart"/>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sz w:val="20"/>
                <w:szCs w:val="20"/>
                <w:lang w:eastAsia="en-GB"/>
              </w:rPr>
            </w:pPr>
            <w:r w:rsidRPr="000A1439">
              <w:rPr>
                <w:rFonts w:ascii="Arial" w:eastAsia="Times New Roman" w:hAnsi="Arial" w:cs="Arial"/>
                <w:lang w:eastAsia="en-GB"/>
              </w:rPr>
              <w:t>S2.3</w:t>
            </w:r>
          </w:p>
        </w:tc>
        <w:tc>
          <w:tcPr>
            <w:tcW w:w="935" w:type="pct"/>
            <w:vMerge w:val="restart"/>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sz w:val="20"/>
                <w:szCs w:val="20"/>
                <w:lang w:eastAsia="en-GB"/>
              </w:rPr>
            </w:pPr>
            <w:r w:rsidRPr="00AA7406">
              <w:rPr>
                <w:rFonts w:ascii="Arial" w:hAnsi="Arial" w:cs="Arial"/>
              </w:rPr>
              <w:t>Tuổi của bến, kết cấu</w:t>
            </w:r>
          </w:p>
        </w:tc>
        <w:tc>
          <w:tcPr>
            <w:tcW w:w="7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Tuổi (năm)</w:t>
            </w: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0</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15</w:t>
            </w:r>
          </w:p>
        </w:tc>
        <w:tc>
          <w:tcPr>
            <w:tcW w:w="115" w:type="pc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jc w:val="center"/>
              <w:rPr>
                <w:rFonts w:ascii="Arial" w:eastAsia="Times New Roman" w:hAnsi="Arial" w:cs="Arial"/>
                <w:sz w:val="20"/>
                <w:szCs w:val="20"/>
                <w:lang w:eastAsia="en-GB"/>
              </w:rPr>
            </w:pPr>
            <w:r w:rsidRPr="00D8734B">
              <w:rPr>
                <w:rFonts w:ascii="Arial" w:eastAsia="Times New Roman" w:hAnsi="Arial" w:cs="Arial"/>
                <w:sz w:val="20"/>
                <w:szCs w:val="20"/>
                <w:lang w:eastAsia="en-GB"/>
              </w:rPr>
              <w:t>=</w:t>
            </w:r>
          </w:p>
        </w:tc>
        <w:tc>
          <w:tcPr>
            <w:tcW w:w="2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CCB" w:rsidRPr="00D8734B" w:rsidRDefault="00BD7CCB" w:rsidP="00F4083B">
            <w:pPr>
              <w:spacing w:after="0" w:line="312" w:lineRule="auto"/>
              <w:jc w:val="right"/>
              <w:rPr>
                <w:rFonts w:ascii="Arial" w:eastAsia="Times New Roman" w:hAnsi="Arial" w:cs="Arial"/>
                <w:sz w:val="20"/>
                <w:szCs w:val="20"/>
                <w:lang w:eastAsia="en-GB"/>
              </w:rPr>
            </w:pPr>
            <w:r w:rsidRPr="00D8734B">
              <w:rPr>
                <w:rFonts w:ascii="Arial" w:eastAsia="Times New Roman" w:hAnsi="Arial" w:cs="Arial"/>
                <w:lang w:val="en-GB" w:eastAsia="en-GB"/>
              </w:rPr>
              <w:t>0.25</w:t>
            </w:r>
          </w:p>
        </w:tc>
        <w:tc>
          <w:tcPr>
            <w:tcW w:w="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jc w:val="right"/>
              <w:rPr>
                <w:rFonts w:ascii="Arial" w:eastAsia="Times New Roman" w:hAnsi="Arial" w:cs="Arial"/>
                <w:sz w:val="20"/>
                <w:szCs w:val="20"/>
                <w:lang w:eastAsia="en-GB"/>
              </w:rPr>
            </w:pPr>
          </w:p>
        </w:tc>
        <w:tc>
          <w:tcPr>
            <w:tcW w:w="183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rPr>
                <w:rFonts w:ascii="Arial" w:eastAsia="Times New Roman" w:hAnsi="Arial" w:cs="Arial"/>
                <w:sz w:val="20"/>
                <w:szCs w:val="20"/>
                <w:lang w:eastAsia="en-GB"/>
              </w:rPr>
            </w:pPr>
          </w:p>
        </w:tc>
      </w:tr>
      <w:tr w:rsidR="00BD7CCB" w:rsidRPr="00AA7406" w:rsidTr="00F4083B">
        <w:trPr>
          <w:trHeight w:val="288"/>
        </w:trPr>
        <w:tc>
          <w:tcPr>
            <w:tcW w:w="230" w:type="pct"/>
            <w:vMerge/>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sz w:val="20"/>
                <w:szCs w:val="20"/>
                <w:lang w:eastAsia="en-GB"/>
              </w:rPr>
            </w:pPr>
          </w:p>
        </w:tc>
        <w:tc>
          <w:tcPr>
            <w:tcW w:w="935" w:type="pct"/>
            <w:vMerge/>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sz w:val="20"/>
                <w:szCs w:val="20"/>
                <w:lang w:eastAsia="en-GB"/>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rsidR="00BD7CCB" w:rsidRPr="00D8734B" w:rsidRDefault="00BD7CCB" w:rsidP="00F4083B">
            <w:pPr>
              <w:spacing w:after="0" w:line="312" w:lineRule="auto"/>
              <w:rPr>
                <w:rFonts w:ascii="Arial" w:eastAsia="Times New Roman" w:hAnsi="Arial" w:cs="Arial"/>
                <w:sz w:val="20"/>
                <w:szCs w:val="20"/>
                <w:lang w:eastAsia="en-GB"/>
              </w:rPr>
            </w:pP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15</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30</w:t>
            </w:r>
          </w:p>
        </w:tc>
        <w:tc>
          <w:tcPr>
            <w:tcW w:w="115" w:type="pc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jc w:val="center"/>
              <w:rPr>
                <w:rFonts w:ascii="Arial" w:eastAsia="Times New Roman" w:hAnsi="Arial" w:cs="Arial"/>
                <w:sz w:val="20"/>
                <w:szCs w:val="20"/>
                <w:lang w:eastAsia="en-GB"/>
              </w:rPr>
            </w:pPr>
            <w:r w:rsidRPr="00D8734B">
              <w:rPr>
                <w:rFonts w:ascii="Arial" w:eastAsia="Times New Roman" w:hAnsi="Arial" w:cs="Arial"/>
                <w:sz w:val="20"/>
                <w:szCs w:val="20"/>
                <w:lang w:eastAsia="en-GB"/>
              </w:rPr>
              <w:t>=</w:t>
            </w:r>
          </w:p>
        </w:tc>
        <w:tc>
          <w:tcPr>
            <w:tcW w:w="2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CCB" w:rsidRPr="00D8734B" w:rsidRDefault="00BD7CCB" w:rsidP="00F4083B">
            <w:pPr>
              <w:spacing w:after="0" w:line="312" w:lineRule="auto"/>
              <w:jc w:val="right"/>
              <w:rPr>
                <w:rFonts w:ascii="Arial" w:eastAsia="Times New Roman" w:hAnsi="Arial" w:cs="Arial"/>
                <w:sz w:val="20"/>
                <w:szCs w:val="20"/>
                <w:lang w:eastAsia="en-GB"/>
              </w:rPr>
            </w:pPr>
            <w:r w:rsidRPr="00D8734B">
              <w:rPr>
                <w:rFonts w:ascii="Arial" w:eastAsia="Times New Roman" w:hAnsi="Arial" w:cs="Arial"/>
                <w:lang w:val="en-GB" w:eastAsia="en-GB"/>
              </w:rPr>
              <w:t>0.5</w:t>
            </w:r>
          </w:p>
        </w:tc>
        <w:tc>
          <w:tcPr>
            <w:tcW w:w="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jc w:val="right"/>
              <w:rPr>
                <w:rFonts w:ascii="Arial" w:eastAsia="Times New Roman" w:hAnsi="Arial" w:cs="Arial"/>
                <w:sz w:val="20"/>
                <w:szCs w:val="20"/>
                <w:lang w:eastAsia="en-GB"/>
              </w:rPr>
            </w:pPr>
          </w:p>
        </w:tc>
        <w:tc>
          <w:tcPr>
            <w:tcW w:w="1830" w:type="pct"/>
            <w:vMerge/>
            <w:tcBorders>
              <w:top w:val="single" w:sz="4" w:space="0" w:color="auto"/>
              <w:left w:val="single" w:sz="4" w:space="0" w:color="auto"/>
              <w:bottom w:val="single" w:sz="4" w:space="0" w:color="auto"/>
              <w:right w:val="single" w:sz="4" w:space="0" w:color="auto"/>
            </w:tcBorders>
            <w:vAlign w:val="center"/>
            <w:hideMark/>
          </w:tcPr>
          <w:p w:rsidR="00BD7CCB" w:rsidRPr="00D8734B" w:rsidRDefault="00BD7CCB" w:rsidP="00F4083B">
            <w:pPr>
              <w:spacing w:after="0" w:line="312" w:lineRule="auto"/>
              <w:rPr>
                <w:rFonts w:ascii="Arial" w:eastAsia="Times New Roman" w:hAnsi="Arial" w:cs="Arial"/>
                <w:sz w:val="20"/>
                <w:szCs w:val="20"/>
                <w:lang w:eastAsia="en-GB"/>
              </w:rPr>
            </w:pPr>
          </w:p>
        </w:tc>
      </w:tr>
      <w:tr w:rsidR="00BD7CCB" w:rsidRPr="00AA7406" w:rsidTr="00F4083B">
        <w:trPr>
          <w:trHeight w:val="288"/>
        </w:trPr>
        <w:tc>
          <w:tcPr>
            <w:tcW w:w="230" w:type="pct"/>
            <w:vMerge/>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sz w:val="20"/>
                <w:szCs w:val="20"/>
                <w:lang w:eastAsia="en-GB"/>
              </w:rPr>
            </w:pPr>
          </w:p>
        </w:tc>
        <w:tc>
          <w:tcPr>
            <w:tcW w:w="935" w:type="pct"/>
            <w:vMerge/>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sz w:val="20"/>
                <w:szCs w:val="20"/>
                <w:lang w:eastAsia="en-GB"/>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rsidR="00BD7CCB" w:rsidRPr="00D8734B" w:rsidRDefault="00BD7CCB" w:rsidP="00F4083B">
            <w:pPr>
              <w:spacing w:after="0" w:line="312" w:lineRule="auto"/>
              <w:rPr>
                <w:rFonts w:ascii="Arial" w:eastAsia="Times New Roman" w:hAnsi="Arial" w:cs="Arial"/>
                <w:sz w:val="20"/>
                <w:szCs w:val="20"/>
                <w:lang w:eastAsia="en-GB"/>
              </w:rPr>
            </w:pP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30</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50</w:t>
            </w:r>
          </w:p>
        </w:tc>
        <w:tc>
          <w:tcPr>
            <w:tcW w:w="115" w:type="pc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jc w:val="center"/>
              <w:rPr>
                <w:rFonts w:ascii="Arial" w:eastAsia="Times New Roman" w:hAnsi="Arial" w:cs="Arial"/>
                <w:sz w:val="20"/>
                <w:szCs w:val="20"/>
                <w:lang w:eastAsia="en-GB"/>
              </w:rPr>
            </w:pPr>
            <w:r w:rsidRPr="00D8734B">
              <w:rPr>
                <w:rFonts w:ascii="Arial" w:eastAsia="Times New Roman" w:hAnsi="Arial" w:cs="Arial"/>
                <w:sz w:val="20"/>
                <w:szCs w:val="20"/>
                <w:lang w:eastAsia="en-GB"/>
              </w:rPr>
              <w:t>=</w:t>
            </w:r>
          </w:p>
        </w:tc>
        <w:tc>
          <w:tcPr>
            <w:tcW w:w="2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CCB" w:rsidRPr="00D8734B" w:rsidRDefault="00BD7CCB" w:rsidP="00F4083B">
            <w:pPr>
              <w:spacing w:after="0" w:line="312" w:lineRule="auto"/>
              <w:jc w:val="right"/>
              <w:rPr>
                <w:rFonts w:ascii="Arial" w:eastAsia="Times New Roman" w:hAnsi="Arial" w:cs="Arial"/>
                <w:sz w:val="20"/>
                <w:szCs w:val="20"/>
                <w:lang w:eastAsia="en-GB"/>
              </w:rPr>
            </w:pPr>
            <w:r w:rsidRPr="00D8734B">
              <w:rPr>
                <w:rFonts w:ascii="Arial" w:eastAsia="Times New Roman" w:hAnsi="Arial" w:cs="Arial"/>
                <w:lang w:val="en-GB" w:eastAsia="en-GB"/>
              </w:rPr>
              <w:t>0.75</w:t>
            </w:r>
          </w:p>
        </w:tc>
        <w:tc>
          <w:tcPr>
            <w:tcW w:w="95" w:type="pc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jc w:val="right"/>
              <w:rPr>
                <w:rFonts w:ascii="Arial" w:eastAsia="Times New Roman" w:hAnsi="Arial" w:cs="Arial"/>
                <w:sz w:val="20"/>
                <w:szCs w:val="20"/>
                <w:lang w:eastAsia="en-GB"/>
              </w:rPr>
            </w:pPr>
          </w:p>
        </w:tc>
        <w:tc>
          <w:tcPr>
            <w:tcW w:w="1830" w:type="pct"/>
            <w:vMerge/>
            <w:tcBorders>
              <w:top w:val="single" w:sz="4" w:space="0" w:color="auto"/>
              <w:left w:val="single" w:sz="4" w:space="0" w:color="auto"/>
              <w:bottom w:val="single" w:sz="4" w:space="0" w:color="auto"/>
              <w:right w:val="single" w:sz="4" w:space="0" w:color="auto"/>
            </w:tcBorders>
            <w:vAlign w:val="center"/>
            <w:hideMark/>
          </w:tcPr>
          <w:p w:rsidR="00BD7CCB" w:rsidRPr="00D8734B" w:rsidRDefault="00BD7CCB" w:rsidP="00F4083B">
            <w:pPr>
              <w:spacing w:after="0" w:line="312" w:lineRule="auto"/>
              <w:rPr>
                <w:rFonts w:ascii="Arial" w:eastAsia="Times New Roman" w:hAnsi="Arial" w:cs="Arial"/>
                <w:sz w:val="20"/>
                <w:szCs w:val="20"/>
                <w:lang w:eastAsia="en-GB"/>
              </w:rPr>
            </w:pPr>
          </w:p>
        </w:tc>
      </w:tr>
      <w:tr w:rsidR="00BD7CCB" w:rsidRPr="00AA7406" w:rsidTr="00F4083B">
        <w:trPr>
          <w:trHeight w:val="288"/>
        </w:trPr>
        <w:tc>
          <w:tcPr>
            <w:tcW w:w="230" w:type="pct"/>
            <w:vMerge/>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sz w:val="20"/>
                <w:szCs w:val="20"/>
                <w:lang w:eastAsia="en-GB"/>
              </w:rPr>
            </w:pPr>
          </w:p>
        </w:tc>
        <w:tc>
          <w:tcPr>
            <w:tcW w:w="935" w:type="pct"/>
            <w:vMerge/>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sz w:val="20"/>
                <w:szCs w:val="20"/>
                <w:lang w:eastAsia="en-GB"/>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rsidR="00BD7CCB" w:rsidRPr="00D8734B" w:rsidRDefault="00BD7CCB" w:rsidP="00F4083B">
            <w:pPr>
              <w:spacing w:after="0" w:line="312" w:lineRule="auto"/>
              <w:rPr>
                <w:rFonts w:ascii="Arial" w:eastAsia="Times New Roman" w:hAnsi="Arial" w:cs="Arial"/>
                <w:sz w:val="20"/>
                <w:szCs w:val="20"/>
                <w:lang w:eastAsia="en-GB"/>
              </w:rPr>
            </w:pP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+50</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jc w:val="right"/>
              <w:rPr>
                <w:rFonts w:ascii="Arial" w:eastAsia="Times New Roman" w:hAnsi="Arial" w:cs="Arial"/>
                <w:sz w:val="20"/>
                <w:szCs w:val="20"/>
                <w:lang w:eastAsia="en-GB"/>
              </w:rPr>
            </w:pPr>
          </w:p>
        </w:tc>
        <w:tc>
          <w:tcPr>
            <w:tcW w:w="115" w:type="pc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jc w:val="center"/>
              <w:rPr>
                <w:rFonts w:ascii="Arial" w:eastAsia="Times New Roman" w:hAnsi="Arial" w:cs="Arial"/>
                <w:sz w:val="20"/>
                <w:szCs w:val="20"/>
                <w:lang w:eastAsia="en-GB"/>
              </w:rPr>
            </w:pPr>
            <w:r w:rsidRPr="00D8734B">
              <w:rPr>
                <w:rFonts w:ascii="Arial" w:eastAsia="Times New Roman" w:hAnsi="Arial" w:cs="Arial"/>
                <w:sz w:val="20"/>
                <w:szCs w:val="20"/>
                <w:lang w:eastAsia="en-GB"/>
              </w:rPr>
              <w:t>=</w:t>
            </w:r>
          </w:p>
        </w:tc>
        <w:tc>
          <w:tcPr>
            <w:tcW w:w="258" w:type="pct"/>
            <w:tcBorders>
              <w:top w:val="single" w:sz="4" w:space="0" w:color="auto"/>
              <w:left w:val="single" w:sz="4" w:space="0" w:color="auto"/>
              <w:bottom w:val="single" w:sz="4" w:space="0" w:color="auto"/>
              <w:right w:val="single" w:sz="4" w:space="0" w:color="auto"/>
            </w:tcBorders>
            <w:shd w:val="clear" w:color="auto" w:fill="auto"/>
            <w:noWrap/>
            <w:hideMark/>
          </w:tcPr>
          <w:p w:rsidR="00BD7CCB" w:rsidRPr="00D8734B" w:rsidRDefault="00BD7CCB" w:rsidP="00F4083B">
            <w:pPr>
              <w:spacing w:after="0" w:line="312" w:lineRule="auto"/>
              <w:jc w:val="right"/>
              <w:rPr>
                <w:rFonts w:ascii="Arial" w:eastAsia="Times New Roman" w:hAnsi="Arial" w:cs="Arial"/>
                <w:sz w:val="20"/>
                <w:szCs w:val="20"/>
                <w:lang w:eastAsia="en-GB"/>
              </w:rPr>
            </w:pPr>
            <w:r w:rsidRPr="00D8734B">
              <w:rPr>
                <w:rFonts w:ascii="Arial" w:eastAsia="Times New Roman" w:hAnsi="Arial" w:cs="Arial"/>
                <w:lang w:val="en-GB" w:eastAsia="en-GB"/>
              </w:rPr>
              <w:t>1</w:t>
            </w:r>
          </w:p>
        </w:tc>
        <w:tc>
          <w:tcPr>
            <w:tcW w:w="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CCB" w:rsidRPr="00D8734B" w:rsidRDefault="00BD7CCB" w:rsidP="00F4083B">
            <w:pPr>
              <w:spacing w:after="0" w:line="312" w:lineRule="auto"/>
              <w:jc w:val="right"/>
              <w:rPr>
                <w:rFonts w:ascii="Arial" w:eastAsia="Times New Roman" w:hAnsi="Arial" w:cs="Arial"/>
                <w:sz w:val="20"/>
                <w:szCs w:val="20"/>
                <w:lang w:eastAsia="en-GB"/>
              </w:rPr>
            </w:pPr>
          </w:p>
        </w:tc>
        <w:tc>
          <w:tcPr>
            <w:tcW w:w="1830" w:type="pct"/>
            <w:vMerge/>
            <w:tcBorders>
              <w:top w:val="single" w:sz="4" w:space="0" w:color="auto"/>
              <w:left w:val="single" w:sz="4" w:space="0" w:color="auto"/>
              <w:bottom w:val="single" w:sz="4" w:space="0" w:color="auto"/>
              <w:right w:val="single" w:sz="4" w:space="0" w:color="auto"/>
            </w:tcBorders>
            <w:vAlign w:val="center"/>
            <w:hideMark/>
          </w:tcPr>
          <w:p w:rsidR="00BD7CCB" w:rsidRPr="00D8734B" w:rsidRDefault="00BD7CCB" w:rsidP="00F4083B">
            <w:pPr>
              <w:spacing w:after="0" w:line="312" w:lineRule="auto"/>
              <w:rPr>
                <w:rFonts w:ascii="Arial" w:eastAsia="Times New Roman" w:hAnsi="Arial" w:cs="Arial"/>
                <w:sz w:val="20"/>
                <w:szCs w:val="20"/>
                <w:lang w:eastAsia="en-GB"/>
              </w:rPr>
            </w:pPr>
          </w:p>
        </w:tc>
      </w:tr>
      <w:tr w:rsidR="00BD7CCB" w:rsidRPr="00AA7406" w:rsidTr="00F4083B">
        <w:trPr>
          <w:trHeight w:val="300"/>
        </w:trPr>
        <w:tc>
          <w:tcPr>
            <w:tcW w:w="230" w:type="pct"/>
            <w:vMerge w:val="restart"/>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sz w:val="20"/>
                <w:szCs w:val="20"/>
                <w:lang w:eastAsia="en-GB"/>
              </w:rPr>
            </w:pPr>
            <w:r w:rsidRPr="000A1439">
              <w:rPr>
                <w:rFonts w:ascii="Arial" w:eastAsia="Times New Roman" w:hAnsi="Arial" w:cs="Arial"/>
                <w:lang w:eastAsia="en-GB"/>
              </w:rPr>
              <w:t>S2.</w:t>
            </w:r>
            <w:r w:rsidRPr="000A1439">
              <w:rPr>
                <w:rFonts w:ascii="Arial" w:eastAsia="Times New Roman" w:hAnsi="Arial" w:cs="Arial"/>
                <w:sz w:val="20"/>
                <w:szCs w:val="20"/>
                <w:lang w:eastAsia="en-GB"/>
              </w:rPr>
              <w:t>4</w:t>
            </w:r>
          </w:p>
        </w:tc>
        <w:tc>
          <w:tcPr>
            <w:tcW w:w="935" w:type="pct"/>
            <w:vMerge w:val="restart"/>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sz w:val="20"/>
                <w:szCs w:val="20"/>
                <w:lang w:eastAsia="en-GB"/>
              </w:rPr>
            </w:pPr>
            <w:r w:rsidRPr="00AA7406">
              <w:rPr>
                <w:rFonts w:ascii="Arial" w:hAnsi="Arial" w:cs="Arial"/>
              </w:rPr>
              <w:t>Cao độ của cảng, bến</w:t>
            </w:r>
          </w:p>
        </w:tc>
        <w:tc>
          <w:tcPr>
            <w:tcW w:w="7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rPr>
                <w:rFonts w:ascii="Arial" w:eastAsia="Times New Roman" w:hAnsi="Arial" w:cs="Arial"/>
                <w:sz w:val="20"/>
                <w:szCs w:val="20"/>
                <w:lang w:eastAsia="en-GB"/>
              </w:rPr>
            </w:pPr>
            <w:r w:rsidRPr="00AA7406">
              <w:rPr>
                <w:rFonts w:ascii="Arial" w:hAnsi="Arial" w:cs="Arial"/>
              </w:rPr>
              <w:t>Chỉ số theo cấp công trình</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jc w:val="right"/>
              <w:rPr>
                <w:rFonts w:ascii="Arial" w:eastAsia="Times New Roman" w:hAnsi="Arial" w:cs="Arial"/>
                <w:sz w:val="20"/>
                <w:szCs w:val="20"/>
                <w:lang w:eastAsia="en-GB"/>
              </w:rPr>
            </w:pPr>
            <w:r w:rsidRPr="00D8734B">
              <w:rPr>
                <w:rFonts w:ascii="Arial" w:eastAsia="Times New Roman" w:hAnsi="Arial" w:cs="Arial"/>
                <w:lang w:val="en-GB" w:eastAsia="en-GB"/>
              </w:rPr>
              <w:t xml:space="preserve">Cấp I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rsidR="00BD7CCB" w:rsidRPr="00D8734B" w:rsidRDefault="00BD7CCB" w:rsidP="00F4083B">
            <w:pPr>
              <w:spacing w:after="0" w:line="312" w:lineRule="auto"/>
              <w:jc w:val="right"/>
              <w:rPr>
                <w:rFonts w:ascii="Arial" w:eastAsia="Times New Roman" w:hAnsi="Arial" w:cs="Arial"/>
                <w:sz w:val="20"/>
                <w:szCs w:val="20"/>
                <w:lang w:eastAsia="en-GB"/>
              </w:rPr>
            </w:pPr>
          </w:p>
        </w:tc>
        <w:tc>
          <w:tcPr>
            <w:tcW w:w="115" w:type="pc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jc w:val="center"/>
              <w:rPr>
                <w:rFonts w:ascii="Arial" w:eastAsia="Times New Roman" w:hAnsi="Arial" w:cs="Arial"/>
                <w:sz w:val="20"/>
                <w:szCs w:val="20"/>
                <w:lang w:eastAsia="en-GB"/>
              </w:rPr>
            </w:pPr>
            <w:r w:rsidRPr="00D8734B">
              <w:rPr>
                <w:rFonts w:ascii="Arial" w:eastAsia="Times New Roman" w:hAnsi="Arial" w:cs="Arial"/>
                <w:sz w:val="20"/>
                <w:szCs w:val="20"/>
                <w:lang w:eastAsia="en-GB"/>
              </w:rPr>
              <w:t>=</w:t>
            </w:r>
          </w:p>
        </w:tc>
        <w:tc>
          <w:tcPr>
            <w:tcW w:w="2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CCB" w:rsidRPr="00D8734B" w:rsidRDefault="00BD7CCB" w:rsidP="00F4083B">
            <w:pPr>
              <w:spacing w:after="0" w:line="312" w:lineRule="auto"/>
              <w:jc w:val="right"/>
              <w:rPr>
                <w:rFonts w:ascii="Arial" w:eastAsia="Times New Roman" w:hAnsi="Arial" w:cs="Arial"/>
                <w:sz w:val="20"/>
                <w:szCs w:val="20"/>
                <w:lang w:eastAsia="en-GB"/>
              </w:rPr>
            </w:pPr>
            <w:r w:rsidRPr="00D8734B">
              <w:rPr>
                <w:rFonts w:ascii="Arial" w:eastAsia="Times New Roman" w:hAnsi="Arial" w:cs="Arial"/>
                <w:lang w:val="en-GB" w:eastAsia="en-GB"/>
              </w:rPr>
              <w:t>0.25</w:t>
            </w:r>
          </w:p>
        </w:tc>
        <w:tc>
          <w:tcPr>
            <w:tcW w:w="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jc w:val="right"/>
              <w:rPr>
                <w:rFonts w:ascii="Arial" w:eastAsia="Times New Roman" w:hAnsi="Arial" w:cs="Arial"/>
                <w:sz w:val="20"/>
                <w:szCs w:val="20"/>
                <w:lang w:eastAsia="en-GB"/>
              </w:rPr>
            </w:pPr>
          </w:p>
        </w:tc>
        <w:tc>
          <w:tcPr>
            <w:tcW w:w="183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rPr>
                <w:rFonts w:ascii="Arial" w:eastAsia="Times New Roman" w:hAnsi="Arial" w:cs="Arial"/>
                <w:sz w:val="20"/>
                <w:szCs w:val="20"/>
                <w:lang w:eastAsia="en-GB"/>
              </w:rPr>
            </w:pPr>
          </w:p>
        </w:tc>
      </w:tr>
      <w:tr w:rsidR="00BD7CCB" w:rsidRPr="00AA7406" w:rsidTr="00F4083B">
        <w:trPr>
          <w:trHeight w:val="288"/>
        </w:trPr>
        <w:tc>
          <w:tcPr>
            <w:tcW w:w="230" w:type="pct"/>
            <w:vMerge/>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sz w:val="20"/>
                <w:szCs w:val="20"/>
                <w:lang w:eastAsia="en-GB"/>
              </w:rPr>
            </w:pPr>
          </w:p>
        </w:tc>
        <w:tc>
          <w:tcPr>
            <w:tcW w:w="935" w:type="pct"/>
            <w:vMerge/>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sz w:val="20"/>
                <w:szCs w:val="20"/>
                <w:lang w:eastAsia="en-GB"/>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rsidR="00BD7CCB" w:rsidRPr="00D8734B" w:rsidRDefault="00BD7CCB" w:rsidP="00F4083B">
            <w:pPr>
              <w:spacing w:after="0" w:line="312" w:lineRule="auto"/>
              <w:rPr>
                <w:rFonts w:ascii="Arial" w:eastAsia="Times New Roman" w:hAnsi="Arial" w:cs="Arial"/>
                <w:sz w:val="20"/>
                <w:szCs w:val="20"/>
                <w:lang w:eastAsia="en-GB"/>
              </w:rPr>
            </w:pP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jc w:val="right"/>
              <w:rPr>
                <w:rFonts w:ascii="Arial" w:eastAsia="Times New Roman" w:hAnsi="Arial" w:cs="Arial"/>
                <w:sz w:val="20"/>
                <w:szCs w:val="20"/>
                <w:lang w:eastAsia="en-GB"/>
              </w:rPr>
            </w:pPr>
            <w:r w:rsidRPr="00D8734B">
              <w:rPr>
                <w:rFonts w:ascii="Arial" w:eastAsia="Times New Roman" w:hAnsi="Arial" w:cs="Arial"/>
                <w:lang w:val="en-GB" w:eastAsia="en-GB"/>
              </w:rPr>
              <w:t xml:space="preserve">Cấp II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rsidR="00BD7CCB" w:rsidRPr="00D8734B" w:rsidRDefault="00BD7CCB" w:rsidP="00F4083B">
            <w:pPr>
              <w:spacing w:after="0" w:line="312" w:lineRule="auto"/>
              <w:jc w:val="right"/>
              <w:rPr>
                <w:rFonts w:ascii="Arial" w:eastAsia="Times New Roman" w:hAnsi="Arial" w:cs="Arial"/>
                <w:sz w:val="20"/>
                <w:szCs w:val="20"/>
                <w:lang w:eastAsia="en-GB"/>
              </w:rPr>
            </w:pPr>
          </w:p>
        </w:tc>
        <w:tc>
          <w:tcPr>
            <w:tcW w:w="115" w:type="pc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jc w:val="center"/>
              <w:rPr>
                <w:rFonts w:ascii="Arial" w:eastAsia="Times New Roman" w:hAnsi="Arial" w:cs="Arial"/>
                <w:sz w:val="20"/>
                <w:szCs w:val="20"/>
                <w:lang w:eastAsia="en-GB"/>
              </w:rPr>
            </w:pPr>
            <w:r w:rsidRPr="00D8734B">
              <w:rPr>
                <w:rFonts w:ascii="Arial" w:eastAsia="Times New Roman" w:hAnsi="Arial" w:cs="Arial"/>
                <w:sz w:val="20"/>
                <w:szCs w:val="20"/>
                <w:lang w:eastAsia="en-GB"/>
              </w:rPr>
              <w:t>=</w:t>
            </w:r>
          </w:p>
        </w:tc>
        <w:tc>
          <w:tcPr>
            <w:tcW w:w="2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CCB" w:rsidRPr="00D8734B" w:rsidRDefault="00BD7CCB" w:rsidP="00F4083B">
            <w:pPr>
              <w:spacing w:after="0" w:line="312" w:lineRule="auto"/>
              <w:jc w:val="right"/>
              <w:rPr>
                <w:rFonts w:ascii="Arial" w:eastAsia="Times New Roman" w:hAnsi="Arial" w:cs="Arial"/>
                <w:sz w:val="20"/>
                <w:szCs w:val="20"/>
                <w:lang w:eastAsia="en-GB"/>
              </w:rPr>
            </w:pPr>
            <w:r w:rsidRPr="00D8734B">
              <w:rPr>
                <w:rFonts w:ascii="Arial" w:eastAsia="Times New Roman" w:hAnsi="Arial" w:cs="Arial"/>
                <w:lang w:val="en-GB" w:eastAsia="en-GB"/>
              </w:rPr>
              <w:t>0.5</w:t>
            </w:r>
          </w:p>
        </w:tc>
        <w:tc>
          <w:tcPr>
            <w:tcW w:w="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jc w:val="right"/>
              <w:rPr>
                <w:rFonts w:ascii="Arial" w:eastAsia="Times New Roman" w:hAnsi="Arial" w:cs="Arial"/>
                <w:sz w:val="20"/>
                <w:szCs w:val="20"/>
                <w:lang w:eastAsia="en-GB"/>
              </w:rPr>
            </w:pPr>
          </w:p>
        </w:tc>
        <w:tc>
          <w:tcPr>
            <w:tcW w:w="1830" w:type="pct"/>
            <w:vMerge/>
            <w:tcBorders>
              <w:top w:val="single" w:sz="4" w:space="0" w:color="auto"/>
              <w:left w:val="single" w:sz="4" w:space="0" w:color="auto"/>
              <w:bottom w:val="single" w:sz="4" w:space="0" w:color="auto"/>
              <w:right w:val="single" w:sz="4" w:space="0" w:color="auto"/>
            </w:tcBorders>
            <w:vAlign w:val="center"/>
            <w:hideMark/>
          </w:tcPr>
          <w:p w:rsidR="00BD7CCB" w:rsidRPr="00D8734B" w:rsidRDefault="00BD7CCB" w:rsidP="00F4083B">
            <w:pPr>
              <w:spacing w:after="0" w:line="312" w:lineRule="auto"/>
              <w:rPr>
                <w:rFonts w:ascii="Arial" w:eastAsia="Times New Roman" w:hAnsi="Arial" w:cs="Arial"/>
                <w:sz w:val="20"/>
                <w:szCs w:val="20"/>
                <w:lang w:eastAsia="en-GB"/>
              </w:rPr>
            </w:pPr>
          </w:p>
        </w:tc>
      </w:tr>
      <w:tr w:rsidR="00BD7CCB" w:rsidRPr="00AA7406" w:rsidTr="00F4083B">
        <w:trPr>
          <w:trHeight w:val="288"/>
        </w:trPr>
        <w:tc>
          <w:tcPr>
            <w:tcW w:w="230" w:type="pct"/>
            <w:vMerge/>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sz w:val="20"/>
                <w:szCs w:val="20"/>
                <w:lang w:eastAsia="en-GB"/>
              </w:rPr>
            </w:pPr>
          </w:p>
        </w:tc>
        <w:tc>
          <w:tcPr>
            <w:tcW w:w="935" w:type="pct"/>
            <w:vMerge/>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sz w:val="20"/>
                <w:szCs w:val="20"/>
                <w:lang w:eastAsia="en-GB"/>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rsidR="00BD7CCB" w:rsidRPr="00D8734B" w:rsidRDefault="00BD7CCB" w:rsidP="00F4083B">
            <w:pPr>
              <w:spacing w:after="0" w:line="312" w:lineRule="auto"/>
              <w:rPr>
                <w:rFonts w:ascii="Arial" w:eastAsia="Times New Roman" w:hAnsi="Arial" w:cs="Arial"/>
                <w:sz w:val="20"/>
                <w:szCs w:val="20"/>
                <w:lang w:eastAsia="en-GB"/>
              </w:rPr>
            </w:pP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jc w:val="right"/>
              <w:rPr>
                <w:rFonts w:ascii="Arial" w:eastAsia="Times New Roman" w:hAnsi="Arial" w:cs="Arial"/>
                <w:sz w:val="20"/>
                <w:szCs w:val="20"/>
                <w:lang w:eastAsia="en-GB"/>
              </w:rPr>
            </w:pPr>
            <w:r w:rsidRPr="00D8734B">
              <w:rPr>
                <w:rFonts w:ascii="Arial" w:eastAsia="Times New Roman" w:hAnsi="Arial" w:cs="Arial"/>
                <w:lang w:val="en-GB" w:eastAsia="en-GB"/>
              </w:rPr>
              <w:t>Cấp III</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rsidR="00BD7CCB" w:rsidRPr="00D8734B" w:rsidRDefault="00BD7CCB" w:rsidP="00F4083B">
            <w:pPr>
              <w:spacing w:after="0" w:line="312" w:lineRule="auto"/>
              <w:jc w:val="right"/>
              <w:rPr>
                <w:rFonts w:ascii="Arial" w:eastAsia="Times New Roman" w:hAnsi="Arial" w:cs="Arial"/>
                <w:sz w:val="20"/>
                <w:szCs w:val="20"/>
                <w:lang w:eastAsia="en-GB"/>
              </w:rPr>
            </w:pPr>
          </w:p>
        </w:tc>
        <w:tc>
          <w:tcPr>
            <w:tcW w:w="115" w:type="pc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jc w:val="center"/>
              <w:rPr>
                <w:rFonts w:ascii="Arial" w:eastAsia="Times New Roman" w:hAnsi="Arial" w:cs="Arial"/>
                <w:sz w:val="20"/>
                <w:szCs w:val="20"/>
                <w:lang w:eastAsia="en-GB"/>
              </w:rPr>
            </w:pPr>
            <w:r w:rsidRPr="00D8734B">
              <w:rPr>
                <w:rFonts w:ascii="Arial" w:eastAsia="Times New Roman" w:hAnsi="Arial" w:cs="Arial"/>
                <w:sz w:val="20"/>
                <w:szCs w:val="20"/>
                <w:lang w:eastAsia="en-GB"/>
              </w:rPr>
              <w:t>=</w:t>
            </w:r>
          </w:p>
        </w:tc>
        <w:tc>
          <w:tcPr>
            <w:tcW w:w="2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CCB" w:rsidRPr="00D8734B" w:rsidRDefault="00BD7CCB" w:rsidP="00F4083B">
            <w:pPr>
              <w:spacing w:after="0" w:line="312" w:lineRule="auto"/>
              <w:jc w:val="right"/>
              <w:rPr>
                <w:rFonts w:ascii="Arial" w:eastAsia="Times New Roman" w:hAnsi="Arial" w:cs="Arial"/>
                <w:sz w:val="20"/>
                <w:szCs w:val="20"/>
                <w:lang w:eastAsia="en-GB"/>
              </w:rPr>
            </w:pPr>
            <w:r w:rsidRPr="00D8734B">
              <w:rPr>
                <w:rFonts w:ascii="Arial" w:eastAsia="Times New Roman" w:hAnsi="Arial" w:cs="Arial"/>
                <w:lang w:val="en-GB" w:eastAsia="en-GB"/>
              </w:rPr>
              <w:t>0.75</w:t>
            </w:r>
          </w:p>
        </w:tc>
        <w:tc>
          <w:tcPr>
            <w:tcW w:w="95" w:type="pc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jc w:val="right"/>
              <w:rPr>
                <w:rFonts w:ascii="Arial" w:eastAsia="Times New Roman" w:hAnsi="Arial" w:cs="Arial"/>
                <w:sz w:val="20"/>
                <w:szCs w:val="20"/>
                <w:lang w:eastAsia="en-GB"/>
              </w:rPr>
            </w:pPr>
          </w:p>
        </w:tc>
        <w:tc>
          <w:tcPr>
            <w:tcW w:w="1830" w:type="pct"/>
            <w:vMerge/>
            <w:tcBorders>
              <w:top w:val="single" w:sz="4" w:space="0" w:color="auto"/>
              <w:left w:val="single" w:sz="4" w:space="0" w:color="auto"/>
              <w:bottom w:val="single" w:sz="4" w:space="0" w:color="auto"/>
              <w:right w:val="single" w:sz="4" w:space="0" w:color="auto"/>
            </w:tcBorders>
            <w:vAlign w:val="center"/>
            <w:hideMark/>
          </w:tcPr>
          <w:p w:rsidR="00BD7CCB" w:rsidRPr="00D8734B" w:rsidRDefault="00BD7CCB" w:rsidP="00F4083B">
            <w:pPr>
              <w:spacing w:after="0" w:line="312" w:lineRule="auto"/>
              <w:rPr>
                <w:rFonts w:ascii="Arial" w:eastAsia="Times New Roman" w:hAnsi="Arial" w:cs="Arial"/>
                <w:sz w:val="20"/>
                <w:szCs w:val="20"/>
                <w:lang w:eastAsia="en-GB"/>
              </w:rPr>
            </w:pPr>
          </w:p>
        </w:tc>
      </w:tr>
      <w:tr w:rsidR="00BD7CCB" w:rsidRPr="00AA7406" w:rsidTr="00F4083B">
        <w:trPr>
          <w:trHeight w:val="288"/>
        </w:trPr>
        <w:tc>
          <w:tcPr>
            <w:tcW w:w="230" w:type="pct"/>
            <w:vMerge/>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sz w:val="20"/>
                <w:szCs w:val="20"/>
                <w:lang w:eastAsia="en-GB"/>
              </w:rPr>
            </w:pPr>
          </w:p>
        </w:tc>
        <w:tc>
          <w:tcPr>
            <w:tcW w:w="935" w:type="pct"/>
            <w:vMerge/>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sz w:val="20"/>
                <w:szCs w:val="20"/>
                <w:lang w:eastAsia="en-GB"/>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rsidR="00BD7CCB" w:rsidRPr="00D8734B" w:rsidRDefault="00BD7CCB" w:rsidP="00F4083B">
            <w:pPr>
              <w:spacing w:after="0" w:line="312" w:lineRule="auto"/>
              <w:rPr>
                <w:rFonts w:ascii="Arial" w:eastAsia="Times New Roman" w:hAnsi="Arial" w:cs="Arial"/>
                <w:sz w:val="20"/>
                <w:szCs w:val="20"/>
                <w:lang w:eastAsia="en-GB"/>
              </w:rPr>
            </w:pP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jc w:val="right"/>
              <w:rPr>
                <w:rFonts w:ascii="Arial" w:eastAsia="Times New Roman" w:hAnsi="Arial" w:cs="Arial"/>
                <w:sz w:val="20"/>
                <w:szCs w:val="20"/>
                <w:lang w:eastAsia="en-GB"/>
              </w:rPr>
            </w:pPr>
            <w:r w:rsidRPr="00D8734B">
              <w:rPr>
                <w:rFonts w:ascii="Arial" w:eastAsia="Times New Roman" w:hAnsi="Arial" w:cs="Arial"/>
                <w:lang w:val="en-GB" w:eastAsia="en-GB"/>
              </w:rPr>
              <w:t>Cấp IV</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rsidR="00BD7CCB" w:rsidRPr="00D8734B" w:rsidRDefault="00BD7CCB" w:rsidP="00F4083B">
            <w:pPr>
              <w:spacing w:after="0" w:line="312" w:lineRule="auto"/>
              <w:jc w:val="right"/>
              <w:rPr>
                <w:rFonts w:ascii="Arial" w:eastAsia="Times New Roman" w:hAnsi="Arial" w:cs="Arial"/>
                <w:sz w:val="20"/>
                <w:szCs w:val="20"/>
                <w:lang w:eastAsia="en-GB"/>
              </w:rPr>
            </w:pPr>
          </w:p>
        </w:tc>
        <w:tc>
          <w:tcPr>
            <w:tcW w:w="115" w:type="pc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jc w:val="center"/>
              <w:rPr>
                <w:rFonts w:ascii="Arial" w:eastAsia="Times New Roman" w:hAnsi="Arial" w:cs="Arial"/>
                <w:sz w:val="20"/>
                <w:szCs w:val="20"/>
                <w:lang w:eastAsia="en-GB"/>
              </w:rPr>
            </w:pPr>
            <w:r w:rsidRPr="00D8734B">
              <w:rPr>
                <w:rFonts w:ascii="Arial" w:eastAsia="Times New Roman" w:hAnsi="Arial" w:cs="Arial"/>
                <w:sz w:val="20"/>
                <w:szCs w:val="20"/>
                <w:lang w:eastAsia="en-GB"/>
              </w:rPr>
              <w:t>=</w:t>
            </w:r>
          </w:p>
        </w:tc>
        <w:tc>
          <w:tcPr>
            <w:tcW w:w="258" w:type="pct"/>
            <w:tcBorders>
              <w:top w:val="single" w:sz="4" w:space="0" w:color="auto"/>
              <w:left w:val="single" w:sz="4" w:space="0" w:color="auto"/>
              <w:bottom w:val="single" w:sz="4" w:space="0" w:color="auto"/>
              <w:right w:val="single" w:sz="4" w:space="0" w:color="auto"/>
            </w:tcBorders>
            <w:shd w:val="clear" w:color="auto" w:fill="auto"/>
            <w:noWrap/>
            <w:hideMark/>
          </w:tcPr>
          <w:p w:rsidR="00BD7CCB" w:rsidRPr="00D8734B" w:rsidRDefault="00BD7CCB" w:rsidP="00F4083B">
            <w:pPr>
              <w:spacing w:after="0" w:line="312" w:lineRule="auto"/>
              <w:jc w:val="right"/>
              <w:rPr>
                <w:rFonts w:ascii="Arial" w:eastAsia="Times New Roman" w:hAnsi="Arial" w:cs="Arial"/>
                <w:sz w:val="20"/>
                <w:szCs w:val="20"/>
                <w:lang w:eastAsia="en-GB"/>
              </w:rPr>
            </w:pPr>
            <w:r w:rsidRPr="00D8734B">
              <w:rPr>
                <w:rFonts w:ascii="Arial" w:eastAsia="Times New Roman" w:hAnsi="Arial" w:cs="Arial"/>
                <w:lang w:val="en-GB" w:eastAsia="en-GB"/>
              </w:rPr>
              <w:t>1</w:t>
            </w:r>
          </w:p>
        </w:tc>
        <w:tc>
          <w:tcPr>
            <w:tcW w:w="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CCB" w:rsidRPr="00D8734B" w:rsidRDefault="00BD7CCB" w:rsidP="00F4083B">
            <w:pPr>
              <w:spacing w:after="0" w:line="312" w:lineRule="auto"/>
              <w:jc w:val="right"/>
              <w:rPr>
                <w:rFonts w:ascii="Arial" w:eastAsia="Times New Roman" w:hAnsi="Arial" w:cs="Arial"/>
                <w:sz w:val="20"/>
                <w:szCs w:val="20"/>
                <w:lang w:eastAsia="en-GB"/>
              </w:rPr>
            </w:pPr>
          </w:p>
        </w:tc>
        <w:tc>
          <w:tcPr>
            <w:tcW w:w="1830" w:type="pct"/>
            <w:vMerge/>
            <w:tcBorders>
              <w:top w:val="single" w:sz="4" w:space="0" w:color="auto"/>
              <w:left w:val="single" w:sz="4" w:space="0" w:color="auto"/>
              <w:bottom w:val="single" w:sz="4" w:space="0" w:color="auto"/>
              <w:right w:val="single" w:sz="4" w:space="0" w:color="auto"/>
            </w:tcBorders>
            <w:vAlign w:val="center"/>
            <w:hideMark/>
          </w:tcPr>
          <w:p w:rsidR="00BD7CCB" w:rsidRPr="00D8734B" w:rsidRDefault="00BD7CCB" w:rsidP="00F4083B">
            <w:pPr>
              <w:spacing w:after="0" w:line="312" w:lineRule="auto"/>
              <w:rPr>
                <w:rFonts w:ascii="Arial" w:eastAsia="Times New Roman" w:hAnsi="Arial" w:cs="Arial"/>
                <w:sz w:val="20"/>
                <w:szCs w:val="20"/>
                <w:lang w:eastAsia="en-GB"/>
              </w:rPr>
            </w:pPr>
          </w:p>
        </w:tc>
      </w:tr>
      <w:tr w:rsidR="00BD7CCB" w:rsidRPr="00AA7406" w:rsidTr="00F4083B">
        <w:trPr>
          <w:trHeight w:val="300"/>
        </w:trPr>
        <w:tc>
          <w:tcPr>
            <w:tcW w:w="230" w:type="pct"/>
            <w:vMerge w:val="restart"/>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sz w:val="20"/>
                <w:szCs w:val="20"/>
                <w:lang w:eastAsia="en-GB"/>
              </w:rPr>
            </w:pPr>
            <w:r w:rsidRPr="000A1439">
              <w:rPr>
                <w:rFonts w:ascii="Arial" w:eastAsia="Times New Roman" w:hAnsi="Arial" w:cs="Arial"/>
                <w:lang w:eastAsia="en-GB"/>
              </w:rPr>
              <w:t>S2.5</w:t>
            </w:r>
          </w:p>
        </w:tc>
        <w:tc>
          <w:tcPr>
            <w:tcW w:w="935" w:type="pct"/>
            <w:vMerge w:val="restart"/>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sz w:val="20"/>
                <w:szCs w:val="20"/>
                <w:lang w:eastAsia="en-GB"/>
              </w:rPr>
            </w:pPr>
            <w:r w:rsidRPr="00AA7406">
              <w:rPr>
                <w:rFonts w:ascii="Arial" w:hAnsi="Arial" w:cs="Arial"/>
              </w:rPr>
              <w:t>Nổi hoặc Cố định</w:t>
            </w:r>
          </w:p>
        </w:tc>
        <w:tc>
          <w:tcPr>
            <w:tcW w:w="7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Loại bến nổi</w:t>
            </w:r>
            <w:r>
              <w:rPr>
                <w:rFonts w:ascii="Arial" w:eastAsia="Times New Roman" w:hAnsi="Arial" w:cs="Arial"/>
                <w:sz w:val="20"/>
                <w:szCs w:val="20"/>
                <w:lang w:eastAsia="en-GB"/>
              </w:rPr>
              <w:t xml:space="preserve">, </w:t>
            </w:r>
            <w:r w:rsidRPr="00D8734B">
              <w:rPr>
                <w:rFonts w:ascii="Arial" w:eastAsia="Times New Roman" w:hAnsi="Arial" w:cs="Arial"/>
                <w:sz w:val="20"/>
                <w:szCs w:val="20"/>
                <w:lang w:eastAsia="en-GB"/>
              </w:rPr>
              <w:t>bán nổi</w:t>
            </w:r>
            <w:r>
              <w:rPr>
                <w:rFonts w:ascii="Arial" w:eastAsia="Times New Roman" w:hAnsi="Arial" w:cs="Arial"/>
                <w:sz w:val="20"/>
                <w:szCs w:val="20"/>
                <w:lang w:eastAsia="en-GB"/>
              </w:rPr>
              <w:t xml:space="preserve">, </w:t>
            </w:r>
            <w:r w:rsidRPr="00D8734B">
              <w:rPr>
                <w:rFonts w:ascii="Arial" w:eastAsia="Times New Roman" w:hAnsi="Arial" w:cs="Arial"/>
                <w:sz w:val="20"/>
                <w:szCs w:val="20"/>
                <w:lang w:eastAsia="en-GB"/>
              </w:rPr>
              <w:t>cố định</w:t>
            </w: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Nổi/Bán nổi</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 </w:t>
            </w:r>
          </w:p>
        </w:tc>
        <w:tc>
          <w:tcPr>
            <w:tcW w:w="11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 </w:t>
            </w:r>
          </w:p>
        </w:tc>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CCB" w:rsidRPr="00D8734B" w:rsidRDefault="00BD7CCB" w:rsidP="00F4083B">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0.25</w:t>
            </w:r>
          </w:p>
        </w:tc>
        <w:tc>
          <w:tcPr>
            <w:tcW w:w="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jc w:val="right"/>
              <w:rPr>
                <w:rFonts w:ascii="Arial" w:eastAsia="Times New Roman" w:hAnsi="Arial" w:cs="Arial"/>
                <w:sz w:val="20"/>
                <w:szCs w:val="20"/>
                <w:lang w:eastAsia="en-GB"/>
              </w:rPr>
            </w:pPr>
          </w:p>
        </w:tc>
        <w:tc>
          <w:tcPr>
            <w:tcW w:w="183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rPr>
                <w:rFonts w:ascii="Arial" w:eastAsia="Times New Roman" w:hAnsi="Arial" w:cs="Arial"/>
                <w:sz w:val="20"/>
                <w:szCs w:val="20"/>
                <w:lang w:eastAsia="en-GB"/>
              </w:rPr>
            </w:pPr>
          </w:p>
        </w:tc>
      </w:tr>
      <w:tr w:rsidR="00BD7CCB" w:rsidRPr="00AA7406" w:rsidTr="00F4083B">
        <w:trPr>
          <w:trHeight w:val="288"/>
        </w:trPr>
        <w:tc>
          <w:tcPr>
            <w:tcW w:w="230" w:type="pct"/>
            <w:vMerge/>
            <w:tcBorders>
              <w:top w:val="single" w:sz="4" w:space="0" w:color="auto"/>
              <w:left w:val="single" w:sz="4" w:space="0" w:color="auto"/>
              <w:bottom w:val="single" w:sz="4" w:space="0" w:color="auto"/>
              <w:right w:val="single" w:sz="4" w:space="0" w:color="auto"/>
            </w:tcBorders>
          </w:tcPr>
          <w:p w:rsidR="00BD7CCB" w:rsidRPr="00D8734B" w:rsidRDefault="00BD7CCB" w:rsidP="00F4083B">
            <w:pPr>
              <w:spacing w:after="0" w:line="312" w:lineRule="auto"/>
              <w:rPr>
                <w:rFonts w:ascii="Arial" w:eastAsia="Times New Roman" w:hAnsi="Arial" w:cs="Arial"/>
                <w:sz w:val="20"/>
                <w:szCs w:val="20"/>
                <w:lang w:eastAsia="en-GB"/>
              </w:rPr>
            </w:pPr>
          </w:p>
        </w:tc>
        <w:tc>
          <w:tcPr>
            <w:tcW w:w="935" w:type="pct"/>
            <w:vMerge/>
            <w:tcBorders>
              <w:top w:val="single" w:sz="4" w:space="0" w:color="auto"/>
              <w:left w:val="single" w:sz="4" w:space="0" w:color="auto"/>
              <w:bottom w:val="single" w:sz="4" w:space="0" w:color="auto"/>
              <w:right w:val="single" w:sz="4" w:space="0" w:color="auto"/>
            </w:tcBorders>
          </w:tcPr>
          <w:p w:rsidR="00BD7CCB" w:rsidRPr="00D8734B" w:rsidRDefault="00BD7CCB" w:rsidP="00F4083B">
            <w:pPr>
              <w:spacing w:after="0" w:line="312" w:lineRule="auto"/>
              <w:rPr>
                <w:rFonts w:ascii="Arial" w:eastAsia="Times New Roman" w:hAnsi="Arial" w:cs="Arial"/>
                <w:sz w:val="20"/>
                <w:szCs w:val="20"/>
                <w:lang w:eastAsia="en-GB"/>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rsidR="00BD7CCB" w:rsidRPr="00D8734B" w:rsidRDefault="00BD7CCB" w:rsidP="00F4083B">
            <w:pPr>
              <w:spacing w:after="0" w:line="312" w:lineRule="auto"/>
              <w:rPr>
                <w:rFonts w:ascii="Arial" w:eastAsia="Times New Roman" w:hAnsi="Arial" w:cs="Arial"/>
                <w:sz w:val="20"/>
                <w:szCs w:val="20"/>
                <w:lang w:eastAsia="en-GB"/>
              </w:rPr>
            </w:pP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Cố định</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 </w:t>
            </w:r>
          </w:p>
        </w:tc>
        <w:tc>
          <w:tcPr>
            <w:tcW w:w="11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 </w:t>
            </w:r>
          </w:p>
        </w:tc>
        <w:tc>
          <w:tcPr>
            <w:tcW w:w="258" w:type="pct"/>
            <w:tcBorders>
              <w:top w:val="single" w:sz="4" w:space="0" w:color="auto"/>
              <w:left w:val="single" w:sz="4" w:space="0" w:color="auto"/>
              <w:bottom w:val="single" w:sz="4" w:space="0" w:color="auto"/>
              <w:right w:val="single" w:sz="4" w:space="0" w:color="auto"/>
            </w:tcBorders>
            <w:shd w:val="clear" w:color="auto" w:fill="auto"/>
            <w:noWrap/>
            <w:hideMark/>
          </w:tcPr>
          <w:p w:rsidR="00BD7CCB" w:rsidRPr="00D8734B" w:rsidRDefault="00BD7CCB" w:rsidP="00F4083B">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1</w:t>
            </w:r>
          </w:p>
        </w:tc>
        <w:tc>
          <w:tcPr>
            <w:tcW w:w="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jc w:val="right"/>
              <w:rPr>
                <w:rFonts w:ascii="Arial" w:eastAsia="Times New Roman" w:hAnsi="Arial" w:cs="Arial"/>
                <w:sz w:val="20"/>
                <w:szCs w:val="20"/>
                <w:lang w:eastAsia="en-GB"/>
              </w:rPr>
            </w:pPr>
          </w:p>
        </w:tc>
        <w:tc>
          <w:tcPr>
            <w:tcW w:w="1830" w:type="pct"/>
            <w:vMerge/>
            <w:tcBorders>
              <w:top w:val="single" w:sz="4" w:space="0" w:color="auto"/>
              <w:left w:val="single" w:sz="4" w:space="0" w:color="auto"/>
              <w:bottom w:val="single" w:sz="4" w:space="0" w:color="auto"/>
              <w:right w:val="single" w:sz="4" w:space="0" w:color="auto"/>
            </w:tcBorders>
            <w:vAlign w:val="center"/>
            <w:hideMark/>
          </w:tcPr>
          <w:p w:rsidR="00BD7CCB" w:rsidRPr="00D8734B" w:rsidRDefault="00BD7CCB" w:rsidP="00F4083B">
            <w:pPr>
              <w:spacing w:after="0" w:line="312" w:lineRule="auto"/>
              <w:rPr>
                <w:rFonts w:ascii="Arial" w:eastAsia="Times New Roman" w:hAnsi="Arial" w:cs="Arial"/>
                <w:sz w:val="20"/>
                <w:szCs w:val="20"/>
                <w:lang w:eastAsia="en-GB"/>
              </w:rPr>
            </w:pPr>
          </w:p>
        </w:tc>
      </w:tr>
    </w:tbl>
    <w:p w:rsidR="00BD7CCB" w:rsidRPr="00D8734B" w:rsidRDefault="00BD7CCB" w:rsidP="00BD7CCB">
      <w:pPr>
        <w:spacing w:after="0" w:line="312" w:lineRule="auto"/>
        <w:rPr>
          <w:rFonts w:ascii="Arial" w:hAnsi="Arial" w:cs="Arial"/>
          <w:b/>
          <w:sz w:val="26"/>
          <w:szCs w:val="26"/>
          <w:u w:val="single"/>
        </w:rPr>
      </w:pPr>
      <w:r w:rsidRPr="00D8734B">
        <w:rPr>
          <w:rFonts w:ascii="Arial" w:hAnsi="Arial" w:cs="Arial"/>
          <w:b/>
          <w:sz w:val="26"/>
          <w:szCs w:val="26"/>
          <w:u w:val="single"/>
        </w:rPr>
        <w:br w:type="page"/>
      </w:r>
    </w:p>
    <w:bookmarkEnd w:id="250"/>
    <w:p w:rsidR="00DE3285" w:rsidRPr="00C93DE5" w:rsidRDefault="00DE3285" w:rsidP="00911688">
      <w:pPr>
        <w:pStyle w:val="BodyText"/>
        <w:spacing w:line="312" w:lineRule="auto"/>
        <w:jc w:val="both"/>
        <w:rPr>
          <w:rStyle w:val="BodyTextChar1"/>
          <w:rFonts w:ascii="Arial" w:hAnsi="Arial" w:cs="Arial"/>
          <w:sz w:val="22"/>
          <w:szCs w:val="22"/>
          <w:lang w:eastAsia="vi-VN"/>
        </w:rPr>
        <w:sectPr w:rsidR="00DE3285" w:rsidRPr="00C93DE5" w:rsidSect="00DE3285">
          <w:pgSz w:w="16834" w:h="11909" w:orient="landscape" w:code="9"/>
          <w:pgMar w:top="1701" w:right="1134" w:bottom="1134" w:left="1134" w:header="720" w:footer="720" w:gutter="0"/>
          <w:cols w:space="720"/>
          <w:docGrid w:linePitch="381"/>
        </w:sectPr>
      </w:pPr>
    </w:p>
    <w:p w:rsidR="001F5841" w:rsidRPr="00C93DE5" w:rsidRDefault="001F5841" w:rsidP="00477F92">
      <w:pPr>
        <w:pStyle w:val="BodyText"/>
        <w:numPr>
          <w:ilvl w:val="3"/>
          <w:numId w:val="55"/>
        </w:numPr>
        <w:tabs>
          <w:tab w:val="left" w:pos="342"/>
        </w:tabs>
        <w:autoSpaceDE/>
        <w:autoSpaceDN/>
        <w:adjustRightInd/>
        <w:spacing w:line="312" w:lineRule="auto"/>
        <w:ind w:left="851" w:hanging="851"/>
        <w:jc w:val="both"/>
        <w:outlineLvl w:val="3"/>
        <w:rPr>
          <w:rStyle w:val="BodyTextChar1"/>
          <w:rFonts w:ascii="Arial" w:hAnsi="Arial" w:cs="Arial"/>
          <w:b/>
          <w:bCs/>
          <w:sz w:val="22"/>
          <w:szCs w:val="22"/>
          <w:lang w:eastAsia="vi-VN"/>
        </w:rPr>
      </w:pPr>
      <w:bookmarkStart w:id="251" w:name="_Toc98712415"/>
      <w:r w:rsidRPr="00C93DE5">
        <w:rPr>
          <w:rStyle w:val="BodyTextChar1"/>
          <w:rFonts w:ascii="Arial" w:hAnsi="Arial" w:cs="Arial"/>
          <w:b/>
          <w:bCs/>
          <w:sz w:val="22"/>
          <w:szCs w:val="22"/>
          <w:lang w:eastAsia="vi-VN"/>
        </w:rPr>
        <w:t>Khả năng thích ứng (AC)</w:t>
      </w:r>
      <w:bookmarkEnd w:id="251"/>
      <w:r w:rsidRPr="00C93DE5">
        <w:rPr>
          <w:rStyle w:val="BodyTextChar1"/>
          <w:rFonts w:ascii="Arial" w:hAnsi="Arial" w:cs="Arial"/>
          <w:b/>
          <w:bCs/>
          <w:sz w:val="22"/>
          <w:szCs w:val="22"/>
          <w:lang w:eastAsia="vi-VN"/>
        </w:rPr>
        <w:t xml:space="preserve"> </w:t>
      </w:r>
    </w:p>
    <w:p w:rsidR="001F5841" w:rsidRDefault="001F5841" w:rsidP="00911688">
      <w:pPr>
        <w:pStyle w:val="BodyText"/>
        <w:spacing w:line="312" w:lineRule="auto"/>
        <w:jc w:val="both"/>
        <w:rPr>
          <w:rStyle w:val="BodyTextChar1"/>
          <w:rFonts w:ascii="Arial" w:hAnsi="Arial" w:cs="Arial"/>
          <w:sz w:val="22"/>
          <w:szCs w:val="22"/>
          <w:lang w:eastAsia="vi-VN"/>
        </w:rPr>
      </w:pPr>
      <w:r w:rsidRPr="00C93DE5">
        <w:rPr>
          <w:rStyle w:val="BodyTextChar1"/>
          <w:rFonts w:ascii="Arial" w:hAnsi="Arial" w:cs="Arial"/>
          <w:sz w:val="22"/>
          <w:szCs w:val="22"/>
          <w:lang w:eastAsia="vi-VN"/>
        </w:rPr>
        <w:t xml:space="preserve">Khả năng thích ứng </w:t>
      </w:r>
      <w:r w:rsidRPr="00C93DE5">
        <w:rPr>
          <w:rStyle w:val="BodyTextChar1"/>
          <w:rFonts w:ascii="Arial" w:hAnsi="Arial" w:cs="Arial"/>
          <w:sz w:val="22"/>
          <w:szCs w:val="22"/>
        </w:rPr>
        <w:t xml:space="preserve">(AC) </w:t>
      </w:r>
      <w:r w:rsidRPr="00C93DE5">
        <w:rPr>
          <w:rStyle w:val="BodyTextChar1"/>
          <w:rFonts w:ascii="Arial" w:hAnsi="Arial" w:cs="Arial"/>
          <w:sz w:val="22"/>
          <w:szCs w:val="22"/>
          <w:lang w:eastAsia="vi-VN"/>
        </w:rPr>
        <w:t>được xác định thông qua một hay nhiều chỉ số thành phần (AC1, AC2, ... AC</w:t>
      </w:r>
      <w:r w:rsidRPr="00C93DE5">
        <w:rPr>
          <w:rStyle w:val="BodyTextChar1"/>
          <w:rFonts w:ascii="Arial" w:hAnsi="Arial" w:cs="Arial"/>
          <w:sz w:val="22"/>
          <w:szCs w:val="22"/>
          <w:vertAlign w:val="subscript"/>
          <w:lang w:eastAsia="vi-VN"/>
        </w:rPr>
        <w:t>n</w:t>
      </w:r>
      <w:r w:rsidRPr="00C93DE5">
        <w:rPr>
          <w:rStyle w:val="BodyTextChar1"/>
          <w:rFonts w:ascii="Arial" w:hAnsi="Arial" w:cs="Arial"/>
          <w:sz w:val="22"/>
          <w:szCs w:val="22"/>
          <w:lang w:eastAsia="vi-VN"/>
        </w:rPr>
        <w:t xml:space="preserve">) phản ánh tiềm lực, hành động, kế hoạch của đối tượng chịu tác động có thể ứng phó với tác động của BĐKH nhằm giảm mức độ tổn thương, rủi ro. Khả năng thích ứng của hệ thống (hoặc các yếu tố) khi xác định cần tính đến các yếu tố vật chất (ví dụ, sự hiện diện của </w:t>
      </w:r>
      <w:r w:rsidR="00752535">
        <w:rPr>
          <w:rStyle w:val="BodyTextChar1"/>
          <w:rFonts w:ascii="Arial" w:hAnsi="Arial" w:cs="Arial"/>
          <w:sz w:val="22"/>
          <w:szCs w:val="22"/>
          <w:lang w:eastAsia="vi-VN"/>
        </w:rPr>
        <w:t>cảng</w:t>
      </w:r>
      <w:r w:rsidRPr="00C93DE5">
        <w:rPr>
          <w:rStyle w:val="BodyTextChar1"/>
          <w:rFonts w:ascii="Arial" w:hAnsi="Arial" w:cs="Arial"/>
          <w:sz w:val="22"/>
          <w:szCs w:val="22"/>
          <w:lang w:eastAsia="vi-VN"/>
        </w:rPr>
        <w:t>hạ tầng) và các yếu tố kinh tế xã hội (ví dụ: ngân sách duy tu, bảo dưỡng). Việc xác định khả năng thích ứng căn cứ theo lĩnh vực và phải phù hợp với phạm vi địa lý, phạm vi thời gian đánh giá.</w:t>
      </w:r>
    </w:p>
    <w:p w:rsidR="007C4777" w:rsidRPr="00AA7406" w:rsidRDefault="007C4777" w:rsidP="007C4777">
      <w:pPr>
        <w:spacing w:after="0" w:line="312" w:lineRule="auto"/>
        <w:rPr>
          <w:rStyle w:val="BodyTextChar1"/>
          <w:rFonts w:ascii="Arial" w:eastAsia="Times New Roman" w:hAnsi="Arial" w:cs="Arial"/>
          <w:sz w:val="22"/>
          <w:szCs w:val="22"/>
          <w:lang w:val="en-GB" w:eastAsia="vi-VN"/>
        </w:rPr>
      </w:pPr>
      <w:r w:rsidRPr="00AA7406">
        <w:rPr>
          <w:rStyle w:val="BodyTextChar1"/>
          <w:rFonts w:ascii="Arial" w:eastAsia="Times New Roman" w:hAnsi="Arial" w:cs="Arial"/>
          <w:sz w:val="22"/>
          <w:szCs w:val="22"/>
          <w:lang w:val="en-GB" w:eastAsia="vi-VN"/>
        </w:rPr>
        <w:t xml:space="preserve">Các chỉ số về khả năng thích ứng của Cảng, Bến thủy nội địa và </w:t>
      </w:r>
      <w:r w:rsidR="009A5F78" w:rsidRPr="00AA7406">
        <w:rPr>
          <w:rStyle w:val="BodyTextChar1"/>
          <w:rFonts w:ascii="Arial" w:eastAsia="Times New Roman" w:hAnsi="Arial" w:cs="Arial"/>
          <w:sz w:val="22"/>
          <w:szCs w:val="22"/>
          <w:lang w:val="en-GB" w:eastAsia="vi-VN"/>
        </w:rPr>
        <w:t>Cảng biển, Bến cảng</w:t>
      </w:r>
      <w:r w:rsidR="0010387E" w:rsidRPr="00AA7406">
        <w:rPr>
          <w:rStyle w:val="BodyTextChar1"/>
          <w:rFonts w:ascii="Arial" w:eastAsia="Times New Roman" w:hAnsi="Arial" w:cs="Arial"/>
          <w:sz w:val="22"/>
          <w:szCs w:val="22"/>
          <w:lang w:val="en-GB" w:eastAsia="vi-VN"/>
        </w:rPr>
        <w:t xml:space="preserve"> </w:t>
      </w:r>
    </w:p>
    <w:p w:rsidR="0010387E" w:rsidRPr="0010387E" w:rsidRDefault="0010387E" w:rsidP="0010387E">
      <w:pPr>
        <w:pStyle w:val="Caption"/>
        <w:rPr>
          <w:rFonts w:ascii="Arial" w:hAnsi="Arial" w:cs="Arial"/>
          <w:b/>
          <w:bCs/>
          <w:sz w:val="22"/>
          <w:szCs w:val="22"/>
        </w:rPr>
      </w:pPr>
      <w:bookmarkStart w:id="252" w:name="_Toc98712582"/>
      <w:r w:rsidRPr="0010387E">
        <w:rPr>
          <w:rFonts w:ascii="Arial" w:hAnsi="Arial" w:cs="Arial"/>
          <w:b/>
          <w:bCs/>
          <w:sz w:val="22"/>
          <w:szCs w:val="22"/>
        </w:rPr>
        <w:t xml:space="preserve">Bảng </w:t>
      </w:r>
      <w:r w:rsidR="00366F7E">
        <w:rPr>
          <w:rFonts w:ascii="Arial" w:hAnsi="Arial" w:cs="Arial"/>
          <w:b/>
          <w:bCs/>
          <w:sz w:val="22"/>
          <w:szCs w:val="22"/>
        </w:rPr>
        <w:fldChar w:fldCharType="begin"/>
      </w:r>
      <w:r w:rsidR="00ED1FC8">
        <w:rPr>
          <w:rFonts w:ascii="Arial" w:hAnsi="Arial" w:cs="Arial"/>
          <w:b/>
          <w:bCs/>
          <w:sz w:val="22"/>
          <w:szCs w:val="22"/>
        </w:rPr>
        <w:instrText xml:space="preserve"> STYLEREF 1 \s </w:instrText>
      </w:r>
      <w:r w:rsidR="00366F7E">
        <w:rPr>
          <w:rFonts w:ascii="Arial" w:hAnsi="Arial" w:cs="Arial"/>
          <w:b/>
          <w:bCs/>
          <w:sz w:val="22"/>
          <w:szCs w:val="22"/>
        </w:rPr>
        <w:fldChar w:fldCharType="separate"/>
      </w:r>
      <w:r w:rsidR="00ED1FC8">
        <w:rPr>
          <w:rFonts w:ascii="Arial" w:hAnsi="Arial" w:cs="Arial"/>
          <w:b/>
          <w:bCs/>
          <w:noProof/>
          <w:sz w:val="22"/>
          <w:szCs w:val="22"/>
        </w:rPr>
        <w:t>5</w:t>
      </w:r>
      <w:r w:rsidR="00366F7E">
        <w:rPr>
          <w:rFonts w:ascii="Arial" w:hAnsi="Arial" w:cs="Arial"/>
          <w:b/>
          <w:bCs/>
          <w:sz w:val="22"/>
          <w:szCs w:val="22"/>
        </w:rPr>
        <w:fldChar w:fldCharType="end"/>
      </w:r>
      <w:r w:rsidR="00ED1FC8">
        <w:rPr>
          <w:rFonts w:ascii="Arial" w:hAnsi="Arial" w:cs="Arial"/>
          <w:b/>
          <w:bCs/>
          <w:sz w:val="22"/>
          <w:szCs w:val="22"/>
        </w:rPr>
        <w:t>.</w:t>
      </w:r>
      <w:r w:rsidR="00366F7E">
        <w:rPr>
          <w:rFonts w:ascii="Arial" w:hAnsi="Arial" w:cs="Arial"/>
          <w:b/>
          <w:bCs/>
          <w:sz w:val="22"/>
          <w:szCs w:val="22"/>
        </w:rPr>
        <w:fldChar w:fldCharType="begin"/>
      </w:r>
      <w:r w:rsidR="00ED1FC8">
        <w:rPr>
          <w:rFonts w:ascii="Arial" w:hAnsi="Arial" w:cs="Arial"/>
          <w:b/>
          <w:bCs/>
          <w:sz w:val="22"/>
          <w:szCs w:val="22"/>
        </w:rPr>
        <w:instrText xml:space="preserve"> SEQ Bảng \* ARABIC \s 1 </w:instrText>
      </w:r>
      <w:r w:rsidR="00366F7E">
        <w:rPr>
          <w:rFonts w:ascii="Arial" w:hAnsi="Arial" w:cs="Arial"/>
          <w:b/>
          <w:bCs/>
          <w:sz w:val="22"/>
          <w:szCs w:val="22"/>
        </w:rPr>
        <w:fldChar w:fldCharType="separate"/>
      </w:r>
      <w:r w:rsidR="00ED1FC8">
        <w:rPr>
          <w:rFonts w:ascii="Arial" w:hAnsi="Arial" w:cs="Arial"/>
          <w:b/>
          <w:bCs/>
          <w:noProof/>
          <w:sz w:val="22"/>
          <w:szCs w:val="22"/>
        </w:rPr>
        <w:t>16</w:t>
      </w:r>
      <w:r w:rsidR="00366F7E">
        <w:rPr>
          <w:rFonts w:ascii="Arial" w:hAnsi="Arial" w:cs="Arial"/>
          <w:b/>
          <w:bCs/>
          <w:sz w:val="22"/>
          <w:szCs w:val="22"/>
        </w:rPr>
        <w:fldChar w:fldCharType="end"/>
      </w:r>
      <w:r w:rsidRPr="0010387E">
        <w:rPr>
          <w:rFonts w:ascii="Arial" w:hAnsi="Arial" w:cs="Arial"/>
          <w:b/>
          <w:bCs/>
          <w:sz w:val="22"/>
          <w:szCs w:val="22"/>
        </w:rPr>
        <w:t xml:space="preserve">.Các chỉ số khả năng thích ứng của Cảng, Bến thủy nội địa và </w:t>
      </w:r>
      <w:r w:rsidR="009A5F78">
        <w:rPr>
          <w:rFonts w:ascii="Arial" w:hAnsi="Arial" w:cs="Arial"/>
          <w:b/>
          <w:bCs/>
          <w:sz w:val="22"/>
          <w:szCs w:val="22"/>
        </w:rPr>
        <w:t>Cảng biển, Bến cảng</w:t>
      </w:r>
      <w:bookmarkEnd w:id="25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37"/>
        <w:gridCol w:w="2126"/>
      </w:tblGrid>
      <w:tr w:rsidR="0010387E" w:rsidRPr="00AA7406" w:rsidTr="00AA7406">
        <w:tc>
          <w:tcPr>
            <w:tcW w:w="704" w:type="dxa"/>
            <w:shd w:val="clear" w:color="auto" w:fill="auto"/>
          </w:tcPr>
          <w:p w:rsidR="0010387E" w:rsidRPr="00AA7406" w:rsidRDefault="0010387E" w:rsidP="00AA7406">
            <w:pPr>
              <w:pStyle w:val="BodyText"/>
              <w:spacing w:after="120" w:line="360" w:lineRule="exact"/>
              <w:jc w:val="center"/>
              <w:rPr>
                <w:rStyle w:val="BodyTextChar1"/>
                <w:rFonts w:ascii="Arial" w:hAnsi="Arial" w:cs="Arial"/>
                <w:b/>
                <w:bCs/>
                <w:sz w:val="22"/>
                <w:szCs w:val="22"/>
                <w:lang w:eastAsia="vi-VN"/>
              </w:rPr>
            </w:pPr>
            <w:bookmarkStart w:id="253" w:name="_Hlk98711485"/>
            <w:r w:rsidRPr="00AA7406">
              <w:rPr>
                <w:rStyle w:val="BodyTextChar1"/>
                <w:rFonts w:ascii="Arial" w:hAnsi="Arial" w:cs="Arial"/>
                <w:b/>
                <w:bCs/>
                <w:sz w:val="22"/>
                <w:szCs w:val="22"/>
                <w:lang w:eastAsia="vi-VN"/>
              </w:rPr>
              <w:t>TT</w:t>
            </w:r>
          </w:p>
        </w:tc>
        <w:tc>
          <w:tcPr>
            <w:tcW w:w="6237" w:type="dxa"/>
            <w:shd w:val="clear" w:color="auto" w:fill="auto"/>
          </w:tcPr>
          <w:p w:rsidR="0010387E" w:rsidRPr="00AA7406" w:rsidRDefault="00266BC8" w:rsidP="00AA7406">
            <w:pPr>
              <w:pStyle w:val="BodyText"/>
              <w:spacing w:after="120" w:line="360" w:lineRule="exact"/>
              <w:jc w:val="center"/>
              <w:rPr>
                <w:rStyle w:val="BodyTextChar1"/>
                <w:rFonts w:ascii="Arial" w:hAnsi="Arial" w:cs="Arial"/>
                <w:b/>
                <w:bCs/>
                <w:sz w:val="22"/>
                <w:szCs w:val="22"/>
                <w:lang w:eastAsia="vi-VN"/>
              </w:rPr>
            </w:pPr>
            <w:r w:rsidRPr="00AA7406">
              <w:rPr>
                <w:b/>
                <w:bCs/>
                <w:sz w:val="22"/>
                <w:szCs w:val="22"/>
              </w:rPr>
              <w:t>Các chỉ số khả năng thích ứng</w:t>
            </w:r>
          </w:p>
        </w:tc>
        <w:tc>
          <w:tcPr>
            <w:tcW w:w="2126" w:type="dxa"/>
            <w:shd w:val="clear" w:color="auto" w:fill="auto"/>
          </w:tcPr>
          <w:p w:rsidR="0010387E" w:rsidRPr="00AA7406" w:rsidRDefault="0010387E" w:rsidP="00AA7406">
            <w:pPr>
              <w:pStyle w:val="BodyText"/>
              <w:spacing w:after="120" w:line="360" w:lineRule="exact"/>
              <w:jc w:val="center"/>
              <w:rPr>
                <w:rStyle w:val="BodyTextChar1"/>
                <w:rFonts w:ascii="Arial" w:hAnsi="Arial" w:cs="Arial"/>
                <w:b/>
                <w:bCs/>
                <w:sz w:val="22"/>
                <w:szCs w:val="22"/>
                <w:lang w:eastAsia="vi-VN"/>
              </w:rPr>
            </w:pPr>
            <w:r w:rsidRPr="00AA7406">
              <w:rPr>
                <w:rStyle w:val="BodyTextChar1"/>
                <w:rFonts w:ascii="Arial" w:hAnsi="Arial" w:cs="Arial"/>
                <w:b/>
                <w:bCs/>
                <w:sz w:val="22"/>
                <w:szCs w:val="22"/>
                <w:lang w:eastAsia="vi-VN"/>
              </w:rPr>
              <w:t>Ký hiệu</w:t>
            </w:r>
          </w:p>
        </w:tc>
      </w:tr>
      <w:tr w:rsidR="00266BC8" w:rsidRPr="00AA7406" w:rsidTr="00AA7406">
        <w:tc>
          <w:tcPr>
            <w:tcW w:w="704" w:type="dxa"/>
            <w:shd w:val="clear" w:color="auto" w:fill="auto"/>
          </w:tcPr>
          <w:p w:rsidR="00266BC8" w:rsidRPr="00AA7406" w:rsidRDefault="00266BC8" w:rsidP="00AA7406">
            <w:pPr>
              <w:pStyle w:val="BodyText"/>
              <w:spacing w:after="120" w:line="360" w:lineRule="exact"/>
              <w:jc w:val="right"/>
              <w:rPr>
                <w:rStyle w:val="BodyTextChar1"/>
                <w:rFonts w:ascii="Arial" w:hAnsi="Arial" w:cs="Arial"/>
                <w:sz w:val="22"/>
                <w:szCs w:val="22"/>
                <w:lang w:eastAsia="vi-VN"/>
              </w:rPr>
            </w:pPr>
            <w:r w:rsidRPr="00AA7406">
              <w:rPr>
                <w:rStyle w:val="BodyTextChar1"/>
                <w:rFonts w:ascii="Arial" w:hAnsi="Arial" w:cs="Arial"/>
                <w:sz w:val="22"/>
                <w:szCs w:val="22"/>
                <w:lang w:eastAsia="vi-VN"/>
              </w:rPr>
              <w:t>1</w:t>
            </w:r>
          </w:p>
        </w:tc>
        <w:tc>
          <w:tcPr>
            <w:tcW w:w="6237" w:type="dxa"/>
            <w:shd w:val="clear" w:color="auto" w:fill="auto"/>
          </w:tcPr>
          <w:p w:rsidR="00266BC8" w:rsidRPr="00AA7406" w:rsidRDefault="00266BC8" w:rsidP="00AA7406">
            <w:pPr>
              <w:pStyle w:val="BodyText"/>
              <w:spacing w:after="120" w:line="360" w:lineRule="exact"/>
              <w:jc w:val="both"/>
              <w:rPr>
                <w:rStyle w:val="BodyTextChar1"/>
                <w:rFonts w:ascii="Arial" w:hAnsi="Arial" w:cs="Arial"/>
                <w:sz w:val="22"/>
                <w:szCs w:val="22"/>
                <w:lang w:eastAsia="vi-VN"/>
              </w:rPr>
            </w:pPr>
            <w:r w:rsidRPr="00AA7406">
              <w:rPr>
                <w:rStyle w:val="BodyTextChar1"/>
                <w:rFonts w:ascii="Arial" w:hAnsi="Arial" w:cs="Arial"/>
                <w:sz w:val="22"/>
                <w:szCs w:val="22"/>
                <w:lang w:eastAsia="vi-VN"/>
              </w:rPr>
              <w:t>Năng lực thi công nâng cấp/cải tạo</w:t>
            </w:r>
          </w:p>
        </w:tc>
        <w:tc>
          <w:tcPr>
            <w:tcW w:w="2126" w:type="dxa"/>
            <w:shd w:val="clear" w:color="auto" w:fill="auto"/>
          </w:tcPr>
          <w:p w:rsidR="00266BC8" w:rsidRPr="00AA7406" w:rsidRDefault="00266BC8" w:rsidP="00AA7406">
            <w:pPr>
              <w:pStyle w:val="BodyText"/>
              <w:spacing w:after="120" w:line="360" w:lineRule="exact"/>
              <w:jc w:val="both"/>
              <w:rPr>
                <w:rStyle w:val="BodyTextChar1"/>
                <w:rFonts w:ascii="Arial" w:hAnsi="Arial" w:cs="Arial"/>
                <w:sz w:val="22"/>
                <w:szCs w:val="22"/>
                <w:lang w:eastAsia="vi-VN"/>
              </w:rPr>
            </w:pPr>
            <w:r w:rsidRPr="00AA7406">
              <w:rPr>
                <w:rStyle w:val="BodyTextChar1"/>
                <w:rFonts w:ascii="Arial" w:hAnsi="Arial" w:cs="Arial"/>
                <w:sz w:val="22"/>
                <w:szCs w:val="22"/>
                <w:lang w:eastAsia="vi-VN"/>
              </w:rPr>
              <w:t>AC1</w:t>
            </w:r>
          </w:p>
        </w:tc>
      </w:tr>
      <w:tr w:rsidR="00266BC8" w:rsidRPr="00AA7406" w:rsidTr="00AA7406">
        <w:tc>
          <w:tcPr>
            <w:tcW w:w="704" w:type="dxa"/>
            <w:shd w:val="clear" w:color="auto" w:fill="auto"/>
          </w:tcPr>
          <w:p w:rsidR="00266BC8" w:rsidRPr="00AA7406" w:rsidRDefault="00266BC8" w:rsidP="00AA7406">
            <w:pPr>
              <w:pStyle w:val="BodyText"/>
              <w:spacing w:after="120" w:line="360" w:lineRule="exact"/>
              <w:jc w:val="right"/>
              <w:rPr>
                <w:rStyle w:val="BodyTextChar1"/>
                <w:rFonts w:ascii="Arial" w:hAnsi="Arial" w:cs="Arial"/>
                <w:sz w:val="22"/>
                <w:szCs w:val="22"/>
                <w:lang w:eastAsia="vi-VN"/>
              </w:rPr>
            </w:pPr>
            <w:r w:rsidRPr="00AA7406">
              <w:rPr>
                <w:rStyle w:val="BodyTextChar1"/>
                <w:rFonts w:ascii="Arial" w:hAnsi="Arial" w:cs="Arial"/>
                <w:sz w:val="22"/>
                <w:szCs w:val="22"/>
                <w:lang w:eastAsia="vi-VN"/>
              </w:rPr>
              <w:t>2</w:t>
            </w:r>
          </w:p>
        </w:tc>
        <w:tc>
          <w:tcPr>
            <w:tcW w:w="6237" w:type="dxa"/>
            <w:shd w:val="clear" w:color="auto" w:fill="auto"/>
          </w:tcPr>
          <w:p w:rsidR="00266BC8" w:rsidRPr="00AA7406" w:rsidRDefault="00266BC8" w:rsidP="00AA7406">
            <w:pPr>
              <w:pStyle w:val="BodyText"/>
              <w:spacing w:after="120" w:line="360" w:lineRule="exact"/>
              <w:jc w:val="both"/>
              <w:rPr>
                <w:rStyle w:val="BodyTextChar1"/>
                <w:rFonts w:ascii="Arial" w:hAnsi="Arial" w:cs="Arial"/>
                <w:sz w:val="22"/>
                <w:szCs w:val="22"/>
                <w:lang w:eastAsia="vi-VN"/>
              </w:rPr>
            </w:pPr>
            <w:r w:rsidRPr="00AA7406">
              <w:rPr>
                <w:rStyle w:val="BodyTextChar1"/>
                <w:rFonts w:ascii="Arial" w:hAnsi="Arial" w:cs="Arial"/>
                <w:sz w:val="22"/>
                <w:szCs w:val="22"/>
                <w:lang w:eastAsia="vi-VN"/>
              </w:rPr>
              <w:t>Hệ thống giám sát an toàn</w:t>
            </w:r>
            <w:r w:rsidR="00E933C6" w:rsidRPr="00AA7406">
              <w:rPr>
                <w:rStyle w:val="BodyTextChar1"/>
                <w:rFonts w:ascii="Arial" w:hAnsi="Arial" w:cs="Arial"/>
                <w:sz w:val="22"/>
                <w:szCs w:val="22"/>
                <w:lang w:eastAsia="vi-VN"/>
              </w:rPr>
              <w:t>/</w:t>
            </w:r>
            <w:r w:rsidRPr="00AA7406">
              <w:rPr>
                <w:rStyle w:val="BodyTextChar1"/>
                <w:rFonts w:ascii="Arial" w:hAnsi="Arial" w:cs="Arial"/>
                <w:sz w:val="22"/>
                <w:szCs w:val="22"/>
                <w:lang w:eastAsia="vi-VN"/>
              </w:rPr>
              <w:t xml:space="preserve">tự </w:t>
            </w:r>
            <w:r w:rsidR="00E933C6" w:rsidRPr="00AA7406">
              <w:rPr>
                <w:sz w:val="22"/>
              </w:rPr>
              <w:t>(có thể không có với dự án mới, nó thường được lắp đặt bởi chủ đầu tư trong quá trình khai thác)</w:t>
            </w:r>
          </w:p>
        </w:tc>
        <w:tc>
          <w:tcPr>
            <w:tcW w:w="2126" w:type="dxa"/>
            <w:shd w:val="clear" w:color="auto" w:fill="auto"/>
          </w:tcPr>
          <w:p w:rsidR="00266BC8" w:rsidRPr="00AA7406" w:rsidRDefault="00266BC8" w:rsidP="00AA7406">
            <w:pPr>
              <w:pStyle w:val="BodyText"/>
              <w:spacing w:after="120" w:line="360" w:lineRule="exact"/>
              <w:jc w:val="both"/>
              <w:rPr>
                <w:rStyle w:val="BodyTextChar1"/>
                <w:rFonts w:ascii="Arial" w:hAnsi="Arial" w:cs="Arial"/>
                <w:sz w:val="22"/>
                <w:szCs w:val="22"/>
                <w:lang w:eastAsia="vi-VN"/>
              </w:rPr>
            </w:pPr>
            <w:r w:rsidRPr="00AA7406">
              <w:rPr>
                <w:rStyle w:val="BodyTextChar1"/>
                <w:rFonts w:ascii="Arial" w:hAnsi="Arial" w:cs="Arial"/>
                <w:sz w:val="22"/>
                <w:szCs w:val="22"/>
                <w:lang w:eastAsia="vi-VN"/>
              </w:rPr>
              <w:t xml:space="preserve">AC2 </w:t>
            </w:r>
          </w:p>
        </w:tc>
      </w:tr>
      <w:tr w:rsidR="00266BC8" w:rsidRPr="00AA7406" w:rsidTr="00AA7406">
        <w:tc>
          <w:tcPr>
            <w:tcW w:w="704" w:type="dxa"/>
            <w:shd w:val="clear" w:color="auto" w:fill="auto"/>
          </w:tcPr>
          <w:p w:rsidR="00266BC8" w:rsidRPr="00AA7406" w:rsidRDefault="00266BC8" w:rsidP="00AA7406">
            <w:pPr>
              <w:pStyle w:val="BodyText"/>
              <w:spacing w:after="120" w:line="360" w:lineRule="exact"/>
              <w:jc w:val="right"/>
              <w:rPr>
                <w:rStyle w:val="BodyTextChar1"/>
                <w:rFonts w:ascii="Arial" w:hAnsi="Arial" w:cs="Arial"/>
                <w:sz w:val="22"/>
                <w:szCs w:val="22"/>
                <w:lang w:eastAsia="vi-VN"/>
              </w:rPr>
            </w:pPr>
            <w:r w:rsidRPr="00AA7406">
              <w:rPr>
                <w:rStyle w:val="BodyTextChar1"/>
                <w:rFonts w:ascii="Arial" w:hAnsi="Arial" w:cs="Arial"/>
                <w:sz w:val="22"/>
                <w:szCs w:val="22"/>
                <w:lang w:eastAsia="vi-VN"/>
              </w:rPr>
              <w:t>3</w:t>
            </w:r>
          </w:p>
        </w:tc>
        <w:tc>
          <w:tcPr>
            <w:tcW w:w="6237" w:type="dxa"/>
            <w:shd w:val="clear" w:color="auto" w:fill="auto"/>
          </w:tcPr>
          <w:p w:rsidR="00266BC8" w:rsidRPr="00AA7406" w:rsidRDefault="00266BC8" w:rsidP="00AA7406">
            <w:pPr>
              <w:spacing w:after="0" w:line="240" w:lineRule="auto"/>
              <w:rPr>
                <w:rStyle w:val="BodyTextChar1"/>
                <w:rFonts w:ascii="Arial" w:hAnsi="Arial" w:cs="Arial"/>
                <w:sz w:val="22"/>
                <w:szCs w:val="22"/>
                <w:lang w:eastAsia="vi-VN"/>
              </w:rPr>
            </w:pPr>
            <w:r w:rsidRPr="00AA7406">
              <w:rPr>
                <w:rFonts w:ascii="Arial" w:eastAsia="Times New Roman" w:hAnsi="Arial" w:cs="Arial"/>
                <w:lang w:eastAsia="en-GB"/>
              </w:rPr>
              <w:t>Năng lực tổ chức</w:t>
            </w:r>
            <w:r w:rsidRPr="00AA7406">
              <w:rPr>
                <w:rStyle w:val="BodyTextChar1"/>
                <w:rFonts w:ascii="Arial" w:hAnsi="Arial" w:cs="Arial"/>
                <w:sz w:val="22"/>
                <w:szCs w:val="22"/>
                <w:lang w:eastAsia="vi-VN"/>
              </w:rPr>
              <w:t xml:space="preserve"> </w:t>
            </w:r>
          </w:p>
        </w:tc>
        <w:tc>
          <w:tcPr>
            <w:tcW w:w="2126" w:type="dxa"/>
            <w:shd w:val="clear" w:color="auto" w:fill="auto"/>
          </w:tcPr>
          <w:p w:rsidR="00266BC8" w:rsidRPr="00AA7406" w:rsidRDefault="00266BC8" w:rsidP="00AA7406">
            <w:pPr>
              <w:pStyle w:val="BodyText"/>
              <w:spacing w:after="120" w:line="360" w:lineRule="exact"/>
              <w:jc w:val="both"/>
              <w:rPr>
                <w:sz w:val="22"/>
                <w:szCs w:val="22"/>
              </w:rPr>
            </w:pPr>
            <w:r w:rsidRPr="00AA7406">
              <w:rPr>
                <w:rStyle w:val="BodyTextChar1"/>
                <w:rFonts w:ascii="Arial" w:hAnsi="Arial" w:cs="Arial"/>
                <w:sz w:val="22"/>
                <w:szCs w:val="22"/>
                <w:lang w:eastAsia="vi-VN"/>
              </w:rPr>
              <w:t>AC3</w:t>
            </w:r>
            <w:r w:rsidRPr="00AA7406">
              <w:rPr>
                <w:sz w:val="22"/>
                <w:szCs w:val="22"/>
              </w:rPr>
              <w:t xml:space="preserve"> </w:t>
            </w:r>
          </w:p>
        </w:tc>
      </w:tr>
      <w:bookmarkEnd w:id="253"/>
    </w:tbl>
    <w:p w:rsidR="0010387E" w:rsidRPr="00AA7406" w:rsidRDefault="0010387E" w:rsidP="007C4777">
      <w:pPr>
        <w:spacing w:after="0" w:line="312" w:lineRule="auto"/>
        <w:rPr>
          <w:rStyle w:val="BodyTextChar1"/>
          <w:rFonts w:ascii="Arial" w:eastAsia="Times New Roman" w:hAnsi="Arial" w:cs="Arial"/>
          <w:sz w:val="22"/>
          <w:szCs w:val="22"/>
          <w:lang w:val="en-GB" w:eastAsia="vi-VN"/>
        </w:rPr>
      </w:pPr>
    </w:p>
    <w:p w:rsidR="007C4777" w:rsidRPr="00C93DE5" w:rsidRDefault="007C4777" w:rsidP="00911688">
      <w:pPr>
        <w:pStyle w:val="BodyText"/>
        <w:spacing w:line="312" w:lineRule="auto"/>
        <w:jc w:val="both"/>
        <w:rPr>
          <w:rStyle w:val="BodyTextChar1"/>
          <w:rFonts w:ascii="Arial" w:hAnsi="Arial" w:cs="Arial"/>
          <w:sz w:val="22"/>
          <w:szCs w:val="22"/>
          <w:lang w:eastAsia="vi-VN"/>
        </w:rPr>
      </w:pPr>
    </w:p>
    <w:p w:rsidR="00EF04D3" w:rsidRPr="00AA7406" w:rsidRDefault="00EF04D3" w:rsidP="00911688">
      <w:pPr>
        <w:spacing w:after="0" w:line="312" w:lineRule="auto"/>
        <w:rPr>
          <w:rStyle w:val="BodyTextChar1"/>
          <w:rFonts w:ascii="Arial" w:eastAsia="Times New Roman" w:hAnsi="Arial" w:cs="Arial"/>
          <w:sz w:val="22"/>
          <w:szCs w:val="22"/>
          <w:lang w:val="en-GB" w:eastAsia="vi-VN"/>
        </w:rPr>
      </w:pPr>
      <w:r w:rsidRPr="00C93DE5">
        <w:rPr>
          <w:rStyle w:val="BodyTextChar1"/>
          <w:rFonts w:ascii="Arial" w:hAnsi="Arial" w:cs="Arial"/>
          <w:sz w:val="22"/>
          <w:szCs w:val="22"/>
          <w:lang w:eastAsia="vi-VN"/>
        </w:rPr>
        <w:br w:type="page"/>
      </w:r>
    </w:p>
    <w:p w:rsidR="00EF04D3" w:rsidRPr="00C93DE5" w:rsidRDefault="00EF04D3" w:rsidP="00911688">
      <w:pPr>
        <w:pStyle w:val="BodyText"/>
        <w:spacing w:line="312" w:lineRule="auto"/>
        <w:jc w:val="both"/>
        <w:rPr>
          <w:rStyle w:val="BodyTextChar1"/>
          <w:rFonts w:ascii="Arial" w:hAnsi="Arial" w:cs="Arial"/>
          <w:sz w:val="22"/>
          <w:szCs w:val="22"/>
          <w:lang w:eastAsia="vi-VN"/>
        </w:rPr>
        <w:sectPr w:rsidR="00EF04D3" w:rsidRPr="00C93DE5" w:rsidSect="00F4083B">
          <w:pgSz w:w="11909" w:h="16834" w:code="9"/>
          <w:pgMar w:top="1134" w:right="1134" w:bottom="1134" w:left="1701" w:header="720" w:footer="720" w:gutter="0"/>
          <w:cols w:space="720"/>
          <w:docGrid w:linePitch="381"/>
        </w:sectPr>
      </w:pPr>
    </w:p>
    <w:p w:rsidR="00EF04D3" w:rsidRPr="00C93DE5" w:rsidRDefault="00341D37" w:rsidP="00EE2AEE">
      <w:pPr>
        <w:pStyle w:val="Bang0"/>
        <w:rPr>
          <w:rFonts w:eastAsia="Times New Roman"/>
          <w:color w:val="000000"/>
          <w:lang w:eastAsia="en-GB"/>
        </w:rPr>
      </w:pPr>
      <w:bookmarkStart w:id="254" w:name="_Toc98712583"/>
      <w:r w:rsidRPr="00C93DE5">
        <w:t xml:space="preserve">Bảng </w:t>
      </w:r>
      <w:r w:rsidR="0088732B">
        <w:fldChar w:fldCharType="begin"/>
      </w:r>
      <w:r w:rsidR="0088732B">
        <w:instrText xml:space="preserve"> STYLEREF 1 \s </w:instrText>
      </w:r>
      <w:r w:rsidR="0088732B">
        <w:fldChar w:fldCharType="separate"/>
      </w:r>
      <w:r w:rsidR="00ED1FC8">
        <w:rPr>
          <w:noProof/>
        </w:rPr>
        <w:t>5</w:t>
      </w:r>
      <w:r w:rsidR="0088732B">
        <w:rPr>
          <w:noProof/>
        </w:rPr>
        <w:fldChar w:fldCharType="end"/>
      </w:r>
      <w:r w:rsidR="00ED1FC8">
        <w:t>.</w:t>
      </w:r>
      <w:r w:rsidR="0088732B">
        <w:fldChar w:fldCharType="begin"/>
      </w:r>
      <w:r w:rsidR="0088732B">
        <w:instrText xml:space="preserve"> SEQ B</w:instrText>
      </w:r>
      <w:r w:rsidR="0088732B">
        <w:instrText>ả</w:instrText>
      </w:r>
      <w:r w:rsidR="0088732B">
        <w:instrText xml:space="preserve">ng \* ARABIC \s 1 </w:instrText>
      </w:r>
      <w:r w:rsidR="0088732B">
        <w:fldChar w:fldCharType="separate"/>
      </w:r>
      <w:r w:rsidR="00ED1FC8">
        <w:rPr>
          <w:noProof/>
        </w:rPr>
        <w:t>17</w:t>
      </w:r>
      <w:r w:rsidR="0088732B">
        <w:rPr>
          <w:noProof/>
        </w:rPr>
        <w:fldChar w:fldCharType="end"/>
      </w:r>
      <w:r w:rsidR="002B64E3" w:rsidRPr="00C93DE5">
        <w:t xml:space="preserve">. Các </w:t>
      </w:r>
      <w:r w:rsidR="002B64E3" w:rsidRPr="00AA7406">
        <w:rPr>
          <w:rStyle w:val="BodyTextChar1"/>
          <w:rFonts w:ascii="Arial" w:eastAsia="Times New Roman" w:hAnsi="Arial" w:cs="Arial"/>
          <w:bCs/>
          <w:sz w:val="22"/>
          <w:szCs w:val="22"/>
          <w:lang w:val="en-GB"/>
        </w:rPr>
        <w:t xml:space="preserve">chỉ số về khả năng thích ứng của </w:t>
      </w:r>
      <w:r w:rsidR="001703B7" w:rsidRPr="00AA7406">
        <w:rPr>
          <w:rStyle w:val="BodyTextChar1"/>
          <w:rFonts w:ascii="Arial" w:eastAsia="Times New Roman" w:hAnsi="Arial" w:cs="Arial"/>
          <w:bCs/>
          <w:sz w:val="22"/>
          <w:szCs w:val="22"/>
          <w:lang w:val="en-GB"/>
        </w:rPr>
        <w:t xml:space="preserve">Cảng, Bến thủy nội địa và </w:t>
      </w:r>
      <w:r w:rsidR="009A5F78" w:rsidRPr="00AA7406">
        <w:rPr>
          <w:rStyle w:val="BodyTextChar1"/>
          <w:rFonts w:ascii="Arial" w:eastAsia="Times New Roman" w:hAnsi="Arial" w:cs="Arial"/>
          <w:bCs/>
          <w:sz w:val="22"/>
          <w:szCs w:val="22"/>
          <w:lang w:val="en-GB"/>
        </w:rPr>
        <w:t>Cảng biển, Bến cảng</w:t>
      </w:r>
      <w:bookmarkEnd w:id="254"/>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2114"/>
        <w:gridCol w:w="2259"/>
        <w:gridCol w:w="6331"/>
        <w:gridCol w:w="2822"/>
      </w:tblGrid>
      <w:tr w:rsidR="00D8734B" w:rsidRPr="00AA7406" w:rsidTr="00AA7406">
        <w:tc>
          <w:tcPr>
            <w:tcW w:w="644" w:type="dxa"/>
            <w:shd w:val="clear" w:color="auto" w:fill="auto"/>
          </w:tcPr>
          <w:p w:rsidR="0039692A" w:rsidRPr="00AA7406" w:rsidRDefault="0039692A" w:rsidP="00AA7406">
            <w:pPr>
              <w:spacing w:after="0" w:line="312" w:lineRule="auto"/>
              <w:jc w:val="center"/>
              <w:rPr>
                <w:rFonts w:ascii="Arial" w:eastAsia="Times New Roman" w:hAnsi="Arial" w:cs="Arial"/>
                <w:b/>
                <w:bCs/>
                <w:lang w:eastAsia="en-GB"/>
              </w:rPr>
            </w:pPr>
            <w:bookmarkStart w:id="255" w:name="_Hlk98711511"/>
            <w:r w:rsidRPr="00AA7406">
              <w:rPr>
                <w:rFonts w:ascii="Arial" w:eastAsia="Times New Roman" w:hAnsi="Arial" w:cs="Arial"/>
                <w:b/>
                <w:bCs/>
                <w:lang w:eastAsia="en-GB"/>
              </w:rPr>
              <w:t>TT</w:t>
            </w:r>
          </w:p>
        </w:tc>
        <w:tc>
          <w:tcPr>
            <w:tcW w:w="2114" w:type="dxa"/>
            <w:shd w:val="clear" w:color="auto" w:fill="auto"/>
          </w:tcPr>
          <w:p w:rsidR="0039692A" w:rsidRPr="00AA7406" w:rsidRDefault="0039692A" w:rsidP="00AA7406">
            <w:pPr>
              <w:spacing w:after="0" w:line="312" w:lineRule="auto"/>
              <w:jc w:val="center"/>
              <w:rPr>
                <w:rFonts w:ascii="Arial" w:hAnsi="Arial" w:cs="Arial"/>
                <w:b/>
                <w:bCs/>
                <w:lang w:val="en-GB" w:eastAsia="en-GB"/>
              </w:rPr>
            </w:pPr>
            <w:r w:rsidRPr="00AA7406">
              <w:rPr>
                <w:rFonts w:ascii="Arial" w:eastAsia="Times New Roman" w:hAnsi="Arial" w:cs="Arial"/>
                <w:b/>
                <w:bCs/>
                <w:lang w:eastAsia="en-GB"/>
              </w:rPr>
              <w:t>Chỉ số</w:t>
            </w:r>
          </w:p>
        </w:tc>
        <w:tc>
          <w:tcPr>
            <w:tcW w:w="2259" w:type="dxa"/>
            <w:shd w:val="clear" w:color="auto" w:fill="auto"/>
          </w:tcPr>
          <w:p w:rsidR="0039692A" w:rsidRPr="00AA7406" w:rsidRDefault="0039692A" w:rsidP="00AA7406">
            <w:pPr>
              <w:spacing w:after="0" w:line="312" w:lineRule="auto"/>
              <w:jc w:val="center"/>
              <w:rPr>
                <w:rFonts w:ascii="Arial" w:hAnsi="Arial" w:cs="Arial"/>
                <w:b/>
                <w:bCs/>
                <w:lang w:val="en-GB" w:eastAsia="en-GB"/>
              </w:rPr>
            </w:pPr>
            <w:r w:rsidRPr="00AA7406">
              <w:rPr>
                <w:rFonts w:ascii="Arial" w:hAnsi="Arial" w:cs="Arial"/>
                <w:b/>
                <w:bCs/>
              </w:rPr>
              <w:t>Phân loại</w:t>
            </w:r>
          </w:p>
        </w:tc>
        <w:tc>
          <w:tcPr>
            <w:tcW w:w="6331" w:type="dxa"/>
            <w:shd w:val="clear" w:color="auto" w:fill="auto"/>
          </w:tcPr>
          <w:p w:rsidR="0039692A" w:rsidRPr="00AA7406" w:rsidRDefault="0039692A" w:rsidP="00AA7406">
            <w:pPr>
              <w:spacing w:after="0" w:line="312" w:lineRule="auto"/>
              <w:jc w:val="center"/>
              <w:rPr>
                <w:rFonts w:ascii="Arial" w:eastAsia="Times New Roman" w:hAnsi="Arial" w:cs="Arial"/>
                <w:b/>
                <w:bCs/>
                <w:lang w:eastAsia="en-GB"/>
              </w:rPr>
            </w:pPr>
            <w:r w:rsidRPr="00AA7406">
              <w:rPr>
                <w:rFonts w:ascii="Arial" w:hAnsi="Arial" w:cs="Arial"/>
                <w:b/>
                <w:bCs/>
              </w:rPr>
              <w:t>Cơ sở lý luận</w:t>
            </w:r>
          </w:p>
        </w:tc>
        <w:tc>
          <w:tcPr>
            <w:tcW w:w="2822" w:type="dxa"/>
            <w:shd w:val="clear" w:color="auto" w:fill="auto"/>
          </w:tcPr>
          <w:p w:rsidR="0039692A" w:rsidRPr="00AA7406" w:rsidRDefault="0039692A" w:rsidP="00AA7406">
            <w:pPr>
              <w:spacing w:after="0" w:line="312" w:lineRule="auto"/>
              <w:jc w:val="center"/>
              <w:rPr>
                <w:rFonts w:ascii="Arial" w:eastAsia="Times New Roman" w:hAnsi="Arial" w:cs="Arial"/>
                <w:b/>
                <w:bCs/>
                <w:lang w:eastAsia="en-GB"/>
              </w:rPr>
            </w:pPr>
            <w:r w:rsidRPr="00AA7406">
              <w:rPr>
                <w:rFonts w:ascii="Arial" w:eastAsia="Times New Roman" w:hAnsi="Arial" w:cs="Arial"/>
                <w:b/>
                <w:bCs/>
                <w:lang w:eastAsia="en-GB"/>
              </w:rPr>
              <w:t>Nguồn dữ liệu tiềm năng</w:t>
            </w:r>
          </w:p>
        </w:tc>
      </w:tr>
      <w:tr w:rsidR="00A46554" w:rsidRPr="00AA7406" w:rsidTr="00AA7406">
        <w:tc>
          <w:tcPr>
            <w:tcW w:w="644" w:type="dxa"/>
            <w:shd w:val="clear" w:color="auto" w:fill="auto"/>
          </w:tcPr>
          <w:p w:rsidR="00A46554" w:rsidRPr="00AA7406" w:rsidRDefault="00A46554" w:rsidP="00AA7406">
            <w:pPr>
              <w:spacing w:after="0" w:line="312" w:lineRule="auto"/>
              <w:jc w:val="center"/>
              <w:rPr>
                <w:rFonts w:ascii="Arial" w:eastAsia="Times New Roman" w:hAnsi="Arial" w:cs="Arial"/>
                <w:lang w:eastAsia="en-GB"/>
              </w:rPr>
            </w:pPr>
            <w:r w:rsidRPr="00AA7406">
              <w:rPr>
                <w:rFonts w:ascii="Arial" w:eastAsia="Times New Roman" w:hAnsi="Arial" w:cs="Arial"/>
                <w:lang w:eastAsia="en-GB"/>
              </w:rPr>
              <w:t>AC</w:t>
            </w:r>
            <w:r w:rsidR="00AC6FF0" w:rsidRPr="00AA7406">
              <w:rPr>
                <w:rFonts w:ascii="Arial" w:eastAsia="Times New Roman" w:hAnsi="Arial" w:cs="Arial"/>
                <w:lang w:eastAsia="en-GB"/>
              </w:rPr>
              <w:t>1</w:t>
            </w:r>
          </w:p>
        </w:tc>
        <w:tc>
          <w:tcPr>
            <w:tcW w:w="2114" w:type="dxa"/>
            <w:shd w:val="clear" w:color="auto" w:fill="auto"/>
          </w:tcPr>
          <w:p w:rsidR="00A46554" w:rsidRPr="00AA7406" w:rsidRDefault="00A46554" w:rsidP="00AA7406">
            <w:pPr>
              <w:spacing w:after="0" w:line="312" w:lineRule="auto"/>
              <w:rPr>
                <w:rFonts w:ascii="Arial" w:eastAsia="Times New Roman" w:hAnsi="Arial" w:cs="Arial"/>
                <w:lang w:eastAsia="en-GB"/>
              </w:rPr>
            </w:pPr>
            <w:r w:rsidRPr="00AA7406">
              <w:rPr>
                <w:rStyle w:val="BodyTextChar1"/>
                <w:rFonts w:ascii="Arial" w:hAnsi="Arial" w:cs="Arial"/>
                <w:sz w:val="22"/>
                <w:szCs w:val="22"/>
                <w:lang w:eastAsia="vi-VN"/>
              </w:rPr>
              <w:t>Năng lực thi công nâng cấp/cải tạo</w:t>
            </w:r>
          </w:p>
        </w:tc>
        <w:tc>
          <w:tcPr>
            <w:tcW w:w="2259" w:type="dxa"/>
            <w:shd w:val="clear" w:color="auto" w:fill="auto"/>
          </w:tcPr>
          <w:p w:rsidR="00A46554" w:rsidRPr="00AA7406" w:rsidRDefault="00AC6FF0" w:rsidP="00AA7406">
            <w:pPr>
              <w:spacing w:after="0" w:line="312" w:lineRule="auto"/>
              <w:jc w:val="both"/>
              <w:rPr>
                <w:rStyle w:val="BodyTextChar1"/>
                <w:rFonts w:ascii="Arial" w:hAnsi="Arial" w:cs="Arial"/>
                <w:sz w:val="22"/>
                <w:szCs w:val="22"/>
                <w:lang w:eastAsia="vi-VN"/>
              </w:rPr>
            </w:pPr>
            <w:r w:rsidRPr="00AA7406">
              <w:rPr>
                <w:rFonts w:ascii="Arial" w:hAnsi="Arial" w:cs="Arial"/>
              </w:rPr>
              <w:t>Khả năng cung cấp dịch vụ (sửa chữa/thay thế/ nâng cấp/cái tạo)</w:t>
            </w:r>
          </w:p>
        </w:tc>
        <w:tc>
          <w:tcPr>
            <w:tcW w:w="6331" w:type="dxa"/>
            <w:shd w:val="clear" w:color="auto" w:fill="auto"/>
          </w:tcPr>
          <w:p w:rsidR="00A46554" w:rsidRPr="00AA7406" w:rsidRDefault="00A46554" w:rsidP="00AA7406">
            <w:pPr>
              <w:spacing w:after="0" w:line="312" w:lineRule="auto"/>
              <w:jc w:val="both"/>
              <w:rPr>
                <w:rStyle w:val="BodyTextChar1"/>
                <w:rFonts w:ascii="Arial" w:hAnsi="Arial" w:cs="Arial"/>
                <w:sz w:val="22"/>
                <w:szCs w:val="22"/>
                <w:lang w:eastAsia="vi-VN"/>
              </w:rPr>
            </w:pPr>
            <w:r w:rsidRPr="00AA7406">
              <w:rPr>
                <w:rStyle w:val="BodyTextChar1"/>
                <w:rFonts w:ascii="Arial" w:hAnsi="Arial" w:cs="Arial"/>
                <w:sz w:val="22"/>
                <w:szCs w:val="22"/>
                <w:lang w:eastAsia="vi-VN"/>
              </w:rPr>
              <w:t>Năng lực thi công nâng cấp/cải tạo (tính sẵn có hay không công ty thi công tại địa điểm, kh</w:t>
            </w:r>
            <w:r w:rsidRPr="00AA7406">
              <w:rPr>
                <w:rStyle w:val="BodyTextChar1"/>
                <w:lang w:eastAsia="vi-VN"/>
              </w:rPr>
              <w:t>u vực lân cận và Việt Nam</w:t>
            </w:r>
            <w:r w:rsidRPr="00AA7406">
              <w:rPr>
                <w:rStyle w:val="BodyTextChar1"/>
                <w:rFonts w:ascii="Arial" w:hAnsi="Arial" w:cs="Arial"/>
                <w:sz w:val="22"/>
                <w:szCs w:val="22"/>
                <w:lang w:eastAsia="vi-VN"/>
              </w:rPr>
              <w:t>)</w:t>
            </w:r>
          </w:p>
          <w:p w:rsidR="00AC6FF0" w:rsidRPr="00AA7406" w:rsidRDefault="00AC6FF0" w:rsidP="00AA7406">
            <w:pPr>
              <w:spacing w:after="0" w:line="312" w:lineRule="auto"/>
              <w:jc w:val="both"/>
              <w:rPr>
                <w:rFonts w:ascii="Arial" w:hAnsi="Arial" w:cs="Arial"/>
              </w:rPr>
            </w:pPr>
          </w:p>
        </w:tc>
        <w:tc>
          <w:tcPr>
            <w:tcW w:w="2822" w:type="dxa"/>
            <w:vMerge w:val="restart"/>
            <w:shd w:val="clear" w:color="auto" w:fill="auto"/>
          </w:tcPr>
          <w:p w:rsidR="00A46554" w:rsidRPr="00AA7406" w:rsidRDefault="00A46554" w:rsidP="00AA7406">
            <w:pPr>
              <w:spacing w:after="0" w:line="312" w:lineRule="auto"/>
              <w:rPr>
                <w:rFonts w:ascii="Arial" w:hAnsi="Arial" w:cs="Arial"/>
              </w:rPr>
            </w:pPr>
            <w:r w:rsidRPr="00AA7406">
              <w:rPr>
                <w:rFonts w:ascii="Arial" w:hAnsi="Arial" w:cs="Arial"/>
              </w:rPr>
              <w:t>• Phỏng vấn / khảo sát đơn vị cảng</w:t>
            </w:r>
          </w:p>
          <w:p w:rsidR="00A46554" w:rsidRPr="00AA7406" w:rsidRDefault="00A46554" w:rsidP="00AA7406">
            <w:pPr>
              <w:spacing w:after="0" w:line="312" w:lineRule="auto"/>
              <w:rPr>
                <w:rFonts w:ascii="Arial" w:hAnsi="Arial" w:cs="Arial"/>
              </w:rPr>
            </w:pPr>
            <w:r w:rsidRPr="00AA7406">
              <w:rPr>
                <w:rFonts w:ascii="Arial" w:hAnsi="Arial" w:cs="Arial"/>
              </w:rPr>
              <w:t>• Phỏng vấn / khảo sát đơn vị Cục/Chi Cục quản lý</w:t>
            </w:r>
          </w:p>
          <w:p w:rsidR="00A46554" w:rsidRPr="00AA7406" w:rsidRDefault="00A46554" w:rsidP="00AA7406">
            <w:pPr>
              <w:spacing w:after="0" w:line="312" w:lineRule="auto"/>
              <w:rPr>
                <w:rFonts w:ascii="Arial" w:hAnsi="Arial" w:cs="Arial"/>
              </w:rPr>
            </w:pPr>
          </w:p>
          <w:p w:rsidR="00A46554" w:rsidRPr="00AA7406" w:rsidRDefault="00A46554" w:rsidP="00AA7406">
            <w:pPr>
              <w:spacing w:after="0" w:line="312" w:lineRule="auto"/>
              <w:rPr>
                <w:rFonts w:ascii="Arial" w:hAnsi="Arial" w:cs="Arial"/>
              </w:rPr>
            </w:pPr>
          </w:p>
        </w:tc>
      </w:tr>
      <w:tr w:rsidR="00A46554" w:rsidRPr="00AA7406" w:rsidTr="00AA7406">
        <w:tc>
          <w:tcPr>
            <w:tcW w:w="644" w:type="dxa"/>
            <w:shd w:val="clear" w:color="auto" w:fill="auto"/>
          </w:tcPr>
          <w:p w:rsidR="00A46554" w:rsidRPr="00AA7406" w:rsidRDefault="00AC6FF0" w:rsidP="00AA7406">
            <w:pPr>
              <w:spacing w:after="0" w:line="312" w:lineRule="auto"/>
              <w:jc w:val="center"/>
              <w:rPr>
                <w:rFonts w:ascii="Arial" w:eastAsia="Times New Roman" w:hAnsi="Arial" w:cs="Arial"/>
                <w:lang w:eastAsia="en-GB"/>
              </w:rPr>
            </w:pPr>
            <w:r w:rsidRPr="00AA7406">
              <w:rPr>
                <w:rFonts w:ascii="Arial" w:eastAsia="Times New Roman" w:hAnsi="Arial" w:cs="Arial"/>
                <w:lang w:eastAsia="en-GB"/>
              </w:rPr>
              <w:t>AC2</w:t>
            </w:r>
          </w:p>
        </w:tc>
        <w:tc>
          <w:tcPr>
            <w:tcW w:w="2114" w:type="dxa"/>
            <w:shd w:val="clear" w:color="auto" w:fill="auto"/>
          </w:tcPr>
          <w:p w:rsidR="00A46554" w:rsidRPr="00AA7406" w:rsidRDefault="00A46554" w:rsidP="00AA7406">
            <w:pPr>
              <w:spacing w:after="0" w:line="312" w:lineRule="auto"/>
              <w:jc w:val="center"/>
              <w:rPr>
                <w:rFonts w:ascii="Arial" w:eastAsia="Times New Roman" w:hAnsi="Arial" w:cs="Arial"/>
                <w:lang w:eastAsia="en-GB"/>
              </w:rPr>
            </w:pPr>
            <w:r w:rsidRPr="00AA7406">
              <w:rPr>
                <w:rStyle w:val="BodyTextChar1"/>
                <w:rFonts w:ascii="Arial" w:hAnsi="Arial" w:cs="Arial"/>
                <w:sz w:val="22"/>
                <w:szCs w:val="22"/>
                <w:lang w:eastAsia="vi-VN"/>
              </w:rPr>
              <w:t>Hệ thống giám sát an toàn (tự động)</w:t>
            </w:r>
          </w:p>
        </w:tc>
        <w:tc>
          <w:tcPr>
            <w:tcW w:w="2259" w:type="dxa"/>
            <w:shd w:val="clear" w:color="auto" w:fill="auto"/>
          </w:tcPr>
          <w:p w:rsidR="00A46554" w:rsidRPr="00AA7406" w:rsidRDefault="00A46554" w:rsidP="00AA7406">
            <w:pPr>
              <w:spacing w:after="0" w:line="312" w:lineRule="auto"/>
              <w:jc w:val="both"/>
              <w:rPr>
                <w:rStyle w:val="BodyTextChar1"/>
                <w:rFonts w:ascii="Arial" w:hAnsi="Arial" w:cs="Arial"/>
                <w:sz w:val="22"/>
                <w:szCs w:val="22"/>
                <w:lang w:eastAsia="vi-VN"/>
              </w:rPr>
            </w:pPr>
          </w:p>
        </w:tc>
        <w:tc>
          <w:tcPr>
            <w:tcW w:w="6331" w:type="dxa"/>
            <w:shd w:val="clear" w:color="auto" w:fill="auto"/>
          </w:tcPr>
          <w:p w:rsidR="00A46554" w:rsidRPr="00AA7406" w:rsidRDefault="00A46554" w:rsidP="00AA7406">
            <w:pPr>
              <w:spacing w:after="0" w:line="312" w:lineRule="auto"/>
              <w:jc w:val="both"/>
              <w:rPr>
                <w:rFonts w:ascii="Arial" w:eastAsia="Times New Roman" w:hAnsi="Arial" w:cs="Arial"/>
                <w:b/>
                <w:bCs/>
                <w:lang w:eastAsia="en-GB"/>
              </w:rPr>
            </w:pPr>
            <w:r w:rsidRPr="00AA7406">
              <w:rPr>
                <w:rStyle w:val="BodyTextChar1"/>
                <w:rFonts w:ascii="Arial" w:hAnsi="Arial" w:cs="Arial"/>
                <w:sz w:val="22"/>
                <w:szCs w:val="22"/>
                <w:lang w:eastAsia="vi-VN"/>
              </w:rPr>
              <w:t>Chỉ sộ đối với mức độ giám sát an toàn tự động cho khai thác cảng</w:t>
            </w:r>
            <w:r w:rsidRPr="00AA7406">
              <w:rPr>
                <w:rFonts w:ascii="Arial" w:eastAsia="Times New Roman" w:hAnsi="Arial" w:cs="Arial"/>
                <w:b/>
                <w:bCs/>
                <w:lang w:eastAsia="en-GB"/>
              </w:rPr>
              <w:t xml:space="preserve"> </w:t>
            </w:r>
          </w:p>
        </w:tc>
        <w:tc>
          <w:tcPr>
            <w:tcW w:w="2822" w:type="dxa"/>
            <w:vMerge/>
            <w:shd w:val="clear" w:color="auto" w:fill="auto"/>
          </w:tcPr>
          <w:p w:rsidR="00A46554" w:rsidRPr="00AA7406" w:rsidRDefault="00A46554" w:rsidP="00AA7406">
            <w:pPr>
              <w:spacing w:after="0" w:line="312" w:lineRule="auto"/>
              <w:jc w:val="center"/>
              <w:rPr>
                <w:rFonts w:ascii="Arial" w:eastAsia="Times New Roman" w:hAnsi="Arial" w:cs="Arial"/>
                <w:b/>
                <w:bCs/>
                <w:lang w:eastAsia="en-GB"/>
              </w:rPr>
            </w:pPr>
          </w:p>
        </w:tc>
      </w:tr>
      <w:tr w:rsidR="00D8734B" w:rsidRPr="00AA7406" w:rsidTr="00AA7406">
        <w:tc>
          <w:tcPr>
            <w:tcW w:w="644" w:type="dxa"/>
            <w:shd w:val="clear" w:color="auto" w:fill="auto"/>
          </w:tcPr>
          <w:p w:rsidR="008D67E1" w:rsidRPr="00AA7406" w:rsidRDefault="008D67E1" w:rsidP="00AA7406">
            <w:pPr>
              <w:spacing w:after="0" w:line="312" w:lineRule="auto"/>
              <w:jc w:val="center"/>
              <w:rPr>
                <w:rFonts w:ascii="Arial" w:eastAsia="Times New Roman" w:hAnsi="Arial" w:cs="Arial"/>
                <w:lang w:eastAsia="en-GB"/>
              </w:rPr>
            </w:pPr>
            <w:r w:rsidRPr="00AA7406">
              <w:rPr>
                <w:rFonts w:ascii="Arial" w:eastAsia="Times New Roman" w:hAnsi="Arial" w:cs="Arial"/>
                <w:lang w:eastAsia="en-GB"/>
              </w:rPr>
              <w:t>A</w:t>
            </w:r>
            <w:r w:rsidR="001775FE" w:rsidRPr="00AA7406">
              <w:rPr>
                <w:rFonts w:ascii="Arial" w:eastAsia="Times New Roman" w:hAnsi="Arial" w:cs="Arial"/>
                <w:lang w:eastAsia="en-GB"/>
              </w:rPr>
              <w:t>C</w:t>
            </w:r>
            <w:r w:rsidRPr="00AA7406">
              <w:rPr>
                <w:rFonts w:ascii="Arial" w:eastAsia="Times New Roman" w:hAnsi="Arial" w:cs="Arial"/>
                <w:lang w:eastAsia="en-GB"/>
              </w:rPr>
              <w:t>3</w:t>
            </w:r>
          </w:p>
        </w:tc>
        <w:tc>
          <w:tcPr>
            <w:tcW w:w="2114" w:type="dxa"/>
            <w:shd w:val="clear" w:color="auto" w:fill="auto"/>
          </w:tcPr>
          <w:p w:rsidR="008D67E1" w:rsidRPr="00AA7406" w:rsidRDefault="008D67E1" w:rsidP="00AA7406">
            <w:pPr>
              <w:spacing w:after="0" w:line="312" w:lineRule="auto"/>
              <w:rPr>
                <w:rFonts w:ascii="Arial" w:eastAsia="Times New Roman" w:hAnsi="Arial" w:cs="Arial"/>
                <w:lang w:eastAsia="en-GB"/>
              </w:rPr>
            </w:pPr>
            <w:r w:rsidRPr="00AA7406">
              <w:rPr>
                <w:rFonts w:ascii="Arial" w:eastAsia="Times New Roman" w:hAnsi="Arial" w:cs="Arial"/>
                <w:lang w:eastAsia="en-GB"/>
              </w:rPr>
              <w:t>Năng lực tổ chức</w:t>
            </w:r>
          </w:p>
        </w:tc>
        <w:tc>
          <w:tcPr>
            <w:tcW w:w="2259" w:type="dxa"/>
            <w:shd w:val="clear" w:color="auto" w:fill="auto"/>
          </w:tcPr>
          <w:p w:rsidR="008D67E1" w:rsidRPr="00AA7406" w:rsidRDefault="000774EE" w:rsidP="00AA7406">
            <w:pPr>
              <w:spacing w:after="0" w:line="312" w:lineRule="auto"/>
              <w:jc w:val="both"/>
              <w:rPr>
                <w:rFonts w:ascii="Arial" w:hAnsi="Arial" w:cs="Arial"/>
                <w:b/>
                <w:bCs/>
              </w:rPr>
            </w:pPr>
            <w:r w:rsidRPr="00AA7406">
              <w:rPr>
                <w:rStyle w:val="BodyTextChar1"/>
                <w:rFonts w:ascii="Arial" w:hAnsi="Arial" w:cs="Arial"/>
                <w:sz w:val="22"/>
                <w:szCs w:val="22"/>
                <w:lang w:eastAsia="vi-VN"/>
              </w:rPr>
              <w:t xml:space="preserve">Năng lực tổ chức </w:t>
            </w:r>
            <w:r w:rsidR="00B77E96" w:rsidRPr="00AA7406">
              <w:rPr>
                <w:rStyle w:val="BodyTextChar1"/>
                <w:rFonts w:ascii="Arial" w:hAnsi="Arial" w:cs="Arial"/>
                <w:sz w:val="22"/>
                <w:szCs w:val="22"/>
                <w:lang w:eastAsia="vi-VN"/>
              </w:rPr>
              <w:t>theo c</w:t>
            </w:r>
            <w:r w:rsidR="008D67E1" w:rsidRPr="00AA7406">
              <w:rPr>
                <w:rStyle w:val="BodyTextChar1"/>
                <w:rFonts w:ascii="Arial" w:hAnsi="Arial" w:cs="Arial"/>
                <w:sz w:val="22"/>
                <w:szCs w:val="22"/>
                <w:lang w:eastAsia="vi-VN"/>
              </w:rPr>
              <w:t>ấp kỹ thuật của cảng</w:t>
            </w:r>
            <w:r w:rsidR="008D67E1" w:rsidRPr="00AA7406">
              <w:rPr>
                <w:rFonts w:ascii="Arial" w:hAnsi="Arial" w:cs="Arial"/>
                <w:b/>
                <w:bCs/>
              </w:rPr>
              <w:t xml:space="preserve"> </w:t>
            </w:r>
          </w:p>
        </w:tc>
        <w:tc>
          <w:tcPr>
            <w:tcW w:w="6331" w:type="dxa"/>
            <w:shd w:val="clear" w:color="auto" w:fill="auto"/>
          </w:tcPr>
          <w:p w:rsidR="008D67E1" w:rsidRPr="00AA7406" w:rsidRDefault="008D67E1" w:rsidP="00AA7406">
            <w:pPr>
              <w:spacing w:after="0" w:line="312" w:lineRule="auto"/>
              <w:jc w:val="both"/>
              <w:rPr>
                <w:rFonts w:ascii="Arial" w:eastAsia="Times New Roman" w:hAnsi="Arial" w:cs="Arial"/>
                <w:b/>
                <w:bCs/>
                <w:lang w:eastAsia="en-GB"/>
              </w:rPr>
            </w:pPr>
            <w:r w:rsidRPr="00AA7406">
              <w:rPr>
                <w:rStyle w:val="BodyTextChar1"/>
                <w:rFonts w:ascii="Arial" w:hAnsi="Arial" w:cs="Arial"/>
                <w:sz w:val="22"/>
                <w:szCs w:val="22"/>
                <w:lang w:eastAsia="vi-VN"/>
              </w:rPr>
              <w:t>Chỉ số thích ứng về năng lực tổ chức của các chủ đầu tư/doanh nghiệp khai thác cảng phụ thuộc cấp kỹ thuật của cảng.Với các cảng, bến cấp I,II,III thường năng lực tổ chức quản lý tốt hơn đối với cảng, bến tạm thời</w:t>
            </w:r>
          </w:p>
        </w:tc>
        <w:tc>
          <w:tcPr>
            <w:tcW w:w="2822" w:type="dxa"/>
            <w:shd w:val="clear" w:color="auto" w:fill="auto"/>
          </w:tcPr>
          <w:p w:rsidR="008B7431" w:rsidRPr="00AA7406" w:rsidRDefault="008B7431" w:rsidP="00AA7406">
            <w:pPr>
              <w:spacing w:after="0" w:line="312" w:lineRule="auto"/>
              <w:rPr>
                <w:rFonts w:ascii="Arial" w:hAnsi="Arial" w:cs="Arial"/>
              </w:rPr>
            </w:pPr>
            <w:r w:rsidRPr="00AA7406">
              <w:rPr>
                <w:rFonts w:ascii="Arial" w:hAnsi="Arial" w:cs="Arial"/>
              </w:rPr>
              <w:t>• Phỏng vấn / khảo sát đơn vị cảng</w:t>
            </w:r>
          </w:p>
          <w:p w:rsidR="008B7431" w:rsidRPr="00AA7406" w:rsidRDefault="008B7431" w:rsidP="00AA7406">
            <w:pPr>
              <w:spacing w:after="0" w:line="312" w:lineRule="auto"/>
              <w:rPr>
                <w:rFonts w:ascii="Arial" w:eastAsia="Times New Roman" w:hAnsi="Arial" w:cs="Arial"/>
                <w:lang w:val="en-GB" w:eastAsia="en-GB"/>
              </w:rPr>
            </w:pPr>
            <w:r w:rsidRPr="00AA7406">
              <w:rPr>
                <w:rFonts w:ascii="Arial" w:eastAsia="Times New Roman" w:hAnsi="Arial" w:cs="Arial"/>
                <w:lang w:val="en-GB" w:eastAsia="en-GB"/>
              </w:rPr>
              <w:t>• Theo công bố và phân cấp công trình Cục Hàng Hải Việt Nam Việt Nam, Cục Đường Thủy Nội Địa Việt Nam</w:t>
            </w:r>
          </w:p>
          <w:p w:rsidR="008B7431" w:rsidRPr="00AA7406" w:rsidRDefault="008B7431" w:rsidP="00AA7406">
            <w:pPr>
              <w:spacing w:after="0" w:line="312" w:lineRule="auto"/>
              <w:rPr>
                <w:rFonts w:ascii="Arial" w:eastAsia="Times New Roman" w:hAnsi="Arial" w:cs="Arial"/>
                <w:lang w:val="en-GB" w:eastAsia="en-GB"/>
              </w:rPr>
            </w:pPr>
            <w:r w:rsidRPr="00AA7406">
              <w:rPr>
                <w:rFonts w:ascii="Arial" w:eastAsia="Times New Roman" w:hAnsi="Arial" w:cs="Arial"/>
                <w:lang w:val="en-GB" w:eastAsia="en-GB"/>
              </w:rPr>
              <w:t xml:space="preserve">• </w:t>
            </w:r>
            <w:hyperlink r:id="rId37" w:history="1">
              <w:r w:rsidRPr="00AA7406">
                <w:rPr>
                  <w:rFonts w:ascii="Arial" w:eastAsia="Times New Roman" w:hAnsi="Arial" w:cs="Arial"/>
                  <w:lang w:val="en-GB" w:eastAsia="en-GB"/>
                </w:rPr>
                <w:t>Thông tư số 06/2021/TT-BXD</w:t>
              </w:r>
            </w:hyperlink>
            <w:r w:rsidRPr="00AA7406">
              <w:rPr>
                <w:rFonts w:ascii="Arial" w:eastAsia="Times New Roman" w:hAnsi="Arial" w:cs="Arial"/>
                <w:lang w:val="en-GB" w:eastAsia="en-GB"/>
              </w:rPr>
              <w:t> quy định về phân cấp công trình xây dựng và hướng dẫn áp dụng trong quản lý hoạt động đầu tư xây dựng</w:t>
            </w:r>
          </w:p>
          <w:p w:rsidR="008D67E1" w:rsidRPr="00AA7406" w:rsidRDefault="008B7431" w:rsidP="00AA7406">
            <w:pPr>
              <w:spacing w:after="0" w:line="312" w:lineRule="auto"/>
              <w:rPr>
                <w:rFonts w:ascii="Arial" w:eastAsia="Times New Roman" w:hAnsi="Arial" w:cs="Arial"/>
                <w:b/>
                <w:bCs/>
                <w:lang w:eastAsia="en-GB"/>
              </w:rPr>
            </w:pPr>
            <w:r w:rsidRPr="00AA7406">
              <w:rPr>
                <w:rFonts w:ascii="Arial" w:hAnsi="Arial" w:cs="Arial"/>
              </w:rPr>
              <w:t>• Trang web của cảng, bến</w:t>
            </w:r>
          </w:p>
        </w:tc>
      </w:tr>
      <w:bookmarkEnd w:id="255"/>
    </w:tbl>
    <w:p w:rsidR="00DE36D1" w:rsidRPr="00D8734B" w:rsidRDefault="00DE36D1" w:rsidP="00DE36D1">
      <w:pPr>
        <w:pStyle w:val="ListParagraph"/>
        <w:spacing w:after="0" w:line="312" w:lineRule="auto"/>
        <w:rPr>
          <w:rFonts w:ascii="Arial" w:hAnsi="Arial" w:cs="Arial"/>
          <w:b/>
          <w:u w:val="single"/>
        </w:rPr>
      </w:pPr>
    </w:p>
    <w:p w:rsidR="00FF3148" w:rsidRDefault="00FF3148" w:rsidP="00EE2AEE">
      <w:pPr>
        <w:pStyle w:val="Bang0"/>
      </w:pPr>
    </w:p>
    <w:p w:rsidR="00341D37" w:rsidRPr="00D8734B" w:rsidRDefault="00341D37" w:rsidP="00EE2AEE">
      <w:pPr>
        <w:pStyle w:val="Bang0"/>
        <w:rPr>
          <w:sz w:val="26"/>
          <w:u w:val="single"/>
        </w:rPr>
      </w:pPr>
      <w:bookmarkStart w:id="256" w:name="_Toc98712584"/>
      <w:r w:rsidRPr="00D8734B">
        <w:t xml:space="preserve">Bảng </w:t>
      </w:r>
      <w:r w:rsidR="0088732B">
        <w:fldChar w:fldCharType="begin"/>
      </w:r>
      <w:r w:rsidR="0088732B">
        <w:instrText xml:space="preserve"> STYLEREF 1 \s </w:instrText>
      </w:r>
      <w:r w:rsidR="0088732B">
        <w:fldChar w:fldCharType="separate"/>
      </w:r>
      <w:r w:rsidR="00ED1FC8">
        <w:rPr>
          <w:noProof/>
        </w:rPr>
        <w:t>5</w:t>
      </w:r>
      <w:r w:rsidR="0088732B">
        <w:rPr>
          <w:noProof/>
        </w:rPr>
        <w:fldChar w:fldCharType="end"/>
      </w:r>
      <w:r w:rsidR="00ED1FC8">
        <w:t>.</w:t>
      </w:r>
      <w:r w:rsidR="0088732B">
        <w:fldChar w:fldCharType="begin"/>
      </w:r>
      <w:r w:rsidR="0088732B">
        <w:instrText xml:space="preserve"> SEQ B</w:instrText>
      </w:r>
      <w:r w:rsidR="0088732B">
        <w:instrText>ả</w:instrText>
      </w:r>
      <w:r w:rsidR="0088732B">
        <w:instrText xml:space="preserve">ng \* ARABIC \s 1 </w:instrText>
      </w:r>
      <w:r w:rsidR="0088732B">
        <w:fldChar w:fldCharType="separate"/>
      </w:r>
      <w:r w:rsidR="00ED1FC8">
        <w:rPr>
          <w:noProof/>
        </w:rPr>
        <w:t>18</w:t>
      </w:r>
      <w:r w:rsidR="0088732B">
        <w:rPr>
          <w:noProof/>
        </w:rPr>
        <w:fldChar w:fldCharType="end"/>
      </w:r>
      <w:r w:rsidR="002B64E3" w:rsidRPr="00D8734B">
        <w:t xml:space="preserve">. Định lượng </w:t>
      </w:r>
      <w:r w:rsidR="00E7409B" w:rsidRPr="00D8734B">
        <w:t>c</w:t>
      </w:r>
      <w:r w:rsidR="002B64E3" w:rsidRPr="00D8734B">
        <w:t xml:space="preserve">ác </w:t>
      </w:r>
      <w:r w:rsidR="002B64E3" w:rsidRPr="00AA7406">
        <w:rPr>
          <w:rStyle w:val="BodyTextChar1"/>
          <w:rFonts w:ascii="Arial" w:eastAsia="Times New Roman" w:hAnsi="Arial" w:cs="Arial"/>
          <w:bCs/>
          <w:sz w:val="22"/>
          <w:szCs w:val="22"/>
          <w:lang w:val="en-GB"/>
        </w:rPr>
        <w:t xml:space="preserve">chỉ số về khả năng thích ứng của </w:t>
      </w:r>
      <w:r w:rsidR="001703B7" w:rsidRPr="00AA7406">
        <w:rPr>
          <w:rStyle w:val="BodyTextChar1"/>
          <w:rFonts w:ascii="Arial" w:eastAsia="Times New Roman" w:hAnsi="Arial" w:cs="Arial"/>
          <w:bCs/>
          <w:sz w:val="22"/>
          <w:szCs w:val="22"/>
          <w:lang w:val="en-GB"/>
        </w:rPr>
        <w:t xml:space="preserve">Cảng, Bến thủy nội địa và </w:t>
      </w:r>
      <w:r w:rsidR="009A5F78" w:rsidRPr="00AA7406">
        <w:rPr>
          <w:rStyle w:val="BodyTextChar1"/>
          <w:rFonts w:ascii="Arial" w:eastAsia="Times New Roman" w:hAnsi="Arial" w:cs="Arial"/>
          <w:bCs/>
          <w:sz w:val="22"/>
          <w:szCs w:val="22"/>
          <w:lang w:val="en-GB"/>
        </w:rPr>
        <w:t>Cảng biển, Bến cảng</w:t>
      </w:r>
      <w:bookmarkEnd w:id="256"/>
    </w:p>
    <w:tbl>
      <w:tblPr>
        <w:tblW w:w="4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1572"/>
        <w:gridCol w:w="8232"/>
        <w:gridCol w:w="1009"/>
        <w:gridCol w:w="2015"/>
      </w:tblGrid>
      <w:tr w:rsidR="00B77E96" w:rsidRPr="00AA7406" w:rsidTr="00B77E96">
        <w:trPr>
          <w:trHeight w:val="300"/>
        </w:trPr>
        <w:tc>
          <w:tcPr>
            <w:tcW w:w="308" w:type="pct"/>
          </w:tcPr>
          <w:p w:rsidR="00B77E96" w:rsidRPr="00D8734B" w:rsidRDefault="00B77E96" w:rsidP="00FF3148">
            <w:pPr>
              <w:spacing w:after="0" w:line="312" w:lineRule="auto"/>
              <w:jc w:val="center"/>
              <w:rPr>
                <w:rFonts w:ascii="Arial" w:eastAsia="Times New Roman" w:hAnsi="Arial" w:cs="Arial"/>
                <w:b/>
                <w:bCs/>
                <w:lang w:eastAsia="en-GB"/>
              </w:rPr>
            </w:pPr>
            <w:bookmarkStart w:id="257" w:name="_Hlk98711574"/>
            <w:r w:rsidRPr="00D8734B">
              <w:rPr>
                <w:rFonts w:ascii="Arial" w:eastAsia="Times New Roman" w:hAnsi="Arial" w:cs="Arial"/>
                <w:b/>
                <w:bCs/>
                <w:lang w:eastAsia="en-GB"/>
              </w:rPr>
              <w:t>TT</w:t>
            </w:r>
          </w:p>
        </w:tc>
        <w:tc>
          <w:tcPr>
            <w:tcW w:w="575" w:type="pct"/>
            <w:shd w:val="clear" w:color="auto" w:fill="auto"/>
            <w:noWrap/>
            <w:vAlign w:val="bottom"/>
            <w:hideMark/>
          </w:tcPr>
          <w:p w:rsidR="00B77E96" w:rsidRPr="00D8734B" w:rsidRDefault="00B77E96" w:rsidP="00FF3148">
            <w:pPr>
              <w:spacing w:after="0" w:line="312" w:lineRule="auto"/>
              <w:jc w:val="center"/>
              <w:rPr>
                <w:rFonts w:ascii="Arial" w:eastAsia="Times New Roman" w:hAnsi="Arial" w:cs="Arial"/>
                <w:b/>
                <w:bCs/>
                <w:lang w:eastAsia="en-GB"/>
              </w:rPr>
            </w:pPr>
            <w:r w:rsidRPr="00D8734B">
              <w:rPr>
                <w:rFonts w:ascii="Arial" w:eastAsia="Times New Roman" w:hAnsi="Arial" w:cs="Arial"/>
                <w:b/>
                <w:bCs/>
                <w:lang w:eastAsia="en-GB"/>
              </w:rPr>
              <w:t>Giá trị chỉ số</w:t>
            </w:r>
          </w:p>
        </w:tc>
        <w:tc>
          <w:tcPr>
            <w:tcW w:w="3011" w:type="pct"/>
            <w:shd w:val="clear" w:color="auto" w:fill="auto"/>
            <w:noWrap/>
            <w:vAlign w:val="bottom"/>
            <w:hideMark/>
          </w:tcPr>
          <w:p w:rsidR="00B77E96" w:rsidRPr="00D8734B" w:rsidRDefault="00B77E96" w:rsidP="00FF3148">
            <w:pPr>
              <w:spacing w:after="0" w:line="312" w:lineRule="auto"/>
              <w:jc w:val="center"/>
              <w:rPr>
                <w:rFonts w:ascii="Arial" w:eastAsia="Times New Roman" w:hAnsi="Arial" w:cs="Arial"/>
                <w:b/>
                <w:bCs/>
                <w:lang w:eastAsia="en-GB"/>
              </w:rPr>
            </w:pPr>
            <w:r w:rsidRPr="00D8734B">
              <w:rPr>
                <w:rFonts w:ascii="Arial" w:eastAsia="Times New Roman" w:hAnsi="Arial" w:cs="Arial"/>
                <w:b/>
                <w:bCs/>
                <w:lang w:eastAsia="en-GB"/>
              </w:rPr>
              <w:t>Phạm vi giá trị</w:t>
            </w:r>
          </w:p>
        </w:tc>
        <w:tc>
          <w:tcPr>
            <w:tcW w:w="369" w:type="pct"/>
            <w:shd w:val="clear" w:color="auto" w:fill="auto"/>
            <w:noWrap/>
            <w:vAlign w:val="bottom"/>
            <w:hideMark/>
          </w:tcPr>
          <w:p w:rsidR="00B77E96" w:rsidRPr="00D8734B" w:rsidRDefault="00B77E96" w:rsidP="00FF3148">
            <w:pPr>
              <w:spacing w:after="0" w:line="312" w:lineRule="auto"/>
              <w:jc w:val="center"/>
              <w:rPr>
                <w:rFonts w:ascii="Arial" w:eastAsia="Times New Roman" w:hAnsi="Arial" w:cs="Arial"/>
                <w:b/>
                <w:bCs/>
                <w:lang w:eastAsia="en-GB"/>
              </w:rPr>
            </w:pPr>
            <w:r w:rsidRPr="00D8734B">
              <w:rPr>
                <w:rFonts w:ascii="Arial" w:eastAsia="Times New Roman" w:hAnsi="Arial" w:cs="Arial"/>
                <w:b/>
                <w:bCs/>
                <w:lang w:eastAsia="en-GB"/>
              </w:rPr>
              <w:t>Điểm</w:t>
            </w:r>
          </w:p>
        </w:tc>
        <w:tc>
          <w:tcPr>
            <w:tcW w:w="737" w:type="pct"/>
            <w:shd w:val="clear" w:color="auto" w:fill="auto"/>
            <w:noWrap/>
            <w:vAlign w:val="bottom"/>
            <w:hideMark/>
          </w:tcPr>
          <w:p w:rsidR="00B77E96" w:rsidRPr="00D8734B" w:rsidRDefault="00B77E96" w:rsidP="00FF3148">
            <w:pPr>
              <w:spacing w:after="0" w:line="312" w:lineRule="auto"/>
              <w:jc w:val="center"/>
              <w:rPr>
                <w:rFonts w:ascii="Arial" w:eastAsia="Times New Roman" w:hAnsi="Arial" w:cs="Arial"/>
                <w:b/>
                <w:bCs/>
                <w:lang w:eastAsia="en-GB"/>
              </w:rPr>
            </w:pPr>
            <w:r w:rsidRPr="00D8734B">
              <w:rPr>
                <w:rFonts w:ascii="Arial" w:eastAsia="Times New Roman" w:hAnsi="Arial" w:cs="Arial"/>
                <w:b/>
                <w:bCs/>
                <w:lang w:eastAsia="en-GB"/>
              </w:rPr>
              <w:t>Ghi chú</w:t>
            </w:r>
          </w:p>
        </w:tc>
      </w:tr>
      <w:tr w:rsidR="00AA578F" w:rsidRPr="00AA7406" w:rsidTr="00F4083B">
        <w:trPr>
          <w:trHeight w:val="288"/>
        </w:trPr>
        <w:tc>
          <w:tcPr>
            <w:tcW w:w="308" w:type="pct"/>
            <w:vMerge w:val="restart"/>
          </w:tcPr>
          <w:p w:rsidR="00AA578F" w:rsidRPr="00D8734B" w:rsidRDefault="00AA578F" w:rsidP="00AA578F">
            <w:pPr>
              <w:spacing w:after="0" w:line="312" w:lineRule="auto"/>
              <w:rPr>
                <w:rFonts w:ascii="Arial" w:eastAsia="Times New Roman" w:hAnsi="Arial" w:cs="Arial"/>
                <w:lang w:eastAsia="en-GB"/>
              </w:rPr>
            </w:pPr>
            <w:r w:rsidRPr="00D8734B">
              <w:rPr>
                <w:rFonts w:ascii="Arial" w:eastAsia="Times New Roman" w:hAnsi="Arial" w:cs="Arial"/>
                <w:lang w:eastAsia="en-GB"/>
              </w:rPr>
              <w:t>AC1</w:t>
            </w:r>
          </w:p>
        </w:tc>
        <w:tc>
          <w:tcPr>
            <w:tcW w:w="575" w:type="pct"/>
            <w:vMerge w:val="restart"/>
            <w:shd w:val="clear" w:color="auto" w:fill="auto"/>
            <w:hideMark/>
          </w:tcPr>
          <w:p w:rsidR="00AA578F" w:rsidRPr="008D5E73" w:rsidRDefault="00AA578F" w:rsidP="00AA578F">
            <w:pPr>
              <w:spacing w:after="0" w:line="312" w:lineRule="auto"/>
              <w:rPr>
                <w:rFonts w:ascii="Arial" w:eastAsia="Times New Roman" w:hAnsi="Arial" w:cs="Arial"/>
                <w:lang w:eastAsia="en-GB"/>
              </w:rPr>
            </w:pPr>
            <w:r w:rsidRPr="00AA7406">
              <w:rPr>
                <w:rStyle w:val="BodyTextChar1"/>
                <w:rFonts w:ascii="Arial" w:hAnsi="Arial" w:cs="Arial"/>
                <w:sz w:val="22"/>
                <w:szCs w:val="22"/>
                <w:lang w:eastAsia="vi-VN"/>
              </w:rPr>
              <w:t>Năng lực nhà thầu thi công nâng cấp/cải tạo</w:t>
            </w:r>
          </w:p>
        </w:tc>
        <w:tc>
          <w:tcPr>
            <w:tcW w:w="3011" w:type="pct"/>
            <w:shd w:val="clear" w:color="auto" w:fill="auto"/>
            <w:noWrap/>
            <w:vAlign w:val="center"/>
            <w:hideMark/>
          </w:tcPr>
          <w:p w:rsidR="00AA578F" w:rsidRPr="00AA578F" w:rsidRDefault="00AA578F" w:rsidP="00AA578F">
            <w:pPr>
              <w:spacing w:after="0" w:line="312" w:lineRule="auto"/>
              <w:rPr>
                <w:rFonts w:ascii="Arial" w:eastAsia="Times New Roman" w:hAnsi="Arial" w:cs="Arial"/>
                <w:lang w:eastAsia="en-GB"/>
              </w:rPr>
            </w:pPr>
            <w:r w:rsidRPr="00AA7406">
              <w:rPr>
                <w:rFonts w:ascii="Arial" w:hAnsi="Arial" w:cs="Arial"/>
                <w:color w:val="000000"/>
              </w:rPr>
              <w:t>Không có hoặc có không thuộc Việt Nam</w:t>
            </w:r>
          </w:p>
        </w:tc>
        <w:tc>
          <w:tcPr>
            <w:tcW w:w="369" w:type="pct"/>
            <w:shd w:val="clear" w:color="auto" w:fill="auto"/>
            <w:noWrap/>
            <w:hideMark/>
          </w:tcPr>
          <w:p w:rsidR="00AA578F" w:rsidRPr="00D8734B" w:rsidRDefault="00AA578F" w:rsidP="00AA578F">
            <w:pPr>
              <w:spacing w:after="0" w:line="312" w:lineRule="auto"/>
              <w:jc w:val="right"/>
              <w:rPr>
                <w:rFonts w:ascii="Arial" w:eastAsia="Times New Roman" w:hAnsi="Arial" w:cs="Arial"/>
                <w:lang w:eastAsia="en-GB"/>
              </w:rPr>
            </w:pPr>
            <w:r>
              <w:rPr>
                <w:rFonts w:ascii="Arial" w:eastAsia="Times New Roman" w:hAnsi="Arial" w:cs="Arial"/>
                <w:lang w:eastAsia="en-GB"/>
              </w:rPr>
              <w:t>0,25</w:t>
            </w:r>
          </w:p>
        </w:tc>
        <w:tc>
          <w:tcPr>
            <w:tcW w:w="737" w:type="pct"/>
            <w:vMerge w:val="restart"/>
            <w:shd w:val="clear" w:color="auto" w:fill="auto"/>
            <w:noWrap/>
            <w:hideMark/>
          </w:tcPr>
          <w:p w:rsidR="00AA578F" w:rsidRPr="00D8734B" w:rsidRDefault="00AA578F" w:rsidP="00AA578F">
            <w:pPr>
              <w:spacing w:after="0" w:line="312" w:lineRule="auto"/>
              <w:rPr>
                <w:rFonts w:ascii="Arial" w:eastAsia="Times New Roman" w:hAnsi="Arial" w:cs="Arial"/>
                <w:lang w:eastAsia="en-GB"/>
              </w:rPr>
            </w:pPr>
          </w:p>
        </w:tc>
      </w:tr>
      <w:tr w:rsidR="00AA578F" w:rsidRPr="00AA7406" w:rsidTr="00F4083B">
        <w:trPr>
          <w:trHeight w:val="288"/>
        </w:trPr>
        <w:tc>
          <w:tcPr>
            <w:tcW w:w="308" w:type="pct"/>
            <w:vMerge/>
          </w:tcPr>
          <w:p w:rsidR="00AA578F" w:rsidRPr="00D8734B" w:rsidRDefault="00AA578F" w:rsidP="00AA578F">
            <w:pPr>
              <w:spacing w:after="0" w:line="312" w:lineRule="auto"/>
              <w:rPr>
                <w:rFonts w:ascii="Arial" w:eastAsia="Times New Roman" w:hAnsi="Arial" w:cs="Arial"/>
                <w:lang w:eastAsia="en-GB"/>
              </w:rPr>
            </w:pPr>
          </w:p>
        </w:tc>
        <w:tc>
          <w:tcPr>
            <w:tcW w:w="575" w:type="pct"/>
            <w:vMerge/>
            <w:shd w:val="clear" w:color="auto" w:fill="auto"/>
            <w:noWrap/>
            <w:hideMark/>
          </w:tcPr>
          <w:p w:rsidR="00AA578F" w:rsidRPr="008D5E73" w:rsidRDefault="00AA578F" w:rsidP="00AA578F">
            <w:pPr>
              <w:spacing w:after="0" w:line="312" w:lineRule="auto"/>
              <w:rPr>
                <w:rFonts w:ascii="Arial" w:eastAsia="Times New Roman" w:hAnsi="Arial" w:cs="Arial"/>
                <w:lang w:eastAsia="en-GB"/>
              </w:rPr>
            </w:pPr>
          </w:p>
        </w:tc>
        <w:tc>
          <w:tcPr>
            <w:tcW w:w="3011" w:type="pct"/>
            <w:shd w:val="clear" w:color="auto" w:fill="auto"/>
            <w:noWrap/>
            <w:vAlign w:val="center"/>
            <w:hideMark/>
          </w:tcPr>
          <w:p w:rsidR="00AA578F" w:rsidRPr="00AA578F" w:rsidRDefault="00AA578F" w:rsidP="00AA578F">
            <w:pPr>
              <w:spacing w:after="0" w:line="312" w:lineRule="auto"/>
              <w:rPr>
                <w:rFonts w:ascii="Arial" w:eastAsia="Times New Roman" w:hAnsi="Arial" w:cs="Arial"/>
                <w:lang w:eastAsia="en-GB"/>
              </w:rPr>
            </w:pPr>
            <w:r w:rsidRPr="00AA7406">
              <w:rPr>
                <w:rFonts w:ascii="Arial" w:hAnsi="Arial" w:cs="Arial"/>
                <w:color w:val="000000"/>
              </w:rPr>
              <w:t xml:space="preserve">Có sẵn tại Việt Nam </w:t>
            </w:r>
          </w:p>
        </w:tc>
        <w:tc>
          <w:tcPr>
            <w:tcW w:w="369" w:type="pct"/>
            <w:shd w:val="clear" w:color="auto" w:fill="auto"/>
            <w:noWrap/>
            <w:vAlign w:val="bottom"/>
            <w:hideMark/>
          </w:tcPr>
          <w:p w:rsidR="00AA578F" w:rsidRPr="00D8734B" w:rsidRDefault="00AA578F" w:rsidP="00AA578F">
            <w:pPr>
              <w:spacing w:after="0" w:line="312" w:lineRule="auto"/>
              <w:jc w:val="right"/>
              <w:rPr>
                <w:rFonts w:ascii="Arial" w:eastAsia="Times New Roman" w:hAnsi="Arial" w:cs="Arial"/>
                <w:lang w:eastAsia="en-GB"/>
              </w:rPr>
            </w:pPr>
            <w:r>
              <w:rPr>
                <w:rFonts w:ascii="Arial" w:eastAsia="Times New Roman" w:hAnsi="Arial" w:cs="Arial"/>
                <w:lang w:eastAsia="en-GB"/>
              </w:rPr>
              <w:t>0</w:t>
            </w:r>
            <w:r w:rsidRPr="00AA7406">
              <w:rPr>
                <w:rFonts w:eastAsia="Times New Roman"/>
                <w:lang w:eastAsia="en-GB"/>
              </w:rPr>
              <w:t>.5</w:t>
            </w:r>
          </w:p>
        </w:tc>
        <w:tc>
          <w:tcPr>
            <w:tcW w:w="737" w:type="pct"/>
            <w:vMerge/>
            <w:vAlign w:val="center"/>
            <w:hideMark/>
          </w:tcPr>
          <w:p w:rsidR="00AA578F" w:rsidRPr="00D8734B" w:rsidRDefault="00AA578F" w:rsidP="00AA578F">
            <w:pPr>
              <w:spacing w:after="0" w:line="312" w:lineRule="auto"/>
              <w:rPr>
                <w:rFonts w:ascii="Arial" w:eastAsia="Times New Roman" w:hAnsi="Arial" w:cs="Arial"/>
                <w:lang w:eastAsia="en-GB"/>
              </w:rPr>
            </w:pPr>
          </w:p>
        </w:tc>
      </w:tr>
      <w:tr w:rsidR="00AA578F" w:rsidRPr="00AA7406" w:rsidTr="00F4083B">
        <w:trPr>
          <w:trHeight w:val="288"/>
        </w:trPr>
        <w:tc>
          <w:tcPr>
            <w:tcW w:w="308" w:type="pct"/>
            <w:vMerge/>
          </w:tcPr>
          <w:p w:rsidR="00AA578F" w:rsidRPr="00D8734B" w:rsidRDefault="00AA578F" w:rsidP="00AA578F">
            <w:pPr>
              <w:spacing w:after="0" w:line="312" w:lineRule="auto"/>
              <w:rPr>
                <w:rFonts w:ascii="Arial" w:eastAsia="Times New Roman" w:hAnsi="Arial" w:cs="Arial"/>
                <w:lang w:eastAsia="en-GB"/>
              </w:rPr>
            </w:pPr>
          </w:p>
        </w:tc>
        <w:tc>
          <w:tcPr>
            <w:tcW w:w="575" w:type="pct"/>
            <w:vMerge/>
            <w:shd w:val="clear" w:color="auto" w:fill="auto"/>
            <w:noWrap/>
            <w:hideMark/>
          </w:tcPr>
          <w:p w:rsidR="00AA578F" w:rsidRPr="008D5E73" w:rsidRDefault="00AA578F" w:rsidP="00AA578F">
            <w:pPr>
              <w:spacing w:after="0" w:line="312" w:lineRule="auto"/>
              <w:rPr>
                <w:rFonts w:ascii="Arial" w:eastAsia="Times New Roman" w:hAnsi="Arial" w:cs="Arial"/>
                <w:lang w:eastAsia="en-GB"/>
              </w:rPr>
            </w:pPr>
          </w:p>
        </w:tc>
        <w:tc>
          <w:tcPr>
            <w:tcW w:w="3011" w:type="pct"/>
            <w:shd w:val="clear" w:color="auto" w:fill="auto"/>
            <w:noWrap/>
            <w:vAlign w:val="center"/>
            <w:hideMark/>
          </w:tcPr>
          <w:p w:rsidR="00AA578F" w:rsidRPr="00AA578F" w:rsidRDefault="00AA578F" w:rsidP="00AA578F">
            <w:pPr>
              <w:spacing w:after="0" w:line="312" w:lineRule="auto"/>
              <w:rPr>
                <w:rFonts w:ascii="Arial" w:eastAsia="Times New Roman" w:hAnsi="Arial" w:cs="Arial"/>
                <w:lang w:eastAsia="en-GB"/>
              </w:rPr>
            </w:pPr>
            <w:r w:rsidRPr="00AA7406">
              <w:rPr>
                <w:rFonts w:ascii="Arial" w:hAnsi="Arial" w:cs="Arial"/>
                <w:color w:val="000000"/>
              </w:rPr>
              <w:t>Có sẵn tại khu vực, miền Cảng, Bến thủy nội địa và Cảng biển, Bến cảng</w:t>
            </w:r>
          </w:p>
        </w:tc>
        <w:tc>
          <w:tcPr>
            <w:tcW w:w="369" w:type="pct"/>
            <w:shd w:val="clear" w:color="auto" w:fill="auto"/>
            <w:noWrap/>
            <w:vAlign w:val="bottom"/>
            <w:hideMark/>
          </w:tcPr>
          <w:p w:rsidR="00AA578F" w:rsidRPr="00D8734B" w:rsidRDefault="00AA578F" w:rsidP="00AA578F">
            <w:pPr>
              <w:spacing w:after="0" w:line="312" w:lineRule="auto"/>
              <w:jc w:val="right"/>
              <w:rPr>
                <w:rFonts w:ascii="Arial" w:eastAsia="Times New Roman" w:hAnsi="Arial" w:cs="Arial"/>
                <w:lang w:eastAsia="en-GB"/>
              </w:rPr>
            </w:pPr>
            <w:r>
              <w:rPr>
                <w:rFonts w:ascii="Arial" w:eastAsia="Times New Roman" w:hAnsi="Arial" w:cs="Arial"/>
                <w:lang w:eastAsia="en-GB"/>
              </w:rPr>
              <w:t>0</w:t>
            </w:r>
            <w:r w:rsidRPr="00AA7406">
              <w:rPr>
                <w:rFonts w:eastAsia="Times New Roman"/>
                <w:lang w:eastAsia="en-GB"/>
              </w:rPr>
              <w:t>.75</w:t>
            </w:r>
          </w:p>
        </w:tc>
        <w:tc>
          <w:tcPr>
            <w:tcW w:w="737" w:type="pct"/>
            <w:vMerge/>
            <w:vAlign w:val="center"/>
            <w:hideMark/>
          </w:tcPr>
          <w:p w:rsidR="00AA578F" w:rsidRPr="00D8734B" w:rsidRDefault="00AA578F" w:rsidP="00AA578F">
            <w:pPr>
              <w:spacing w:after="0" w:line="312" w:lineRule="auto"/>
              <w:rPr>
                <w:rFonts w:ascii="Arial" w:eastAsia="Times New Roman" w:hAnsi="Arial" w:cs="Arial"/>
                <w:lang w:eastAsia="en-GB"/>
              </w:rPr>
            </w:pPr>
          </w:p>
        </w:tc>
      </w:tr>
      <w:tr w:rsidR="00AA578F" w:rsidRPr="00AA7406" w:rsidTr="00F4083B">
        <w:trPr>
          <w:trHeight w:val="288"/>
        </w:trPr>
        <w:tc>
          <w:tcPr>
            <w:tcW w:w="308" w:type="pct"/>
            <w:vMerge/>
          </w:tcPr>
          <w:p w:rsidR="00AA578F" w:rsidRPr="00D8734B" w:rsidRDefault="00AA578F" w:rsidP="00AA578F">
            <w:pPr>
              <w:spacing w:after="0" w:line="312" w:lineRule="auto"/>
              <w:rPr>
                <w:rFonts w:ascii="Arial" w:eastAsia="Times New Roman" w:hAnsi="Arial" w:cs="Arial"/>
                <w:lang w:eastAsia="en-GB"/>
              </w:rPr>
            </w:pPr>
          </w:p>
        </w:tc>
        <w:tc>
          <w:tcPr>
            <w:tcW w:w="575" w:type="pct"/>
            <w:vMerge/>
            <w:shd w:val="clear" w:color="auto" w:fill="auto"/>
            <w:noWrap/>
            <w:hideMark/>
          </w:tcPr>
          <w:p w:rsidR="00AA578F" w:rsidRPr="008D5E73" w:rsidRDefault="00AA578F" w:rsidP="00AA578F">
            <w:pPr>
              <w:spacing w:after="0" w:line="312" w:lineRule="auto"/>
              <w:rPr>
                <w:rFonts w:ascii="Arial" w:eastAsia="Times New Roman" w:hAnsi="Arial" w:cs="Arial"/>
                <w:lang w:eastAsia="en-GB"/>
              </w:rPr>
            </w:pPr>
          </w:p>
        </w:tc>
        <w:tc>
          <w:tcPr>
            <w:tcW w:w="3011" w:type="pct"/>
            <w:shd w:val="clear" w:color="auto" w:fill="auto"/>
            <w:noWrap/>
            <w:vAlign w:val="center"/>
            <w:hideMark/>
          </w:tcPr>
          <w:p w:rsidR="00AA578F" w:rsidRPr="00AA578F" w:rsidRDefault="00AA578F" w:rsidP="00AA578F">
            <w:pPr>
              <w:spacing w:after="0" w:line="312" w:lineRule="auto"/>
              <w:rPr>
                <w:rFonts w:ascii="Arial" w:eastAsia="Times New Roman" w:hAnsi="Arial" w:cs="Arial"/>
                <w:lang w:eastAsia="en-GB"/>
              </w:rPr>
            </w:pPr>
            <w:r w:rsidRPr="00AA7406">
              <w:rPr>
                <w:rFonts w:ascii="Arial" w:hAnsi="Arial" w:cs="Arial"/>
                <w:color w:val="000000"/>
              </w:rPr>
              <w:t xml:space="preserve">Có sẵn tại địa điểm Cảng, Bến thủy nội địa và Cảng biển, Bến cảng </w:t>
            </w:r>
          </w:p>
        </w:tc>
        <w:tc>
          <w:tcPr>
            <w:tcW w:w="369" w:type="pct"/>
            <w:shd w:val="clear" w:color="auto" w:fill="auto"/>
            <w:noWrap/>
            <w:vAlign w:val="bottom"/>
            <w:hideMark/>
          </w:tcPr>
          <w:p w:rsidR="00AA578F" w:rsidRPr="00D8734B" w:rsidRDefault="00AA578F" w:rsidP="00AA578F">
            <w:pPr>
              <w:spacing w:after="0" w:line="312" w:lineRule="auto"/>
              <w:jc w:val="right"/>
              <w:rPr>
                <w:rFonts w:ascii="Arial" w:eastAsia="Times New Roman" w:hAnsi="Arial" w:cs="Arial"/>
                <w:lang w:eastAsia="en-GB"/>
              </w:rPr>
            </w:pPr>
            <w:r>
              <w:rPr>
                <w:rFonts w:ascii="Arial" w:eastAsia="Times New Roman" w:hAnsi="Arial" w:cs="Arial"/>
                <w:lang w:eastAsia="en-GB"/>
              </w:rPr>
              <w:t>1</w:t>
            </w:r>
          </w:p>
        </w:tc>
        <w:tc>
          <w:tcPr>
            <w:tcW w:w="737" w:type="pct"/>
            <w:vMerge/>
            <w:vAlign w:val="center"/>
            <w:hideMark/>
          </w:tcPr>
          <w:p w:rsidR="00AA578F" w:rsidRPr="00D8734B" w:rsidRDefault="00AA578F" w:rsidP="00AA578F">
            <w:pPr>
              <w:spacing w:after="0" w:line="312" w:lineRule="auto"/>
              <w:rPr>
                <w:rFonts w:ascii="Arial" w:eastAsia="Times New Roman" w:hAnsi="Arial" w:cs="Arial"/>
                <w:lang w:eastAsia="en-GB"/>
              </w:rPr>
            </w:pPr>
          </w:p>
        </w:tc>
      </w:tr>
      <w:tr w:rsidR="00B77E96" w:rsidRPr="00AA7406" w:rsidTr="00B77E96">
        <w:trPr>
          <w:trHeight w:val="288"/>
        </w:trPr>
        <w:tc>
          <w:tcPr>
            <w:tcW w:w="308" w:type="pct"/>
            <w:vMerge w:val="restart"/>
          </w:tcPr>
          <w:p w:rsidR="00B77E96" w:rsidRPr="00D8734B" w:rsidRDefault="00B77E96" w:rsidP="001326B9">
            <w:pPr>
              <w:spacing w:after="0" w:line="312" w:lineRule="auto"/>
              <w:rPr>
                <w:rFonts w:ascii="Arial" w:eastAsia="Times New Roman" w:hAnsi="Arial" w:cs="Arial"/>
                <w:lang w:eastAsia="en-GB"/>
              </w:rPr>
            </w:pPr>
            <w:r w:rsidRPr="00D8734B">
              <w:rPr>
                <w:rFonts w:ascii="Arial" w:eastAsia="Times New Roman" w:hAnsi="Arial" w:cs="Arial"/>
                <w:lang w:eastAsia="en-GB"/>
              </w:rPr>
              <w:t>AC2</w:t>
            </w:r>
          </w:p>
        </w:tc>
        <w:tc>
          <w:tcPr>
            <w:tcW w:w="575" w:type="pct"/>
            <w:vMerge w:val="restart"/>
            <w:shd w:val="clear" w:color="auto" w:fill="auto"/>
            <w:hideMark/>
          </w:tcPr>
          <w:p w:rsidR="00B77E96" w:rsidRPr="008D5E73" w:rsidRDefault="00B77E96" w:rsidP="001326B9">
            <w:pPr>
              <w:spacing w:after="0" w:line="312" w:lineRule="auto"/>
              <w:rPr>
                <w:rFonts w:ascii="Arial" w:eastAsia="Times New Roman" w:hAnsi="Arial" w:cs="Arial"/>
                <w:lang w:eastAsia="en-GB"/>
              </w:rPr>
            </w:pPr>
            <w:r w:rsidRPr="00AA7406">
              <w:rPr>
                <w:rStyle w:val="BodyTextChar1"/>
                <w:rFonts w:ascii="Arial" w:hAnsi="Arial" w:cs="Arial"/>
                <w:sz w:val="22"/>
                <w:szCs w:val="22"/>
                <w:lang w:eastAsia="vi-VN"/>
              </w:rPr>
              <w:t>Hệ thống giám sát an toàn (tự động)</w:t>
            </w:r>
          </w:p>
        </w:tc>
        <w:tc>
          <w:tcPr>
            <w:tcW w:w="3011" w:type="pct"/>
            <w:shd w:val="clear" w:color="auto" w:fill="auto"/>
            <w:noWrap/>
            <w:hideMark/>
          </w:tcPr>
          <w:p w:rsidR="00B77E96" w:rsidRPr="00D8734B" w:rsidRDefault="00B77E96" w:rsidP="001326B9">
            <w:pPr>
              <w:spacing w:after="0" w:line="312" w:lineRule="auto"/>
              <w:rPr>
                <w:rFonts w:ascii="Arial" w:eastAsia="Times New Roman" w:hAnsi="Arial" w:cs="Arial"/>
                <w:lang w:eastAsia="en-GB"/>
              </w:rPr>
            </w:pPr>
            <w:r w:rsidRPr="00AA7406">
              <w:rPr>
                <w:rStyle w:val="BodyTextChar1"/>
                <w:rFonts w:ascii="Arial" w:hAnsi="Arial" w:cs="Arial"/>
                <w:sz w:val="22"/>
                <w:szCs w:val="22"/>
                <w:lang w:eastAsia="vi-VN"/>
              </w:rPr>
              <w:t xml:space="preserve">Không có </w:t>
            </w:r>
          </w:p>
        </w:tc>
        <w:tc>
          <w:tcPr>
            <w:tcW w:w="369" w:type="pct"/>
            <w:shd w:val="clear" w:color="auto" w:fill="auto"/>
            <w:noWrap/>
            <w:hideMark/>
          </w:tcPr>
          <w:p w:rsidR="00B77E96" w:rsidRPr="00D8734B" w:rsidRDefault="00AA578F" w:rsidP="001326B9">
            <w:pPr>
              <w:spacing w:after="0" w:line="312" w:lineRule="auto"/>
              <w:jc w:val="right"/>
              <w:rPr>
                <w:rFonts w:ascii="Arial" w:eastAsia="Times New Roman" w:hAnsi="Arial" w:cs="Arial"/>
                <w:lang w:eastAsia="en-GB"/>
              </w:rPr>
            </w:pPr>
            <w:r>
              <w:rPr>
                <w:rFonts w:ascii="Arial" w:eastAsia="Times New Roman" w:hAnsi="Arial" w:cs="Arial"/>
                <w:lang w:eastAsia="en-GB"/>
              </w:rPr>
              <w:t>0.25</w:t>
            </w:r>
          </w:p>
        </w:tc>
        <w:tc>
          <w:tcPr>
            <w:tcW w:w="737" w:type="pct"/>
            <w:vMerge w:val="restart"/>
            <w:shd w:val="clear" w:color="auto" w:fill="auto"/>
            <w:noWrap/>
            <w:hideMark/>
          </w:tcPr>
          <w:p w:rsidR="00B77E96" w:rsidRPr="00D8734B" w:rsidRDefault="00B77E96" w:rsidP="001326B9">
            <w:pPr>
              <w:spacing w:after="0" w:line="312" w:lineRule="auto"/>
              <w:rPr>
                <w:rFonts w:ascii="Arial" w:eastAsia="Times New Roman" w:hAnsi="Arial" w:cs="Arial"/>
                <w:lang w:eastAsia="en-GB"/>
              </w:rPr>
            </w:pPr>
          </w:p>
        </w:tc>
      </w:tr>
      <w:tr w:rsidR="00725B65" w:rsidRPr="00AA7406" w:rsidTr="00B77E96">
        <w:trPr>
          <w:trHeight w:val="288"/>
        </w:trPr>
        <w:tc>
          <w:tcPr>
            <w:tcW w:w="308" w:type="pct"/>
            <w:vMerge/>
          </w:tcPr>
          <w:p w:rsidR="00725B65" w:rsidRPr="00D8734B" w:rsidRDefault="00725B65" w:rsidP="00725B65">
            <w:pPr>
              <w:spacing w:after="0" w:line="312" w:lineRule="auto"/>
              <w:rPr>
                <w:rFonts w:ascii="Arial" w:eastAsia="Times New Roman" w:hAnsi="Arial" w:cs="Arial"/>
                <w:lang w:eastAsia="en-GB"/>
              </w:rPr>
            </w:pPr>
          </w:p>
        </w:tc>
        <w:tc>
          <w:tcPr>
            <w:tcW w:w="575" w:type="pct"/>
            <w:vMerge/>
            <w:shd w:val="clear" w:color="auto" w:fill="auto"/>
            <w:noWrap/>
            <w:hideMark/>
          </w:tcPr>
          <w:p w:rsidR="00725B65" w:rsidRPr="008D5E73" w:rsidRDefault="00725B65" w:rsidP="00725B65">
            <w:pPr>
              <w:spacing w:after="0" w:line="312" w:lineRule="auto"/>
              <w:rPr>
                <w:rFonts w:ascii="Arial" w:eastAsia="Times New Roman" w:hAnsi="Arial" w:cs="Arial"/>
                <w:lang w:eastAsia="en-GB"/>
              </w:rPr>
            </w:pPr>
          </w:p>
        </w:tc>
        <w:tc>
          <w:tcPr>
            <w:tcW w:w="3011" w:type="pct"/>
            <w:shd w:val="clear" w:color="auto" w:fill="auto"/>
            <w:noWrap/>
          </w:tcPr>
          <w:p w:rsidR="00725B65" w:rsidRPr="00D8734B" w:rsidRDefault="00725B65" w:rsidP="00725B65">
            <w:pPr>
              <w:spacing w:after="0" w:line="312" w:lineRule="auto"/>
              <w:rPr>
                <w:rFonts w:ascii="Arial" w:eastAsia="Times New Roman" w:hAnsi="Arial" w:cs="Arial"/>
                <w:lang w:eastAsia="en-GB"/>
              </w:rPr>
            </w:pPr>
            <w:r w:rsidRPr="00AA7406">
              <w:rPr>
                <w:rStyle w:val="BodyTextChar1"/>
                <w:rFonts w:ascii="Arial" w:hAnsi="Arial" w:cs="Arial"/>
                <w:sz w:val="22"/>
                <w:szCs w:val="22"/>
                <w:lang w:eastAsia="vi-VN"/>
              </w:rPr>
              <w:t>Có ít nhất 1 loại thiết bị giám sát an toàn trong khu vực</w:t>
            </w:r>
          </w:p>
        </w:tc>
        <w:tc>
          <w:tcPr>
            <w:tcW w:w="369" w:type="pct"/>
            <w:shd w:val="clear" w:color="auto" w:fill="auto"/>
            <w:noWrap/>
            <w:vAlign w:val="bottom"/>
            <w:hideMark/>
          </w:tcPr>
          <w:p w:rsidR="00725B65" w:rsidRPr="00D8734B" w:rsidRDefault="00725B65" w:rsidP="00725B65">
            <w:pPr>
              <w:spacing w:after="0" w:line="312" w:lineRule="auto"/>
              <w:jc w:val="right"/>
              <w:rPr>
                <w:rFonts w:ascii="Arial" w:eastAsia="Times New Roman" w:hAnsi="Arial" w:cs="Arial"/>
                <w:lang w:eastAsia="en-GB"/>
              </w:rPr>
            </w:pPr>
            <w:r>
              <w:rPr>
                <w:rFonts w:ascii="Arial" w:eastAsia="Times New Roman" w:hAnsi="Arial" w:cs="Arial"/>
                <w:lang w:eastAsia="en-GB"/>
              </w:rPr>
              <w:t>0</w:t>
            </w:r>
            <w:r w:rsidRPr="00AA7406">
              <w:rPr>
                <w:rFonts w:eastAsia="Times New Roman"/>
                <w:lang w:eastAsia="en-GB"/>
              </w:rPr>
              <w:t>. 5</w:t>
            </w:r>
          </w:p>
        </w:tc>
        <w:tc>
          <w:tcPr>
            <w:tcW w:w="737" w:type="pct"/>
            <w:vMerge/>
            <w:vAlign w:val="center"/>
            <w:hideMark/>
          </w:tcPr>
          <w:p w:rsidR="00725B65" w:rsidRPr="00D8734B" w:rsidRDefault="00725B65" w:rsidP="00725B65">
            <w:pPr>
              <w:spacing w:after="0" w:line="312" w:lineRule="auto"/>
              <w:rPr>
                <w:rFonts w:ascii="Arial" w:eastAsia="Times New Roman" w:hAnsi="Arial" w:cs="Arial"/>
                <w:lang w:eastAsia="en-GB"/>
              </w:rPr>
            </w:pPr>
          </w:p>
        </w:tc>
      </w:tr>
      <w:tr w:rsidR="00725B65" w:rsidRPr="00AA7406" w:rsidTr="00B77E96">
        <w:trPr>
          <w:trHeight w:val="288"/>
        </w:trPr>
        <w:tc>
          <w:tcPr>
            <w:tcW w:w="308" w:type="pct"/>
            <w:vMerge/>
          </w:tcPr>
          <w:p w:rsidR="00725B65" w:rsidRPr="00D8734B" w:rsidRDefault="00725B65" w:rsidP="00725B65">
            <w:pPr>
              <w:spacing w:after="0" w:line="312" w:lineRule="auto"/>
              <w:rPr>
                <w:rFonts w:ascii="Arial" w:eastAsia="Times New Roman" w:hAnsi="Arial" w:cs="Arial"/>
                <w:lang w:eastAsia="en-GB"/>
              </w:rPr>
            </w:pPr>
          </w:p>
        </w:tc>
        <w:tc>
          <w:tcPr>
            <w:tcW w:w="575" w:type="pct"/>
            <w:vMerge/>
            <w:shd w:val="clear" w:color="auto" w:fill="auto"/>
            <w:noWrap/>
            <w:hideMark/>
          </w:tcPr>
          <w:p w:rsidR="00725B65" w:rsidRPr="008D5E73" w:rsidRDefault="00725B65" w:rsidP="00725B65">
            <w:pPr>
              <w:spacing w:after="0" w:line="312" w:lineRule="auto"/>
              <w:rPr>
                <w:rFonts w:ascii="Arial" w:eastAsia="Times New Roman" w:hAnsi="Arial" w:cs="Arial"/>
                <w:lang w:eastAsia="en-GB"/>
              </w:rPr>
            </w:pPr>
          </w:p>
        </w:tc>
        <w:tc>
          <w:tcPr>
            <w:tcW w:w="3011" w:type="pct"/>
            <w:shd w:val="clear" w:color="auto" w:fill="auto"/>
            <w:noWrap/>
          </w:tcPr>
          <w:p w:rsidR="00725B65" w:rsidRPr="00AA7406" w:rsidRDefault="00725B65" w:rsidP="00725B65">
            <w:pPr>
              <w:spacing w:after="0" w:line="312" w:lineRule="auto"/>
              <w:rPr>
                <w:rStyle w:val="BodyTextChar1"/>
                <w:rFonts w:ascii="Arial" w:hAnsi="Arial" w:cs="Arial"/>
                <w:sz w:val="22"/>
                <w:szCs w:val="22"/>
                <w:lang w:eastAsia="vi-VN"/>
              </w:rPr>
            </w:pPr>
            <w:r w:rsidRPr="00AA7406">
              <w:rPr>
                <w:rStyle w:val="BodyTextChar1"/>
                <w:rFonts w:ascii="Arial" w:hAnsi="Arial" w:cs="Arial"/>
                <w:sz w:val="22"/>
                <w:szCs w:val="22"/>
                <w:lang w:eastAsia="vi-VN"/>
              </w:rPr>
              <w:t>Hệ thống giám sát an toàn không tự động</w:t>
            </w:r>
          </w:p>
        </w:tc>
        <w:tc>
          <w:tcPr>
            <w:tcW w:w="369" w:type="pct"/>
            <w:shd w:val="clear" w:color="auto" w:fill="auto"/>
            <w:noWrap/>
            <w:vAlign w:val="bottom"/>
            <w:hideMark/>
          </w:tcPr>
          <w:p w:rsidR="00725B65" w:rsidRPr="00D8734B" w:rsidRDefault="00725B65" w:rsidP="00725B65">
            <w:pPr>
              <w:spacing w:after="0" w:line="312" w:lineRule="auto"/>
              <w:jc w:val="right"/>
              <w:rPr>
                <w:rFonts w:ascii="Arial" w:eastAsia="Times New Roman" w:hAnsi="Arial" w:cs="Arial"/>
                <w:lang w:eastAsia="en-GB"/>
              </w:rPr>
            </w:pPr>
            <w:r>
              <w:rPr>
                <w:rFonts w:ascii="Arial" w:eastAsia="Times New Roman" w:hAnsi="Arial" w:cs="Arial"/>
                <w:lang w:eastAsia="en-GB"/>
              </w:rPr>
              <w:t>0</w:t>
            </w:r>
            <w:r w:rsidRPr="00AA7406">
              <w:rPr>
                <w:rFonts w:eastAsia="Times New Roman"/>
                <w:lang w:eastAsia="en-GB"/>
              </w:rPr>
              <w:t>.75</w:t>
            </w:r>
          </w:p>
        </w:tc>
        <w:tc>
          <w:tcPr>
            <w:tcW w:w="737" w:type="pct"/>
            <w:vMerge/>
            <w:vAlign w:val="center"/>
            <w:hideMark/>
          </w:tcPr>
          <w:p w:rsidR="00725B65" w:rsidRPr="00D8734B" w:rsidRDefault="00725B65" w:rsidP="00725B65">
            <w:pPr>
              <w:spacing w:after="0" w:line="312" w:lineRule="auto"/>
              <w:rPr>
                <w:rFonts w:ascii="Arial" w:eastAsia="Times New Roman" w:hAnsi="Arial" w:cs="Arial"/>
                <w:lang w:eastAsia="en-GB"/>
              </w:rPr>
            </w:pPr>
          </w:p>
        </w:tc>
      </w:tr>
      <w:tr w:rsidR="00725B65" w:rsidRPr="00AA7406" w:rsidTr="00B77E96">
        <w:trPr>
          <w:trHeight w:val="288"/>
        </w:trPr>
        <w:tc>
          <w:tcPr>
            <w:tcW w:w="308" w:type="pct"/>
            <w:vMerge/>
          </w:tcPr>
          <w:p w:rsidR="00725B65" w:rsidRPr="00D8734B" w:rsidRDefault="00725B65" w:rsidP="00725B65">
            <w:pPr>
              <w:spacing w:after="0" w:line="312" w:lineRule="auto"/>
              <w:rPr>
                <w:rFonts w:ascii="Arial" w:eastAsia="Times New Roman" w:hAnsi="Arial" w:cs="Arial"/>
                <w:lang w:eastAsia="en-GB"/>
              </w:rPr>
            </w:pPr>
          </w:p>
        </w:tc>
        <w:tc>
          <w:tcPr>
            <w:tcW w:w="575" w:type="pct"/>
            <w:vMerge/>
            <w:shd w:val="clear" w:color="auto" w:fill="auto"/>
            <w:noWrap/>
            <w:hideMark/>
          </w:tcPr>
          <w:p w:rsidR="00725B65" w:rsidRPr="008D5E73" w:rsidRDefault="00725B65" w:rsidP="00725B65">
            <w:pPr>
              <w:spacing w:after="0" w:line="312" w:lineRule="auto"/>
              <w:rPr>
                <w:rFonts w:ascii="Arial" w:eastAsia="Times New Roman" w:hAnsi="Arial" w:cs="Arial"/>
                <w:lang w:eastAsia="en-GB"/>
              </w:rPr>
            </w:pPr>
          </w:p>
        </w:tc>
        <w:tc>
          <w:tcPr>
            <w:tcW w:w="3011" w:type="pct"/>
            <w:shd w:val="clear" w:color="auto" w:fill="auto"/>
            <w:noWrap/>
            <w:hideMark/>
          </w:tcPr>
          <w:p w:rsidR="00725B65" w:rsidRPr="00AA7406" w:rsidRDefault="00725B65" w:rsidP="00725B65">
            <w:pPr>
              <w:spacing w:after="0" w:line="312" w:lineRule="auto"/>
              <w:rPr>
                <w:rStyle w:val="BodyTextChar1"/>
                <w:rFonts w:ascii="Arial" w:hAnsi="Arial" w:cs="Arial"/>
                <w:sz w:val="22"/>
                <w:szCs w:val="22"/>
                <w:lang w:eastAsia="vi-VN"/>
              </w:rPr>
            </w:pPr>
            <w:r w:rsidRPr="00AA7406">
              <w:rPr>
                <w:rStyle w:val="BodyTextChar1"/>
                <w:rFonts w:ascii="Arial" w:hAnsi="Arial" w:cs="Arial"/>
                <w:sz w:val="22"/>
                <w:szCs w:val="22"/>
                <w:lang w:eastAsia="vi-VN"/>
              </w:rPr>
              <w:t>Hệ thống giám sát an toàn (tự động)</w:t>
            </w:r>
          </w:p>
        </w:tc>
        <w:tc>
          <w:tcPr>
            <w:tcW w:w="369" w:type="pct"/>
            <w:shd w:val="clear" w:color="auto" w:fill="auto"/>
            <w:noWrap/>
            <w:vAlign w:val="bottom"/>
            <w:hideMark/>
          </w:tcPr>
          <w:p w:rsidR="00725B65" w:rsidRPr="00D8734B" w:rsidRDefault="00725B65" w:rsidP="00725B65">
            <w:pPr>
              <w:spacing w:after="0" w:line="312" w:lineRule="auto"/>
              <w:jc w:val="right"/>
              <w:rPr>
                <w:rFonts w:ascii="Arial" w:eastAsia="Times New Roman" w:hAnsi="Arial" w:cs="Arial"/>
                <w:lang w:eastAsia="en-GB"/>
              </w:rPr>
            </w:pPr>
            <w:r>
              <w:rPr>
                <w:rFonts w:ascii="Arial" w:eastAsia="Times New Roman" w:hAnsi="Arial" w:cs="Arial"/>
                <w:lang w:eastAsia="en-GB"/>
              </w:rPr>
              <w:t>1</w:t>
            </w:r>
          </w:p>
        </w:tc>
        <w:tc>
          <w:tcPr>
            <w:tcW w:w="737" w:type="pct"/>
            <w:vMerge/>
            <w:vAlign w:val="center"/>
            <w:hideMark/>
          </w:tcPr>
          <w:p w:rsidR="00725B65" w:rsidRPr="00D8734B" w:rsidRDefault="00725B65" w:rsidP="00725B65">
            <w:pPr>
              <w:spacing w:after="0" w:line="312" w:lineRule="auto"/>
              <w:rPr>
                <w:rFonts w:ascii="Arial" w:eastAsia="Times New Roman" w:hAnsi="Arial" w:cs="Arial"/>
                <w:lang w:eastAsia="en-GB"/>
              </w:rPr>
            </w:pPr>
          </w:p>
        </w:tc>
      </w:tr>
      <w:tr w:rsidR="00725B65" w:rsidRPr="00AA7406" w:rsidTr="00B77E96">
        <w:trPr>
          <w:trHeight w:val="525"/>
        </w:trPr>
        <w:tc>
          <w:tcPr>
            <w:tcW w:w="308" w:type="pct"/>
            <w:vMerge w:val="restart"/>
          </w:tcPr>
          <w:p w:rsidR="00725B65" w:rsidRPr="00D8734B" w:rsidRDefault="00725B65" w:rsidP="00725B65">
            <w:pPr>
              <w:spacing w:after="0" w:line="312" w:lineRule="auto"/>
              <w:rPr>
                <w:rFonts w:ascii="Arial" w:eastAsia="Times New Roman" w:hAnsi="Arial" w:cs="Arial"/>
                <w:lang w:eastAsia="en-GB"/>
              </w:rPr>
            </w:pPr>
            <w:r w:rsidRPr="00D8734B">
              <w:rPr>
                <w:rFonts w:ascii="Arial" w:eastAsia="Times New Roman" w:hAnsi="Arial" w:cs="Arial"/>
                <w:lang w:eastAsia="en-GB"/>
              </w:rPr>
              <w:t>AC3</w:t>
            </w:r>
          </w:p>
        </w:tc>
        <w:tc>
          <w:tcPr>
            <w:tcW w:w="575" w:type="pct"/>
            <w:vMerge w:val="restart"/>
            <w:shd w:val="clear" w:color="auto" w:fill="auto"/>
            <w:hideMark/>
          </w:tcPr>
          <w:p w:rsidR="00725B65" w:rsidRPr="008D5E73" w:rsidRDefault="00725B65" w:rsidP="002943B6">
            <w:pPr>
              <w:spacing w:after="0" w:line="312" w:lineRule="auto"/>
              <w:rPr>
                <w:rFonts w:ascii="Arial" w:eastAsia="Times New Roman" w:hAnsi="Arial" w:cs="Arial"/>
                <w:lang w:eastAsia="en-GB"/>
              </w:rPr>
            </w:pPr>
            <w:r w:rsidRPr="008D5E73">
              <w:rPr>
                <w:rFonts w:ascii="Arial" w:eastAsia="Times New Roman" w:hAnsi="Arial" w:cs="Arial"/>
                <w:lang w:eastAsia="en-GB"/>
              </w:rPr>
              <w:t xml:space="preserve">Năng lực tổ chức </w:t>
            </w:r>
            <w:r>
              <w:rPr>
                <w:rFonts w:ascii="Arial" w:eastAsia="Times New Roman" w:hAnsi="Arial" w:cs="Arial"/>
                <w:lang w:eastAsia="en-GB"/>
              </w:rPr>
              <w:t>t</w:t>
            </w:r>
            <w:r w:rsidRPr="00A46554">
              <w:rPr>
                <w:rFonts w:ascii="Arial" w:eastAsia="Times New Roman" w:hAnsi="Arial" w:cs="Arial"/>
                <w:lang w:eastAsia="en-GB"/>
              </w:rPr>
              <w:t>heo c</w:t>
            </w:r>
            <w:r w:rsidRPr="008D5E73">
              <w:rPr>
                <w:rFonts w:ascii="Arial" w:eastAsia="Times New Roman" w:hAnsi="Arial" w:cs="Arial"/>
                <w:lang w:eastAsia="en-GB"/>
              </w:rPr>
              <w:t>ấp kỹ thuật của cảng, bến </w:t>
            </w:r>
          </w:p>
        </w:tc>
        <w:tc>
          <w:tcPr>
            <w:tcW w:w="3011" w:type="pct"/>
            <w:shd w:val="clear" w:color="auto" w:fill="auto"/>
            <w:hideMark/>
          </w:tcPr>
          <w:p w:rsidR="00725B65" w:rsidRPr="00D8734B" w:rsidRDefault="00725B65" w:rsidP="00725B65">
            <w:pPr>
              <w:spacing w:after="0" w:line="312" w:lineRule="auto"/>
              <w:rPr>
                <w:rFonts w:ascii="Arial" w:eastAsia="Times New Roman" w:hAnsi="Arial" w:cs="Arial"/>
                <w:lang w:eastAsia="en-GB"/>
              </w:rPr>
            </w:pPr>
            <w:r w:rsidRPr="00D8734B">
              <w:rPr>
                <w:rFonts w:ascii="Arial" w:eastAsia="Times New Roman" w:hAnsi="Arial" w:cs="Arial"/>
                <w:lang w:eastAsia="en-GB"/>
              </w:rPr>
              <w:t>Cấp I,II,III</w:t>
            </w:r>
            <w:r>
              <w:rPr>
                <w:rFonts w:ascii="Arial" w:eastAsia="Times New Roman" w:hAnsi="Arial" w:cs="Arial"/>
                <w:lang w:eastAsia="en-GB"/>
              </w:rPr>
              <w:t xml:space="preserve"> (Đối với cảng biển, bến cảng)/Cấp I (Đối với cảng/bến thủy nội địa) </w:t>
            </w:r>
          </w:p>
        </w:tc>
        <w:tc>
          <w:tcPr>
            <w:tcW w:w="369" w:type="pct"/>
            <w:shd w:val="clear" w:color="auto" w:fill="auto"/>
            <w:noWrap/>
            <w:hideMark/>
          </w:tcPr>
          <w:p w:rsidR="00725B65" w:rsidRPr="00D8734B" w:rsidRDefault="00725B65" w:rsidP="00725B65">
            <w:pPr>
              <w:spacing w:after="0" w:line="312" w:lineRule="auto"/>
              <w:jc w:val="right"/>
              <w:rPr>
                <w:rFonts w:ascii="Arial" w:eastAsia="Times New Roman" w:hAnsi="Arial" w:cs="Arial"/>
                <w:lang w:eastAsia="en-GB"/>
              </w:rPr>
            </w:pPr>
            <w:r>
              <w:rPr>
                <w:rFonts w:ascii="Arial" w:eastAsia="Times New Roman" w:hAnsi="Arial" w:cs="Arial"/>
                <w:lang w:eastAsia="en-GB"/>
              </w:rPr>
              <w:t>1</w:t>
            </w:r>
          </w:p>
        </w:tc>
        <w:tc>
          <w:tcPr>
            <w:tcW w:w="737" w:type="pct"/>
            <w:vMerge w:val="restart"/>
            <w:shd w:val="clear" w:color="auto" w:fill="auto"/>
            <w:noWrap/>
            <w:hideMark/>
          </w:tcPr>
          <w:p w:rsidR="00725B65" w:rsidRPr="00D8734B" w:rsidRDefault="00725B65" w:rsidP="00725B65">
            <w:pPr>
              <w:spacing w:after="0" w:line="312" w:lineRule="auto"/>
              <w:rPr>
                <w:rFonts w:ascii="Arial" w:eastAsia="Times New Roman" w:hAnsi="Arial" w:cs="Arial"/>
                <w:lang w:eastAsia="en-GB"/>
              </w:rPr>
            </w:pPr>
          </w:p>
        </w:tc>
      </w:tr>
      <w:tr w:rsidR="00725B65" w:rsidRPr="00AA7406" w:rsidTr="00B77E96">
        <w:trPr>
          <w:trHeight w:val="288"/>
        </w:trPr>
        <w:tc>
          <w:tcPr>
            <w:tcW w:w="308" w:type="pct"/>
            <w:vMerge/>
          </w:tcPr>
          <w:p w:rsidR="00725B65" w:rsidRPr="00D8734B" w:rsidRDefault="00725B65" w:rsidP="00725B65">
            <w:pPr>
              <w:spacing w:after="0" w:line="312" w:lineRule="auto"/>
              <w:rPr>
                <w:rFonts w:ascii="Arial" w:eastAsia="Times New Roman" w:hAnsi="Arial" w:cs="Arial"/>
                <w:lang w:eastAsia="en-GB"/>
              </w:rPr>
            </w:pPr>
          </w:p>
        </w:tc>
        <w:tc>
          <w:tcPr>
            <w:tcW w:w="575" w:type="pct"/>
            <w:vMerge/>
            <w:shd w:val="clear" w:color="auto" w:fill="auto"/>
            <w:hideMark/>
          </w:tcPr>
          <w:p w:rsidR="00725B65" w:rsidRPr="008D5E73" w:rsidRDefault="00725B65" w:rsidP="00725B65">
            <w:pPr>
              <w:spacing w:after="0" w:line="312" w:lineRule="auto"/>
              <w:rPr>
                <w:rFonts w:ascii="Arial" w:eastAsia="Times New Roman" w:hAnsi="Arial" w:cs="Arial"/>
                <w:lang w:eastAsia="en-GB"/>
              </w:rPr>
            </w:pPr>
          </w:p>
        </w:tc>
        <w:tc>
          <w:tcPr>
            <w:tcW w:w="3011" w:type="pct"/>
            <w:shd w:val="clear" w:color="auto" w:fill="auto"/>
            <w:noWrap/>
            <w:hideMark/>
          </w:tcPr>
          <w:p w:rsidR="00725B65" w:rsidRPr="00D8734B" w:rsidRDefault="00725B65" w:rsidP="00725B65">
            <w:pPr>
              <w:spacing w:after="0" w:line="312" w:lineRule="auto"/>
              <w:rPr>
                <w:rFonts w:ascii="Arial" w:eastAsia="Times New Roman" w:hAnsi="Arial" w:cs="Arial"/>
                <w:lang w:eastAsia="en-GB"/>
              </w:rPr>
            </w:pPr>
            <w:r>
              <w:rPr>
                <w:rFonts w:ascii="Arial" w:eastAsia="Times New Roman" w:hAnsi="Arial" w:cs="Arial"/>
                <w:lang w:eastAsia="en-GB"/>
              </w:rPr>
              <w:t>Cấp II (Đối với cảng/bến thủy nội địa)</w:t>
            </w:r>
          </w:p>
        </w:tc>
        <w:tc>
          <w:tcPr>
            <w:tcW w:w="369" w:type="pct"/>
            <w:shd w:val="clear" w:color="auto" w:fill="auto"/>
            <w:noWrap/>
            <w:vAlign w:val="bottom"/>
            <w:hideMark/>
          </w:tcPr>
          <w:p w:rsidR="00725B65" w:rsidRPr="00D8734B" w:rsidRDefault="00725B65" w:rsidP="00725B65">
            <w:pPr>
              <w:spacing w:after="0" w:line="312" w:lineRule="auto"/>
              <w:jc w:val="right"/>
              <w:rPr>
                <w:rFonts w:ascii="Arial" w:eastAsia="Times New Roman" w:hAnsi="Arial" w:cs="Arial"/>
                <w:lang w:eastAsia="en-GB"/>
              </w:rPr>
            </w:pPr>
            <w:r>
              <w:rPr>
                <w:rFonts w:ascii="Arial" w:eastAsia="Times New Roman" w:hAnsi="Arial" w:cs="Arial"/>
                <w:lang w:eastAsia="en-GB"/>
              </w:rPr>
              <w:t>0</w:t>
            </w:r>
            <w:r w:rsidRPr="00AA7406">
              <w:rPr>
                <w:rFonts w:eastAsia="Times New Roman"/>
                <w:lang w:eastAsia="en-GB"/>
              </w:rPr>
              <w:t>.75</w:t>
            </w:r>
          </w:p>
        </w:tc>
        <w:tc>
          <w:tcPr>
            <w:tcW w:w="737" w:type="pct"/>
            <w:vMerge/>
            <w:shd w:val="clear" w:color="auto" w:fill="auto"/>
            <w:vAlign w:val="center"/>
            <w:hideMark/>
          </w:tcPr>
          <w:p w:rsidR="00725B65" w:rsidRPr="00D8734B" w:rsidRDefault="00725B65" w:rsidP="00725B65">
            <w:pPr>
              <w:spacing w:after="0" w:line="312" w:lineRule="auto"/>
              <w:rPr>
                <w:rFonts w:ascii="Arial" w:eastAsia="Times New Roman" w:hAnsi="Arial" w:cs="Arial"/>
                <w:lang w:eastAsia="en-GB"/>
              </w:rPr>
            </w:pPr>
          </w:p>
        </w:tc>
      </w:tr>
      <w:tr w:rsidR="00725B65" w:rsidRPr="00AA7406" w:rsidTr="00B77E96">
        <w:trPr>
          <w:trHeight w:val="288"/>
        </w:trPr>
        <w:tc>
          <w:tcPr>
            <w:tcW w:w="308" w:type="pct"/>
            <w:vMerge/>
          </w:tcPr>
          <w:p w:rsidR="00725B65" w:rsidRPr="00D8734B" w:rsidRDefault="00725B65" w:rsidP="00725B65">
            <w:pPr>
              <w:spacing w:after="0" w:line="312" w:lineRule="auto"/>
              <w:rPr>
                <w:rFonts w:ascii="Arial" w:eastAsia="Times New Roman" w:hAnsi="Arial" w:cs="Arial"/>
                <w:lang w:eastAsia="en-GB"/>
              </w:rPr>
            </w:pPr>
          </w:p>
        </w:tc>
        <w:tc>
          <w:tcPr>
            <w:tcW w:w="575" w:type="pct"/>
            <w:vMerge/>
            <w:shd w:val="clear" w:color="auto" w:fill="auto"/>
            <w:hideMark/>
          </w:tcPr>
          <w:p w:rsidR="00725B65" w:rsidRPr="008D5E73" w:rsidRDefault="00725B65" w:rsidP="00725B65">
            <w:pPr>
              <w:spacing w:after="0" w:line="312" w:lineRule="auto"/>
              <w:rPr>
                <w:rFonts w:ascii="Arial" w:eastAsia="Times New Roman" w:hAnsi="Arial" w:cs="Arial"/>
                <w:lang w:eastAsia="en-GB"/>
              </w:rPr>
            </w:pPr>
          </w:p>
        </w:tc>
        <w:tc>
          <w:tcPr>
            <w:tcW w:w="3011" w:type="pct"/>
            <w:shd w:val="clear" w:color="auto" w:fill="auto"/>
            <w:noWrap/>
            <w:hideMark/>
          </w:tcPr>
          <w:p w:rsidR="00725B65" w:rsidRPr="00D8734B" w:rsidRDefault="00725B65" w:rsidP="00725B65">
            <w:pPr>
              <w:spacing w:after="0" w:line="312" w:lineRule="auto"/>
              <w:rPr>
                <w:rFonts w:ascii="Arial" w:eastAsia="Times New Roman" w:hAnsi="Arial" w:cs="Arial"/>
                <w:lang w:eastAsia="en-GB"/>
              </w:rPr>
            </w:pPr>
            <w:r>
              <w:rPr>
                <w:rFonts w:ascii="Arial" w:eastAsia="Times New Roman" w:hAnsi="Arial" w:cs="Arial"/>
                <w:lang w:eastAsia="en-GB"/>
              </w:rPr>
              <w:t>Cấp III (Đối với cảng/bến thủy nội địa)</w:t>
            </w:r>
          </w:p>
        </w:tc>
        <w:tc>
          <w:tcPr>
            <w:tcW w:w="369" w:type="pct"/>
            <w:shd w:val="clear" w:color="auto" w:fill="auto"/>
            <w:noWrap/>
            <w:vAlign w:val="bottom"/>
            <w:hideMark/>
          </w:tcPr>
          <w:p w:rsidR="00725B65" w:rsidRPr="00D8734B" w:rsidRDefault="00725B65" w:rsidP="00725B65">
            <w:pPr>
              <w:spacing w:after="0" w:line="312" w:lineRule="auto"/>
              <w:jc w:val="right"/>
              <w:rPr>
                <w:rFonts w:ascii="Arial" w:eastAsia="Times New Roman" w:hAnsi="Arial" w:cs="Arial"/>
                <w:lang w:eastAsia="en-GB"/>
              </w:rPr>
            </w:pPr>
            <w:r>
              <w:rPr>
                <w:rFonts w:ascii="Arial" w:eastAsia="Times New Roman" w:hAnsi="Arial" w:cs="Arial"/>
                <w:lang w:eastAsia="en-GB"/>
              </w:rPr>
              <w:t>0.</w:t>
            </w:r>
            <w:r w:rsidRPr="00AA7406">
              <w:rPr>
                <w:rFonts w:eastAsia="Times New Roman"/>
                <w:lang w:eastAsia="en-GB"/>
              </w:rPr>
              <w:t xml:space="preserve"> 5</w:t>
            </w:r>
          </w:p>
        </w:tc>
        <w:tc>
          <w:tcPr>
            <w:tcW w:w="737" w:type="pct"/>
            <w:vMerge/>
            <w:shd w:val="clear" w:color="auto" w:fill="auto"/>
            <w:vAlign w:val="center"/>
            <w:hideMark/>
          </w:tcPr>
          <w:p w:rsidR="00725B65" w:rsidRPr="00D8734B" w:rsidRDefault="00725B65" w:rsidP="00725B65">
            <w:pPr>
              <w:spacing w:after="0" w:line="312" w:lineRule="auto"/>
              <w:rPr>
                <w:rFonts w:ascii="Arial" w:eastAsia="Times New Roman" w:hAnsi="Arial" w:cs="Arial"/>
                <w:lang w:eastAsia="en-GB"/>
              </w:rPr>
            </w:pPr>
          </w:p>
        </w:tc>
      </w:tr>
      <w:tr w:rsidR="00725B65" w:rsidRPr="00AA7406" w:rsidTr="002943B6">
        <w:trPr>
          <w:trHeight w:val="288"/>
        </w:trPr>
        <w:tc>
          <w:tcPr>
            <w:tcW w:w="308" w:type="pct"/>
            <w:vMerge/>
          </w:tcPr>
          <w:p w:rsidR="00725B65" w:rsidRPr="00D8734B" w:rsidRDefault="00725B65" w:rsidP="00725B65">
            <w:pPr>
              <w:spacing w:after="0" w:line="312" w:lineRule="auto"/>
              <w:rPr>
                <w:rFonts w:ascii="Arial" w:eastAsia="Times New Roman" w:hAnsi="Arial" w:cs="Arial"/>
                <w:lang w:eastAsia="en-GB"/>
              </w:rPr>
            </w:pPr>
          </w:p>
        </w:tc>
        <w:tc>
          <w:tcPr>
            <w:tcW w:w="575" w:type="pct"/>
            <w:vMerge/>
            <w:shd w:val="clear" w:color="auto" w:fill="auto"/>
            <w:hideMark/>
          </w:tcPr>
          <w:p w:rsidR="00725B65" w:rsidRPr="008D5E73" w:rsidRDefault="00725B65" w:rsidP="00725B65">
            <w:pPr>
              <w:spacing w:after="0" w:line="312" w:lineRule="auto"/>
              <w:rPr>
                <w:rFonts w:ascii="Arial" w:eastAsia="Times New Roman" w:hAnsi="Arial" w:cs="Arial"/>
                <w:lang w:eastAsia="en-GB"/>
              </w:rPr>
            </w:pPr>
          </w:p>
        </w:tc>
        <w:tc>
          <w:tcPr>
            <w:tcW w:w="3011" w:type="pct"/>
            <w:shd w:val="clear" w:color="auto" w:fill="auto"/>
            <w:hideMark/>
          </w:tcPr>
          <w:p w:rsidR="00725B65" w:rsidRPr="00D8734B" w:rsidRDefault="00725B65" w:rsidP="00725B65">
            <w:pPr>
              <w:spacing w:after="0" w:line="312" w:lineRule="auto"/>
              <w:rPr>
                <w:rFonts w:ascii="Arial" w:eastAsia="Times New Roman" w:hAnsi="Arial" w:cs="Arial"/>
                <w:lang w:eastAsia="en-GB"/>
              </w:rPr>
            </w:pPr>
            <w:r w:rsidRPr="00D8734B">
              <w:rPr>
                <w:rFonts w:ascii="Arial" w:eastAsia="Times New Roman" w:hAnsi="Arial" w:cs="Arial"/>
                <w:lang w:eastAsia="en-GB"/>
              </w:rPr>
              <w:t xml:space="preserve">Cấp IV </w:t>
            </w:r>
          </w:p>
        </w:tc>
        <w:tc>
          <w:tcPr>
            <w:tcW w:w="369" w:type="pct"/>
            <w:shd w:val="clear" w:color="auto" w:fill="auto"/>
            <w:noWrap/>
            <w:hideMark/>
          </w:tcPr>
          <w:p w:rsidR="00725B65" w:rsidRPr="00D8734B" w:rsidRDefault="00725B65" w:rsidP="00725B65">
            <w:pPr>
              <w:spacing w:after="0" w:line="312" w:lineRule="auto"/>
              <w:jc w:val="right"/>
              <w:rPr>
                <w:rFonts w:ascii="Arial" w:eastAsia="Times New Roman" w:hAnsi="Arial" w:cs="Arial"/>
                <w:lang w:eastAsia="en-GB"/>
              </w:rPr>
            </w:pPr>
            <w:r>
              <w:rPr>
                <w:rFonts w:ascii="Arial" w:eastAsia="Times New Roman" w:hAnsi="Arial" w:cs="Arial"/>
                <w:lang w:eastAsia="en-GB"/>
              </w:rPr>
              <w:t>0,25</w:t>
            </w:r>
          </w:p>
        </w:tc>
        <w:tc>
          <w:tcPr>
            <w:tcW w:w="737" w:type="pct"/>
            <w:vMerge/>
            <w:shd w:val="clear" w:color="auto" w:fill="auto"/>
            <w:vAlign w:val="center"/>
            <w:hideMark/>
          </w:tcPr>
          <w:p w:rsidR="00725B65" w:rsidRPr="00D8734B" w:rsidRDefault="00725B65" w:rsidP="00725B65">
            <w:pPr>
              <w:spacing w:after="0" w:line="312" w:lineRule="auto"/>
              <w:rPr>
                <w:rFonts w:ascii="Arial" w:eastAsia="Times New Roman" w:hAnsi="Arial" w:cs="Arial"/>
                <w:lang w:eastAsia="en-GB"/>
              </w:rPr>
            </w:pPr>
          </w:p>
        </w:tc>
      </w:tr>
      <w:bookmarkEnd w:id="257"/>
    </w:tbl>
    <w:p w:rsidR="00EF04D3" w:rsidRPr="00C93DE5" w:rsidRDefault="00EF04D3" w:rsidP="00911688">
      <w:pPr>
        <w:spacing w:after="0" w:line="312" w:lineRule="auto"/>
        <w:rPr>
          <w:rStyle w:val="BodyTextChar1"/>
          <w:rFonts w:ascii="Arial" w:hAnsi="Arial" w:cs="Arial"/>
          <w:sz w:val="22"/>
          <w:szCs w:val="22"/>
          <w:lang w:eastAsia="vi-VN"/>
        </w:rPr>
        <w:sectPr w:rsidR="00EF04D3" w:rsidRPr="00C93DE5" w:rsidSect="00EF04D3">
          <w:pgSz w:w="16834" w:h="11909" w:orient="landscape" w:code="9"/>
          <w:pgMar w:top="1701" w:right="1134" w:bottom="1134" w:left="1134" w:header="720" w:footer="720" w:gutter="0"/>
          <w:cols w:space="720"/>
          <w:docGrid w:linePitch="381"/>
        </w:sectPr>
      </w:pPr>
    </w:p>
    <w:p w:rsidR="002C6D15" w:rsidRPr="00D65EB6" w:rsidRDefault="002C6D15" w:rsidP="00477F92">
      <w:pPr>
        <w:pStyle w:val="BodyText"/>
        <w:numPr>
          <w:ilvl w:val="2"/>
          <w:numId w:val="55"/>
        </w:numPr>
        <w:tabs>
          <w:tab w:val="left" w:pos="342"/>
        </w:tabs>
        <w:autoSpaceDE/>
        <w:autoSpaceDN/>
        <w:adjustRightInd/>
        <w:spacing w:line="312" w:lineRule="auto"/>
        <w:ind w:left="709" w:hanging="709"/>
        <w:jc w:val="both"/>
        <w:outlineLvl w:val="2"/>
        <w:rPr>
          <w:rStyle w:val="BodyTextChar1"/>
          <w:rFonts w:ascii="Arial" w:hAnsi="Arial" w:cs="Arial"/>
          <w:b/>
          <w:bCs/>
          <w:sz w:val="22"/>
          <w:szCs w:val="22"/>
          <w:lang w:eastAsia="vi-VN"/>
        </w:rPr>
      </w:pPr>
      <w:bookmarkStart w:id="258" w:name="_Toc98712416"/>
      <w:r w:rsidRPr="00D65EB6">
        <w:rPr>
          <w:rStyle w:val="BodyTextChar1"/>
          <w:rFonts w:ascii="Arial" w:hAnsi="Arial" w:cs="Arial"/>
          <w:b/>
          <w:bCs/>
          <w:sz w:val="22"/>
          <w:szCs w:val="22"/>
          <w:lang w:eastAsia="vi-VN"/>
        </w:rPr>
        <w:t>Bộ chỉ số tổng hợp để đánh giá rủi ro và tính DBTT</w:t>
      </w:r>
      <w:bookmarkEnd w:id="258"/>
    </w:p>
    <w:p w:rsidR="002C6D15" w:rsidRPr="00D65EB6" w:rsidRDefault="002C6D15" w:rsidP="002C6D15">
      <w:pPr>
        <w:pStyle w:val="BodyText"/>
        <w:spacing w:before="120" w:after="120" w:line="360" w:lineRule="exact"/>
        <w:jc w:val="both"/>
        <w:rPr>
          <w:rStyle w:val="BodyTextChar1"/>
          <w:rFonts w:ascii="Arial" w:hAnsi="Arial" w:cs="Arial"/>
          <w:sz w:val="22"/>
          <w:szCs w:val="22"/>
          <w:lang w:eastAsia="vi-VN"/>
        </w:rPr>
      </w:pPr>
      <w:r w:rsidRPr="00D65EB6">
        <w:rPr>
          <w:rStyle w:val="BodyTextChar1"/>
          <w:rFonts w:ascii="Arial" w:hAnsi="Arial" w:cs="Arial"/>
          <w:sz w:val="22"/>
          <w:szCs w:val="22"/>
          <w:lang w:eastAsia="vi-VN"/>
        </w:rPr>
        <w:t xml:space="preserve">Bộ chỉ số tổng hợp để đánh giá rủi ro và tính DBTT do </w:t>
      </w:r>
      <w:r w:rsidR="004320B4">
        <w:rPr>
          <w:rStyle w:val="BodyTextChar1"/>
          <w:rFonts w:ascii="Arial" w:hAnsi="Arial" w:cs="Arial"/>
          <w:sz w:val="22"/>
          <w:szCs w:val="22"/>
          <w:lang w:eastAsia="vi-VN"/>
        </w:rPr>
        <w:t>ngập lụt</w:t>
      </w:r>
      <w:r w:rsidRPr="00D65EB6">
        <w:rPr>
          <w:rStyle w:val="BodyTextChar1"/>
          <w:rFonts w:ascii="Arial" w:hAnsi="Arial" w:cs="Arial"/>
          <w:sz w:val="22"/>
          <w:szCs w:val="22"/>
          <w:lang w:eastAsia="vi-VN"/>
        </w:rPr>
        <w:t xml:space="preserve"> đối với </w:t>
      </w:r>
      <w:r w:rsidR="00DF338D">
        <w:rPr>
          <w:rStyle w:val="BodyTextChar1"/>
          <w:rFonts w:ascii="Arial" w:hAnsi="Arial" w:cs="Arial"/>
          <w:sz w:val="22"/>
          <w:szCs w:val="22"/>
          <w:lang w:eastAsia="vi-VN"/>
        </w:rPr>
        <w:t>cảng biển, bến cảng</w:t>
      </w:r>
      <w:r w:rsidRPr="00D65EB6">
        <w:rPr>
          <w:rStyle w:val="BodyTextChar1"/>
          <w:rFonts w:ascii="Arial" w:hAnsi="Arial" w:cs="Arial"/>
          <w:sz w:val="22"/>
          <w:szCs w:val="22"/>
          <w:lang w:eastAsia="vi-VN"/>
        </w:rPr>
        <w:t xml:space="preserve"> được đề xuất gồm các chỉ số như trong bảng dưới đây.</w:t>
      </w:r>
    </w:p>
    <w:p w:rsidR="002C6D15" w:rsidRPr="00A81D6A" w:rsidRDefault="00EA318D" w:rsidP="00EA318D">
      <w:pPr>
        <w:pStyle w:val="Caption"/>
        <w:rPr>
          <w:rFonts w:ascii="Arial" w:hAnsi="Arial" w:cs="Arial"/>
          <w:b/>
          <w:bCs/>
          <w:sz w:val="22"/>
          <w:szCs w:val="22"/>
          <w:lang w:val="en-GB"/>
        </w:rPr>
      </w:pPr>
      <w:bookmarkStart w:id="259" w:name="_Toc92640011"/>
      <w:bookmarkStart w:id="260" w:name="_Toc98712585"/>
      <w:r w:rsidRPr="00A81D6A">
        <w:rPr>
          <w:rFonts w:ascii="Arial" w:hAnsi="Arial" w:cs="Arial"/>
          <w:b/>
          <w:bCs/>
          <w:sz w:val="22"/>
          <w:szCs w:val="22"/>
        </w:rPr>
        <w:t xml:space="preserve">Bảng </w:t>
      </w:r>
      <w:r w:rsidR="00366F7E">
        <w:rPr>
          <w:rFonts w:ascii="Arial" w:hAnsi="Arial" w:cs="Arial"/>
          <w:b/>
          <w:bCs/>
          <w:sz w:val="22"/>
          <w:szCs w:val="22"/>
        </w:rPr>
        <w:fldChar w:fldCharType="begin"/>
      </w:r>
      <w:r w:rsidR="00ED1FC8">
        <w:rPr>
          <w:rFonts w:ascii="Arial" w:hAnsi="Arial" w:cs="Arial"/>
          <w:b/>
          <w:bCs/>
          <w:sz w:val="22"/>
          <w:szCs w:val="22"/>
        </w:rPr>
        <w:instrText xml:space="preserve"> STYLEREF 1 \s </w:instrText>
      </w:r>
      <w:r w:rsidR="00366F7E">
        <w:rPr>
          <w:rFonts w:ascii="Arial" w:hAnsi="Arial" w:cs="Arial"/>
          <w:b/>
          <w:bCs/>
          <w:sz w:val="22"/>
          <w:szCs w:val="22"/>
        </w:rPr>
        <w:fldChar w:fldCharType="separate"/>
      </w:r>
      <w:r w:rsidR="00ED1FC8">
        <w:rPr>
          <w:rFonts w:ascii="Arial" w:hAnsi="Arial" w:cs="Arial"/>
          <w:b/>
          <w:bCs/>
          <w:noProof/>
          <w:sz w:val="22"/>
          <w:szCs w:val="22"/>
        </w:rPr>
        <w:t>5</w:t>
      </w:r>
      <w:r w:rsidR="00366F7E">
        <w:rPr>
          <w:rFonts w:ascii="Arial" w:hAnsi="Arial" w:cs="Arial"/>
          <w:b/>
          <w:bCs/>
          <w:sz w:val="22"/>
          <w:szCs w:val="22"/>
        </w:rPr>
        <w:fldChar w:fldCharType="end"/>
      </w:r>
      <w:r w:rsidR="00ED1FC8">
        <w:rPr>
          <w:rFonts w:ascii="Arial" w:hAnsi="Arial" w:cs="Arial"/>
          <w:b/>
          <w:bCs/>
          <w:sz w:val="22"/>
          <w:szCs w:val="22"/>
        </w:rPr>
        <w:t>.</w:t>
      </w:r>
      <w:r w:rsidR="00366F7E">
        <w:rPr>
          <w:rFonts w:ascii="Arial" w:hAnsi="Arial" w:cs="Arial"/>
          <w:b/>
          <w:bCs/>
          <w:sz w:val="22"/>
          <w:szCs w:val="22"/>
        </w:rPr>
        <w:fldChar w:fldCharType="begin"/>
      </w:r>
      <w:r w:rsidR="00ED1FC8">
        <w:rPr>
          <w:rFonts w:ascii="Arial" w:hAnsi="Arial" w:cs="Arial"/>
          <w:b/>
          <w:bCs/>
          <w:sz w:val="22"/>
          <w:szCs w:val="22"/>
        </w:rPr>
        <w:instrText xml:space="preserve"> SEQ Bảng \* ARABIC \s 1 </w:instrText>
      </w:r>
      <w:r w:rsidR="00366F7E">
        <w:rPr>
          <w:rFonts w:ascii="Arial" w:hAnsi="Arial" w:cs="Arial"/>
          <w:b/>
          <w:bCs/>
          <w:sz w:val="22"/>
          <w:szCs w:val="22"/>
        </w:rPr>
        <w:fldChar w:fldCharType="separate"/>
      </w:r>
      <w:r w:rsidR="00ED1FC8">
        <w:rPr>
          <w:rFonts w:ascii="Arial" w:hAnsi="Arial" w:cs="Arial"/>
          <w:b/>
          <w:bCs/>
          <w:noProof/>
          <w:sz w:val="22"/>
          <w:szCs w:val="22"/>
        </w:rPr>
        <w:t>19</w:t>
      </w:r>
      <w:r w:rsidR="00366F7E">
        <w:rPr>
          <w:rFonts w:ascii="Arial" w:hAnsi="Arial" w:cs="Arial"/>
          <w:b/>
          <w:bCs/>
          <w:sz w:val="22"/>
          <w:szCs w:val="22"/>
        </w:rPr>
        <w:fldChar w:fldCharType="end"/>
      </w:r>
      <w:r w:rsidRPr="00A81D6A">
        <w:rPr>
          <w:rFonts w:ascii="Arial" w:hAnsi="Arial" w:cs="Arial"/>
          <w:b/>
          <w:bCs/>
          <w:sz w:val="22"/>
          <w:szCs w:val="22"/>
        </w:rPr>
        <w:t xml:space="preserve">. </w:t>
      </w:r>
      <w:r w:rsidR="002C6D15" w:rsidRPr="00A81D6A">
        <w:rPr>
          <w:rFonts w:ascii="Arial" w:hAnsi="Arial" w:cs="Arial"/>
          <w:b/>
          <w:bCs/>
          <w:sz w:val="22"/>
          <w:szCs w:val="22"/>
        </w:rPr>
        <w:t xml:space="preserve">Bộ chỉ số đánh giá rủi ro và tính DBTT do </w:t>
      </w:r>
      <w:bookmarkEnd w:id="259"/>
      <w:r w:rsidR="00D65EB6" w:rsidRPr="00A81D6A">
        <w:rPr>
          <w:rFonts w:ascii="Arial" w:hAnsi="Arial" w:cs="Arial"/>
          <w:b/>
          <w:bCs/>
          <w:sz w:val="22"/>
          <w:szCs w:val="22"/>
          <w:lang w:val="en-GB"/>
        </w:rPr>
        <w:t xml:space="preserve">ngập lụt đối với </w:t>
      </w:r>
      <w:r w:rsidR="009A5F78" w:rsidRPr="00A81D6A">
        <w:rPr>
          <w:rFonts w:ascii="Arial" w:hAnsi="Arial" w:cs="Arial"/>
          <w:b/>
          <w:bCs/>
          <w:sz w:val="22"/>
          <w:szCs w:val="22"/>
          <w:lang w:val="en-GB"/>
        </w:rPr>
        <w:t>Cảng biển, Bến cảng</w:t>
      </w:r>
      <w:bookmarkEnd w:id="260"/>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6"/>
        <w:gridCol w:w="3203"/>
        <w:gridCol w:w="1020"/>
        <w:gridCol w:w="782"/>
        <w:gridCol w:w="782"/>
        <w:gridCol w:w="784"/>
        <w:gridCol w:w="722"/>
        <w:gridCol w:w="1157"/>
      </w:tblGrid>
      <w:tr w:rsidR="002C6D15" w:rsidRPr="00AA7406" w:rsidTr="00093BDA">
        <w:trPr>
          <w:tblHeader/>
        </w:trPr>
        <w:tc>
          <w:tcPr>
            <w:tcW w:w="602" w:type="pct"/>
            <w:vMerge w:val="restart"/>
            <w:shd w:val="clear" w:color="auto" w:fill="auto"/>
            <w:vAlign w:val="center"/>
          </w:tcPr>
          <w:p w:rsidR="002C6D15" w:rsidRPr="00502CDC" w:rsidRDefault="002C6D15" w:rsidP="00F4083B">
            <w:pPr>
              <w:pStyle w:val="Tabletext"/>
              <w:spacing w:before="120" w:after="120" w:line="276" w:lineRule="auto"/>
              <w:jc w:val="center"/>
              <w:rPr>
                <w:rFonts w:ascii="Arial" w:hAnsi="Arial" w:cs="Arial"/>
                <w:b/>
                <w:bCs/>
                <w:color w:val="auto"/>
                <w:sz w:val="22"/>
              </w:rPr>
            </w:pPr>
            <w:bookmarkStart w:id="261" w:name="_Hlk98711615"/>
            <w:r w:rsidRPr="00502CDC">
              <w:rPr>
                <w:rFonts w:ascii="Arial" w:hAnsi="Arial" w:cs="Arial"/>
                <w:b/>
                <w:bCs/>
                <w:color w:val="auto"/>
                <w:sz w:val="22"/>
              </w:rPr>
              <w:t>BIẾN</w:t>
            </w:r>
          </w:p>
        </w:tc>
        <w:tc>
          <w:tcPr>
            <w:tcW w:w="2198" w:type="pct"/>
            <w:gridSpan w:val="2"/>
            <w:shd w:val="clear" w:color="auto" w:fill="auto"/>
            <w:vAlign w:val="center"/>
          </w:tcPr>
          <w:p w:rsidR="002C6D15" w:rsidRPr="00502CDC" w:rsidRDefault="002C6D15" w:rsidP="00F4083B">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CHỈ SỐ (THÀNH PHẦN)</w:t>
            </w:r>
          </w:p>
        </w:tc>
        <w:tc>
          <w:tcPr>
            <w:tcW w:w="2200" w:type="pct"/>
            <w:gridSpan w:val="5"/>
            <w:shd w:val="clear" w:color="auto" w:fill="auto"/>
            <w:vAlign w:val="center"/>
          </w:tcPr>
          <w:p w:rsidR="002C6D15" w:rsidRPr="00502CDC" w:rsidRDefault="002C6D15" w:rsidP="00F4083B">
            <w:pPr>
              <w:pStyle w:val="Tabletext"/>
              <w:spacing w:before="120" w:after="120" w:line="276" w:lineRule="auto"/>
              <w:jc w:val="center"/>
              <w:rPr>
                <w:rFonts w:ascii="Arial" w:hAnsi="Arial" w:cs="Arial"/>
                <w:b/>
                <w:bCs/>
                <w:color w:val="auto"/>
                <w:sz w:val="22"/>
                <w:lang w:val="en-US"/>
              </w:rPr>
            </w:pPr>
            <w:r w:rsidRPr="00502CDC">
              <w:rPr>
                <w:rFonts w:ascii="Arial" w:hAnsi="Arial" w:cs="Arial"/>
                <w:b/>
                <w:bCs/>
                <w:color w:val="auto"/>
                <w:sz w:val="22"/>
              </w:rPr>
              <w:t xml:space="preserve">Kết quả </w:t>
            </w:r>
            <w:r w:rsidRPr="00502CDC">
              <w:rPr>
                <w:rFonts w:ascii="Arial" w:eastAsia="SimSun" w:hAnsi="Arial" w:cs="Arial"/>
                <w:b/>
                <w:color w:val="auto"/>
                <w:kern w:val="24"/>
                <w:sz w:val="22"/>
              </w:rPr>
              <w:t>y</w:t>
            </w:r>
            <w:r w:rsidRPr="00502CDC">
              <w:rPr>
                <w:rFonts w:ascii="Arial" w:eastAsia="SimSun" w:hAnsi="Arial" w:cs="Arial"/>
                <w:b/>
                <w:color w:val="auto"/>
                <w:kern w:val="24"/>
                <w:position w:val="-10"/>
                <w:sz w:val="22"/>
                <w:vertAlign w:val="subscript"/>
              </w:rPr>
              <w:t>ij</w:t>
            </w:r>
            <w:r w:rsidRPr="00502CDC">
              <w:rPr>
                <w:rFonts w:ascii="Arial" w:hAnsi="Arial" w:cs="Arial"/>
                <w:b/>
                <w:bCs/>
                <w:color w:val="auto"/>
                <w:sz w:val="22"/>
              </w:rPr>
              <w:t xml:space="preserve"> cho ĐỐI TƯỢNG (Các </w:t>
            </w:r>
            <w:r w:rsidR="00F34F65" w:rsidRPr="00502CDC">
              <w:rPr>
                <w:rFonts w:ascii="Arial" w:hAnsi="Arial" w:cs="Arial"/>
                <w:b/>
                <w:bCs/>
                <w:color w:val="auto"/>
                <w:sz w:val="22"/>
              </w:rPr>
              <w:t>bến</w:t>
            </w:r>
            <w:r w:rsidR="00014F81" w:rsidRPr="00502CDC">
              <w:rPr>
                <w:rFonts w:ascii="Arial" w:hAnsi="Arial" w:cs="Arial"/>
                <w:b/>
                <w:bCs/>
                <w:color w:val="auto"/>
                <w:sz w:val="22"/>
              </w:rPr>
              <w:t xml:space="preserve"> cảng</w:t>
            </w:r>
            <w:r w:rsidR="00F34F65" w:rsidRPr="00502CDC">
              <w:rPr>
                <w:rFonts w:ascii="Arial" w:hAnsi="Arial" w:cs="Arial"/>
                <w:b/>
                <w:bCs/>
                <w:color w:val="auto"/>
                <w:sz w:val="22"/>
              </w:rPr>
              <w:t xml:space="preserve"> </w:t>
            </w:r>
            <w:r w:rsidR="00327E14" w:rsidRPr="00502CDC">
              <w:rPr>
                <w:rFonts w:ascii="Arial" w:hAnsi="Arial" w:cs="Arial"/>
                <w:b/>
                <w:bCs/>
                <w:color w:val="auto"/>
                <w:sz w:val="22"/>
              </w:rPr>
              <w:t>thuộc Cảng biển</w:t>
            </w:r>
            <w:r w:rsidRPr="00502CDC">
              <w:rPr>
                <w:rFonts w:ascii="Arial" w:hAnsi="Arial" w:cs="Arial"/>
                <w:bCs/>
                <w:color w:val="auto"/>
                <w:sz w:val="22"/>
              </w:rPr>
              <w:t>)</w:t>
            </w:r>
          </w:p>
        </w:tc>
      </w:tr>
      <w:tr w:rsidR="002C6D15" w:rsidRPr="00AA7406" w:rsidTr="00093BDA">
        <w:trPr>
          <w:tblHeader/>
        </w:trPr>
        <w:tc>
          <w:tcPr>
            <w:tcW w:w="602" w:type="pct"/>
            <w:vMerge/>
            <w:shd w:val="clear" w:color="auto" w:fill="auto"/>
            <w:vAlign w:val="center"/>
          </w:tcPr>
          <w:p w:rsidR="002C6D15" w:rsidRPr="00502CDC" w:rsidRDefault="002C6D15" w:rsidP="00F4083B">
            <w:pPr>
              <w:pStyle w:val="Tabletext"/>
              <w:spacing w:before="120" w:after="120" w:line="276" w:lineRule="auto"/>
              <w:jc w:val="center"/>
              <w:rPr>
                <w:rFonts w:ascii="Arial" w:hAnsi="Arial" w:cs="Arial"/>
                <w:bCs/>
                <w:color w:val="auto"/>
                <w:sz w:val="22"/>
              </w:rPr>
            </w:pPr>
          </w:p>
        </w:tc>
        <w:tc>
          <w:tcPr>
            <w:tcW w:w="1667" w:type="pct"/>
            <w:shd w:val="clear" w:color="auto" w:fill="auto"/>
            <w:vAlign w:val="center"/>
          </w:tcPr>
          <w:p w:rsidR="002C6D15" w:rsidRPr="00502CDC" w:rsidRDefault="002C6D15"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Miêu tả</w:t>
            </w:r>
          </w:p>
        </w:tc>
        <w:tc>
          <w:tcPr>
            <w:tcW w:w="531" w:type="pct"/>
            <w:shd w:val="clear" w:color="auto" w:fill="auto"/>
            <w:vAlign w:val="center"/>
          </w:tcPr>
          <w:p w:rsidR="002C6D15" w:rsidRPr="00502CDC" w:rsidRDefault="002C6D15"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Kí hiệu</w:t>
            </w:r>
          </w:p>
        </w:tc>
        <w:tc>
          <w:tcPr>
            <w:tcW w:w="407" w:type="pct"/>
            <w:shd w:val="clear" w:color="auto" w:fill="auto"/>
            <w:vAlign w:val="center"/>
          </w:tcPr>
          <w:p w:rsidR="002C6D15" w:rsidRPr="00502CDC" w:rsidRDefault="002C6D15"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1</w:t>
            </w:r>
          </w:p>
        </w:tc>
        <w:tc>
          <w:tcPr>
            <w:tcW w:w="407" w:type="pct"/>
            <w:shd w:val="clear" w:color="auto" w:fill="auto"/>
            <w:vAlign w:val="center"/>
          </w:tcPr>
          <w:p w:rsidR="002C6D15" w:rsidRPr="00502CDC" w:rsidRDefault="002C6D15"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w:t>
            </w:r>
          </w:p>
        </w:tc>
        <w:tc>
          <w:tcPr>
            <w:tcW w:w="408" w:type="pct"/>
            <w:shd w:val="clear" w:color="auto" w:fill="auto"/>
            <w:vAlign w:val="center"/>
          </w:tcPr>
          <w:p w:rsidR="002C6D15" w:rsidRPr="00502CDC" w:rsidRDefault="002C6D15"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i</w:t>
            </w:r>
          </w:p>
        </w:tc>
        <w:tc>
          <w:tcPr>
            <w:tcW w:w="376" w:type="pct"/>
            <w:shd w:val="clear" w:color="auto" w:fill="auto"/>
            <w:vAlign w:val="center"/>
          </w:tcPr>
          <w:p w:rsidR="002C6D15" w:rsidRPr="00502CDC" w:rsidRDefault="002C6D15"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w:t>
            </w:r>
          </w:p>
        </w:tc>
        <w:tc>
          <w:tcPr>
            <w:tcW w:w="602" w:type="pct"/>
            <w:shd w:val="clear" w:color="auto" w:fill="auto"/>
            <w:vAlign w:val="center"/>
          </w:tcPr>
          <w:p w:rsidR="002C6D15" w:rsidRPr="00502CDC" w:rsidRDefault="002C6D15"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M</w:t>
            </w:r>
          </w:p>
        </w:tc>
      </w:tr>
      <w:tr w:rsidR="00440D8E" w:rsidRPr="00AA7406" w:rsidTr="00093BDA">
        <w:tc>
          <w:tcPr>
            <w:tcW w:w="602" w:type="pct"/>
            <w:vMerge w:val="restart"/>
            <w:shd w:val="clear" w:color="auto" w:fill="auto"/>
            <w:vAlign w:val="center"/>
          </w:tcPr>
          <w:p w:rsidR="00440D8E" w:rsidRPr="00502CDC" w:rsidRDefault="00440D8E" w:rsidP="00F4083B">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H</w:t>
            </w:r>
          </w:p>
        </w:tc>
        <w:tc>
          <w:tcPr>
            <w:tcW w:w="1667" w:type="pct"/>
            <w:shd w:val="clear" w:color="auto" w:fill="auto"/>
            <w:vAlign w:val="center"/>
          </w:tcPr>
          <w:p w:rsidR="00440D8E" w:rsidRPr="00502CDC" w:rsidRDefault="00440D8E" w:rsidP="00F4083B">
            <w:pPr>
              <w:pStyle w:val="Tabletext"/>
              <w:spacing w:before="120" w:after="120" w:line="276" w:lineRule="auto"/>
              <w:rPr>
                <w:rFonts w:ascii="Arial" w:hAnsi="Arial" w:cs="Arial"/>
                <w:b/>
                <w:color w:val="auto"/>
                <w:sz w:val="22"/>
              </w:rPr>
            </w:pPr>
            <w:r w:rsidRPr="00502CDC">
              <w:rPr>
                <w:rFonts w:ascii="Arial" w:hAnsi="Arial" w:cs="Arial"/>
                <w:bCs/>
                <w:color w:val="auto"/>
                <w:sz w:val="22"/>
              </w:rPr>
              <w:t xml:space="preserve">Thay đổi </w:t>
            </w:r>
            <w:r w:rsidRPr="00502CDC">
              <w:rPr>
                <w:rFonts w:ascii="Arial" w:hAnsi="Arial" w:cs="Arial"/>
                <w:color w:val="auto"/>
                <w:sz w:val="22"/>
              </w:rPr>
              <w:t>lượng mưa một ngày lớn nhất trung bìn</w:t>
            </w:r>
            <w:r w:rsidR="00F637F0">
              <w:rPr>
                <w:rFonts w:ascii="Arial" w:hAnsi="Arial" w:cs="Arial"/>
                <w:color w:val="auto"/>
                <w:sz w:val="22"/>
              </w:rPr>
              <w:t>h</w:t>
            </w:r>
          </w:p>
        </w:tc>
        <w:tc>
          <w:tcPr>
            <w:tcW w:w="531" w:type="pct"/>
            <w:shd w:val="clear" w:color="auto" w:fill="auto"/>
            <w:vAlign w:val="center"/>
          </w:tcPr>
          <w:p w:rsidR="00440D8E" w:rsidRPr="00502CDC" w:rsidRDefault="00440D8E"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H1</w:t>
            </w:r>
          </w:p>
        </w:tc>
        <w:tc>
          <w:tcPr>
            <w:tcW w:w="407" w:type="pct"/>
            <w:shd w:val="clear" w:color="auto" w:fill="auto"/>
            <w:vAlign w:val="center"/>
          </w:tcPr>
          <w:p w:rsidR="00440D8E" w:rsidRPr="00502CDC" w:rsidRDefault="00440D8E" w:rsidP="00F4083B">
            <w:pPr>
              <w:pStyle w:val="Tabletext"/>
              <w:spacing w:before="120" w:after="120" w:line="276" w:lineRule="auto"/>
              <w:jc w:val="center"/>
              <w:rPr>
                <w:rFonts w:ascii="Arial" w:hAnsi="Arial" w:cs="Arial"/>
                <w:b/>
                <w:color w:val="auto"/>
                <w:sz w:val="22"/>
                <w:vertAlign w:val="superscript"/>
                <w:lang w:val="en-US"/>
              </w:rPr>
            </w:pPr>
            <w:r w:rsidRPr="00502CDC">
              <w:rPr>
                <w:rFonts w:ascii="Arial" w:hAnsi="Arial" w:cs="Arial"/>
                <w:color w:val="auto"/>
                <w:sz w:val="22"/>
              </w:rPr>
              <w:t>H</w:t>
            </w:r>
            <w:r w:rsidRPr="00502CDC">
              <w:rPr>
                <w:rFonts w:ascii="Arial" w:hAnsi="Arial" w:cs="Arial"/>
                <w:color w:val="auto"/>
                <w:sz w:val="22"/>
                <w:vertAlign w:val="subscript"/>
              </w:rPr>
              <w:t>1</w:t>
            </w:r>
            <w:r w:rsidRPr="00502CDC">
              <w:rPr>
                <w:rFonts w:ascii="Arial" w:hAnsi="Arial" w:cs="Arial"/>
                <w:color w:val="auto"/>
                <w:sz w:val="22"/>
                <w:vertAlign w:val="superscript"/>
              </w:rPr>
              <w:t>1</w:t>
            </w:r>
          </w:p>
        </w:tc>
        <w:tc>
          <w:tcPr>
            <w:tcW w:w="407" w:type="pct"/>
            <w:shd w:val="clear" w:color="auto" w:fill="auto"/>
            <w:vAlign w:val="center"/>
          </w:tcPr>
          <w:p w:rsidR="00440D8E" w:rsidRPr="00502CDC" w:rsidRDefault="00440D8E" w:rsidP="00F4083B">
            <w:pPr>
              <w:pStyle w:val="Tabletext"/>
              <w:spacing w:before="120" w:after="120" w:line="276" w:lineRule="auto"/>
              <w:jc w:val="center"/>
              <w:rPr>
                <w:rFonts w:ascii="Arial" w:hAnsi="Arial" w:cs="Arial"/>
                <w:b/>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440D8E" w:rsidRPr="00502CDC" w:rsidRDefault="00440D8E" w:rsidP="00F4083B">
            <w:pPr>
              <w:pStyle w:val="Tabletext"/>
              <w:spacing w:before="120" w:after="120" w:line="276" w:lineRule="auto"/>
              <w:jc w:val="center"/>
              <w:rPr>
                <w:rFonts w:ascii="Arial" w:hAnsi="Arial" w:cs="Arial"/>
                <w:b/>
                <w:color w:val="auto"/>
                <w:sz w:val="22"/>
                <w:vertAlign w:val="superscript"/>
                <w:lang w:val="en-US"/>
              </w:rPr>
            </w:pPr>
            <w:r w:rsidRPr="00502CDC">
              <w:rPr>
                <w:rFonts w:ascii="Arial" w:hAnsi="Arial" w:cs="Arial"/>
                <w:color w:val="auto"/>
                <w:sz w:val="22"/>
              </w:rPr>
              <w:t>H</w:t>
            </w:r>
            <w:r w:rsidRPr="00502CDC">
              <w:rPr>
                <w:rFonts w:ascii="Arial" w:hAnsi="Arial" w:cs="Arial"/>
                <w:color w:val="auto"/>
                <w:sz w:val="22"/>
                <w:vertAlign w:val="subscript"/>
              </w:rPr>
              <w:t>1</w:t>
            </w:r>
            <w:r w:rsidRPr="00502CDC">
              <w:rPr>
                <w:rFonts w:ascii="Arial" w:hAnsi="Arial" w:cs="Arial"/>
                <w:color w:val="auto"/>
                <w:sz w:val="22"/>
                <w:vertAlign w:val="superscript"/>
              </w:rPr>
              <w:t>2</w:t>
            </w:r>
          </w:p>
        </w:tc>
        <w:tc>
          <w:tcPr>
            <w:tcW w:w="376" w:type="pct"/>
            <w:shd w:val="clear" w:color="auto" w:fill="auto"/>
            <w:vAlign w:val="center"/>
          </w:tcPr>
          <w:p w:rsidR="00440D8E" w:rsidRPr="00502CDC" w:rsidRDefault="00440D8E" w:rsidP="00F4083B">
            <w:pPr>
              <w:pStyle w:val="Tabletext"/>
              <w:spacing w:before="120" w:after="120" w:line="276" w:lineRule="auto"/>
              <w:jc w:val="center"/>
              <w:rPr>
                <w:rFonts w:ascii="Arial" w:hAnsi="Arial" w:cs="Arial"/>
                <w:b/>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440D8E" w:rsidRPr="00502CDC" w:rsidRDefault="00440D8E" w:rsidP="00F4083B">
            <w:pPr>
              <w:pStyle w:val="Tabletext"/>
              <w:spacing w:before="120" w:after="120" w:line="276" w:lineRule="auto"/>
              <w:jc w:val="center"/>
              <w:rPr>
                <w:rFonts w:ascii="Arial" w:hAnsi="Arial" w:cs="Arial"/>
                <w:b/>
                <w:color w:val="auto"/>
                <w:sz w:val="22"/>
                <w:vertAlign w:val="superscript"/>
                <w:lang w:val="en-US"/>
              </w:rPr>
            </w:pPr>
            <w:r w:rsidRPr="00502CDC">
              <w:rPr>
                <w:rFonts w:ascii="Arial" w:hAnsi="Arial" w:cs="Arial"/>
                <w:color w:val="auto"/>
                <w:sz w:val="22"/>
              </w:rPr>
              <w:t>H</w:t>
            </w:r>
            <w:r w:rsidRPr="00502CDC">
              <w:rPr>
                <w:rFonts w:ascii="Arial" w:hAnsi="Arial" w:cs="Arial"/>
                <w:color w:val="auto"/>
                <w:sz w:val="22"/>
                <w:vertAlign w:val="subscript"/>
              </w:rPr>
              <w:t>1</w:t>
            </w:r>
            <w:r w:rsidRPr="00502CDC">
              <w:rPr>
                <w:rFonts w:ascii="Arial" w:hAnsi="Arial" w:cs="Arial"/>
                <w:color w:val="auto"/>
                <w:sz w:val="22"/>
                <w:vertAlign w:val="superscript"/>
              </w:rPr>
              <w:t>M</w:t>
            </w:r>
          </w:p>
        </w:tc>
      </w:tr>
      <w:tr w:rsidR="00440D8E" w:rsidRPr="00AA7406" w:rsidTr="00093BDA">
        <w:tc>
          <w:tcPr>
            <w:tcW w:w="602" w:type="pct"/>
            <w:vMerge/>
            <w:shd w:val="clear" w:color="auto" w:fill="auto"/>
            <w:vAlign w:val="center"/>
          </w:tcPr>
          <w:p w:rsidR="00440D8E" w:rsidRPr="00502CDC" w:rsidRDefault="00440D8E" w:rsidP="00F4083B">
            <w:pPr>
              <w:pStyle w:val="Tabletext"/>
              <w:spacing w:before="120" w:after="120" w:line="276" w:lineRule="auto"/>
              <w:jc w:val="center"/>
              <w:rPr>
                <w:rFonts w:ascii="Arial" w:hAnsi="Arial" w:cs="Arial"/>
                <w:bCs/>
                <w:color w:val="auto"/>
                <w:sz w:val="22"/>
              </w:rPr>
            </w:pPr>
          </w:p>
        </w:tc>
        <w:tc>
          <w:tcPr>
            <w:tcW w:w="1667" w:type="pct"/>
            <w:shd w:val="clear" w:color="auto" w:fill="auto"/>
            <w:vAlign w:val="center"/>
          </w:tcPr>
          <w:p w:rsidR="00440D8E" w:rsidRPr="00502CDC" w:rsidRDefault="00440D8E" w:rsidP="00F4083B">
            <w:pPr>
              <w:pStyle w:val="Tabletext"/>
              <w:spacing w:before="120" w:after="120" w:line="276" w:lineRule="auto"/>
              <w:rPr>
                <w:rFonts w:ascii="Arial" w:hAnsi="Arial" w:cs="Arial"/>
                <w:bCs/>
                <w:color w:val="auto"/>
                <w:sz w:val="22"/>
              </w:rPr>
            </w:pPr>
            <w:r w:rsidRPr="00502CDC">
              <w:rPr>
                <w:rFonts w:ascii="Arial" w:hAnsi="Arial" w:cs="Arial"/>
                <w:bCs/>
                <w:color w:val="auto"/>
                <w:sz w:val="22"/>
              </w:rPr>
              <w:t xml:space="preserve">Thay đổi </w:t>
            </w:r>
            <w:r w:rsidR="00291809">
              <w:rPr>
                <w:rFonts w:ascii="Arial" w:hAnsi="Arial" w:cs="Arial"/>
                <w:bCs/>
                <w:color w:val="auto"/>
                <w:sz w:val="22"/>
              </w:rPr>
              <w:t>số ngày</w:t>
            </w:r>
            <w:r w:rsidRPr="00502CDC">
              <w:rPr>
                <w:rFonts w:ascii="Arial" w:hAnsi="Arial" w:cs="Arial"/>
                <w:bCs/>
                <w:color w:val="auto"/>
                <w:sz w:val="22"/>
              </w:rPr>
              <w:t xml:space="preserve"> mưa </w:t>
            </w:r>
            <w:r w:rsidR="005950CB">
              <w:rPr>
                <w:rFonts w:ascii="Arial" w:hAnsi="Arial" w:cs="Arial"/>
                <w:bCs/>
                <w:color w:val="auto"/>
                <w:sz w:val="22"/>
              </w:rPr>
              <w:t>lớn</w:t>
            </w:r>
          </w:p>
        </w:tc>
        <w:tc>
          <w:tcPr>
            <w:tcW w:w="531" w:type="pct"/>
            <w:shd w:val="clear" w:color="auto" w:fill="auto"/>
            <w:vAlign w:val="center"/>
          </w:tcPr>
          <w:p w:rsidR="00440D8E" w:rsidRPr="00502CDC" w:rsidRDefault="00440D8E"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H2</w:t>
            </w:r>
          </w:p>
        </w:tc>
        <w:tc>
          <w:tcPr>
            <w:tcW w:w="407" w:type="pct"/>
            <w:shd w:val="clear" w:color="auto" w:fill="auto"/>
            <w:vAlign w:val="center"/>
          </w:tcPr>
          <w:p w:rsidR="00440D8E" w:rsidRPr="00502CDC" w:rsidRDefault="00440D8E" w:rsidP="00F4083B">
            <w:pPr>
              <w:pStyle w:val="Tabletext"/>
              <w:spacing w:before="120" w:after="120" w:line="276" w:lineRule="auto"/>
              <w:jc w:val="center"/>
              <w:rPr>
                <w:rFonts w:ascii="Arial" w:hAnsi="Arial" w:cs="Arial"/>
                <w:b/>
                <w:color w:val="auto"/>
                <w:sz w:val="22"/>
                <w:vertAlign w:val="superscript"/>
                <w:lang w:val="en-US"/>
              </w:rPr>
            </w:pPr>
            <w:r w:rsidRPr="00502CDC">
              <w:rPr>
                <w:rFonts w:ascii="Arial" w:hAnsi="Arial" w:cs="Arial"/>
                <w:color w:val="auto"/>
                <w:sz w:val="22"/>
              </w:rPr>
              <w:t>H</w:t>
            </w:r>
            <w:r w:rsidRPr="00502CDC">
              <w:rPr>
                <w:rFonts w:ascii="Arial" w:hAnsi="Arial" w:cs="Arial"/>
                <w:color w:val="auto"/>
                <w:sz w:val="22"/>
                <w:vertAlign w:val="subscript"/>
              </w:rPr>
              <w:t>2</w:t>
            </w:r>
            <w:r w:rsidRPr="00502CDC">
              <w:rPr>
                <w:rFonts w:ascii="Arial" w:hAnsi="Arial" w:cs="Arial"/>
                <w:color w:val="auto"/>
                <w:sz w:val="22"/>
                <w:vertAlign w:val="superscript"/>
              </w:rPr>
              <w:t>1</w:t>
            </w:r>
          </w:p>
        </w:tc>
        <w:tc>
          <w:tcPr>
            <w:tcW w:w="407" w:type="pct"/>
            <w:shd w:val="clear" w:color="auto" w:fill="auto"/>
            <w:vAlign w:val="center"/>
          </w:tcPr>
          <w:p w:rsidR="00440D8E" w:rsidRPr="00502CDC" w:rsidRDefault="00440D8E" w:rsidP="00F4083B">
            <w:pPr>
              <w:pStyle w:val="Tabletext"/>
              <w:spacing w:before="120" w:after="120" w:line="276" w:lineRule="auto"/>
              <w:jc w:val="center"/>
              <w:rPr>
                <w:rFonts w:ascii="Arial" w:hAnsi="Arial" w:cs="Arial"/>
                <w:b/>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440D8E" w:rsidRPr="00502CDC" w:rsidRDefault="00440D8E" w:rsidP="00F4083B">
            <w:pPr>
              <w:pStyle w:val="Tabletext"/>
              <w:spacing w:before="120" w:after="120" w:line="276" w:lineRule="auto"/>
              <w:jc w:val="center"/>
              <w:rPr>
                <w:rFonts w:ascii="Arial" w:hAnsi="Arial" w:cs="Arial"/>
                <w:b/>
                <w:color w:val="auto"/>
                <w:sz w:val="22"/>
                <w:vertAlign w:val="superscript"/>
                <w:lang w:val="en-US"/>
              </w:rPr>
            </w:pPr>
            <w:r w:rsidRPr="00502CDC">
              <w:rPr>
                <w:rFonts w:ascii="Arial" w:hAnsi="Arial" w:cs="Arial"/>
                <w:color w:val="auto"/>
                <w:sz w:val="22"/>
              </w:rPr>
              <w:t>H</w:t>
            </w:r>
            <w:r w:rsidRPr="00502CDC">
              <w:rPr>
                <w:rFonts w:ascii="Arial" w:hAnsi="Arial" w:cs="Arial"/>
                <w:color w:val="auto"/>
                <w:sz w:val="22"/>
                <w:vertAlign w:val="subscript"/>
              </w:rPr>
              <w:t>2</w:t>
            </w:r>
            <w:r w:rsidRPr="00502CDC">
              <w:rPr>
                <w:rFonts w:ascii="Arial" w:hAnsi="Arial" w:cs="Arial"/>
                <w:color w:val="auto"/>
                <w:sz w:val="22"/>
                <w:vertAlign w:val="superscript"/>
              </w:rPr>
              <w:t>2</w:t>
            </w:r>
          </w:p>
        </w:tc>
        <w:tc>
          <w:tcPr>
            <w:tcW w:w="376" w:type="pct"/>
            <w:shd w:val="clear" w:color="auto" w:fill="auto"/>
            <w:vAlign w:val="center"/>
          </w:tcPr>
          <w:p w:rsidR="00440D8E" w:rsidRPr="00502CDC" w:rsidRDefault="00440D8E" w:rsidP="00F4083B">
            <w:pPr>
              <w:pStyle w:val="Tabletext"/>
              <w:spacing w:before="120" w:after="120" w:line="276" w:lineRule="auto"/>
              <w:jc w:val="center"/>
              <w:rPr>
                <w:rFonts w:ascii="Arial" w:hAnsi="Arial" w:cs="Arial"/>
                <w:b/>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440D8E" w:rsidRPr="00502CDC" w:rsidRDefault="00440D8E" w:rsidP="00F4083B">
            <w:pPr>
              <w:pStyle w:val="Tabletext"/>
              <w:spacing w:before="120" w:after="120" w:line="276" w:lineRule="auto"/>
              <w:jc w:val="center"/>
              <w:rPr>
                <w:rFonts w:ascii="Arial" w:hAnsi="Arial" w:cs="Arial"/>
                <w:b/>
                <w:color w:val="auto"/>
                <w:sz w:val="22"/>
                <w:vertAlign w:val="superscript"/>
                <w:lang w:val="en-US"/>
              </w:rPr>
            </w:pPr>
            <w:r w:rsidRPr="00502CDC">
              <w:rPr>
                <w:rFonts w:ascii="Arial" w:hAnsi="Arial" w:cs="Arial"/>
                <w:color w:val="auto"/>
                <w:sz w:val="22"/>
              </w:rPr>
              <w:t>H</w:t>
            </w:r>
            <w:r w:rsidRPr="00502CDC">
              <w:rPr>
                <w:rFonts w:ascii="Arial" w:hAnsi="Arial" w:cs="Arial"/>
                <w:color w:val="auto"/>
                <w:sz w:val="22"/>
                <w:vertAlign w:val="subscript"/>
              </w:rPr>
              <w:t>2</w:t>
            </w:r>
            <w:r w:rsidRPr="00502CDC">
              <w:rPr>
                <w:rFonts w:ascii="Arial" w:hAnsi="Arial" w:cs="Arial"/>
                <w:color w:val="auto"/>
                <w:sz w:val="22"/>
                <w:vertAlign w:val="superscript"/>
              </w:rPr>
              <w:t>M</w:t>
            </w:r>
          </w:p>
        </w:tc>
      </w:tr>
      <w:tr w:rsidR="00440D8E" w:rsidRPr="00AA7406" w:rsidTr="00093BDA">
        <w:tc>
          <w:tcPr>
            <w:tcW w:w="602" w:type="pct"/>
            <w:vMerge/>
            <w:shd w:val="clear" w:color="auto" w:fill="auto"/>
            <w:vAlign w:val="center"/>
          </w:tcPr>
          <w:p w:rsidR="00440D8E" w:rsidRPr="00502CDC" w:rsidRDefault="00440D8E" w:rsidP="00F4083B">
            <w:pPr>
              <w:pStyle w:val="Tabletext"/>
              <w:spacing w:before="120" w:after="120" w:line="276" w:lineRule="auto"/>
              <w:jc w:val="center"/>
              <w:rPr>
                <w:rFonts w:ascii="Arial" w:hAnsi="Arial" w:cs="Arial"/>
                <w:bCs/>
                <w:color w:val="auto"/>
                <w:sz w:val="22"/>
              </w:rPr>
            </w:pPr>
          </w:p>
        </w:tc>
        <w:tc>
          <w:tcPr>
            <w:tcW w:w="1667" w:type="pct"/>
            <w:shd w:val="clear" w:color="auto" w:fill="auto"/>
            <w:vAlign w:val="center"/>
          </w:tcPr>
          <w:p w:rsidR="00440D8E" w:rsidRPr="00502CDC" w:rsidRDefault="00440D8E" w:rsidP="00F4083B">
            <w:pPr>
              <w:pStyle w:val="Tabletext"/>
              <w:spacing w:before="120" w:after="120" w:line="276" w:lineRule="auto"/>
              <w:rPr>
                <w:rFonts w:ascii="Arial" w:hAnsi="Arial" w:cs="Arial"/>
                <w:bCs/>
                <w:color w:val="auto"/>
                <w:sz w:val="22"/>
              </w:rPr>
            </w:pPr>
            <w:r w:rsidRPr="00502CDC">
              <w:rPr>
                <w:rFonts w:ascii="Arial" w:hAnsi="Arial" w:cs="Arial"/>
                <w:bCs/>
                <w:color w:val="auto"/>
                <w:sz w:val="22"/>
              </w:rPr>
              <w:t>Thay đổi số cơn bão đổ bộ vào</w:t>
            </w:r>
          </w:p>
        </w:tc>
        <w:tc>
          <w:tcPr>
            <w:tcW w:w="531" w:type="pct"/>
            <w:shd w:val="clear" w:color="auto" w:fill="auto"/>
            <w:vAlign w:val="center"/>
          </w:tcPr>
          <w:p w:rsidR="00440D8E" w:rsidRPr="00502CDC" w:rsidRDefault="00440D8E"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H3</w:t>
            </w:r>
          </w:p>
        </w:tc>
        <w:tc>
          <w:tcPr>
            <w:tcW w:w="407" w:type="pct"/>
            <w:shd w:val="clear" w:color="auto" w:fill="auto"/>
            <w:vAlign w:val="center"/>
          </w:tcPr>
          <w:p w:rsidR="00440D8E" w:rsidRPr="00502CDC" w:rsidRDefault="00440D8E" w:rsidP="00F4083B">
            <w:pPr>
              <w:pStyle w:val="Tabletext"/>
              <w:spacing w:before="120" w:after="120" w:line="276" w:lineRule="auto"/>
              <w:jc w:val="center"/>
              <w:rPr>
                <w:rFonts w:ascii="Arial" w:hAnsi="Arial" w:cs="Arial"/>
                <w:b/>
                <w:color w:val="auto"/>
                <w:sz w:val="22"/>
                <w:vertAlign w:val="superscript"/>
                <w:lang w:val="en-US"/>
              </w:rPr>
            </w:pPr>
            <w:r w:rsidRPr="00502CDC">
              <w:rPr>
                <w:rFonts w:ascii="Arial" w:hAnsi="Arial" w:cs="Arial"/>
                <w:color w:val="auto"/>
                <w:sz w:val="22"/>
              </w:rPr>
              <w:t>H</w:t>
            </w:r>
            <w:r w:rsidRPr="00502CDC">
              <w:rPr>
                <w:rFonts w:ascii="Arial" w:hAnsi="Arial" w:cs="Arial"/>
                <w:color w:val="auto"/>
                <w:sz w:val="22"/>
                <w:vertAlign w:val="subscript"/>
              </w:rPr>
              <w:t>3</w:t>
            </w:r>
            <w:r w:rsidRPr="00502CDC">
              <w:rPr>
                <w:rFonts w:ascii="Arial" w:hAnsi="Arial" w:cs="Arial"/>
                <w:color w:val="auto"/>
                <w:sz w:val="22"/>
                <w:vertAlign w:val="superscript"/>
              </w:rPr>
              <w:t>1</w:t>
            </w:r>
          </w:p>
        </w:tc>
        <w:tc>
          <w:tcPr>
            <w:tcW w:w="407" w:type="pct"/>
            <w:shd w:val="clear" w:color="auto" w:fill="auto"/>
            <w:vAlign w:val="center"/>
          </w:tcPr>
          <w:p w:rsidR="00440D8E" w:rsidRPr="00502CDC" w:rsidRDefault="00440D8E" w:rsidP="00F4083B">
            <w:pPr>
              <w:pStyle w:val="Tabletext"/>
              <w:spacing w:before="120" w:after="120" w:line="276" w:lineRule="auto"/>
              <w:jc w:val="center"/>
              <w:rPr>
                <w:rFonts w:ascii="Arial" w:hAnsi="Arial" w:cs="Arial"/>
                <w:b/>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440D8E" w:rsidRPr="00502CDC" w:rsidRDefault="00440D8E" w:rsidP="00F4083B">
            <w:pPr>
              <w:pStyle w:val="Tabletext"/>
              <w:spacing w:before="120" w:after="120" w:line="276" w:lineRule="auto"/>
              <w:jc w:val="center"/>
              <w:rPr>
                <w:rFonts w:ascii="Arial" w:hAnsi="Arial" w:cs="Arial"/>
                <w:b/>
                <w:color w:val="auto"/>
                <w:sz w:val="22"/>
                <w:vertAlign w:val="superscript"/>
                <w:lang w:val="en-US"/>
              </w:rPr>
            </w:pPr>
            <w:r w:rsidRPr="00502CDC">
              <w:rPr>
                <w:rFonts w:ascii="Arial" w:hAnsi="Arial" w:cs="Arial"/>
                <w:color w:val="auto"/>
                <w:sz w:val="22"/>
              </w:rPr>
              <w:t>H</w:t>
            </w:r>
            <w:r w:rsidRPr="00502CDC">
              <w:rPr>
                <w:rFonts w:ascii="Arial" w:hAnsi="Arial" w:cs="Arial"/>
                <w:color w:val="auto"/>
                <w:sz w:val="22"/>
                <w:vertAlign w:val="subscript"/>
              </w:rPr>
              <w:t>3</w:t>
            </w:r>
            <w:r w:rsidRPr="00502CDC">
              <w:rPr>
                <w:rFonts w:ascii="Arial" w:hAnsi="Arial" w:cs="Arial"/>
                <w:color w:val="auto"/>
                <w:sz w:val="22"/>
                <w:vertAlign w:val="superscript"/>
              </w:rPr>
              <w:t>2</w:t>
            </w:r>
          </w:p>
        </w:tc>
        <w:tc>
          <w:tcPr>
            <w:tcW w:w="376" w:type="pct"/>
            <w:shd w:val="clear" w:color="auto" w:fill="auto"/>
            <w:vAlign w:val="center"/>
          </w:tcPr>
          <w:p w:rsidR="00440D8E" w:rsidRPr="00502CDC" w:rsidRDefault="00440D8E" w:rsidP="00F4083B">
            <w:pPr>
              <w:pStyle w:val="Tabletext"/>
              <w:spacing w:before="120" w:after="120" w:line="276" w:lineRule="auto"/>
              <w:jc w:val="center"/>
              <w:rPr>
                <w:rFonts w:ascii="Arial" w:hAnsi="Arial" w:cs="Arial"/>
                <w:b/>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440D8E" w:rsidRPr="00502CDC" w:rsidRDefault="00440D8E" w:rsidP="00F4083B">
            <w:pPr>
              <w:pStyle w:val="Tabletext"/>
              <w:spacing w:before="120" w:after="120" w:line="276" w:lineRule="auto"/>
              <w:jc w:val="center"/>
              <w:rPr>
                <w:rFonts w:ascii="Arial" w:hAnsi="Arial" w:cs="Arial"/>
                <w:b/>
                <w:color w:val="auto"/>
                <w:sz w:val="22"/>
                <w:vertAlign w:val="superscript"/>
                <w:lang w:val="en-US"/>
              </w:rPr>
            </w:pPr>
            <w:r w:rsidRPr="00502CDC">
              <w:rPr>
                <w:rFonts w:ascii="Arial" w:hAnsi="Arial" w:cs="Arial"/>
                <w:color w:val="auto"/>
                <w:sz w:val="22"/>
              </w:rPr>
              <w:t>H</w:t>
            </w:r>
            <w:r w:rsidRPr="00502CDC">
              <w:rPr>
                <w:rFonts w:ascii="Arial" w:hAnsi="Arial" w:cs="Arial"/>
                <w:color w:val="auto"/>
                <w:sz w:val="22"/>
                <w:vertAlign w:val="subscript"/>
              </w:rPr>
              <w:t>3</w:t>
            </w:r>
            <w:r w:rsidRPr="00502CDC">
              <w:rPr>
                <w:rFonts w:ascii="Arial" w:hAnsi="Arial" w:cs="Arial"/>
                <w:color w:val="auto"/>
                <w:sz w:val="22"/>
                <w:vertAlign w:val="superscript"/>
              </w:rPr>
              <w:t>M</w:t>
            </w:r>
          </w:p>
        </w:tc>
      </w:tr>
      <w:tr w:rsidR="00440D8E" w:rsidRPr="00AA7406" w:rsidTr="00093BDA">
        <w:tc>
          <w:tcPr>
            <w:tcW w:w="602" w:type="pct"/>
            <w:vMerge/>
            <w:shd w:val="clear" w:color="auto" w:fill="auto"/>
            <w:vAlign w:val="center"/>
          </w:tcPr>
          <w:p w:rsidR="00440D8E" w:rsidRPr="00502CDC" w:rsidRDefault="00440D8E" w:rsidP="00F4083B">
            <w:pPr>
              <w:pStyle w:val="Tabletext"/>
              <w:spacing w:before="120" w:after="120" w:line="276" w:lineRule="auto"/>
              <w:jc w:val="center"/>
              <w:rPr>
                <w:rFonts w:ascii="Arial" w:hAnsi="Arial" w:cs="Arial"/>
                <w:bCs/>
                <w:color w:val="auto"/>
                <w:sz w:val="22"/>
              </w:rPr>
            </w:pPr>
          </w:p>
        </w:tc>
        <w:tc>
          <w:tcPr>
            <w:tcW w:w="1667" w:type="pct"/>
            <w:shd w:val="clear" w:color="auto" w:fill="auto"/>
            <w:vAlign w:val="center"/>
          </w:tcPr>
          <w:p w:rsidR="00440D8E" w:rsidRPr="00502CDC" w:rsidRDefault="00440D8E" w:rsidP="00F4083B">
            <w:pPr>
              <w:pStyle w:val="Tabletext"/>
              <w:spacing w:before="120" w:after="120" w:line="276" w:lineRule="auto"/>
              <w:rPr>
                <w:rFonts w:ascii="Arial" w:hAnsi="Arial" w:cs="Arial"/>
                <w:bCs/>
                <w:color w:val="auto"/>
                <w:sz w:val="22"/>
              </w:rPr>
            </w:pPr>
            <w:r w:rsidRPr="00502CDC">
              <w:rPr>
                <w:rFonts w:ascii="Arial" w:hAnsi="Arial" w:cs="Arial"/>
                <w:bCs/>
                <w:color w:val="auto"/>
                <w:sz w:val="22"/>
              </w:rPr>
              <w:t>Thay đổi cường độ bão mạnh nhất đổ bộ vào</w:t>
            </w:r>
          </w:p>
        </w:tc>
        <w:tc>
          <w:tcPr>
            <w:tcW w:w="531" w:type="pct"/>
            <w:shd w:val="clear" w:color="auto" w:fill="auto"/>
            <w:vAlign w:val="center"/>
          </w:tcPr>
          <w:p w:rsidR="00440D8E" w:rsidRPr="00502CDC" w:rsidRDefault="00440D8E"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H4</w:t>
            </w:r>
          </w:p>
        </w:tc>
        <w:tc>
          <w:tcPr>
            <w:tcW w:w="407" w:type="pct"/>
            <w:shd w:val="clear" w:color="auto" w:fill="auto"/>
            <w:vAlign w:val="center"/>
          </w:tcPr>
          <w:p w:rsidR="00440D8E" w:rsidRPr="00502CDC" w:rsidRDefault="00440D8E" w:rsidP="00F4083B">
            <w:pPr>
              <w:pStyle w:val="Tabletext"/>
              <w:spacing w:before="120" w:after="120" w:line="276" w:lineRule="auto"/>
              <w:jc w:val="center"/>
              <w:rPr>
                <w:rFonts w:ascii="Arial" w:hAnsi="Arial" w:cs="Arial"/>
                <w:b/>
                <w:color w:val="auto"/>
                <w:sz w:val="22"/>
                <w:vertAlign w:val="superscript"/>
                <w:lang w:val="en-US"/>
              </w:rPr>
            </w:pPr>
            <w:r w:rsidRPr="00502CDC">
              <w:rPr>
                <w:rFonts w:ascii="Arial" w:hAnsi="Arial" w:cs="Arial"/>
                <w:color w:val="auto"/>
                <w:sz w:val="22"/>
              </w:rPr>
              <w:t>H</w:t>
            </w:r>
            <w:r w:rsidRPr="00502CDC">
              <w:rPr>
                <w:rFonts w:ascii="Arial" w:hAnsi="Arial" w:cs="Arial"/>
                <w:color w:val="auto"/>
                <w:sz w:val="22"/>
                <w:vertAlign w:val="subscript"/>
              </w:rPr>
              <w:t>4</w:t>
            </w:r>
            <w:r w:rsidRPr="00502CDC">
              <w:rPr>
                <w:rFonts w:ascii="Arial" w:hAnsi="Arial" w:cs="Arial"/>
                <w:color w:val="auto"/>
                <w:sz w:val="22"/>
                <w:vertAlign w:val="superscript"/>
              </w:rPr>
              <w:t>1</w:t>
            </w:r>
          </w:p>
        </w:tc>
        <w:tc>
          <w:tcPr>
            <w:tcW w:w="407" w:type="pct"/>
            <w:shd w:val="clear" w:color="auto" w:fill="auto"/>
            <w:vAlign w:val="center"/>
          </w:tcPr>
          <w:p w:rsidR="00440D8E" w:rsidRPr="00502CDC" w:rsidRDefault="00440D8E" w:rsidP="00F4083B">
            <w:pPr>
              <w:pStyle w:val="Tabletext"/>
              <w:spacing w:before="120" w:after="120" w:line="276" w:lineRule="auto"/>
              <w:jc w:val="center"/>
              <w:rPr>
                <w:rFonts w:ascii="Arial" w:hAnsi="Arial" w:cs="Arial"/>
                <w:b/>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440D8E" w:rsidRPr="00502CDC" w:rsidRDefault="00440D8E" w:rsidP="00F4083B">
            <w:pPr>
              <w:pStyle w:val="Tabletext"/>
              <w:spacing w:before="120" w:after="120" w:line="276" w:lineRule="auto"/>
              <w:jc w:val="center"/>
              <w:rPr>
                <w:rFonts w:ascii="Arial" w:hAnsi="Arial" w:cs="Arial"/>
                <w:b/>
                <w:color w:val="auto"/>
                <w:sz w:val="22"/>
                <w:vertAlign w:val="superscript"/>
                <w:lang w:val="en-US"/>
              </w:rPr>
            </w:pPr>
            <w:r w:rsidRPr="00502CDC">
              <w:rPr>
                <w:rFonts w:ascii="Arial" w:hAnsi="Arial" w:cs="Arial"/>
                <w:color w:val="auto"/>
                <w:sz w:val="22"/>
              </w:rPr>
              <w:t>H</w:t>
            </w:r>
            <w:r w:rsidRPr="00502CDC">
              <w:rPr>
                <w:rFonts w:ascii="Arial" w:hAnsi="Arial" w:cs="Arial"/>
                <w:color w:val="auto"/>
                <w:sz w:val="22"/>
                <w:vertAlign w:val="subscript"/>
              </w:rPr>
              <w:t>4</w:t>
            </w:r>
            <w:r w:rsidRPr="00502CDC">
              <w:rPr>
                <w:rFonts w:ascii="Arial" w:hAnsi="Arial" w:cs="Arial"/>
                <w:color w:val="auto"/>
                <w:sz w:val="22"/>
                <w:vertAlign w:val="superscript"/>
              </w:rPr>
              <w:t>2</w:t>
            </w:r>
          </w:p>
        </w:tc>
        <w:tc>
          <w:tcPr>
            <w:tcW w:w="376" w:type="pct"/>
            <w:shd w:val="clear" w:color="auto" w:fill="auto"/>
            <w:vAlign w:val="center"/>
          </w:tcPr>
          <w:p w:rsidR="00440D8E" w:rsidRPr="00502CDC" w:rsidRDefault="00440D8E" w:rsidP="00F4083B">
            <w:pPr>
              <w:pStyle w:val="Tabletext"/>
              <w:spacing w:before="120" w:after="120" w:line="276" w:lineRule="auto"/>
              <w:jc w:val="center"/>
              <w:rPr>
                <w:rFonts w:ascii="Arial" w:hAnsi="Arial" w:cs="Arial"/>
                <w:b/>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440D8E" w:rsidRPr="00502CDC" w:rsidRDefault="00440D8E" w:rsidP="00F4083B">
            <w:pPr>
              <w:pStyle w:val="Tabletext"/>
              <w:spacing w:before="120" w:after="120" w:line="276" w:lineRule="auto"/>
              <w:jc w:val="center"/>
              <w:rPr>
                <w:rFonts w:ascii="Arial" w:hAnsi="Arial" w:cs="Arial"/>
                <w:b/>
                <w:color w:val="auto"/>
                <w:sz w:val="22"/>
                <w:vertAlign w:val="superscript"/>
                <w:lang w:val="en-US"/>
              </w:rPr>
            </w:pPr>
            <w:r w:rsidRPr="00502CDC">
              <w:rPr>
                <w:rFonts w:ascii="Arial" w:hAnsi="Arial" w:cs="Arial"/>
                <w:color w:val="auto"/>
                <w:sz w:val="22"/>
              </w:rPr>
              <w:t>H</w:t>
            </w:r>
            <w:r w:rsidRPr="00502CDC">
              <w:rPr>
                <w:rFonts w:ascii="Arial" w:hAnsi="Arial" w:cs="Arial"/>
                <w:color w:val="auto"/>
                <w:sz w:val="22"/>
                <w:vertAlign w:val="subscript"/>
              </w:rPr>
              <w:t>4</w:t>
            </w:r>
            <w:r w:rsidRPr="00502CDC">
              <w:rPr>
                <w:rFonts w:ascii="Arial" w:hAnsi="Arial" w:cs="Arial"/>
                <w:color w:val="auto"/>
                <w:sz w:val="22"/>
                <w:vertAlign w:val="superscript"/>
              </w:rPr>
              <w:t>M</w:t>
            </w:r>
          </w:p>
        </w:tc>
      </w:tr>
      <w:tr w:rsidR="00440D8E" w:rsidRPr="00AA7406" w:rsidTr="00093BDA">
        <w:tc>
          <w:tcPr>
            <w:tcW w:w="602" w:type="pct"/>
            <w:vMerge/>
            <w:shd w:val="clear" w:color="auto" w:fill="auto"/>
            <w:vAlign w:val="center"/>
          </w:tcPr>
          <w:p w:rsidR="00440D8E" w:rsidRPr="00502CDC" w:rsidRDefault="00440D8E" w:rsidP="00440D8E">
            <w:pPr>
              <w:pStyle w:val="Tabletext"/>
              <w:spacing w:before="120" w:after="120" w:line="276" w:lineRule="auto"/>
              <w:jc w:val="center"/>
              <w:rPr>
                <w:rFonts w:ascii="Arial" w:hAnsi="Arial" w:cs="Arial"/>
                <w:bCs/>
                <w:color w:val="auto"/>
                <w:sz w:val="22"/>
              </w:rPr>
            </w:pPr>
          </w:p>
        </w:tc>
        <w:tc>
          <w:tcPr>
            <w:tcW w:w="1667" w:type="pct"/>
            <w:shd w:val="clear" w:color="auto" w:fill="auto"/>
            <w:vAlign w:val="center"/>
          </w:tcPr>
          <w:p w:rsidR="00440D8E" w:rsidRPr="00502CDC" w:rsidRDefault="00440D8E" w:rsidP="00440D8E">
            <w:pPr>
              <w:pStyle w:val="Tabletext"/>
              <w:spacing w:before="120" w:after="120" w:line="276" w:lineRule="auto"/>
              <w:rPr>
                <w:rFonts w:ascii="Arial" w:hAnsi="Arial" w:cs="Arial"/>
                <w:bCs/>
                <w:color w:val="auto"/>
                <w:sz w:val="22"/>
              </w:rPr>
            </w:pPr>
            <w:r w:rsidRPr="00502CDC">
              <w:rPr>
                <w:rFonts w:ascii="Arial" w:hAnsi="Arial" w:cs="Arial"/>
                <w:bCs/>
                <w:color w:val="auto"/>
                <w:sz w:val="22"/>
              </w:rPr>
              <w:t>Nước biển dâng</w:t>
            </w:r>
          </w:p>
        </w:tc>
        <w:tc>
          <w:tcPr>
            <w:tcW w:w="531" w:type="pct"/>
            <w:shd w:val="clear" w:color="auto" w:fill="auto"/>
            <w:vAlign w:val="center"/>
          </w:tcPr>
          <w:p w:rsidR="00440D8E" w:rsidRPr="00502CDC" w:rsidRDefault="00440D8E" w:rsidP="00440D8E">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H5</w:t>
            </w:r>
          </w:p>
        </w:tc>
        <w:tc>
          <w:tcPr>
            <w:tcW w:w="407" w:type="pct"/>
            <w:shd w:val="clear" w:color="auto" w:fill="auto"/>
            <w:vAlign w:val="center"/>
          </w:tcPr>
          <w:p w:rsidR="00440D8E" w:rsidRPr="00502CDC" w:rsidRDefault="00440D8E" w:rsidP="00440D8E">
            <w:pPr>
              <w:pStyle w:val="Tabletext"/>
              <w:spacing w:before="120" w:after="120" w:line="276" w:lineRule="auto"/>
              <w:jc w:val="center"/>
              <w:rPr>
                <w:rFonts w:ascii="Arial" w:hAnsi="Arial" w:cs="Arial"/>
                <w:color w:val="auto"/>
                <w:sz w:val="22"/>
              </w:rPr>
            </w:pPr>
            <w:r w:rsidRPr="00502CDC">
              <w:rPr>
                <w:rFonts w:ascii="Arial" w:hAnsi="Arial" w:cs="Arial"/>
                <w:color w:val="auto"/>
                <w:sz w:val="22"/>
              </w:rPr>
              <w:t>H</w:t>
            </w:r>
            <w:r w:rsidRPr="00502CDC">
              <w:rPr>
                <w:rFonts w:ascii="Arial" w:hAnsi="Arial" w:cs="Arial"/>
                <w:color w:val="auto"/>
                <w:sz w:val="22"/>
                <w:vertAlign w:val="subscript"/>
              </w:rPr>
              <w:t>5</w:t>
            </w:r>
            <w:r w:rsidRPr="00502CDC">
              <w:rPr>
                <w:rFonts w:ascii="Arial" w:hAnsi="Arial" w:cs="Arial"/>
                <w:color w:val="auto"/>
                <w:sz w:val="22"/>
                <w:vertAlign w:val="superscript"/>
              </w:rPr>
              <w:t>1</w:t>
            </w:r>
          </w:p>
        </w:tc>
        <w:tc>
          <w:tcPr>
            <w:tcW w:w="407" w:type="pct"/>
            <w:shd w:val="clear" w:color="auto" w:fill="auto"/>
            <w:vAlign w:val="center"/>
          </w:tcPr>
          <w:p w:rsidR="00440D8E" w:rsidRPr="00502CDC" w:rsidRDefault="00440D8E" w:rsidP="00440D8E">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440D8E" w:rsidRPr="00502CDC" w:rsidRDefault="00440D8E" w:rsidP="00440D8E">
            <w:pPr>
              <w:pStyle w:val="Tabletext"/>
              <w:spacing w:before="120" w:after="120" w:line="276" w:lineRule="auto"/>
              <w:jc w:val="center"/>
              <w:rPr>
                <w:rFonts w:ascii="Arial" w:hAnsi="Arial" w:cs="Arial"/>
                <w:color w:val="auto"/>
                <w:sz w:val="22"/>
              </w:rPr>
            </w:pPr>
            <w:r w:rsidRPr="00502CDC">
              <w:rPr>
                <w:rFonts w:ascii="Arial" w:hAnsi="Arial" w:cs="Arial"/>
                <w:color w:val="auto"/>
                <w:sz w:val="22"/>
              </w:rPr>
              <w:t>H</w:t>
            </w:r>
            <w:r w:rsidRPr="00502CDC">
              <w:rPr>
                <w:rFonts w:ascii="Arial" w:hAnsi="Arial" w:cs="Arial"/>
                <w:color w:val="auto"/>
                <w:sz w:val="22"/>
                <w:vertAlign w:val="subscript"/>
              </w:rPr>
              <w:t>5</w:t>
            </w:r>
            <w:r w:rsidRPr="00502CDC">
              <w:rPr>
                <w:rFonts w:ascii="Arial" w:hAnsi="Arial" w:cs="Arial"/>
                <w:color w:val="auto"/>
                <w:sz w:val="22"/>
                <w:vertAlign w:val="superscript"/>
              </w:rPr>
              <w:t>2</w:t>
            </w:r>
          </w:p>
        </w:tc>
        <w:tc>
          <w:tcPr>
            <w:tcW w:w="376" w:type="pct"/>
            <w:shd w:val="clear" w:color="auto" w:fill="auto"/>
            <w:vAlign w:val="center"/>
          </w:tcPr>
          <w:p w:rsidR="00440D8E" w:rsidRPr="00502CDC" w:rsidRDefault="00440D8E" w:rsidP="00440D8E">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440D8E" w:rsidRPr="00502CDC" w:rsidRDefault="00440D8E" w:rsidP="00440D8E">
            <w:pPr>
              <w:pStyle w:val="Tabletext"/>
              <w:spacing w:before="120" w:after="120" w:line="276" w:lineRule="auto"/>
              <w:jc w:val="center"/>
              <w:rPr>
                <w:rFonts w:ascii="Arial" w:hAnsi="Arial" w:cs="Arial"/>
                <w:color w:val="auto"/>
                <w:sz w:val="22"/>
              </w:rPr>
            </w:pPr>
            <w:r w:rsidRPr="00502CDC">
              <w:rPr>
                <w:rFonts w:ascii="Arial" w:hAnsi="Arial" w:cs="Arial"/>
                <w:color w:val="auto"/>
                <w:sz w:val="22"/>
              </w:rPr>
              <w:t>H</w:t>
            </w:r>
            <w:r w:rsidRPr="00502CDC">
              <w:rPr>
                <w:rFonts w:ascii="Arial" w:hAnsi="Arial" w:cs="Arial"/>
                <w:color w:val="auto"/>
                <w:sz w:val="22"/>
                <w:vertAlign w:val="subscript"/>
              </w:rPr>
              <w:t>5</w:t>
            </w:r>
            <w:r w:rsidRPr="00502CDC">
              <w:rPr>
                <w:rFonts w:ascii="Arial" w:hAnsi="Arial" w:cs="Arial"/>
                <w:color w:val="auto"/>
                <w:sz w:val="22"/>
                <w:vertAlign w:val="superscript"/>
              </w:rPr>
              <w:t>M</w:t>
            </w:r>
          </w:p>
        </w:tc>
      </w:tr>
      <w:tr w:rsidR="00093BDA" w:rsidRPr="00AA7406" w:rsidTr="00093BDA">
        <w:tc>
          <w:tcPr>
            <w:tcW w:w="602" w:type="pct"/>
            <w:shd w:val="clear" w:color="auto" w:fill="auto"/>
            <w:vAlign w:val="center"/>
          </w:tcPr>
          <w:p w:rsidR="00093BDA" w:rsidRPr="00502CDC" w:rsidRDefault="00093BDA" w:rsidP="00093BDA">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E1</w:t>
            </w:r>
          </w:p>
          <w:p w:rsidR="00093BDA" w:rsidRPr="00502CDC" w:rsidRDefault="00093BDA" w:rsidP="00093BDA">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(LượngMưa)</w:t>
            </w:r>
          </w:p>
        </w:tc>
        <w:tc>
          <w:tcPr>
            <w:tcW w:w="1667" w:type="pct"/>
            <w:shd w:val="clear" w:color="auto" w:fill="auto"/>
          </w:tcPr>
          <w:p w:rsidR="00093BDA" w:rsidRPr="00502CDC" w:rsidRDefault="00E06A32" w:rsidP="00093BDA">
            <w:pPr>
              <w:pStyle w:val="Tabletext"/>
              <w:spacing w:before="120" w:after="120" w:line="276" w:lineRule="auto"/>
              <w:rPr>
                <w:rFonts w:ascii="Arial" w:hAnsi="Arial" w:cs="Arial"/>
                <w:bCs/>
                <w:color w:val="auto"/>
                <w:sz w:val="22"/>
              </w:rPr>
            </w:pPr>
            <w:r>
              <w:rPr>
                <w:rFonts w:ascii="Arial" w:hAnsi="Arial" w:cs="Arial"/>
                <w:sz w:val="22"/>
              </w:rPr>
              <w:t>Phơi bày</w:t>
            </w:r>
            <w:r w:rsidR="00093BDA" w:rsidRPr="00502CDC">
              <w:rPr>
                <w:rFonts w:ascii="Arial" w:hAnsi="Arial" w:cs="Arial"/>
                <w:sz w:val="22"/>
              </w:rPr>
              <w:t xml:space="preserve"> trong vùng ngập lụt do mưa theo kịch bản</w:t>
            </w:r>
          </w:p>
        </w:tc>
        <w:tc>
          <w:tcPr>
            <w:tcW w:w="531" w:type="pct"/>
            <w:shd w:val="clear" w:color="auto" w:fill="auto"/>
            <w:vAlign w:val="center"/>
          </w:tcPr>
          <w:p w:rsidR="00093BDA" w:rsidRPr="00502CDC" w:rsidRDefault="00093BDA" w:rsidP="00093BDA">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E1</w:t>
            </w:r>
          </w:p>
        </w:tc>
        <w:tc>
          <w:tcPr>
            <w:tcW w:w="407" w:type="pct"/>
            <w:shd w:val="clear" w:color="auto" w:fill="auto"/>
            <w:vAlign w:val="center"/>
          </w:tcPr>
          <w:p w:rsidR="00093BDA" w:rsidRPr="00502CDC" w:rsidRDefault="0088732B" w:rsidP="00093BDA">
            <w:pPr>
              <w:pStyle w:val="Tabletext"/>
              <w:spacing w:before="120" w:after="120" w:line="276" w:lineRule="auto"/>
              <w:jc w:val="center"/>
              <w:rPr>
                <w:rFonts w:ascii="Arial" w:hAnsi="Arial" w:cs="Arial"/>
                <w:b/>
                <w:color w:val="auto"/>
                <w:sz w:val="22"/>
                <w:lang w:val="en-US"/>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1</m:t>
                    </m:r>
                  </m:sub>
                  <m:sup>
                    <m:r>
                      <w:rPr>
                        <w:rFonts w:ascii="Cambria Math" w:hAnsi="Cambria Math" w:cs="Arial"/>
                      </w:rPr>
                      <m:t>1</m:t>
                    </m:r>
                  </m:sup>
                </m:sSubSup>
              </m:oMath>
            </m:oMathPara>
          </w:p>
        </w:tc>
        <w:tc>
          <w:tcPr>
            <w:tcW w:w="407" w:type="pct"/>
            <w:shd w:val="clear" w:color="auto" w:fill="auto"/>
            <w:vAlign w:val="center"/>
          </w:tcPr>
          <w:p w:rsidR="00093BDA" w:rsidRPr="00502CDC" w:rsidRDefault="00093BDA" w:rsidP="00093BDA">
            <w:pPr>
              <w:pStyle w:val="Tabletext"/>
              <w:spacing w:before="120" w:after="120" w:line="276" w:lineRule="auto"/>
              <w:jc w:val="center"/>
              <w:rPr>
                <w:rFonts w:ascii="Arial" w:hAnsi="Arial" w:cs="Arial"/>
                <w:b/>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093BDA" w:rsidRPr="00502CDC" w:rsidRDefault="0088732B" w:rsidP="00093BDA">
            <w:pPr>
              <w:pStyle w:val="Tabletext"/>
              <w:spacing w:before="120" w:after="120" w:line="276" w:lineRule="auto"/>
              <w:jc w:val="center"/>
              <w:rPr>
                <w:rFonts w:ascii="Arial" w:hAnsi="Arial" w:cs="Arial"/>
                <w:b/>
                <w:color w:val="auto"/>
                <w:sz w:val="22"/>
                <w:lang w:val="en-US"/>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1</m:t>
                    </m:r>
                  </m:sub>
                  <m:sup>
                    <m:r>
                      <w:rPr>
                        <w:rFonts w:ascii="Cambria Math" w:hAnsi="Cambria Math" w:cs="Arial"/>
                      </w:rPr>
                      <m:t>i</m:t>
                    </m:r>
                  </m:sup>
                </m:sSubSup>
              </m:oMath>
            </m:oMathPara>
          </w:p>
        </w:tc>
        <w:tc>
          <w:tcPr>
            <w:tcW w:w="376" w:type="pct"/>
            <w:shd w:val="clear" w:color="auto" w:fill="auto"/>
            <w:vAlign w:val="center"/>
          </w:tcPr>
          <w:p w:rsidR="00093BDA" w:rsidRPr="00502CDC" w:rsidRDefault="00093BDA" w:rsidP="00093BDA">
            <w:pPr>
              <w:pStyle w:val="Tabletext"/>
              <w:spacing w:before="120" w:after="120" w:line="276" w:lineRule="auto"/>
              <w:jc w:val="center"/>
              <w:rPr>
                <w:rFonts w:ascii="Arial" w:hAnsi="Arial" w:cs="Arial"/>
                <w:b/>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093BDA" w:rsidRPr="00502CDC" w:rsidRDefault="0088732B" w:rsidP="00093BDA">
            <w:pPr>
              <w:pStyle w:val="Tabletext"/>
              <w:spacing w:before="120" w:after="120" w:line="276" w:lineRule="auto"/>
              <w:jc w:val="center"/>
              <w:rPr>
                <w:rFonts w:ascii="Arial" w:hAnsi="Arial" w:cs="Arial"/>
                <w:b/>
                <w:color w:val="auto"/>
                <w:sz w:val="22"/>
                <w:lang w:val="en-US"/>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1</m:t>
                    </m:r>
                  </m:sub>
                  <m:sup>
                    <m:r>
                      <w:rPr>
                        <w:rFonts w:ascii="Cambria Math" w:hAnsi="Cambria Math" w:cs="Arial"/>
                      </w:rPr>
                      <m:t>M</m:t>
                    </m:r>
                  </m:sup>
                </m:sSubSup>
              </m:oMath>
            </m:oMathPara>
          </w:p>
        </w:tc>
      </w:tr>
      <w:tr w:rsidR="005661AE" w:rsidRPr="00AA7406" w:rsidTr="00093BDA">
        <w:tc>
          <w:tcPr>
            <w:tcW w:w="602" w:type="pct"/>
            <w:vMerge w:val="restart"/>
            <w:shd w:val="clear" w:color="auto" w:fill="auto"/>
            <w:vAlign w:val="center"/>
          </w:tcPr>
          <w:p w:rsidR="005661AE" w:rsidRPr="00502CDC" w:rsidRDefault="005661AE" w:rsidP="005661AE">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E2</w:t>
            </w:r>
          </w:p>
          <w:p w:rsidR="005661AE" w:rsidRPr="00502CDC" w:rsidRDefault="005661AE" w:rsidP="005661AE">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w:t>
            </w:r>
            <w:r>
              <w:rPr>
                <w:rFonts w:ascii="Arial" w:hAnsi="Arial" w:cs="Arial"/>
                <w:b/>
                <w:bCs/>
                <w:color w:val="auto"/>
                <w:sz w:val="22"/>
              </w:rPr>
              <w:t>Bão</w:t>
            </w:r>
            <w:r w:rsidRPr="00502CDC">
              <w:rPr>
                <w:rFonts w:ascii="Arial" w:hAnsi="Arial" w:cs="Arial"/>
                <w:b/>
                <w:bCs/>
                <w:color w:val="auto"/>
                <w:sz w:val="22"/>
              </w:rPr>
              <w:t>)</w:t>
            </w:r>
          </w:p>
        </w:tc>
        <w:tc>
          <w:tcPr>
            <w:tcW w:w="1667" w:type="pct"/>
            <w:shd w:val="clear" w:color="auto" w:fill="auto"/>
          </w:tcPr>
          <w:p w:rsidR="005661AE" w:rsidRPr="00D221DB" w:rsidRDefault="005661AE" w:rsidP="005661AE">
            <w:pPr>
              <w:pStyle w:val="Tabletext"/>
              <w:spacing w:before="120" w:after="120" w:line="276" w:lineRule="auto"/>
              <w:rPr>
                <w:rFonts w:ascii="Arial" w:hAnsi="Arial" w:cs="Arial"/>
                <w:sz w:val="22"/>
              </w:rPr>
            </w:pPr>
            <w:r w:rsidRPr="005661AE">
              <w:rPr>
                <w:rFonts w:ascii="Arial" w:hAnsi="Arial" w:cs="Arial"/>
                <w:sz w:val="22"/>
              </w:rPr>
              <w:t>Vị trí gần bờ biển</w:t>
            </w:r>
          </w:p>
        </w:tc>
        <w:tc>
          <w:tcPr>
            <w:tcW w:w="531" w:type="pct"/>
            <w:shd w:val="clear" w:color="auto" w:fill="auto"/>
            <w:vAlign w:val="center"/>
          </w:tcPr>
          <w:p w:rsidR="005661AE" w:rsidRPr="00502CDC" w:rsidRDefault="005661AE" w:rsidP="005661AE">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E2.1</w:t>
            </w:r>
          </w:p>
        </w:tc>
        <w:tc>
          <w:tcPr>
            <w:tcW w:w="407" w:type="pct"/>
            <w:shd w:val="clear" w:color="auto" w:fill="auto"/>
            <w:vAlign w:val="center"/>
          </w:tcPr>
          <w:p w:rsidR="005661AE" w:rsidRPr="00502CDC" w:rsidRDefault="0088732B" w:rsidP="005661AE">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2.1</m:t>
                    </m:r>
                  </m:sub>
                  <m:sup>
                    <m:r>
                      <w:rPr>
                        <w:rFonts w:ascii="Cambria Math" w:hAnsi="Cambria Math" w:cs="Arial"/>
                      </w:rPr>
                      <m:t>1</m:t>
                    </m:r>
                  </m:sup>
                </m:sSubSup>
              </m:oMath>
            </m:oMathPara>
          </w:p>
        </w:tc>
        <w:tc>
          <w:tcPr>
            <w:tcW w:w="407" w:type="pct"/>
            <w:shd w:val="clear" w:color="auto" w:fill="auto"/>
            <w:vAlign w:val="center"/>
          </w:tcPr>
          <w:p w:rsidR="005661AE" w:rsidRPr="00502CDC" w:rsidRDefault="005661AE" w:rsidP="005661AE">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5661AE" w:rsidRPr="00502CDC" w:rsidRDefault="0088732B" w:rsidP="005661AE">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2.1</m:t>
                    </m:r>
                  </m:sub>
                  <m:sup>
                    <m:r>
                      <w:rPr>
                        <w:rFonts w:ascii="Cambria Math" w:hAnsi="Cambria Math" w:cs="Arial"/>
                      </w:rPr>
                      <m:t>i</m:t>
                    </m:r>
                  </m:sup>
                </m:sSubSup>
              </m:oMath>
            </m:oMathPara>
          </w:p>
        </w:tc>
        <w:tc>
          <w:tcPr>
            <w:tcW w:w="376" w:type="pct"/>
            <w:shd w:val="clear" w:color="auto" w:fill="auto"/>
            <w:vAlign w:val="center"/>
          </w:tcPr>
          <w:p w:rsidR="005661AE" w:rsidRPr="00502CDC" w:rsidRDefault="005661AE" w:rsidP="005661AE">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5661AE" w:rsidRPr="00502CDC" w:rsidRDefault="0088732B" w:rsidP="005661AE">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2.1</m:t>
                    </m:r>
                  </m:sub>
                  <m:sup>
                    <m:r>
                      <w:rPr>
                        <w:rFonts w:ascii="Cambria Math" w:hAnsi="Cambria Math" w:cs="Arial"/>
                      </w:rPr>
                      <m:t>M</m:t>
                    </m:r>
                  </m:sup>
                </m:sSubSup>
              </m:oMath>
            </m:oMathPara>
          </w:p>
        </w:tc>
      </w:tr>
      <w:tr w:rsidR="005661AE" w:rsidRPr="00AA7406" w:rsidTr="00093BDA">
        <w:tc>
          <w:tcPr>
            <w:tcW w:w="602" w:type="pct"/>
            <w:vMerge/>
            <w:shd w:val="clear" w:color="auto" w:fill="auto"/>
            <w:vAlign w:val="center"/>
          </w:tcPr>
          <w:p w:rsidR="005661AE" w:rsidRPr="00502CDC" w:rsidRDefault="005661AE" w:rsidP="005661AE">
            <w:pPr>
              <w:pStyle w:val="Tabletext"/>
              <w:spacing w:before="120" w:after="120" w:line="276" w:lineRule="auto"/>
              <w:jc w:val="center"/>
              <w:rPr>
                <w:rFonts w:ascii="Arial" w:hAnsi="Arial" w:cs="Arial"/>
                <w:b/>
                <w:bCs/>
                <w:color w:val="auto"/>
                <w:sz w:val="22"/>
              </w:rPr>
            </w:pPr>
          </w:p>
        </w:tc>
        <w:tc>
          <w:tcPr>
            <w:tcW w:w="1667" w:type="pct"/>
            <w:shd w:val="clear" w:color="auto" w:fill="auto"/>
          </w:tcPr>
          <w:p w:rsidR="005661AE" w:rsidRPr="00D221DB" w:rsidRDefault="005661AE" w:rsidP="005661AE">
            <w:pPr>
              <w:pStyle w:val="Tabletext"/>
              <w:spacing w:before="120" w:after="120" w:line="276" w:lineRule="auto"/>
              <w:rPr>
                <w:rFonts w:ascii="Arial" w:hAnsi="Arial" w:cs="Arial"/>
                <w:sz w:val="22"/>
              </w:rPr>
            </w:pPr>
            <w:r w:rsidRPr="005661AE">
              <w:rPr>
                <w:rFonts w:ascii="Arial" w:hAnsi="Arial" w:cs="Arial"/>
                <w:sz w:val="22"/>
              </w:rPr>
              <w:t>Cao độ của cảng, bến</w:t>
            </w:r>
          </w:p>
        </w:tc>
        <w:tc>
          <w:tcPr>
            <w:tcW w:w="531" w:type="pct"/>
            <w:shd w:val="clear" w:color="auto" w:fill="auto"/>
          </w:tcPr>
          <w:p w:rsidR="005661AE" w:rsidRPr="00502CDC" w:rsidRDefault="005661AE" w:rsidP="005661AE">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E2.2</w:t>
            </w:r>
          </w:p>
        </w:tc>
        <w:tc>
          <w:tcPr>
            <w:tcW w:w="407" w:type="pct"/>
            <w:shd w:val="clear" w:color="auto" w:fill="auto"/>
            <w:vAlign w:val="center"/>
          </w:tcPr>
          <w:p w:rsidR="005661AE" w:rsidRPr="00502CDC" w:rsidRDefault="0088732B" w:rsidP="005661AE">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2.2</m:t>
                    </m:r>
                  </m:sub>
                  <m:sup>
                    <m:r>
                      <w:rPr>
                        <w:rFonts w:ascii="Cambria Math" w:hAnsi="Cambria Math" w:cs="Arial"/>
                      </w:rPr>
                      <m:t>1</m:t>
                    </m:r>
                  </m:sup>
                </m:sSubSup>
              </m:oMath>
            </m:oMathPara>
          </w:p>
        </w:tc>
        <w:tc>
          <w:tcPr>
            <w:tcW w:w="407" w:type="pct"/>
            <w:shd w:val="clear" w:color="auto" w:fill="auto"/>
            <w:vAlign w:val="center"/>
          </w:tcPr>
          <w:p w:rsidR="005661AE" w:rsidRPr="00502CDC" w:rsidRDefault="005661AE" w:rsidP="005661AE">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5661AE" w:rsidRPr="00502CDC" w:rsidRDefault="0088732B" w:rsidP="005661AE">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2.2</m:t>
                    </m:r>
                  </m:sub>
                  <m:sup>
                    <m:r>
                      <w:rPr>
                        <w:rFonts w:ascii="Cambria Math" w:hAnsi="Cambria Math" w:cs="Arial"/>
                      </w:rPr>
                      <m:t>i</m:t>
                    </m:r>
                  </m:sup>
                </m:sSubSup>
              </m:oMath>
            </m:oMathPara>
          </w:p>
        </w:tc>
        <w:tc>
          <w:tcPr>
            <w:tcW w:w="376" w:type="pct"/>
            <w:shd w:val="clear" w:color="auto" w:fill="auto"/>
            <w:vAlign w:val="center"/>
          </w:tcPr>
          <w:p w:rsidR="005661AE" w:rsidRPr="00502CDC" w:rsidRDefault="005661AE" w:rsidP="005661AE">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5661AE" w:rsidRPr="00502CDC" w:rsidRDefault="0088732B" w:rsidP="005661AE">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2.2</m:t>
                    </m:r>
                  </m:sub>
                  <m:sup>
                    <m:r>
                      <w:rPr>
                        <w:rFonts w:ascii="Cambria Math" w:hAnsi="Cambria Math" w:cs="Arial"/>
                      </w:rPr>
                      <m:t>M</m:t>
                    </m:r>
                  </m:sup>
                </m:sSubSup>
              </m:oMath>
            </m:oMathPara>
          </w:p>
        </w:tc>
      </w:tr>
      <w:tr w:rsidR="005661AE" w:rsidRPr="00AA7406" w:rsidTr="00093BDA">
        <w:tc>
          <w:tcPr>
            <w:tcW w:w="602" w:type="pct"/>
            <w:vMerge/>
            <w:shd w:val="clear" w:color="auto" w:fill="auto"/>
            <w:vAlign w:val="center"/>
          </w:tcPr>
          <w:p w:rsidR="005661AE" w:rsidRPr="00502CDC" w:rsidRDefault="005661AE" w:rsidP="005661AE">
            <w:pPr>
              <w:pStyle w:val="Tabletext"/>
              <w:spacing w:before="120" w:after="120" w:line="276" w:lineRule="auto"/>
              <w:jc w:val="center"/>
              <w:rPr>
                <w:rFonts w:ascii="Arial" w:hAnsi="Arial" w:cs="Arial"/>
                <w:b/>
                <w:bCs/>
                <w:color w:val="auto"/>
                <w:sz w:val="22"/>
              </w:rPr>
            </w:pPr>
          </w:p>
        </w:tc>
        <w:tc>
          <w:tcPr>
            <w:tcW w:w="1667" w:type="pct"/>
            <w:shd w:val="clear" w:color="auto" w:fill="auto"/>
          </w:tcPr>
          <w:p w:rsidR="005661AE" w:rsidRPr="00D221DB" w:rsidRDefault="005661AE" w:rsidP="005661AE">
            <w:pPr>
              <w:pStyle w:val="Tabletext"/>
              <w:spacing w:before="120" w:after="120" w:line="276" w:lineRule="auto"/>
              <w:rPr>
                <w:rFonts w:ascii="Arial" w:hAnsi="Arial" w:cs="Arial"/>
                <w:sz w:val="22"/>
              </w:rPr>
            </w:pPr>
            <w:r w:rsidRPr="005661AE">
              <w:rPr>
                <w:rFonts w:ascii="Arial" w:hAnsi="Arial" w:cs="Arial"/>
                <w:sz w:val="22"/>
              </w:rPr>
              <w:t>Vị trí trong vùng ảnh hưởng của bão</w:t>
            </w:r>
          </w:p>
        </w:tc>
        <w:tc>
          <w:tcPr>
            <w:tcW w:w="531" w:type="pct"/>
            <w:shd w:val="clear" w:color="auto" w:fill="auto"/>
          </w:tcPr>
          <w:p w:rsidR="005661AE" w:rsidRPr="00502CDC" w:rsidRDefault="005661AE" w:rsidP="005661AE">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E2.3</w:t>
            </w:r>
          </w:p>
        </w:tc>
        <w:tc>
          <w:tcPr>
            <w:tcW w:w="407" w:type="pct"/>
            <w:shd w:val="clear" w:color="auto" w:fill="auto"/>
            <w:vAlign w:val="center"/>
          </w:tcPr>
          <w:p w:rsidR="005661AE" w:rsidRPr="00502CDC" w:rsidRDefault="0088732B" w:rsidP="005661AE">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2.3</m:t>
                    </m:r>
                  </m:sub>
                  <m:sup>
                    <m:r>
                      <w:rPr>
                        <w:rFonts w:ascii="Cambria Math" w:hAnsi="Cambria Math" w:cs="Arial"/>
                      </w:rPr>
                      <m:t>1</m:t>
                    </m:r>
                  </m:sup>
                </m:sSubSup>
              </m:oMath>
            </m:oMathPara>
          </w:p>
        </w:tc>
        <w:tc>
          <w:tcPr>
            <w:tcW w:w="407" w:type="pct"/>
            <w:shd w:val="clear" w:color="auto" w:fill="auto"/>
            <w:vAlign w:val="center"/>
          </w:tcPr>
          <w:p w:rsidR="005661AE" w:rsidRPr="00502CDC" w:rsidRDefault="005661AE" w:rsidP="005661AE">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5661AE" w:rsidRPr="00502CDC" w:rsidRDefault="0088732B" w:rsidP="005661AE">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2.3</m:t>
                    </m:r>
                  </m:sub>
                  <m:sup>
                    <m:r>
                      <w:rPr>
                        <w:rFonts w:ascii="Cambria Math" w:hAnsi="Cambria Math" w:cs="Arial"/>
                      </w:rPr>
                      <m:t>i</m:t>
                    </m:r>
                  </m:sup>
                </m:sSubSup>
              </m:oMath>
            </m:oMathPara>
          </w:p>
        </w:tc>
        <w:tc>
          <w:tcPr>
            <w:tcW w:w="376" w:type="pct"/>
            <w:shd w:val="clear" w:color="auto" w:fill="auto"/>
            <w:vAlign w:val="center"/>
          </w:tcPr>
          <w:p w:rsidR="005661AE" w:rsidRPr="00502CDC" w:rsidRDefault="005661AE" w:rsidP="005661AE">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5661AE" w:rsidRPr="00502CDC" w:rsidRDefault="0088732B" w:rsidP="005661AE">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2.3</m:t>
                    </m:r>
                  </m:sub>
                  <m:sup>
                    <m:r>
                      <w:rPr>
                        <w:rFonts w:ascii="Cambria Math" w:hAnsi="Cambria Math" w:cs="Arial"/>
                      </w:rPr>
                      <m:t>M</m:t>
                    </m:r>
                  </m:sup>
                </m:sSubSup>
              </m:oMath>
            </m:oMathPara>
          </w:p>
        </w:tc>
      </w:tr>
      <w:tr w:rsidR="005661AE" w:rsidRPr="00AA7406" w:rsidTr="00093BDA">
        <w:tc>
          <w:tcPr>
            <w:tcW w:w="602" w:type="pct"/>
            <w:vMerge/>
            <w:shd w:val="clear" w:color="auto" w:fill="auto"/>
            <w:vAlign w:val="center"/>
          </w:tcPr>
          <w:p w:rsidR="005661AE" w:rsidRPr="00502CDC" w:rsidRDefault="005661AE" w:rsidP="005661AE">
            <w:pPr>
              <w:pStyle w:val="Tabletext"/>
              <w:spacing w:before="120" w:after="120" w:line="276" w:lineRule="auto"/>
              <w:jc w:val="center"/>
              <w:rPr>
                <w:rFonts w:ascii="Arial" w:hAnsi="Arial" w:cs="Arial"/>
                <w:b/>
                <w:bCs/>
                <w:color w:val="auto"/>
                <w:sz w:val="22"/>
              </w:rPr>
            </w:pPr>
          </w:p>
        </w:tc>
        <w:tc>
          <w:tcPr>
            <w:tcW w:w="1667" w:type="pct"/>
            <w:shd w:val="clear" w:color="auto" w:fill="auto"/>
          </w:tcPr>
          <w:p w:rsidR="005661AE" w:rsidRPr="00D221DB" w:rsidRDefault="005661AE" w:rsidP="005661AE">
            <w:pPr>
              <w:pStyle w:val="Tabletext"/>
              <w:spacing w:before="120" w:after="120" w:line="276" w:lineRule="auto"/>
              <w:rPr>
                <w:rFonts w:ascii="Arial" w:hAnsi="Arial" w:cs="Arial"/>
                <w:sz w:val="22"/>
              </w:rPr>
            </w:pPr>
            <w:r w:rsidRPr="005661AE">
              <w:rPr>
                <w:rFonts w:ascii="Arial" w:hAnsi="Arial" w:cs="Arial"/>
                <w:sz w:val="22"/>
              </w:rPr>
              <w:t>Phơi bày trong vùng vùng ngập lụt do bão theo kịch bản</w:t>
            </w:r>
          </w:p>
        </w:tc>
        <w:tc>
          <w:tcPr>
            <w:tcW w:w="531" w:type="pct"/>
            <w:shd w:val="clear" w:color="auto" w:fill="auto"/>
          </w:tcPr>
          <w:p w:rsidR="005661AE" w:rsidRPr="00502CDC" w:rsidRDefault="005661AE" w:rsidP="005661AE">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E2.4</w:t>
            </w:r>
          </w:p>
        </w:tc>
        <w:tc>
          <w:tcPr>
            <w:tcW w:w="407" w:type="pct"/>
            <w:shd w:val="clear" w:color="auto" w:fill="auto"/>
            <w:vAlign w:val="center"/>
          </w:tcPr>
          <w:p w:rsidR="005661AE" w:rsidRPr="00502CDC" w:rsidRDefault="0088732B" w:rsidP="005661AE">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2.4</m:t>
                    </m:r>
                  </m:sub>
                  <m:sup>
                    <m:r>
                      <w:rPr>
                        <w:rFonts w:ascii="Cambria Math" w:hAnsi="Cambria Math" w:cs="Arial"/>
                      </w:rPr>
                      <m:t>1</m:t>
                    </m:r>
                  </m:sup>
                </m:sSubSup>
              </m:oMath>
            </m:oMathPara>
          </w:p>
        </w:tc>
        <w:tc>
          <w:tcPr>
            <w:tcW w:w="407" w:type="pct"/>
            <w:shd w:val="clear" w:color="auto" w:fill="auto"/>
            <w:vAlign w:val="center"/>
          </w:tcPr>
          <w:p w:rsidR="005661AE" w:rsidRPr="00502CDC" w:rsidRDefault="005661AE" w:rsidP="005661AE">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5661AE" w:rsidRPr="00502CDC" w:rsidRDefault="0088732B" w:rsidP="005661AE">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2.4</m:t>
                    </m:r>
                  </m:sub>
                  <m:sup>
                    <m:r>
                      <w:rPr>
                        <w:rFonts w:ascii="Cambria Math" w:hAnsi="Cambria Math" w:cs="Arial"/>
                      </w:rPr>
                      <m:t>i</m:t>
                    </m:r>
                  </m:sup>
                </m:sSubSup>
              </m:oMath>
            </m:oMathPara>
          </w:p>
        </w:tc>
        <w:tc>
          <w:tcPr>
            <w:tcW w:w="376" w:type="pct"/>
            <w:shd w:val="clear" w:color="auto" w:fill="auto"/>
            <w:vAlign w:val="center"/>
          </w:tcPr>
          <w:p w:rsidR="005661AE" w:rsidRPr="00502CDC" w:rsidRDefault="005661AE" w:rsidP="005661AE">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5661AE" w:rsidRPr="00502CDC" w:rsidRDefault="0088732B" w:rsidP="005661AE">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2.4</m:t>
                    </m:r>
                  </m:sub>
                  <m:sup>
                    <m:r>
                      <w:rPr>
                        <w:rFonts w:ascii="Cambria Math" w:hAnsi="Cambria Math" w:cs="Arial"/>
                      </w:rPr>
                      <m:t>M</m:t>
                    </m:r>
                  </m:sup>
                </m:sSubSup>
              </m:oMath>
            </m:oMathPara>
          </w:p>
        </w:tc>
      </w:tr>
      <w:tr w:rsidR="005661AE" w:rsidRPr="00AA7406" w:rsidTr="00093BDA">
        <w:tc>
          <w:tcPr>
            <w:tcW w:w="602" w:type="pct"/>
            <w:vMerge/>
            <w:shd w:val="clear" w:color="auto" w:fill="auto"/>
            <w:vAlign w:val="center"/>
          </w:tcPr>
          <w:p w:rsidR="005661AE" w:rsidRPr="00502CDC" w:rsidRDefault="005661AE" w:rsidP="005661AE">
            <w:pPr>
              <w:pStyle w:val="Tabletext"/>
              <w:spacing w:before="120" w:after="120" w:line="276" w:lineRule="auto"/>
              <w:jc w:val="center"/>
              <w:rPr>
                <w:rFonts w:ascii="Arial" w:hAnsi="Arial" w:cs="Arial"/>
                <w:b/>
                <w:bCs/>
                <w:color w:val="auto"/>
                <w:sz w:val="22"/>
              </w:rPr>
            </w:pPr>
          </w:p>
        </w:tc>
        <w:tc>
          <w:tcPr>
            <w:tcW w:w="1667" w:type="pct"/>
            <w:shd w:val="clear" w:color="auto" w:fill="auto"/>
          </w:tcPr>
          <w:p w:rsidR="005661AE" w:rsidRPr="00502CDC" w:rsidRDefault="005661AE" w:rsidP="005661AE">
            <w:pPr>
              <w:pStyle w:val="Tabletext"/>
              <w:spacing w:before="120" w:after="120" w:line="276" w:lineRule="auto"/>
              <w:rPr>
                <w:rFonts w:ascii="Arial" w:hAnsi="Arial" w:cs="Arial"/>
                <w:sz w:val="22"/>
              </w:rPr>
            </w:pPr>
            <w:r w:rsidRPr="005661AE">
              <w:rPr>
                <w:rFonts w:ascii="Arial" w:hAnsi="Arial" w:cs="Arial"/>
                <w:sz w:val="22"/>
              </w:rPr>
              <w:t>Sự hiện diện của các kết cấu bảo vệ</w:t>
            </w:r>
          </w:p>
        </w:tc>
        <w:tc>
          <w:tcPr>
            <w:tcW w:w="531" w:type="pct"/>
            <w:shd w:val="clear" w:color="auto" w:fill="auto"/>
          </w:tcPr>
          <w:p w:rsidR="005661AE" w:rsidRPr="00502CDC" w:rsidRDefault="005661AE" w:rsidP="005661AE">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E2.</w:t>
            </w:r>
            <w:r>
              <w:rPr>
                <w:rFonts w:ascii="Arial" w:hAnsi="Arial" w:cs="Arial"/>
                <w:b/>
                <w:color w:val="auto"/>
                <w:sz w:val="22"/>
              </w:rPr>
              <w:t>5</w:t>
            </w:r>
          </w:p>
        </w:tc>
        <w:tc>
          <w:tcPr>
            <w:tcW w:w="407" w:type="pct"/>
            <w:shd w:val="clear" w:color="auto" w:fill="auto"/>
            <w:vAlign w:val="center"/>
          </w:tcPr>
          <w:p w:rsidR="005661AE" w:rsidRDefault="0088732B" w:rsidP="005661AE">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2.5</m:t>
                    </m:r>
                  </m:sub>
                  <m:sup>
                    <m:r>
                      <w:rPr>
                        <w:rFonts w:ascii="Cambria Math" w:hAnsi="Cambria Math" w:cs="Arial"/>
                      </w:rPr>
                      <m:t>1</m:t>
                    </m:r>
                  </m:sup>
                </m:sSubSup>
              </m:oMath>
            </m:oMathPara>
          </w:p>
        </w:tc>
        <w:tc>
          <w:tcPr>
            <w:tcW w:w="407" w:type="pct"/>
            <w:shd w:val="clear" w:color="auto" w:fill="auto"/>
            <w:vAlign w:val="center"/>
          </w:tcPr>
          <w:p w:rsidR="005661AE" w:rsidRPr="00502CDC" w:rsidRDefault="005661AE" w:rsidP="005661AE">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5661AE" w:rsidRDefault="0088732B" w:rsidP="005661AE">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2.5</m:t>
                    </m:r>
                  </m:sub>
                  <m:sup>
                    <m:r>
                      <w:rPr>
                        <w:rFonts w:ascii="Cambria Math" w:hAnsi="Cambria Math" w:cs="Arial"/>
                      </w:rPr>
                      <m:t>i</m:t>
                    </m:r>
                  </m:sup>
                </m:sSubSup>
              </m:oMath>
            </m:oMathPara>
          </w:p>
        </w:tc>
        <w:tc>
          <w:tcPr>
            <w:tcW w:w="376" w:type="pct"/>
            <w:shd w:val="clear" w:color="auto" w:fill="auto"/>
            <w:vAlign w:val="center"/>
          </w:tcPr>
          <w:p w:rsidR="005661AE" w:rsidRPr="00502CDC" w:rsidRDefault="005661AE" w:rsidP="005661AE">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5661AE" w:rsidRDefault="0088732B" w:rsidP="005661AE">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2.5</m:t>
                    </m:r>
                  </m:sub>
                  <m:sup>
                    <m:r>
                      <w:rPr>
                        <w:rFonts w:ascii="Cambria Math" w:hAnsi="Cambria Math" w:cs="Arial"/>
                      </w:rPr>
                      <m:t>M</m:t>
                    </m:r>
                  </m:sup>
                </m:sSubSup>
              </m:oMath>
            </m:oMathPara>
          </w:p>
        </w:tc>
      </w:tr>
      <w:tr w:rsidR="00093BDA" w:rsidRPr="00AA7406" w:rsidTr="00093BDA">
        <w:tc>
          <w:tcPr>
            <w:tcW w:w="602" w:type="pct"/>
            <w:vMerge w:val="restart"/>
            <w:shd w:val="clear" w:color="auto" w:fill="auto"/>
            <w:vAlign w:val="center"/>
          </w:tcPr>
          <w:p w:rsidR="00093BDA" w:rsidRPr="00502CDC" w:rsidRDefault="00093BDA" w:rsidP="00093BDA">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E</w:t>
            </w:r>
            <w:r w:rsidR="005B6B4E">
              <w:rPr>
                <w:rFonts w:ascii="Arial" w:hAnsi="Arial" w:cs="Arial"/>
                <w:b/>
                <w:bCs/>
                <w:color w:val="auto"/>
                <w:sz w:val="22"/>
              </w:rPr>
              <w:t>3</w:t>
            </w:r>
          </w:p>
          <w:p w:rsidR="00093BDA" w:rsidRPr="00502CDC" w:rsidRDefault="00093BDA" w:rsidP="00093BDA">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(NBD)</w:t>
            </w:r>
          </w:p>
        </w:tc>
        <w:tc>
          <w:tcPr>
            <w:tcW w:w="1667" w:type="pct"/>
            <w:shd w:val="clear" w:color="auto" w:fill="auto"/>
          </w:tcPr>
          <w:p w:rsidR="00093BDA" w:rsidRPr="00502CDC" w:rsidRDefault="00E06A32" w:rsidP="00093BDA">
            <w:pPr>
              <w:pStyle w:val="Tabletext"/>
              <w:spacing w:before="120" w:after="120" w:line="276" w:lineRule="auto"/>
              <w:rPr>
                <w:rFonts w:ascii="Arial" w:hAnsi="Arial" w:cs="Arial"/>
                <w:bCs/>
                <w:color w:val="auto"/>
                <w:sz w:val="22"/>
              </w:rPr>
            </w:pPr>
            <w:r>
              <w:rPr>
                <w:rFonts w:ascii="Arial" w:hAnsi="Arial" w:cs="Arial"/>
                <w:sz w:val="22"/>
              </w:rPr>
              <w:t>Phơi bày</w:t>
            </w:r>
            <w:r w:rsidR="00093BDA" w:rsidRPr="00502CDC">
              <w:rPr>
                <w:rFonts w:ascii="Arial" w:hAnsi="Arial" w:cs="Arial"/>
                <w:sz w:val="22"/>
              </w:rPr>
              <w:t xml:space="preserve"> trong vùng vùng ngập lụt do nước biển dâng</w:t>
            </w:r>
          </w:p>
        </w:tc>
        <w:tc>
          <w:tcPr>
            <w:tcW w:w="531" w:type="pct"/>
            <w:shd w:val="clear" w:color="auto" w:fill="auto"/>
            <w:vAlign w:val="center"/>
          </w:tcPr>
          <w:p w:rsidR="00093BDA" w:rsidRPr="00502CDC" w:rsidRDefault="00093BDA" w:rsidP="00093BDA">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E3.1</w:t>
            </w:r>
          </w:p>
        </w:tc>
        <w:tc>
          <w:tcPr>
            <w:tcW w:w="407" w:type="pct"/>
            <w:shd w:val="clear" w:color="auto" w:fill="auto"/>
            <w:vAlign w:val="center"/>
          </w:tcPr>
          <w:p w:rsidR="00093BDA" w:rsidRPr="00502CDC" w:rsidRDefault="0088732B" w:rsidP="00093BDA">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3.1</m:t>
                    </m:r>
                  </m:sub>
                  <m:sup>
                    <m:r>
                      <w:rPr>
                        <w:rFonts w:ascii="Cambria Math" w:hAnsi="Cambria Math" w:cs="Arial"/>
                      </w:rPr>
                      <m:t>1</m:t>
                    </m:r>
                  </m:sup>
                </m:sSubSup>
              </m:oMath>
            </m:oMathPara>
          </w:p>
        </w:tc>
        <w:tc>
          <w:tcPr>
            <w:tcW w:w="407" w:type="pct"/>
            <w:shd w:val="clear" w:color="auto" w:fill="auto"/>
            <w:vAlign w:val="center"/>
          </w:tcPr>
          <w:p w:rsidR="00093BDA" w:rsidRPr="00502CDC" w:rsidRDefault="00093BDA" w:rsidP="00093BD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093BDA" w:rsidRPr="00502CDC" w:rsidRDefault="0088732B" w:rsidP="00093BDA">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3.1</m:t>
                    </m:r>
                  </m:sub>
                  <m:sup>
                    <m:r>
                      <w:rPr>
                        <w:rFonts w:ascii="Cambria Math" w:hAnsi="Cambria Math" w:cs="Arial"/>
                      </w:rPr>
                      <m:t>i</m:t>
                    </m:r>
                  </m:sup>
                </m:sSubSup>
              </m:oMath>
            </m:oMathPara>
          </w:p>
        </w:tc>
        <w:tc>
          <w:tcPr>
            <w:tcW w:w="376" w:type="pct"/>
            <w:shd w:val="clear" w:color="auto" w:fill="auto"/>
            <w:vAlign w:val="center"/>
          </w:tcPr>
          <w:p w:rsidR="00093BDA" w:rsidRPr="00502CDC" w:rsidRDefault="00093BDA" w:rsidP="00093BD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093BDA" w:rsidRPr="00502CDC" w:rsidRDefault="0088732B" w:rsidP="00093BDA">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3.1</m:t>
                    </m:r>
                  </m:sub>
                  <m:sup>
                    <m:r>
                      <w:rPr>
                        <w:rFonts w:ascii="Cambria Math" w:hAnsi="Cambria Math" w:cs="Arial"/>
                      </w:rPr>
                      <m:t>M</m:t>
                    </m:r>
                  </m:sup>
                </m:sSubSup>
              </m:oMath>
            </m:oMathPara>
          </w:p>
        </w:tc>
      </w:tr>
      <w:tr w:rsidR="00093BDA" w:rsidRPr="00AA7406" w:rsidTr="00093BDA">
        <w:tc>
          <w:tcPr>
            <w:tcW w:w="602" w:type="pct"/>
            <w:vMerge/>
            <w:shd w:val="clear" w:color="auto" w:fill="auto"/>
            <w:vAlign w:val="center"/>
          </w:tcPr>
          <w:p w:rsidR="00093BDA" w:rsidRPr="00502CDC" w:rsidRDefault="00093BDA" w:rsidP="00093BDA">
            <w:pPr>
              <w:pStyle w:val="Tabletext"/>
              <w:spacing w:before="120" w:after="120" w:line="276" w:lineRule="auto"/>
              <w:jc w:val="center"/>
              <w:rPr>
                <w:rFonts w:ascii="Arial" w:hAnsi="Arial" w:cs="Arial"/>
                <w:b/>
                <w:bCs/>
                <w:color w:val="auto"/>
                <w:sz w:val="22"/>
              </w:rPr>
            </w:pPr>
          </w:p>
        </w:tc>
        <w:tc>
          <w:tcPr>
            <w:tcW w:w="1667" w:type="pct"/>
            <w:shd w:val="clear" w:color="auto" w:fill="auto"/>
          </w:tcPr>
          <w:p w:rsidR="00093BDA" w:rsidRPr="00502CDC" w:rsidRDefault="00093BDA" w:rsidP="00093BDA">
            <w:pPr>
              <w:pStyle w:val="Tabletext"/>
              <w:spacing w:before="120" w:after="120" w:line="276" w:lineRule="auto"/>
              <w:rPr>
                <w:rFonts w:ascii="Arial" w:hAnsi="Arial" w:cs="Arial"/>
                <w:bCs/>
                <w:color w:val="auto"/>
                <w:sz w:val="22"/>
              </w:rPr>
            </w:pPr>
            <w:r w:rsidRPr="00502CDC">
              <w:rPr>
                <w:rFonts w:ascii="Arial" w:hAnsi="Arial" w:cs="Arial"/>
                <w:sz w:val="22"/>
              </w:rPr>
              <w:t xml:space="preserve">Chỉ số phơi </w:t>
            </w:r>
            <w:r w:rsidR="00E06A32">
              <w:rPr>
                <w:rFonts w:ascii="Arial" w:hAnsi="Arial" w:cs="Arial"/>
                <w:sz w:val="22"/>
              </w:rPr>
              <w:t xml:space="preserve">bày </w:t>
            </w:r>
            <w:r w:rsidRPr="00502CDC">
              <w:rPr>
                <w:rFonts w:ascii="Arial" w:hAnsi="Arial" w:cs="Arial"/>
                <w:sz w:val="22"/>
              </w:rPr>
              <w:t>ven biển</w:t>
            </w:r>
          </w:p>
        </w:tc>
        <w:tc>
          <w:tcPr>
            <w:tcW w:w="531" w:type="pct"/>
            <w:shd w:val="clear" w:color="auto" w:fill="auto"/>
            <w:vAlign w:val="center"/>
          </w:tcPr>
          <w:p w:rsidR="00093BDA" w:rsidRPr="00502CDC" w:rsidRDefault="00093BDA" w:rsidP="00093BDA">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E3.2</w:t>
            </w:r>
          </w:p>
        </w:tc>
        <w:tc>
          <w:tcPr>
            <w:tcW w:w="407" w:type="pct"/>
            <w:shd w:val="clear" w:color="auto" w:fill="auto"/>
            <w:vAlign w:val="center"/>
          </w:tcPr>
          <w:p w:rsidR="00093BDA" w:rsidRPr="00502CDC" w:rsidRDefault="0088732B" w:rsidP="00093BDA">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3.2</m:t>
                    </m:r>
                  </m:sub>
                  <m:sup>
                    <m:r>
                      <w:rPr>
                        <w:rFonts w:ascii="Cambria Math" w:hAnsi="Cambria Math" w:cs="Arial"/>
                      </w:rPr>
                      <m:t>1</m:t>
                    </m:r>
                  </m:sup>
                </m:sSubSup>
              </m:oMath>
            </m:oMathPara>
          </w:p>
        </w:tc>
        <w:tc>
          <w:tcPr>
            <w:tcW w:w="407" w:type="pct"/>
            <w:shd w:val="clear" w:color="auto" w:fill="auto"/>
            <w:vAlign w:val="center"/>
          </w:tcPr>
          <w:p w:rsidR="00093BDA" w:rsidRPr="00502CDC" w:rsidRDefault="00093BDA" w:rsidP="00093BD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093BDA" w:rsidRPr="00502CDC" w:rsidRDefault="0088732B" w:rsidP="00093BDA">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3.2</m:t>
                    </m:r>
                  </m:sub>
                  <m:sup>
                    <m:r>
                      <w:rPr>
                        <w:rFonts w:ascii="Cambria Math" w:hAnsi="Cambria Math" w:cs="Arial"/>
                      </w:rPr>
                      <m:t>i</m:t>
                    </m:r>
                  </m:sup>
                </m:sSubSup>
              </m:oMath>
            </m:oMathPara>
          </w:p>
        </w:tc>
        <w:tc>
          <w:tcPr>
            <w:tcW w:w="376" w:type="pct"/>
            <w:shd w:val="clear" w:color="auto" w:fill="auto"/>
            <w:vAlign w:val="center"/>
          </w:tcPr>
          <w:p w:rsidR="00093BDA" w:rsidRPr="00502CDC" w:rsidRDefault="00093BDA" w:rsidP="00093BD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093BDA" w:rsidRPr="00502CDC" w:rsidRDefault="0088732B" w:rsidP="00093BDA">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3.2</m:t>
                    </m:r>
                  </m:sub>
                  <m:sup>
                    <m:r>
                      <w:rPr>
                        <w:rFonts w:ascii="Cambria Math" w:hAnsi="Cambria Math" w:cs="Arial"/>
                      </w:rPr>
                      <m:t>M</m:t>
                    </m:r>
                  </m:sup>
                </m:sSubSup>
              </m:oMath>
            </m:oMathPara>
          </w:p>
        </w:tc>
      </w:tr>
      <w:tr w:rsidR="0010125A" w:rsidRPr="00AA7406" w:rsidTr="00F4083B">
        <w:tc>
          <w:tcPr>
            <w:tcW w:w="602" w:type="pct"/>
            <w:vMerge w:val="restart"/>
            <w:shd w:val="clear" w:color="auto" w:fill="auto"/>
            <w:vAlign w:val="center"/>
          </w:tcPr>
          <w:p w:rsidR="0010125A" w:rsidRPr="00502CDC" w:rsidRDefault="0010125A" w:rsidP="0010125A">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S1 (LượngMưa)</w:t>
            </w:r>
          </w:p>
        </w:tc>
        <w:tc>
          <w:tcPr>
            <w:tcW w:w="1667" w:type="pct"/>
            <w:shd w:val="clear" w:color="auto" w:fill="auto"/>
          </w:tcPr>
          <w:p w:rsidR="0010125A" w:rsidRPr="00502CDC" w:rsidRDefault="0010125A" w:rsidP="0010125A">
            <w:pPr>
              <w:pStyle w:val="Tabletext"/>
              <w:spacing w:before="120" w:after="120" w:line="276" w:lineRule="auto"/>
              <w:rPr>
                <w:rFonts w:ascii="Arial" w:hAnsi="Arial" w:cs="Arial"/>
                <w:bCs/>
                <w:color w:val="auto"/>
                <w:sz w:val="22"/>
              </w:rPr>
            </w:pPr>
            <w:r w:rsidRPr="00502CDC">
              <w:rPr>
                <w:rFonts w:ascii="Arial" w:hAnsi="Arial" w:cs="Arial"/>
                <w:sz w:val="22"/>
              </w:rPr>
              <w:t>Kinh nghiệm trong quá khứ với lượng mưa</w:t>
            </w:r>
            <w:r w:rsidR="007C2B25">
              <w:rPr>
                <w:rFonts w:ascii="Arial" w:hAnsi="Arial" w:cs="Arial"/>
                <w:sz w:val="22"/>
              </w:rPr>
              <w:t xml:space="preserve"> (không có với dự án mới)</w:t>
            </w:r>
          </w:p>
        </w:tc>
        <w:tc>
          <w:tcPr>
            <w:tcW w:w="531" w:type="pct"/>
            <w:shd w:val="clear" w:color="auto" w:fill="auto"/>
            <w:vAlign w:val="center"/>
          </w:tcPr>
          <w:p w:rsidR="0010125A" w:rsidRPr="00502CDC" w:rsidRDefault="0010125A" w:rsidP="0010125A">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S</w:t>
            </w:r>
            <w:r>
              <w:rPr>
                <w:rFonts w:ascii="Arial" w:hAnsi="Arial" w:cs="Arial"/>
                <w:b/>
                <w:color w:val="auto"/>
                <w:sz w:val="22"/>
              </w:rPr>
              <w:t>1.</w:t>
            </w:r>
            <w:r w:rsidRPr="00502CDC">
              <w:rPr>
                <w:rFonts w:ascii="Arial" w:hAnsi="Arial" w:cs="Arial"/>
                <w:b/>
                <w:color w:val="auto"/>
                <w:sz w:val="22"/>
              </w:rPr>
              <w:t>1</w:t>
            </w:r>
          </w:p>
        </w:tc>
        <w:tc>
          <w:tcPr>
            <w:tcW w:w="407" w:type="pct"/>
            <w:shd w:val="clear" w:color="auto" w:fill="auto"/>
            <w:vAlign w:val="center"/>
          </w:tcPr>
          <w:p w:rsidR="0010125A" w:rsidRPr="00502CDC" w:rsidRDefault="0088732B" w:rsidP="0010125A">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1.1</m:t>
                    </m:r>
                  </m:sub>
                  <m:sup>
                    <m:r>
                      <w:rPr>
                        <w:rFonts w:ascii="Cambria Math" w:hAnsi="Cambria Math" w:cs="Arial"/>
                      </w:rPr>
                      <m:t>1</m:t>
                    </m:r>
                  </m:sup>
                </m:sSubSup>
              </m:oMath>
            </m:oMathPara>
          </w:p>
        </w:tc>
        <w:tc>
          <w:tcPr>
            <w:tcW w:w="407" w:type="pct"/>
            <w:shd w:val="clear" w:color="auto" w:fill="auto"/>
            <w:vAlign w:val="center"/>
          </w:tcPr>
          <w:p w:rsidR="0010125A" w:rsidRPr="00502CDC" w:rsidRDefault="0010125A" w:rsidP="0010125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10125A" w:rsidRPr="00502CDC" w:rsidRDefault="0088732B" w:rsidP="0010125A">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1.1</m:t>
                    </m:r>
                  </m:sub>
                  <m:sup>
                    <m:r>
                      <w:rPr>
                        <w:rFonts w:ascii="Cambria Math" w:hAnsi="Cambria Math" w:cs="Arial"/>
                      </w:rPr>
                      <m:t>i</m:t>
                    </m:r>
                  </m:sup>
                </m:sSubSup>
              </m:oMath>
            </m:oMathPara>
          </w:p>
        </w:tc>
        <w:tc>
          <w:tcPr>
            <w:tcW w:w="376" w:type="pct"/>
            <w:shd w:val="clear" w:color="auto" w:fill="auto"/>
            <w:vAlign w:val="center"/>
          </w:tcPr>
          <w:p w:rsidR="0010125A" w:rsidRPr="00502CDC" w:rsidRDefault="0010125A" w:rsidP="0010125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10125A" w:rsidRPr="00502CDC" w:rsidRDefault="0088732B" w:rsidP="0010125A">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1.1</m:t>
                    </m:r>
                  </m:sub>
                  <m:sup>
                    <m:r>
                      <w:rPr>
                        <w:rFonts w:ascii="Cambria Math" w:hAnsi="Cambria Math" w:cs="Arial"/>
                      </w:rPr>
                      <m:t>M</m:t>
                    </m:r>
                  </m:sup>
                </m:sSubSup>
              </m:oMath>
            </m:oMathPara>
          </w:p>
        </w:tc>
      </w:tr>
      <w:tr w:rsidR="00650B48" w:rsidRPr="00AA7406" w:rsidTr="00F4083B">
        <w:tc>
          <w:tcPr>
            <w:tcW w:w="602" w:type="pct"/>
            <w:vMerge/>
            <w:shd w:val="clear" w:color="auto" w:fill="auto"/>
            <w:vAlign w:val="center"/>
          </w:tcPr>
          <w:p w:rsidR="00650B48" w:rsidRPr="00502CDC" w:rsidRDefault="00650B48" w:rsidP="00650B48">
            <w:pPr>
              <w:pStyle w:val="Tabletext"/>
              <w:spacing w:before="120" w:after="120" w:line="276" w:lineRule="auto"/>
              <w:jc w:val="center"/>
              <w:rPr>
                <w:rFonts w:ascii="Arial" w:hAnsi="Arial" w:cs="Arial"/>
                <w:b/>
                <w:bCs/>
                <w:color w:val="auto"/>
                <w:sz w:val="22"/>
              </w:rPr>
            </w:pPr>
          </w:p>
        </w:tc>
        <w:tc>
          <w:tcPr>
            <w:tcW w:w="1667" w:type="pct"/>
            <w:shd w:val="clear" w:color="auto" w:fill="auto"/>
          </w:tcPr>
          <w:p w:rsidR="00650B48" w:rsidRPr="00502CDC" w:rsidRDefault="00650B48" w:rsidP="00650B48">
            <w:pPr>
              <w:pStyle w:val="Tabletext"/>
              <w:spacing w:before="120" w:after="120" w:line="276" w:lineRule="auto"/>
              <w:rPr>
                <w:rFonts w:ascii="Arial" w:hAnsi="Arial" w:cs="Arial"/>
                <w:bCs/>
                <w:color w:val="auto"/>
                <w:sz w:val="22"/>
                <w:lang w:val="fr-FR"/>
              </w:rPr>
            </w:pPr>
            <w:r w:rsidRPr="00502CDC">
              <w:rPr>
                <w:rFonts w:ascii="Arial" w:hAnsi="Arial" w:cs="Arial"/>
                <w:sz w:val="22"/>
              </w:rPr>
              <w:t xml:space="preserve">Phần trăm </w:t>
            </w:r>
            <w:r>
              <w:rPr>
                <w:rFonts w:ascii="Arial" w:hAnsi="Arial" w:cs="Arial"/>
                <w:sz w:val="22"/>
              </w:rPr>
              <w:t>diện tích kho kín</w:t>
            </w:r>
          </w:p>
        </w:tc>
        <w:tc>
          <w:tcPr>
            <w:tcW w:w="531" w:type="pct"/>
            <w:shd w:val="clear" w:color="auto" w:fill="auto"/>
            <w:vAlign w:val="center"/>
          </w:tcPr>
          <w:p w:rsidR="00650B48" w:rsidRPr="00502CDC" w:rsidRDefault="00650B48" w:rsidP="00650B48">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S</w:t>
            </w:r>
            <w:r>
              <w:rPr>
                <w:rFonts w:ascii="Arial" w:hAnsi="Arial" w:cs="Arial"/>
                <w:b/>
                <w:color w:val="auto"/>
                <w:sz w:val="22"/>
              </w:rPr>
              <w:t>1.</w:t>
            </w:r>
            <w:r w:rsidRPr="00502CDC">
              <w:rPr>
                <w:rFonts w:ascii="Arial" w:hAnsi="Arial" w:cs="Arial"/>
                <w:b/>
                <w:color w:val="auto"/>
                <w:sz w:val="22"/>
              </w:rPr>
              <w:t>2</w:t>
            </w:r>
          </w:p>
        </w:tc>
        <w:tc>
          <w:tcPr>
            <w:tcW w:w="407" w:type="pct"/>
            <w:shd w:val="clear" w:color="auto" w:fill="auto"/>
            <w:vAlign w:val="center"/>
          </w:tcPr>
          <w:p w:rsidR="00650B48" w:rsidRPr="00502CDC" w:rsidRDefault="0088732B" w:rsidP="00650B48">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1.2</m:t>
                    </m:r>
                  </m:sub>
                  <m:sup>
                    <m:r>
                      <w:rPr>
                        <w:rFonts w:ascii="Cambria Math" w:hAnsi="Cambria Math" w:cs="Arial"/>
                      </w:rPr>
                      <m:t>1</m:t>
                    </m:r>
                  </m:sup>
                </m:sSubSup>
              </m:oMath>
            </m:oMathPara>
          </w:p>
        </w:tc>
        <w:tc>
          <w:tcPr>
            <w:tcW w:w="407" w:type="pct"/>
            <w:shd w:val="clear" w:color="auto" w:fill="auto"/>
            <w:vAlign w:val="center"/>
          </w:tcPr>
          <w:p w:rsidR="00650B48" w:rsidRPr="00502CDC" w:rsidRDefault="00650B48" w:rsidP="00650B48">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650B48" w:rsidRPr="00502CDC" w:rsidRDefault="0088732B" w:rsidP="00650B48">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1.2</m:t>
                    </m:r>
                  </m:sub>
                  <m:sup>
                    <m:r>
                      <w:rPr>
                        <w:rFonts w:ascii="Cambria Math" w:hAnsi="Cambria Math" w:cs="Arial"/>
                      </w:rPr>
                      <m:t>i</m:t>
                    </m:r>
                  </m:sup>
                </m:sSubSup>
              </m:oMath>
            </m:oMathPara>
          </w:p>
        </w:tc>
        <w:tc>
          <w:tcPr>
            <w:tcW w:w="376" w:type="pct"/>
            <w:shd w:val="clear" w:color="auto" w:fill="auto"/>
            <w:vAlign w:val="center"/>
          </w:tcPr>
          <w:p w:rsidR="00650B48" w:rsidRPr="00502CDC" w:rsidRDefault="00650B48" w:rsidP="00650B48">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650B48" w:rsidRPr="00502CDC" w:rsidRDefault="0088732B" w:rsidP="00650B48">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1.2</m:t>
                    </m:r>
                  </m:sub>
                  <m:sup>
                    <m:r>
                      <w:rPr>
                        <w:rFonts w:ascii="Cambria Math" w:hAnsi="Cambria Math" w:cs="Arial"/>
                      </w:rPr>
                      <m:t>M</m:t>
                    </m:r>
                  </m:sup>
                </m:sSubSup>
              </m:oMath>
            </m:oMathPara>
          </w:p>
        </w:tc>
      </w:tr>
      <w:tr w:rsidR="00650B48" w:rsidRPr="00AA7406" w:rsidTr="00093BDA">
        <w:tc>
          <w:tcPr>
            <w:tcW w:w="602" w:type="pct"/>
            <w:vMerge/>
            <w:shd w:val="clear" w:color="auto" w:fill="auto"/>
            <w:vAlign w:val="center"/>
          </w:tcPr>
          <w:p w:rsidR="00650B48" w:rsidRPr="00502CDC" w:rsidRDefault="00650B48" w:rsidP="00650B48">
            <w:pPr>
              <w:pStyle w:val="Tabletext"/>
              <w:spacing w:before="120" w:after="120" w:line="276" w:lineRule="auto"/>
              <w:jc w:val="center"/>
              <w:rPr>
                <w:rFonts w:ascii="Arial" w:hAnsi="Arial" w:cs="Arial"/>
                <w:b/>
                <w:bCs/>
                <w:color w:val="auto"/>
                <w:sz w:val="22"/>
              </w:rPr>
            </w:pPr>
          </w:p>
        </w:tc>
        <w:tc>
          <w:tcPr>
            <w:tcW w:w="1667" w:type="pct"/>
            <w:shd w:val="clear" w:color="auto" w:fill="auto"/>
          </w:tcPr>
          <w:p w:rsidR="00650B48" w:rsidRPr="00502CDC" w:rsidRDefault="00650B48" w:rsidP="00650B48">
            <w:pPr>
              <w:pStyle w:val="Tabletext"/>
              <w:spacing w:before="120" w:after="120" w:line="276" w:lineRule="auto"/>
              <w:rPr>
                <w:rFonts w:ascii="Arial" w:hAnsi="Arial" w:cs="Arial"/>
                <w:bCs/>
                <w:color w:val="auto"/>
                <w:sz w:val="22"/>
              </w:rPr>
            </w:pPr>
            <w:r w:rsidRPr="00502CDC">
              <w:rPr>
                <w:rFonts w:ascii="Arial" w:hAnsi="Arial" w:cs="Arial"/>
                <w:sz w:val="22"/>
              </w:rPr>
              <w:t>Tuổi của bến, kết cấu</w:t>
            </w:r>
          </w:p>
        </w:tc>
        <w:tc>
          <w:tcPr>
            <w:tcW w:w="531" w:type="pct"/>
            <w:shd w:val="clear" w:color="auto" w:fill="auto"/>
            <w:vAlign w:val="center"/>
          </w:tcPr>
          <w:p w:rsidR="00650B48" w:rsidRPr="00502CDC" w:rsidRDefault="00650B48" w:rsidP="00650B48">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S</w:t>
            </w:r>
            <w:r>
              <w:rPr>
                <w:rFonts w:ascii="Arial" w:hAnsi="Arial" w:cs="Arial"/>
                <w:b/>
                <w:color w:val="auto"/>
                <w:sz w:val="22"/>
              </w:rPr>
              <w:t>1.</w:t>
            </w:r>
            <w:r w:rsidRPr="00502CDC">
              <w:rPr>
                <w:rFonts w:ascii="Arial" w:hAnsi="Arial" w:cs="Arial"/>
                <w:b/>
                <w:color w:val="auto"/>
                <w:sz w:val="22"/>
              </w:rPr>
              <w:t>3</w:t>
            </w:r>
          </w:p>
        </w:tc>
        <w:tc>
          <w:tcPr>
            <w:tcW w:w="407" w:type="pct"/>
            <w:shd w:val="clear" w:color="auto" w:fill="auto"/>
            <w:vAlign w:val="center"/>
          </w:tcPr>
          <w:p w:rsidR="00650B48" w:rsidRPr="00502CDC" w:rsidRDefault="0088732B" w:rsidP="00650B48">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1.3</m:t>
                    </m:r>
                  </m:sub>
                  <m:sup>
                    <m:r>
                      <w:rPr>
                        <w:rFonts w:ascii="Cambria Math" w:hAnsi="Cambria Math" w:cs="Arial"/>
                      </w:rPr>
                      <m:t>1</m:t>
                    </m:r>
                  </m:sup>
                </m:sSubSup>
              </m:oMath>
            </m:oMathPara>
          </w:p>
        </w:tc>
        <w:tc>
          <w:tcPr>
            <w:tcW w:w="407" w:type="pct"/>
            <w:shd w:val="clear" w:color="auto" w:fill="auto"/>
            <w:vAlign w:val="center"/>
          </w:tcPr>
          <w:p w:rsidR="00650B48" w:rsidRPr="00502CDC" w:rsidRDefault="00650B48" w:rsidP="00650B48">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650B48" w:rsidRPr="00502CDC" w:rsidRDefault="0088732B" w:rsidP="00650B48">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1.3</m:t>
                    </m:r>
                  </m:sub>
                  <m:sup>
                    <m:r>
                      <w:rPr>
                        <w:rFonts w:ascii="Cambria Math" w:hAnsi="Cambria Math" w:cs="Arial"/>
                      </w:rPr>
                      <m:t>i</m:t>
                    </m:r>
                  </m:sup>
                </m:sSubSup>
              </m:oMath>
            </m:oMathPara>
          </w:p>
        </w:tc>
        <w:tc>
          <w:tcPr>
            <w:tcW w:w="376" w:type="pct"/>
            <w:shd w:val="clear" w:color="auto" w:fill="auto"/>
            <w:vAlign w:val="center"/>
          </w:tcPr>
          <w:p w:rsidR="00650B48" w:rsidRPr="00502CDC" w:rsidRDefault="00650B48" w:rsidP="00650B48">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650B48" w:rsidRPr="00502CDC" w:rsidRDefault="0088732B" w:rsidP="00650B48">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1.3</m:t>
                    </m:r>
                  </m:sub>
                  <m:sup>
                    <m:r>
                      <w:rPr>
                        <w:rFonts w:ascii="Cambria Math" w:hAnsi="Cambria Math" w:cs="Arial"/>
                      </w:rPr>
                      <m:t>M</m:t>
                    </m:r>
                  </m:sup>
                </m:sSubSup>
              </m:oMath>
            </m:oMathPara>
          </w:p>
        </w:tc>
      </w:tr>
      <w:tr w:rsidR="00A81D6A" w:rsidRPr="00AA7406" w:rsidTr="00F4083B">
        <w:tc>
          <w:tcPr>
            <w:tcW w:w="602" w:type="pct"/>
            <w:vMerge w:val="restart"/>
            <w:shd w:val="clear" w:color="auto" w:fill="auto"/>
            <w:vAlign w:val="center"/>
          </w:tcPr>
          <w:p w:rsidR="00A81D6A" w:rsidRPr="00502CDC" w:rsidRDefault="00A81D6A" w:rsidP="00A81D6A">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S</w:t>
            </w:r>
            <w:r>
              <w:rPr>
                <w:rFonts w:ascii="Arial" w:hAnsi="Arial" w:cs="Arial"/>
                <w:b/>
                <w:bCs/>
                <w:color w:val="auto"/>
                <w:sz w:val="22"/>
              </w:rPr>
              <w:t>2</w:t>
            </w:r>
          </w:p>
          <w:p w:rsidR="00A81D6A" w:rsidRPr="00502CDC" w:rsidRDefault="00A81D6A" w:rsidP="00A81D6A">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w:t>
            </w:r>
            <w:r>
              <w:rPr>
                <w:rFonts w:ascii="Arial" w:hAnsi="Arial" w:cs="Arial"/>
                <w:b/>
                <w:bCs/>
                <w:color w:val="auto"/>
                <w:sz w:val="22"/>
              </w:rPr>
              <w:t>Bão</w:t>
            </w:r>
            <w:r w:rsidRPr="00502CDC">
              <w:rPr>
                <w:rFonts w:ascii="Arial" w:hAnsi="Arial" w:cs="Arial"/>
                <w:b/>
                <w:bCs/>
                <w:color w:val="auto"/>
                <w:sz w:val="22"/>
              </w:rPr>
              <w:t>)</w:t>
            </w:r>
          </w:p>
        </w:tc>
        <w:tc>
          <w:tcPr>
            <w:tcW w:w="1667" w:type="pct"/>
            <w:shd w:val="clear" w:color="auto" w:fill="auto"/>
          </w:tcPr>
          <w:p w:rsidR="00A81D6A" w:rsidRPr="00502CDC" w:rsidRDefault="00A81D6A" w:rsidP="00A81D6A">
            <w:pPr>
              <w:pStyle w:val="Tabletext"/>
              <w:spacing w:before="120" w:after="120" w:line="276" w:lineRule="auto"/>
              <w:rPr>
                <w:rFonts w:ascii="Arial" w:hAnsi="Arial" w:cs="Arial"/>
                <w:bCs/>
                <w:color w:val="auto"/>
                <w:sz w:val="22"/>
              </w:rPr>
            </w:pPr>
            <w:r w:rsidRPr="00502CDC">
              <w:rPr>
                <w:rFonts w:ascii="Arial" w:hAnsi="Arial" w:cs="Arial"/>
                <w:sz w:val="22"/>
              </w:rPr>
              <w:t>Kinh nghiệm trong quá khứ với bão</w:t>
            </w:r>
            <w:r w:rsidR="007C2B25">
              <w:rPr>
                <w:rFonts w:ascii="Arial" w:hAnsi="Arial" w:cs="Arial"/>
                <w:sz w:val="22"/>
              </w:rPr>
              <w:t xml:space="preserve"> (không có với dự án mới)</w:t>
            </w:r>
          </w:p>
        </w:tc>
        <w:tc>
          <w:tcPr>
            <w:tcW w:w="531" w:type="pct"/>
            <w:shd w:val="clear" w:color="auto" w:fill="auto"/>
            <w:vAlign w:val="center"/>
          </w:tcPr>
          <w:p w:rsidR="00A81D6A" w:rsidRPr="00502CDC" w:rsidRDefault="00A81D6A" w:rsidP="00A81D6A">
            <w:pPr>
              <w:pStyle w:val="Tabletext"/>
              <w:spacing w:before="120" w:after="120" w:line="276" w:lineRule="auto"/>
              <w:jc w:val="center"/>
              <w:rPr>
                <w:rFonts w:ascii="Arial" w:hAnsi="Arial" w:cs="Arial"/>
                <w:b/>
                <w:color w:val="auto"/>
                <w:sz w:val="22"/>
              </w:rPr>
            </w:pPr>
            <w:r>
              <w:rPr>
                <w:rFonts w:ascii="Arial" w:hAnsi="Arial" w:cs="Arial"/>
                <w:b/>
                <w:color w:val="auto"/>
                <w:sz w:val="22"/>
              </w:rPr>
              <w:t>S2.</w:t>
            </w:r>
            <w:r w:rsidRPr="00502CDC">
              <w:rPr>
                <w:rFonts w:ascii="Arial" w:hAnsi="Arial" w:cs="Arial"/>
                <w:b/>
                <w:color w:val="auto"/>
                <w:sz w:val="22"/>
              </w:rPr>
              <w:t>1</w:t>
            </w:r>
          </w:p>
        </w:tc>
        <w:tc>
          <w:tcPr>
            <w:tcW w:w="407" w:type="pct"/>
            <w:shd w:val="clear" w:color="auto" w:fill="auto"/>
            <w:vAlign w:val="center"/>
          </w:tcPr>
          <w:p w:rsidR="00A81D6A" w:rsidRPr="00502CDC" w:rsidRDefault="0088732B" w:rsidP="00A81D6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2.1</m:t>
                    </m:r>
                  </m:sub>
                  <m:sup>
                    <m:r>
                      <w:rPr>
                        <w:rFonts w:ascii="Cambria Math" w:hAnsi="Cambria Math" w:cs="Arial"/>
                      </w:rPr>
                      <m:t>1</m:t>
                    </m:r>
                  </m:sup>
                </m:sSubSup>
              </m:oMath>
            </m:oMathPara>
          </w:p>
        </w:tc>
        <w:tc>
          <w:tcPr>
            <w:tcW w:w="407" w:type="pct"/>
            <w:shd w:val="clear" w:color="auto" w:fill="auto"/>
            <w:vAlign w:val="center"/>
          </w:tcPr>
          <w:p w:rsidR="00A81D6A" w:rsidRPr="00502CDC" w:rsidRDefault="00A81D6A" w:rsidP="00A81D6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A81D6A" w:rsidRPr="00502CDC" w:rsidRDefault="0088732B" w:rsidP="00A81D6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2.1</m:t>
                    </m:r>
                  </m:sub>
                  <m:sup>
                    <m:r>
                      <w:rPr>
                        <w:rFonts w:ascii="Cambria Math" w:hAnsi="Cambria Math" w:cs="Arial"/>
                      </w:rPr>
                      <m:t>i</m:t>
                    </m:r>
                  </m:sup>
                </m:sSubSup>
              </m:oMath>
            </m:oMathPara>
          </w:p>
        </w:tc>
        <w:tc>
          <w:tcPr>
            <w:tcW w:w="376" w:type="pct"/>
            <w:shd w:val="clear" w:color="auto" w:fill="auto"/>
            <w:vAlign w:val="center"/>
          </w:tcPr>
          <w:p w:rsidR="00A81D6A" w:rsidRPr="00502CDC" w:rsidRDefault="00A81D6A" w:rsidP="00A81D6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A81D6A" w:rsidRPr="00502CDC" w:rsidRDefault="0088732B" w:rsidP="00A81D6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2.1</m:t>
                    </m:r>
                  </m:sub>
                  <m:sup>
                    <m:r>
                      <w:rPr>
                        <w:rFonts w:ascii="Cambria Math" w:hAnsi="Cambria Math" w:cs="Arial"/>
                      </w:rPr>
                      <m:t>M</m:t>
                    </m:r>
                  </m:sup>
                </m:sSubSup>
              </m:oMath>
            </m:oMathPara>
          </w:p>
        </w:tc>
      </w:tr>
      <w:tr w:rsidR="00A81D6A" w:rsidRPr="00AA7406" w:rsidTr="00F4083B">
        <w:tc>
          <w:tcPr>
            <w:tcW w:w="602" w:type="pct"/>
            <w:vMerge/>
            <w:shd w:val="clear" w:color="auto" w:fill="auto"/>
            <w:vAlign w:val="center"/>
          </w:tcPr>
          <w:p w:rsidR="00A81D6A" w:rsidRPr="00502CDC" w:rsidRDefault="00A81D6A" w:rsidP="00A81D6A">
            <w:pPr>
              <w:pStyle w:val="Tabletext"/>
              <w:spacing w:before="120" w:after="120" w:line="276" w:lineRule="auto"/>
              <w:jc w:val="center"/>
              <w:rPr>
                <w:rFonts w:ascii="Arial" w:hAnsi="Arial" w:cs="Arial"/>
                <w:b/>
                <w:bCs/>
                <w:color w:val="auto"/>
                <w:sz w:val="22"/>
              </w:rPr>
            </w:pPr>
          </w:p>
        </w:tc>
        <w:tc>
          <w:tcPr>
            <w:tcW w:w="1667" w:type="pct"/>
            <w:shd w:val="clear" w:color="auto" w:fill="auto"/>
          </w:tcPr>
          <w:p w:rsidR="00A81D6A" w:rsidRPr="00502CDC" w:rsidRDefault="00A81D6A" w:rsidP="00A81D6A">
            <w:pPr>
              <w:pStyle w:val="Tabletext"/>
              <w:spacing w:before="120" w:after="120" w:line="276" w:lineRule="auto"/>
              <w:rPr>
                <w:rFonts w:ascii="Arial" w:hAnsi="Arial" w:cs="Arial"/>
                <w:bCs/>
                <w:color w:val="auto"/>
                <w:sz w:val="22"/>
              </w:rPr>
            </w:pPr>
            <w:r w:rsidRPr="00502CDC">
              <w:rPr>
                <w:rFonts w:ascii="Arial" w:hAnsi="Arial" w:cs="Arial"/>
                <w:sz w:val="22"/>
              </w:rPr>
              <w:t>Kết cấu bảo vệ bờ</w:t>
            </w:r>
          </w:p>
        </w:tc>
        <w:tc>
          <w:tcPr>
            <w:tcW w:w="531" w:type="pct"/>
            <w:shd w:val="clear" w:color="auto" w:fill="auto"/>
            <w:vAlign w:val="center"/>
          </w:tcPr>
          <w:p w:rsidR="00A81D6A" w:rsidRPr="00502CDC" w:rsidRDefault="00A81D6A" w:rsidP="00A81D6A">
            <w:pPr>
              <w:pStyle w:val="Tabletext"/>
              <w:spacing w:before="120" w:after="120" w:line="276" w:lineRule="auto"/>
              <w:jc w:val="center"/>
              <w:rPr>
                <w:rFonts w:ascii="Arial" w:hAnsi="Arial" w:cs="Arial"/>
                <w:b/>
                <w:color w:val="auto"/>
                <w:sz w:val="22"/>
              </w:rPr>
            </w:pPr>
            <w:r>
              <w:rPr>
                <w:rFonts w:ascii="Arial" w:hAnsi="Arial" w:cs="Arial"/>
                <w:b/>
                <w:color w:val="auto"/>
                <w:sz w:val="22"/>
              </w:rPr>
              <w:t>S2.</w:t>
            </w:r>
            <w:r w:rsidRPr="00502CDC">
              <w:rPr>
                <w:rFonts w:ascii="Arial" w:hAnsi="Arial" w:cs="Arial"/>
                <w:b/>
                <w:color w:val="auto"/>
                <w:sz w:val="22"/>
              </w:rPr>
              <w:t>2</w:t>
            </w:r>
          </w:p>
        </w:tc>
        <w:tc>
          <w:tcPr>
            <w:tcW w:w="407" w:type="pct"/>
            <w:shd w:val="clear" w:color="auto" w:fill="auto"/>
            <w:vAlign w:val="center"/>
          </w:tcPr>
          <w:p w:rsidR="00A81D6A" w:rsidRPr="00502CDC" w:rsidRDefault="0088732B" w:rsidP="00A81D6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2.2</m:t>
                    </m:r>
                  </m:sub>
                  <m:sup>
                    <m:r>
                      <w:rPr>
                        <w:rFonts w:ascii="Cambria Math" w:hAnsi="Cambria Math" w:cs="Arial"/>
                      </w:rPr>
                      <m:t>1</m:t>
                    </m:r>
                  </m:sup>
                </m:sSubSup>
              </m:oMath>
            </m:oMathPara>
          </w:p>
        </w:tc>
        <w:tc>
          <w:tcPr>
            <w:tcW w:w="407" w:type="pct"/>
            <w:shd w:val="clear" w:color="auto" w:fill="auto"/>
            <w:vAlign w:val="center"/>
          </w:tcPr>
          <w:p w:rsidR="00A81D6A" w:rsidRPr="00502CDC" w:rsidRDefault="00A81D6A" w:rsidP="00A81D6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A81D6A" w:rsidRPr="00502CDC" w:rsidRDefault="0088732B" w:rsidP="00A81D6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2.2</m:t>
                    </m:r>
                  </m:sub>
                  <m:sup>
                    <m:r>
                      <w:rPr>
                        <w:rFonts w:ascii="Cambria Math" w:hAnsi="Cambria Math" w:cs="Arial"/>
                      </w:rPr>
                      <m:t>i</m:t>
                    </m:r>
                  </m:sup>
                </m:sSubSup>
              </m:oMath>
            </m:oMathPara>
          </w:p>
        </w:tc>
        <w:tc>
          <w:tcPr>
            <w:tcW w:w="376" w:type="pct"/>
            <w:shd w:val="clear" w:color="auto" w:fill="auto"/>
            <w:vAlign w:val="center"/>
          </w:tcPr>
          <w:p w:rsidR="00A81D6A" w:rsidRPr="00502CDC" w:rsidRDefault="00A81D6A" w:rsidP="00A81D6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A81D6A" w:rsidRPr="00502CDC" w:rsidRDefault="0088732B" w:rsidP="00A81D6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2.2</m:t>
                    </m:r>
                  </m:sub>
                  <m:sup>
                    <m:r>
                      <w:rPr>
                        <w:rFonts w:ascii="Cambria Math" w:hAnsi="Cambria Math" w:cs="Arial"/>
                      </w:rPr>
                      <m:t>M</m:t>
                    </m:r>
                  </m:sup>
                </m:sSubSup>
              </m:oMath>
            </m:oMathPara>
          </w:p>
        </w:tc>
      </w:tr>
      <w:tr w:rsidR="00A81D6A" w:rsidRPr="00AA7406" w:rsidTr="00F4083B">
        <w:tc>
          <w:tcPr>
            <w:tcW w:w="602" w:type="pct"/>
            <w:vMerge/>
            <w:shd w:val="clear" w:color="auto" w:fill="auto"/>
            <w:vAlign w:val="center"/>
          </w:tcPr>
          <w:p w:rsidR="00A81D6A" w:rsidRPr="00502CDC" w:rsidRDefault="00A81D6A" w:rsidP="00A81D6A">
            <w:pPr>
              <w:pStyle w:val="Tabletext"/>
              <w:spacing w:before="120" w:after="120" w:line="276" w:lineRule="auto"/>
              <w:jc w:val="center"/>
              <w:rPr>
                <w:rFonts w:ascii="Arial" w:hAnsi="Arial" w:cs="Arial"/>
                <w:b/>
                <w:bCs/>
                <w:color w:val="auto"/>
                <w:sz w:val="22"/>
              </w:rPr>
            </w:pPr>
          </w:p>
        </w:tc>
        <w:tc>
          <w:tcPr>
            <w:tcW w:w="1667" w:type="pct"/>
            <w:shd w:val="clear" w:color="auto" w:fill="auto"/>
          </w:tcPr>
          <w:p w:rsidR="00A81D6A" w:rsidRPr="00502CDC" w:rsidRDefault="00A81D6A" w:rsidP="00A81D6A">
            <w:pPr>
              <w:pStyle w:val="Tabletext"/>
              <w:spacing w:before="120" w:after="120" w:line="276" w:lineRule="auto"/>
              <w:rPr>
                <w:rFonts w:ascii="Arial" w:hAnsi="Arial" w:cs="Arial"/>
                <w:bCs/>
                <w:color w:val="auto"/>
                <w:sz w:val="22"/>
              </w:rPr>
            </w:pPr>
            <w:r w:rsidRPr="00502CDC">
              <w:rPr>
                <w:rFonts w:ascii="Arial" w:hAnsi="Arial" w:cs="Arial"/>
                <w:sz w:val="22"/>
              </w:rPr>
              <w:t>Tuổi của bến, kết cấu</w:t>
            </w:r>
          </w:p>
        </w:tc>
        <w:tc>
          <w:tcPr>
            <w:tcW w:w="531" w:type="pct"/>
            <w:shd w:val="clear" w:color="auto" w:fill="auto"/>
            <w:vAlign w:val="center"/>
          </w:tcPr>
          <w:p w:rsidR="00A81D6A" w:rsidRPr="00502CDC" w:rsidRDefault="00A81D6A" w:rsidP="00A81D6A">
            <w:pPr>
              <w:pStyle w:val="Tabletext"/>
              <w:spacing w:before="120" w:after="120" w:line="276" w:lineRule="auto"/>
              <w:jc w:val="center"/>
              <w:rPr>
                <w:rFonts w:ascii="Arial" w:hAnsi="Arial" w:cs="Arial"/>
                <w:b/>
                <w:color w:val="auto"/>
                <w:sz w:val="22"/>
              </w:rPr>
            </w:pPr>
            <w:r>
              <w:rPr>
                <w:rFonts w:ascii="Arial" w:hAnsi="Arial" w:cs="Arial"/>
                <w:b/>
                <w:color w:val="auto"/>
                <w:sz w:val="22"/>
              </w:rPr>
              <w:t>S2.</w:t>
            </w:r>
            <w:r w:rsidRPr="00502CDC">
              <w:rPr>
                <w:rFonts w:ascii="Arial" w:hAnsi="Arial" w:cs="Arial"/>
                <w:b/>
                <w:color w:val="auto"/>
                <w:sz w:val="22"/>
              </w:rPr>
              <w:t>3</w:t>
            </w:r>
          </w:p>
        </w:tc>
        <w:tc>
          <w:tcPr>
            <w:tcW w:w="407" w:type="pct"/>
            <w:shd w:val="clear" w:color="auto" w:fill="auto"/>
            <w:vAlign w:val="center"/>
          </w:tcPr>
          <w:p w:rsidR="00A81D6A" w:rsidRPr="00502CDC" w:rsidRDefault="0088732B" w:rsidP="00A81D6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2.3</m:t>
                    </m:r>
                  </m:sub>
                  <m:sup>
                    <m:r>
                      <w:rPr>
                        <w:rFonts w:ascii="Cambria Math" w:hAnsi="Cambria Math" w:cs="Arial"/>
                      </w:rPr>
                      <m:t>1</m:t>
                    </m:r>
                  </m:sup>
                </m:sSubSup>
              </m:oMath>
            </m:oMathPara>
          </w:p>
        </w:tc>
        <w:tc>
          <w:tcPr>
            <w:tcW w:w="407" w:type="pct"/>
            <w:shd w:val="clear" w:color="auto" w:fill="auto"/>
            <w:vAlign w:val="center"/>
          </w:tcPr>
          <w:p w:rsidR="00A81D6A" w:rsidRPr="00502CDC" w:rsidRDefault="00A81D6A" w:rsidP="00A81D6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A81D6A" w:rsidRPr="00502CDC" w:rsidRDefault="0088732B" w:rsidP="00A81D6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2.3</m:t>
                    </m:r>
                  </m:sub>
                  <m:sup>
                    <m:r>
                      <w:rPr>
                        <w:rFonts w:ascii="Cambria Math" w:hAnsi="Cambria Math" w:cs="Arial"/>
                      </w:rPr>
                      <m:t>i</m:t>
                    </m:r>
                  </m:sup>
                </m:sSubSup>
              </m:oMath>
            </m:oMathPara>
          </w:p>
        </w:tc>
        <w:tc>
          <w:tcPr>
            <w:tcW w:w="376" w:type="pct"/>
            <w:shd w:val="clear" w:color="auto" w:fill="auto"/>
            <w:vAlign w:val="center"/>
          </w:tcPr>
          <w:p w:rsidR="00A81D6A" w:rsidRPr="00502CDC" w:rsidRDefault="00A81D6A" w:rsidP="00A81D6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A81D6A" w:rsidRPr="00502CDC" w:rsidRDefault="0088732B" w:rsidP="00A81D6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2.3</m:t>
                    </m:r>
                  </m:sub>
                  <m:sup>
                    <m:r>
                      <w:rPr>
                        <w:rFonts w:ascii="Cambria Math" w:hAnsi="Cambria Math" w:cs="Arial"/>
                      </w:rPr>
                      <m:t>M</m:t>
                    </m:r>
                  </m:sup>
                </m:sSubSup>
              </m:oMath>
            </m:oMathPara>
          </w:p>
        </w:tc>
      </w:tr>
      <w:tr w:rsidR="00A81D6A" w:rsidRPr="00AA7406" w:rsidTr="00F4083B">
        <w:tc>
          <w:tcPr>
            <w:tcW w:w="602" w:type="pct"/>
            <w:vMerge/>
            <w:shd w:val="clear" w:color="auto" w:fill="auto"/>
            <w:vAlign w:val="center"/>
          </w:tcPr>
          <w:p w:rsidR="00A81D6A" w:rsidRPr="00502CDC" w:rsidRDefault="00A81D6A" w:rsidP="00A81D6A">
            <w:pPr>
              <w:pStyle w:val="Tabletext"/>
              <w:spacing w:before="120" w:after="120" w:line="276" w:lineRule="auto"/>
              <w:jc w:val="center"/>
              <w:rPr>
                <w:rFonts w:ascii="Arial" w:hAnsi="Arial" w:cs="Arial"/>
                <w:b/>
                <w:bCs/>
                <w:color w:val="auto"/>
                <w:sz w:val="22"/>
              </w:rPr>
            </w:pPr>
          </w:p>
        </w:tc>
        <w:tc>
          <w:tcPr>
            <w:tcW w:w="1667" w:type="pct"/>
            <w:shd w:val="clear" w:color="auto" w:fill="auto"/>
          </w:tcPr>
          <w:p w:rsidR="00A81D6A" w:rsidRPr="00502CDC" w:rsidRDefault="00A81D6A" w:rsidP="00A81D6A">
            <w:pPr>
              <w:pStyle w:val="Tabletext"/>
              <w:spacing w:before="120" w:after="120" w:line="276" w:lineRule="auto"/>
              <w:rPr>
                <w:rFonts w:ascii="Arial" w:hAnsi="Arial" w:cs="Arial"/>
                <w:bCs/>
                <w:color w:val="auto"/>
                <w:sz w:val="22"/>
              </w:rPr>
            </w:pPr>
            <w:r w:rsidRPr="00502CDC">
              <w:rPr>
                <w:rFonts w:ascii="Arial" w:hAnsi="Arial" w:cs="Arial"/>
                <w:sz w:val="22"/>
              </w:rPr>
              <w:t>Cao độ của cảng, bến</w:t>
            </w:r>
          </w:p>
        </w:tc>
        <w:tc>
          <w:tcPr>
            <w:tcW w:w="531" w:type="pct"/>
            <w:shd w:val="clear" w:color="auto" w:fill="auto"/>
            <w:vAlign w:val="center"/>
          </w:tcPr>
          <w:p w:rsidR="00A81D6A" w:rsidRPr="00502CDC" w:rsidRDefault="00A81D6A" w:rsidP="00A81D6A">
            <w:pPr>
              <w:pStyle w:val="Tabletext"/>
              <w:spacing w:before="120" w:after="120" w:line="276" w:lineRule="auto"/>
              <w:jc w:val="center"/>
              <w:rPr>
                <w:rFonts w:ascii="Arial" w:hAnsi="Arial" w:cs="Arial"/>
                <w:b/>
                <w:color w:val="auto"/>
                <w:sz w:val="22"/>
              </w:rPr>
            </w:pPr>
            <w:r>
              <w:rPr>
                <w:rFonts w:ascii="Arial" w:hAnsi="Arial" w:cs="Arial"/>
                <w:b/>
                <w:color w:val="auto"/>
                <w:sz w:val="22"/>
              </w:rPr>
              <w:t>S2.</w:t>
            </w:r>
            <w:r w:rsidRPr="00502CDC">
              <w:rPr>
                <w:rFonts w:ascii="Arial" w:hAnsi="Arial" w:cs="Arial"/>
                <w:b/>
                <w:color w:val="auto"/>
                <w:sz w:val="22"/>
              </w:rPr>
              <w:t>4</w:t>
            </w:r>
          </w:p>
        </w:tc>
        <w:tc>
          <w:tcPr>
            <w:tcW w:w="407" w:type="pct"/>
            <w:shd w:val="clear" w:color="auto" w:fill="auto"/>
            <w:vAlign w:val="center"/>
          </w:tcPr>
          <w:p w:rsidR="00A81D6A" w:rsidRPr="00502CDC" w:rsidRDefault="0088732B" w:rsidP="00A81D6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2.4</m:t>
                    </m:r>
                  </m:sub>
                  <m:sup>
                    <m:r>
                      <w:rPr>
                        <w:rFonts w:ascii="Cambria Math" w:hAnsi="Cambria Math" w:cs="Arial"/>
                      </w:rPr>
                      <m:t>1</m:t>
                    </m:r>
                  </m:sup>
                </m:sSubSup>
              </m:oMath>
            </m:oMathPara>
          </w:p>
        </w:tc>
        <w:tc>
          <w:tcPr>
            <w:tcW w:w="407" w:type="pct"/>
            <w:shd w:val="clear" w:color="auto" w:fill="auto"/>
            <w:vAlign w:val="center"/>
          </w:tcPr>
          <w:p w:rsidR="00A81D6A" w:rsidRPr="00502CDC" w:rsidRDefault="00A81D6A" w:rsidP="00A81D6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A81D6A" w:rsidRPr="00502CDC" w:rsidRDefault="0088732B" w:rsidP="00A81D6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2.4</m:t>
                    </m:r>
                  </m:sub>
                  <m:sup>
                    <m:r>
                      <w:rPr>
                        <w:rFonts w:ascii="Cambria Math" w:hAnsi="Cambria Math" w:cs="Arial"/>
                      </w:rPr>
                      <m:t>i</m:t>
                    </m:r>
                  </m:sup>
                </m:sSubSup>
              </m:oMath>
            </m:oMathPara>
          </w:p>
        </w:tc>
        <w:tc>
          <w:tcPr>
            <w:tcW w:w="376" w:type="pct"/>
            <w:shd w:val="clear" w:color="auto" w:fill="auto"/>
            <w:vAlign w:val="center"/>
          </w:tcPr>
          <w:p w:rsidR="00A81D6A" w:rsidRPr="00502CDC" w:rsidRDefault="00A81D6A" w:rsidP="00A81D6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A81D6A" w:rsidRPr="00502CDC" w:rsidRDefault="0088732B" w:rsidP="00A81D6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2.4</m:t>
                    </m:r>
                  </m:sub>
                  <m:sup>
                    <m:r>
                      <w:rPr>
                        <w:rFonts w:ascii="Cambria Math" w:hAnsi="Cambria Math" w:cs="Arial"/>
                      </w:rPr>
                      <m:t>M</m:t>
                    </m:r>
                  </m:sup>
                </m:sSubSup>
              </m:oMath>
            </m:oMathPara>
          </w:p>
        </w:tc>
      </w:tr>
      <w:tr w:rsidR="00A81D6A" w:rsidRPr="00AA7406" w:rsidTr="00093BDA">
        <w:tc>
          <w:tcPr>
            <w:tcW w:w="602" w:type="pct"/>
            <w:vMerge w:val="restart"/>
            <w:shd w:val="clear" w:color="auto" w:fill="auto"/>
            <w:vAlign w:val="center"/>
          </w:tcPr>
          <w:p w:rsidR="00A81D6A" w:rsidRPr="00502CDC" w:rsidRDefault="00A81D6A" w:rsidP="00A81D6A">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S</w:t>
            </w:r>
            <w:r>
              <w:rPr>
                <w:rFonts w:ascii="Arial" w:hAnsi="Arial" w:cs="Arial"/>
                <w:b/>
                <w:bCs/>
                <w:color w:val="auto"/>
                <w:sz w:val="22"/>
              </w:rPr>
              <w:t>3</w:t>
            </w:r>
          </w:p>
          <w:p w:rsidR="00A81D6A" w:rsidRPr="00502CDC" w:rsidRDefault="00A81D6A" w:rsidP="00A81D6A">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w:t>
            </w:r>
            <w:r>
              <w:rPr>
                <w:rFonts w:ascii="Arial" w:hAnsi="Arial" w:cs="Arial"/>
                <w:b/>
                <w:bCs/>
                <w:color w:val="auto"/>
                <w:sz w:val="22"/>
              </w:rPr>
              <w:t>NBD</w:t>
            </w:r>
            <w:r w:rsidRPr="00502CDC">
              <w:rPr>
                <w:rFonts w:ascii="Arial" w:hAnsi="Arial" w:cs="Arial"/>
                <w:b/>
                <w:bCs/>
                <w:color w:val="auto"/>
                <w:sz w:val="22"/>
              </w:rPr>
              <w:t>)</w:t>
            </w:r>
          </w:p>
        </w:tc>
        <w:tc>
          <w:tcPr>
            <w:tcW w:w="1667" w:type="pct"/>
            <w:shd w:val="clear" w:color="auto" w:fill="auto"/>
          </w:tcPr>
          <w:p w:rsidR="00A81D6A" w:rsidRPr="00502CDC" w:rsidRDefault="00A81D6A" w:rsidP="00A81D6A">
            <w:pPr>
              <w:pStyle w:val="Tabletext"/>
              <w:spacing w:before="120" w:after="120" w:line="276" w:lineRule="auto"/>
              <w:rPr>
                <w:rFonts w:ascii="Arial" w:hAnsi="Arial" w:cs="Arial"/>
                <w:bCs/>
                <w:color w:val="auto"/>
                <w:sz w:val="22"/>
              </w:rPr>
            </w:pPr>
            <w:r w:rsidRPr="00502CDC">
              <w:rPr>
                <w:rFonts w:ascii="Arial" w:hAnsi="Arial" w:cs="Arial"/>
                <w:sz w:val="22"/>
              </w:rPr>
              <w:t>Kinh nghiệm trong quá khứ với thủy triều / nước biển dâng</w:t>
            </w:r>
            <w:r w:rsidR="007C2B25">
              <w:rPr>
                <w:rFonts w:ascii="Arial" w:hAnsi="Arial" w:cs="Arial"/>
                <w:sz w:val="22"/>
              </w:rPr>
              <w:t xml:space="preserve"> (không có với dự án mới)</w:t>
            </w:r>
          </w:p>
        </w:tc>
        <w:tc>
          <w:tcPr>
            <w:tcW w:w="531" w:type="pct"/>
            <w:shd w:val="clear" w:color="auto" w:fill="auto"/>
            <w:vAlign w:val="center"/>
          </w:tcPr>
          <w:p w:rsidR="00A81D6A" w:rsidRPr="00502CDC" w:rsidRDefault="00A81D6A" w:rsidP="00A81D6A">
            <w:pPr>
              <w:pStyle w:val="Tabletext"/>
              <w:spacing w:before="120" w:after="120" w:line="276" w:lineRule="auto"/>
              <w:jc w:val="center"/>
              <w:rPr>
                <w:rFonts w:ascii="Arial" w:hAnsi="Arial" w:cs="Arial"/>
                <w:b/>
                <w:color w:val="auto"/>
                <w:sz w:val="22"/>
              </w:rPr>
            </w:pPr>
            <w:r>
              <w:rPr>
                <w:rFonts w:ascii="Arial" w:hAnsi="Arial" w:cs="Arial"/>
                <w:b/>
                <w:color w:val="auto"/>
                <w:sz w:val="22"/>
              </w:rPr>
              <w:t>S3.</w:t>
            </w:r>
            <w:r w:rsidRPr="00502CDC">
              <w:rPr>
                <w:rFonts w:ascii="Arial" w:hAnsi="Arial" w:cs="Arial"/>
                <w:b/>
                <w:color w:val="auto"/>
                <w:sz w:val="22"/>
              </w:rPr>
              <w:t>1</w:t>
            </w:r>
          </w:p>
        </w:tc>
        <w:tc>
          <w:tcPr>
            <w:tcW w:w="407" w:type="pct"/>
            <w:shd w:val="clear" w:color="auto" w:fill="auto"/>
            <w:vAlign w:val="center"/>
          </w:tcPr>
          <w:p w:rsidR="00A81D6A" w:rsidRPr="00502CDC" w:rsidRDefault="0088732B" w:rsidP="00A81D6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3.1</m:t>
                    </m:r>
                  </m:sub>
                  <m:sup>
                    <m:r>
                      <w:rPr>
                        <w:rFonts w:ascii="Cambria Math" w:hAnsi="Cambria Math" w:cs="Arial"/>
                      </w:rPr>
                      <m:t>1</m:t>
                    </m:r>
                  </m:sup>
                </m:sSubSup>
              </m:oMath>
            </m:oMathPara>
          </w:p>
        </w:tc>
        <w:tc>
          <w:tcPr>
            <w:tcW w:w="407" w:type="pct"/>
            <w:shd w:val="clear" w:color="auto" w:fill="auto"/>
            <w:vAlign w:val="center"/>
          </w:tcPr>
          <w:p w:rsidR="00A81D6A" w:rsidRPr="00502CDC" w:rsidRDefault="00A81D6A" w:rsidP="00A81D6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A81D6A" w:rsidRPr="00502CDC" w:rsidRDefault="0088732B" w:rsidP="00A81D6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3.1</m:t>
                    </m:r>
                  </m:sub>
                  <m:sup>
                    <m:r>
                      <w:rPr>
                        <w:rFonts w:ascii="Cambria Math" w:hAnsi="Cambria Math" w:cs="Arial"/>
                      </w:rPr>
                      <m:t>i</m:t>
                    </m:r>
                  </m:sup>
                </m:sSubSup>
              </m:oMath>
            </m:oMathPara>
          </w:p>
        </w:tc>
        <w:tc>
          <w:tcPr>
            <w:tcW w:w="376" w:type="pct"/>
            <w:shd w:val="clear" w:color="auto" w:fill="auto"/>
            <w:vAlign w:val="center"/>
          </w:tcPr>
          <w:p w:rsidR="00A81D6A" w:rsidRPr="00502CDC" w:rsidRDefault="00A81D6A" w:rsidP="00A81D6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A81D6A" w:rsidRPr="00502CDC" w:rsidRDefault="0088732B" w:rsidP="00A81D6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3.1</m:t>
                    </m:r>
                  </m:sub>
                  <m:sup>
                    <m:r>
                      <w:rPr>
                        <w:rFonts w:ascii="Cambria Math" w:hAnsi="Cambria Math" w:cs="Arial"/>
                      </w:rPr>
                      <m:t>M</m:t>
                    </m:r>
                  </m:sup>
                </m:sSubSup>
              </m:oMath>
            </m:oMathPara>
          </w:p>
        </w:tc>
      </w:tr>
      <w:tr w:rsidR="00A81D6A" w:rsidRPr="00AA7406" w:rsidTr="00093BDA">
        <w:tc>
          <w:tcPr>
            <w:tcW w:w="602" w:type="pct"/>
            <w:vMerge/>
            <w:shd w:val="clear" w:color="auto" w:fill="auto"/>
            <w:vAlign w:val="center"/>
          </w:tcPr>
          <w:p w:rsidR="00A81D6A" w:rsidRPr="00502CDC" w:rsidRDefault="00A81D6A" w:rsidP="00A81D6A">
            <w:pPr>
              <w:pStyle w:val="Tabletext"/>
              <w:spacing w:before="120" w:after="120" w:line="276" w:lineRule="auto"/>
              <w:jc w:val="center"/>
              <w:rPr>
                <w:rFonts w:ascii="Arial" w:hAnsi="Arial" w:cs="Arial"/>
                <w:b/>
                <w:bCs/>
                <w:color w:val="auto"/>
                <w:sz w:val="22"/>
              </w:rPr>
            </w:pPr>
          </w:p>
        </w:tc>
        <w:tc>
          <w:tcPr>
            <w:tcW w:w="1667" w:type="pct"/>
            <w:shd w:val="clear" w:color="auto" w:fill="auto"/>
          </w:tcPr>
          <w:p w:rsidR="00A81D6A" w:rsidRPr="00502CDC" w:rsidRDefault="00A81D6A" w:rsidP="00A81D6A">
            <w:pPr>
              <w:pStyle w:val="Tabletext"/>
              <w:spacing w:before="120" w:after="120" w:line="276" w:lineRule="auto"/>
              <w:rPr>
                <w:rFonts w:ascii="Arial" w:hAnsi="Arial" w:cs="Arial"/>
                <w:bCs/>
                <w:color w:val="auto"/>
                <w:sz w:val="22"/>
              </w:rPr>
            </w:pPr>
            <w:r w:rsidRPr="00502CDC">
              <w:rPr>
                <w:rFonts w:ascii="Arial" w:hAnsi="Arial" w:cs="Arial"/>
                <w:sz w:val="22"/>
              </w:rPr>
              <w:t>Kết cấu bảo vệ bờ</w:t>
            </w:r>
          </w:p>
        </w:tc>
        <w:tc>
          <w:tcPr>
            <w:tcW w:w="531" w:type="pct"/>
            <w:shd w:val="clear" w:color="auto" w:fill="auto"/>
            <w:vAlign w:val="center"/>
          </w:tcPr>
          <w:p w:rsidR="00A81D6A" w:rsidRPr="00502CDC" w:rsidRDefault="00A81D6A" w:rsidP="00A81D6A">
            <w:pPr>
              <w:pStyle w:val="Tabletext"/>
              <w:spacing w:before="120" w:after="120" w:line="276" w:lineRule="auto"/>
              <w:jc w:val="center"/>
              <w:rPr>
                <w:rFonts w:ascii="Arial" w:hAnsi="Arial" w:cs="Arial"/>
                <w:b/>
                <w:color w:val="auto"/>
                <w:sz w:val="22"/>
              </w:rPr>
            </w:pPr>
            <w:r>
              <w:rPr>
                <w:rFonts w:ascii="Arial" w:hAnsi="Arial" w:cs="Arial"/>
                <w:b/>
                <w:color w:val="auto"/>
                <w:sz w:val="22"/>
              </w:rPr>
              <w:t>S3.</w:t>
            </w:r>
            <w:r w:rsidRPr="00502CDC">
              <w:rPr>
                <w:rFonts w:ascii="Arial" w:hAnsi="Arial" w:cs="Arial"/>
                <w:b/>
                <w:color w:val="auto"/>
                <w:sz w:val="22"/>
              </w:rPr>
              <w:t>2</w:t>
            </w:r>
          </w:p>
        </w:tc>
        <w:tc>
          <w:tcPr>
            <w:tcW w:w="407" w:type="pct"/>
            <w:shd w:val="clear" w:color="auto" w:fill="auto"/>
            <w:vAlign w:val="center"/>
          </w:tcPr>
          <w:p w:rsidR="00A81D6A" w:rsidRPr="00502CDC" w:rsidRDefault="0088732B" w:rsidP="00A81D6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3.2</m:t>
                    </m:r>
                  </m:sub>
                  <m:sup>
                    <m:r>
                      <w:rPr>
                        <w:rFonts w:ascii="Cambria Math" w:hAnsi="Cambria Math" w:cs="Arial"/>
                      </w:rPr>
                      <m:t>1</m:t>
                    </m:r>
                  </m:sup>
                </m:sSubSup>
              </m:oMath>
            </m:oMathPara>
          </w:p>
        </w:tc>
        <w:tc>
          <w:tcPr>
            <w:tcW w:w="407" w:type="pct"/>
            <w:shd w:val="clear" w:color="auto" w:fill="auto"/>
            <w:vAlign w:val="center"/>
          </w:tcPr>
          <w:p w:rsidR="00A81D6A" w:rsidRPr="00502CDC" w:rsidRDefault="00A81D6A" w:rsidP="00A81D6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A81D6A" w:rsidRPr="00502CDC" w:rsidRDefault="0088732B" w:rsidP="00A81D6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3.2</m:t>
                    </m:r>
                  </m:sub>
                  <m:sup>
                    <m:r>
                      <w:rPr>
                        <w:rFonts w:ascii="Cambria Math" w:hAnsi="Cambria Math" w:cs="Arial"/>
                      </w:rPr>
                      <m:t>i</m:t>
                    </m:r>
                  </m:sup>
                </m:sSubSup>
              </m:oMath>
            </m:oMathPara>
          </w:p>
        </w:tc>
        <w:tc>
          <w:tcPr>
            <w:tcW w:w="376" w:type="pct"/>
            <w:shd w:val="clear" w:color="auto" w:fill="auto"/>
            <w:vAlign w:val="center"/>
          </w:tcPr>
          <w:p w:rsidR="00A81D6A" w:rsidRPr="00502CDC" w:rsidRDefault="00A81D6A" w:rsidP="00A81D6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A81D6A" w:rsidRPr="00502CDC" w:rsidRDefault="0088732B" w:rsidP="00A81D6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3.2</m:t>
                    </m:r>
                  </m:sub>
                  <m:sup>
                    <m:r>
                      <w:rPr>
                        <w:rFonts w:ascii="Cambria Math" w:hAnsi="Cambria Math" w:cs="Arial"/>
                      </w:rPr>
                      <m:t>M</m:t>
                    </m:r>
                  </m:sup>
                </m:sSubSup>
              </m:oMath>
            </m:oMathPara>
          </w:p>
        </w:tc>
      </w:tr>
      <w:tr w:rsidR="00A81D6A" w:rsidRPr="00AA7406" w:rsidTr="00093BDA">
        <w:tc>
          <w:tcPr>
            <w:tcW w:w="602" w:type="pct"/>
            <w:vMerge/>
            <w:shd w:val="clear" w:color="auto" w:fill="auto"/>
            <w:vAlign w:val="center"/>
          </w:tcPr>
          <w:p w:rsidR="00A81D6A" w:rsidRPr="00502CDC" w:rsidRDefault="00A81D6A" w:rsidP="00A81D6A">
            <w:pPr>
              <w:pStyle w:val="Tabletext"/>
              <w:spacing w:before="120" w:after="120" w:line="276" w:lineRule="auto"/>
              <w:jc w:val="center"/>
              <w:rPr>
                <w:rFonts w:ascii="Arial" w:hAnsi="Arial" w:cs="Arial"/>
                <w:b/>
                <w:bCs/>
                <w:color w:val="auto"/>
                <w:sz w:val="22"/>
              </w:rPr>
            </w:pPr>
          </w:p>
        </w:tc>
        <w:tc>
          <w:tcPr>
            <w:tcW w:w="1667" w:type="pct"/>
            <w:shd w:val="clear" w:color="auto" w:fill="auto"/>
          </w:tcPr>
          <w:p w:rsidR="00A81D6A" w:rsidRPr="00502CDC" w:rsidRDefault="00A81D6A" w:rsidP="00A81D6A">
            <w:pPr>
              <w:pStyle w:val="Tabletext"/>
              <w:spacing w:before="120" w:after="120" w:line="276" w:lineRule="auto"/>
              <w:rPr>
                <w:rFonts w:ascii="Arial" w:hAnsi="Arial" w:cs="Arial"/>
                <w:bCs/>
                <w:color w:val="auto"/>
                <w:sz w:val="22"/>
              </w:rPr>
            </w:pPr>
            <w:r w:rsidRPr="00502CDC">
              <w:rPr>
                <w:rFonts w:ascii="Arial" w:hAnsi="Arial" w:cs="Arial"/>
                <w:sz w:val="22"/>
              </w:rPr>
              <w:t>Tuổi của bến, kết cấu</w:t>
            </w:r>
          </w:p>
        </w:tc>
        <w:tc>
          <w:tcPr>
            <w:tcW w:w="531" w:type="pct"/>
            <w:shd w:val="clear" w:color="auto" w:fill="auto"/>
            <w:vAlign w:val="center"/>
          </w:tcPr>
          <w:p w:rsidR="00A81D6A" w:rsidRPr="00502CDC" w:rsidRDefault="00A81D6A" w:rsidP="00A81D6A">
            <w:pPr>
              <w:pStyle w:val="Tabletext"/>
              <w:spacing w:before="120" w:after="120" w:line="276" w:lineRule="auto"/>
              <w:jc w:val="center"/>
              <w:rPr>
                <w:rFonts w:ascii="Arial" w:hAnsi="Arial" w:cs="Arial"/>
                <w:b/>
                <w:color w:val="auto"/>
                <w:sz w:val="22"/>
              </w:rPr>
            </w:pPr>
            <w:r>
              <w:rPr>
                <w:rFonts w:ascii="Arial" w:hAnsi="Arial" w:cs="Arial"/>
                <w:b/>
                <w:color w:val="auto"/>
                <w:sz w:val="22"/>
              </w:rPr>
              <w:t>S3.</w:t>
            </w:r>
            <w:r w:rsidRPr="00502CDC">
              <w:rPr>
                <w:rFonts w:ascii="Arial" w:hAnsi="Arial" w:cs="Arial"/>
                <w:b/>
                <w:color w:val="auto"/>
                <w:sz w:val="22"/>
              </w:rPr>
              <w:t>3</w:t>
            </w:r>
          </w:p>
        </w:tc>
        <w:tc>
          <w:tcPr>
            <w:tcW w:w="407" w:type="pct"/>
            <w:shd w:val="clear" w:color="auto" w:fill="auto"/>
            <w:vAlign w:val="center"/>
          </w:tcPr>
          <w:p w:rsidR="00A81D6A" w:rsidRPr="00502CDC" w:rsidRDefault="0088732B" w:rsidP="00A81D6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3.3</m:t>
                    </m:r>
                  </m:sub>
                  <m:sup>
                    <m:r>
                      <w:rPr>
                        <w:rFonts w:ascii="Cambria Math" w:hAnsi="Cambria Math" w:cs="Arial"/>
                      </w:rPr>
                      <m:t>1</m:t>
                    </m:r>
                  </m:sup>
                </m:sSubSup>
              </m:oMath>
            </m:oMathPara>
          </w:p>
        </w:tc>
        <w:tc>
          <w:tcPr>
            <w:tcW w:w="407" w:type="pct"/>
            <w:shd w:val="clear" w:color="auto" w:fill="auto"/>
            <w:vAlign w:val="center"/>
          </w:tcPr>
          <w:p w:rsidR="00A81D6A" w:rsidRPr="00502CDC" w:rsidRDefault="00A81D6A" w:rsidP="00A81D6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A81D6A" w:rsidRPr="00502CDC" w:rsidRDefault="0088732B" w:rsidP="00A81D6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3.3</m:t>
                    </m:r>
                  </m:sub>
                  <m:sup>
                    <m:r>
                      <w:rPr>
                        <w:rFonts w:ascii="Cambria Math" w:hAnsi="Cambria Math" w:cs="Arial"/>
                      </w:rPr>
                      <m:t>i</m:t>
                    </m:r>
                  </m:sup>
                </m:sSubSup>
              </m:oMath>
            </m:oMathPara>
          </w:p>
        </w:tc>
        <w:tc>
          <w:tcPr>
            <w:tcW w:w="376" w:type="pct"/>
            <w:shd w:val="clear" w:color="auto" w:fill="auto"/>
            <w:vAlign w:val="center"/>
          </w:tcPr>
          <w:p w:rsidR="00A81D6A" w:rsidRPr="00502CDC" w:rsidRDefault="00A81D6A" w:rsidP="00A81D6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A81D6A" w:rsidRPr="00502CDC" w:rsidRDefault="0088732B" w:rsidP="00A81D6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3.3</m:t>
                    </m:r>
                  </m:sub>
                  <m:sup>
                    <m:r>
                      <w:rPr>
                        <w:rFonts w:ascii="Cambria Math" w:hAnsi="Cambria Math" w:cs="Arial"/>
                      </w:rPr>
                      <m:t>M</m:t>
                    </m:r>
                  </m:sup>
                </m:sSubSup>
              </m:oMath>
            </m:oMathPara>
          </w:p>
        </w:tc>
      </w:tr>
      <w:tr w:rsidR="00A81D6A" w:rsidRPr="00AA7406" w:rsidTr="00093BDA">
        <w:tc>
          <w:tcPr>
            <w:tcW w:w="602" w:type="pct"/>
            <w:vMerge/>
            <w:shd w:val="clear" w:color="auto" w:fill="auto"/>
            <w:vAlign w:val="center"/>
          </w:tcPr>
          <w:p w:rsidR="00A81D6A" w:rsidRPr="00502CDC" w:rsidRDefault="00A81D6A" w:rsidP="00A81D6A">
            <w:pPr>
              <w:pStyle w:val="Tabletext"/>
              <w:spacing w:before="120" w:after="120" w:line="276" w:lineRule="auto"/>
              <w:jc w:val="center"/>
              <w:rPr>
                <w:rFonts w:ascii="Arial" w:hAnsi="Arial" w:cs="Arial"/>
                <w:b/>
                <w:bCs/>
                <w:color w:val="auto"/>
                <w:sz w:val="22"/>
              </w:rPr>
            </w:pPr>
          </w:p>
        </w:tc>
        <w:tc>
          <w:tcPr>
            <w:tcW w:w="1667" w:type="pct"/>
            <w:shd w:val="clear" w:color="auto" w:fill="auto"/>
          </w:tcPr>
          <w:p w:rsidR="00A81D6A" w:rsidRPr="00502CDC" w:rsidRDefault="00A81D6A" w:rsidP="00A81D6A">
            <w:pPr>
              <w:pStyle w:val="Tabletext"/>
              <w:spacing w:before="120" w:after="120" w:line="276" w:lineRule="auto"/>
              <w:rPr>
                <w:rFonts w:ascii="Arial" w:hAnsi="Arial" w:cs="Arial"/>
                <w:bCs/>
                <w:color w:val="auto"/>
                <w:sz w:val="22"/>
              </w:rPr>
            </w:pPr>
            <w:r w:rsidRPr="00502CDC">
              <w:rPr>
                <w:rFonts w:ascii="Arial" w:hAnsi="Arial" w:cs="Arial"/>
                <w:sz w:val="22"/>
              </w:rPr>
              <w:t>Cao độ của cảng, bến</w:t>
            </w:r>
          </w:p>
        </w:tc>
        <w:tc>
          <w:tcPr>
            <w:tcW w:w="531" w:type="pct"/>
            <w:shd w:val="clear" w:color="auto" w:fill="auto"/>
            <w:vAlign w:val="center"/>
          </w:tcPr>
          <w:p w:rsidR="00A81D6A" w:rsidRPr="00502CDC" w:rsidRDefault="00A81D6A" w:rsidP="00A81D6A">
            <w:pPr>
              <w:pStyle w:val="Tabletext"/>
              <w:spacing w:before="120" w:after="120" w:line="276" w:lineRule="auto"/>
              <w:jc w:val="center"/>
              <w:rPr>
                <w:rFonts w:ascii="Arial" w:hAnsi="Arial" w:cs="Arial"/>
                <w:b/>
                <w:color w:val="auto"/>
                <w:sz w:val="22"/>
              </w:rPr>
            </w:pPr>
            <w:r>
              <w:rPr>
                <w:rFonts w:ascii="Arial" w:hAnsi="Arial" w:cs="Arial"/>
                <w:b/>
                <w:color w:val="auto"/>
                <w:sz w:val="22"/>
              </w:rPr>
              <w:t>S3.</w:t>
            </w:r>
            <w:r w:rsidRPr="00502CDC">
              <w:rPr>
                <w:rFonts w:ascii="Arial" w:hAnsi="Arial" w:cs="Arial"/>
                <w:b/>
                <w:color w:val="auto"/>
                <w:sz w:val="22"/>
              </w:rPr>
              <w:t>4</w:t>
            </w:r>
          </w:p>
        </w:tc>
        <w:tc>
          <w:tcPr>
            <w:tcW w:w="407" w:type="pct"/>
            <w:shd w:val="clear" w:color="auto" w:fill="auto"/>
            <w:vAlign w:val="center"/>
          </w:tcPr>
          <w:p w:rsidR="00A81D6A" w:rsidRPr="00502CDC" w:rsidRDefault="0088732B" w:rsidP="00A81D6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3.4</m:t>
                    </m:r>
                  </m:sub>
                  <m:sup>
                    <m:r>
                      <w:rPr>
                        <w:rFonts w:ascii="Cambria Math" w:hAnsi="Cambria Math" w:cs="Arial"/>
                      </w:rPr>
                      <m:t>1</m:t>
                    </m:r>
                  </m:sup>
                </m:sSubSup>
              </m:oMath>
            </m:oMathPara>
          </w:p>
        </w:tc>
        <w:tc>
          <w:tcPr>
            <w:tcW w:w="407" w:type="pct"/>
            <w:shd w:val="clear" w:color="auto" w:fill="auto"/>
            <w:vAlign w:val="center"/>
          </w:tcPr>
          <w:p w:rsidR="00A81D6A" w:rsidRPr="00502CDC" w:rsidRDefault="00A81D6A" w:rsidP="00A81D6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A81D6A" w:rsidRPr="00502CDC" w:rsidRDefault="0088732B" w:rsidP="00A81D6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3.4</m:t>
                    </m:r>
                  </m:sub>
                  <m:sup>
                    <m:r>
                      <w:rPr>
                        <w:rFonts w:ascii="Cambria Math" w:hAnsi="Cambria Math" w:cs="Arial"/>
                      </w:rPr>
                      <m:t>i</m:t>
                    </m:r>
                  </m:sup>
                </m:sSubSup>
              </m:oMath>
            </m:oMathPara>
          </w:p>
        </w:tc>
        <w:tc>
          <w:tcPr>
            <w:tcW w:w="376" w:type="pct"/>
            <w:shd w:val="clear" w:color="auto" w:fill="auto"/>
            <w:vAlign w:val="center"/>
          </w:tcPr>
          <w:p w:rsidR="00A81D6A" w:rsidRPr="00502CDC" w:rsidRDefault="00A81D6A" w:rsidP="00A81D6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A81D6A" w:rsidRPr="00502CDC" w:rsidRDefault="0088732B" w:rsidP="00A81D6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3.4</m:t>
                    </m:r>
                  </m:sub>
                  <m:sup>
                    <m:r>
                      <w:rPr>
                        <w:rFonts w:ascii="Cambria Math" w:hAnsi="Cambria Math" w:cs="Arial"/>
                      </w:rPr>
                      <m:t>M</m:t>
                    </m:r>
                  </m:sup>
                </m:sSubSup>
              </m:oMath>
            </m:oMathPara>
          </w:p>
        </w:tc>
      </w:tr>
      <w:tr w:rsidR="0010125A" w:rsidRPr="00AA7406" w:rsidTr="00093BDA">
        <w:tc>
          <w:tcPr>
            <w:tcW w:w="602" w:type="pct"/>
            <w:vMerge/>
            <w:shd w:val="clear" w:color="auto" w:fill="auto"/>
            <w:vAlign w:val="center"/>
          </w:tcPr>
          <w:p w:rsidR="0010125A" w:rsidRPr="00502CDC" w:rsidRDefault="0010125A" w:rsidP="0010125A">
            <w:pPr>
              <w:pStyle w:val="Tabletext"/>
              <w:spacing w:before="120" w:after="120" w:line="276" w:lineRule="auto"/>
              <w:jc w:val="center"/>
              <w:rPr>
                <w:rFonts w:ascii="Arial" w:hAnsi="Arial" w:cs="Arial"/>
                <w:b/>
                <w:bCs/>
                <w:color w:val="auto"/>
                <w:sz w:val="22"/>
              </w:rPr>
            </w:pPr>
          </w:p>
        </w:tc>
        <w:tc>
          <w:tcPr>
            <w:tcW w:w="1667" w:type="pct"/>
            <w:shd w:val="clear" w:color="auto" w:fill="auto"/>
          </w:tcPr>
          <w:p w:rsidR="0010125A" w:rsidRPr="00502CDC" w:rsidRDefault="0010125A" w:rsidP="0010125A">
            <w:pPr>
              <w:pStyle w:val="Tabletext"/>
              <w:spacing w:before="120" w:after="120" w:line="276" w:lineRule="auto"/>
              <w:rPr>
                <w:rFonts w:ascii="Arial" w:hAnsi="Arial" w:cs="Arial"/>
                <w:bCs/>
                <w:color w:val="auto"/>
                <w:sz w:val="22"/>
              </w:rPr>
            </w:pPr>
            <w:r w:rsidRPr="00502CDC">
              <w:rPr>
                <w:rFonts w:ascii="Arial" w:hAnsi="Arial" w:cs="Arial"/>
                <w:sz w:val="22"/>
              </w:rPr>
              <w:t>Nổi hoặc Cố định</w:t>
            </w:r>
          </w:p>
        </w:tc>
        <w:tc>
          <w:tcPr>
            <w:tcW w:w="531" w:type="pct"/>
            <w:shd w:val="clear" w:color="auto" w:fill="auto"/>
            <w:vAlign w:val="center"/>
          </w:tcPr>
          <w:p w:rsidR="0010125A" w:rsidRPr="00502CDC" w:rsidRDefault="0010125A" w:rsidP="0010125A">
            <w:pPr>
              <w:pStyle w:val="Tabletext"/>
              <w:spacing w:before="120" w:after="120" w:line="276" w:lineRule="auto"/>
              <w:jc w:val="center"/>
              <w:rPr>
                <w:rFonts w:ascii="Arial" w:hAnsi="Arial" w:cs="Arial"/>
                <w:b/>
                <w:color w:val="auto"/>
                <w:sz w:val="22"/>
              </w:rPr>
            </w:pPr>
            <w:r>
              <w:rPr>
                <w:rFonts w:ascii="Arial" w:hAnsi="Arial" w:cs="Arial"/>
                <w:b/>
                <w:color w:val="auto"/>
                <w:sz w:val="22"/>
              </w:rPr>
              <w:t>S</w:t>
            </w:r>
            <w:r w:rsidR="00A81D6A">
              <w:rPr>
                <w:rFonts w:ascii="Arial" w:hAnsi="Arial" w:cs="Arial"/>
                <w:b/>
                <w:color w:val="auto"/>
                <w:sz w:val="22"/>
              </w:rPr>
              <w:t>3</w:t>
            </w:r>
            <w:r>
              <w:rPr>
                <w:rFonts w:ascii="Arial" w:hAnsi="Arial" w:cs="Arial"/>
                <w:b/>
                <w:color w:val="auto"/>
                <w:sz w:val="22"/>
              </w:rPr>
              <w:t>.5</w:t>
            </w:r>
          </w:p>
        </w:tc>
        <w:tc>
          <w:tcPr>
            <w:tcW w:w="407" w:type="pct"/>
            <w:shd w:val="clear" w:color="auto" w:fill="auto"/>
            <w:vAlign w:val="center"/>
          </w:tcPr>
          <w:p w:rsidR="0010125A" w:rsidRPr="00502CDC" w:rsidRDefault="0088732B" w:rsidP="0010125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3.5</m:t>
                    </m:r>
                  </m:sub>
                  <m:sup>
                    <m:r>
                      <w:rPr>
                        <w:rFonts w:ascii="Cambria Math" w:hAnsi="Cambria Math" w:cs="Arial"/>
                      </w:rPr>
                      <m:t>1</m:t>
                    </m:r>
                  </m:sup>
                </m:sSubSup>
              </m:oMath>
            </m:oMathPara>
          </w:p>
        </w:tc>
        <w:tc>
          <w:tcPr>
            <w:tcW w:w="407" w:type="pct"/>
            <w:shd w:val="clear" w:color="auto" w:fill="auto"/>
            <w:vAlign w:val="center"/>
          </w:tcPr>
          <w:p w:rsidR="0010125A" w:rsidRPr="00502CDC" w:rsidRDefault="0010125A" w:rsidP="0010125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10125A" w:rsidRPr="00502CDC" w:rsidRDefault="0088732B" w:rsidP="0010125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3.5</m:t>
                    </m:r>
                  </m:sub>
                  <m:sup>
                    <m:r>
                      <w:rPr>
                        <w:rFonts w:ascii="Cambria Math" w:hAnsi="Cambria Math" w:cs="Arial"/>
                      </w:rPr>
                      <m:t>i</m:t>
                    </m:r>
                  </m:sup>
                </m:sSubSup>
              </m:oMath>
            </m:oMathPara>
          </w:p>
        </w:tc>
        <w:tc>
          <w:tcPr>
            <w:tcW w:w="376" w:type="pct"/>
            <w:shd w:val="clear" w:color="auto" w:fill="auto"/>
            <w:vAlign w:val="center"/>
          </w:tcPr>
          <w:p w:rsidR="0010125A" w:rsidRPr="00502CDC" w:rsidRDefault="0010125A" w:rsidP="0010125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10125A" w:rsidRPr="00502CDC" w:rsidRDefault="0088732B" w:rsidP="0010125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3.5</m:t>
                    </m:r>
                  </m:sub>
                  <m:sup>
                    <m:r>
                      <w:rPr>
                        <w:rFonts w:ascii="Cambria Math" w:hAnsi="Cambria Math" w:cs="Arial"/>
                      </w:rPr>
                      <m:t>M</m:t>
                    </m:r>
                  </m:sup>
                </m:sSubSup>
              </m:oMath>
            </m:oMathPara>
          </w:p>
        </w:tc>
      </w:tr>
      <w:tr w:rsidR="00273B7E" w:rsidRPr="00AA7406" w:rsidTr="00F4083B">
        <w:tc>
          <w:tcPr>
            <w:tcW w:w="602" w:type="pct"/>
            <w:shd w:val="clear" w:color="auto" w:fill="auto"/>
          </w:tcPr>
          <w:p w:rsidR="00273B7E" w:rsidRPr="00502CDC" w:rsidRDefault="00273B7E" w:rsidP="00432E05">
            <w:pPr>
              <w:pStyle w:val="Tabletext"/>
              <w:spacing w:before="120" w:after="120" w:line="276" w:lineRule="auto"/>
              <w:jc w:val="center"/>
              <w:rPr>
                <w:rFonts w:ascii="Arial" w:hAnsi="Arial" w:cs="Arial"/>
                <w:b/>
                <w:bCs/>
                <w:color w:val="auto"/>
                <w:sz w:val="22"/>
                <w:lang w:val="en-US"/>
              </w:rPr>
            </w:pPr>
            <w:r w:rsidRPr="00502CDC">
              <w:rPr>
                <w:rFonts w:ascii="Arial" w:hAnsi="Arial" w:cs="Arial"/>
                <w:b/>
                <w:bCs/>
                <w:color w:val="auto"/>
                <w:sz w:val="22"/>
                <w:lang w:val="en-US"/>
              </w:rPr>
              <w:t>AC</w:t>
            </w:r>
            <w:r>
              <w:rPr>
                <w:rFonts w:ascii="Arial" w:hAnsi="Arial" w:cs="Arial"/>
                <w:b/>
                <w:bCs/>
                <w:color w:val="auto"/>
                <w:sz w:val="22"/>
                <w:lang w:val="en-US"/>
              </w:rPr>
              <w:t>1</w:t>
            </w:r>
          </w:p>
        </w:tc>
        <w:tc>
          <w:tcPr>
            <w:tcW w:w="1667" w:type="pct"/>
            <w:shd w:val="clear" w:color="auto" w:fill="auto"/>
          </w:tcPr>
          <w:p w:rsidR="00273B7E" w:rsidRPr="00502CDC" w:rsidRDefault="00273B7E" w:rsidP="00432E05">
            <w:pPr>
              <w:pStyle w:val="Tabletext"/>
              <w:spacing w:before="120" w:after="120" w:line="276" w:lineRule="auto"/>
              <w:rPr>
                <w:rFonts w:ascii="Arial" w:hAnsi="Arial" w:cs="Arial"/>
                <w:bCs/>
                <w:color w:val="auto"/>
                <w:sz w:val="22"/>
              </w:rPr>
            </w:pPr>
            <w:r w:rsidRPr="0010387E">
              <w:rPr>
                <w:rStyle w:val="BodyTextChar1"/>
                <w:rFonts w:ascii="Arial" w:hAnsi="Arial" w:cs="Arial"/>
                <w:sz w:val="22"/>
                <w:szCs w:val="22"/>
                <w:lang w:eastAsia="vi-VN"/>
              </w:rPr>
              <w:t>Năng lực thi công nâng cấp/cải tạo</w:t>
            </w:r>
          </w:p>
        </w:tc>
        <w:tc>
          <w:tcPr>
            <w:tcW w:w="531" w:type="pct"/>
            <w:shd w:val="clear" w:color="auto" w:fill="auto"/>
            <w:vAlign w:val="center"/>
          </w:tcPr>
          <w:p w:rsidR="00273B7E" w:rsidRPr="00502CDC" w:rsidRDefault="00273B7E" w:rsidP="00432E05">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AC</w:t>
            </w:r>
            <w:r>
              <w:rPr>
                <w:rFonts w:ascii="Arial" w:hAnsi="Arial" w:cs="Arial"/>
                <w:b/>
                <w:color w:val="auto"/>
                <w:sz w:val="22"/>
              </w:rPr>
              <w:t>1</w:t>
            </w:r>
          </w:p>
        </w:tc>
        <w:tc>
          <w:tcPr>
            <w:tcW w:w="407" w:type="pct"/>
            <w:shd w:val="clear" w:color="auto" w:fill="auto"/>
            <w:vAlign w:val="center"/>
          </w:tcPr>
          <w:p w:rsidR="00273B7E" w:rsidRPr="00502CDC" w:rsidRDefault="008710B5" w:rsidP="00432E05">
            <w:pPr>
              <w:pStyle w:val="Tabletext"/>
              <w:spacing w:before="120" w:after="120" w:line="276" w:lineRule="auto"/>
              <w:jc w:val="center"/>
              <w:rPr>
                <w:rFonts w:ascii="Arial" w:hAnsi="Arial" w:cs="Arial"/>
                <w:color w:val="auto"/>
                <w:sz w:val="22"/>
              </w:rPr>
            </w:pPr>
            <m:oMathPara>
              <m:oMath>
                <m:r>
                  <w:rPr>
                    <w:rFonts w:ascii="Cambria Math" w:hAnsi="Cambria Math" w:cs="Arial"/>
                  </w:rPr>
                  <m:t>A</m:t>
                </m:r>
                <m:sSubSup>
                  <m:sSubSupPr>
                    <m:ctrlPr>
                      <w:rPr>
                        <w:rFonts w:ascii="Cambria Math" w:hAnsi="Cambria Math" w:cs="Arial"/>
                        <w:i/>
                      </w:rPr>
                    </m:ctrlPr>
                  </m:sSubSupPr>
                  <m:e>
                    <m:r>
                      <w:rPr>
                        <w:rFonts w:ascii="Cambria Math" w:hAnsi="Cambria Math" w:cs="Arial"/>
                      </w:rPr>
                      <m:t>C</m:t>
                    </m:r>
                  </m:e>
                  <m:sub>
                    <m:r>
                      <w:rPr>
                        <w:rFonts w:ascii="Cambria Math" w:hAnsi="Cambria Math" w:cs="Arial"/>
                      </w:rPr>
                      <m:t>1</m:t>
                    </m:r>
                  </m:sub>
                  <m:sup>
                    <m:r>
                      <w:rPr>
                        <w:rFonts w:ascii="Cambria Math" w:hAnsi="Cambria Math" w:cs="Arial"/>
                      </w:rPr>
                      <m:t>1</m:t>
                    </m:r>
                  </m:sup>
                </m:sSubSup>
              </m:oMath>
            </m:oMathPara>
          </w:p>
        </w:tc>
        <w:tc>
          <w:tcPr>
            <w:tcW w:w="407" w:type="pct"/>
            <w:shd w:val="clear" w:color="auto" w:fill="auto"/>
            <w:vAlign w:val="center"/>
          </w:tcPr>
          <w:p w:rsidR="00273B7E" w:rsidRPr="00502CDC" w:rsidRDefault="00273B7E" w:rsidP="00432E05">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273B7E" w:rsidRPr="00502CDC" w:rsidRDefault="008710B5" w:rsidP="00432E05">
            <w:pPr>
              <w:pStyle w:val="Tabletext"/>
              <w:spacing w:before="120" w:after="120" w:line="276" w:lineRule="auto"/>
              <w:jc w:val="center"/>
              <w:rPr>
                <w:rFonts w:ascii="Arial" w:hAnsi="Arial" w:cs="Arial"/>
                <w:color w:val="auto"/>
                <w:sz w:val="22"/>
              </w:rPr>
            </w:pPr>
            <m:oMathPara>
              <m:oMath>
                <m:r>
                  <w:rPr>
                    <w:rFonts w:ascii="Cambria Math" w:hAnsi="Cambria Math" w:cs="Arial"/>
                  </w:rPr>
                  <m:t>A</m:t>
                </m:r>
                <m:sSubSup>
                  <m:sSubSupPr>
                    <m:ctrlPr>
                      <w:rPr>
                        <w:rFonts w:ascii="Cambria Math" w:hAnsi="Cambria Math" w:cs="Arial"/>
                        <w:i/>
                      </w:rPr>
                    </m:ctrlPr>
                  </m:sSubSupPr>
                  <m:e>
                    <m:r>
                      <w:rPr>
                        <w:rFonts w:ascii="Cambria Math" w:hAnsi="Cambria Math" w:cs="Arial"/>
                      </w:rPr>
                      <m:t>C</m:t>
                    </m:r>
                  </m:e>
                  <m:sub>
                    <m:r>
                      <w:rPr>
                        <w:rFonts w:ascii="Cambria Math" w:hAnsi="Cambria Math" w:cs="Arial"/>
                      </w:rPr>
                      <m:t>1</m:t>
                    </m:r>
                  </m:sub>
                  <m:sup>
                    <m:r>
                      <w:rPr>
                        <w:rFonts w:ascii="Cambria Math" w:hAnsi="Cambria Math" w:cs="Arial"/>
                      </w:rPr>
                      <m:t>i</m:t>
                    </m:r>
                  </m:sup>
                </m:sSubSup>
              </m:oMath>
            </m:oMathPara>
          </w:p>
        </w:tc>
        <w:tc>
          <w:tcPr>
            <w:tcW w:w="376" w:type="pct"/>
            <w:shd w:val="clear" w:color="auto" w:fill="auto"/>
            <w:vAlign w:val="center"/>
          </w:tcPr>
          <w:p w:rsidR="00273B7E" w:rsidRPr="00502CDC" w:rsidRDefault="00273B7E" w:rsidP="00432E05">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273B7E" w:rsidRPr="00502CDC" w:rsidRDefault="008710B5" w:rsidP="00432E05">
            <w:pPr>
              <w:pStyle w:val="Tabletext"/>
              <w:spacing w:before="120" w:after="120" w:line="276" w:lineRule="auto"/>
              <w:jc w:val="center"/>
              <w:rPr>
                <w:rFonts w:ascii="Arial" w:hAnsi="Arial" w:cs="Arial"/>
                <w:color w:val="auto"/>
                <w:sz w:val="22"/>
              </w:rPr>
            </w:pPr>
            <m:oMathPara>
              <m:oMath>
                <m:r>
                  <w:rPr>
                    <w:rFonts w:ascii="Cambria Math" w:hAnsi="Cambria Math" w:cs="Arial"/>
                  </w:rPr>
                  <m:t>A</m:t>
                </m:r>
                <m:sSubSup>
                  <m:sSubSupPr>
                    <m:ctrlPr>
                      <w:rPr>
                        <w:rFonts w:ascii="Cambria Math" w:hAnsi="Cambria Math" w:cs="Arial"/>
                        <w:i/>
                      </w:rPr>
                    </m:ctrlPr>
                  </m:sSubSupPr>
                  <m:e>
                    <m:r>
                      <w:rPr>
                        <w:rFonts w:ascii="Cambria Math" w:hAnsi="Cambria Math" w:cs="Arial"/>
                      </w:rPr>
                      <m:t>C</m:t>
                    </m:r>
                  </m:e>
                  <m:sub>
                    <m:r>
                      <w:rPr>
                        <w:rFonts w:ascii="Cambria Math" w:hAnsi="Cambria Math" w:cs="Arial"/>
                      </w:rPr>
                      <m:t>1</m:t>
                    </m:r>
                  </m:sub>
                  <m:sup>
                    <m:r>
                      <w:rPr>
                        <w:rFonts w:ascii="Cambria Math" w:hAnsi="Cambria Math" w:cs="Arial"/>
                      </w:rPr>
                      <m:t>M</m:t>
                    </m:r>
                  </m:sup>
                </m:sSubSup>
              </m:oMath>
            </m:oMathPara>
          </w:p>
        </w:tc>
      </w:tr>
      <w:tr w:rsidR="00273B7E" w:rsidRPr="00AA7406" w:rsidTr="00F4083B">
        <w:tc>
          <w:tcPr>
            <w:tcW w:w="602" w:type="pct"/>
            <w:shd w:val="clear" w:color="auto" w:fill="auto"/>
          </w:tcPr>
          <w:p w:rsidR="00273B7E" w:rsidRPr="00502CDC" w:rsidRDefault="00273B7E" w:rsidP="00C568A6">
            <w:pPr>
              <w:pStyle w:val="Tabletext"/>
              <w:spacing w:before="120" w:after="120" w:line="276" w:lineRule="auto"/>
              <w:jc w:val="center"/>
              <w:rPr>
                <w:rFonts w:ascii="Arial" w:hAnsi="Arial" w:cs="Arial"/>
                <w:b/>
                <w:bCs/>
                <w:color w:val="auto"/>
                <w:sz w:val="22"/>
                <w:lang w:val="en-US"/>
              </w:rPr>
            </w:pPr>
            <w:r>
              <w:rPr>
                <w:rFonts w:ascii="Arial" w:hAnsi="Arial" w:cs="Arial"/>
                <w:b/>
                <w:bCs/>
                <w:color w:val="auto"/>
                <w:sz w:val="22"/>
                <w:lang w:val="en-US"/>
              </w:rPr>
              <w:t>AC2</w:t>
            </w:r>
          </w:p>
        </w:tc>
        <w:tc>
          <w:tcPr>
            <w:tcW w:w="1667" w:type="pct"/>
            <w:shd w:val="clear" w:color="auto" w:fill="auto"/>
          </w:tcPr>
          <w:p w:rsidR="00273B7E" w:rsidRPr="00502CDC" w:rsidRDefault="0098576B" w:rsidP="00C568A6">
            <w:pPr>
              <w:pStyle w:val="Tabletext"/>
              <w:spacing w:before="120" w:after="120" w:line="276" w:lineRule="auto"/>
              <w:rPr>
                <w:rFonts w:ascii="Arial" w:hAnsi="Arial" w:cs="Arial"/>
                <w:bCs/>
                <w:color w:val="auto"/>
                <w:sz w:val="22"/>
              </w:rPr>
            </w:pPr>
            <w:r w:rsidRPr="0010387E">
              <w:rPr>
                <w:rStyle w:val="BodyTextChar1"/>
                <w:rFonts w:ascii="Arial" w:hAnsi="Arial" w:cs="Arial"/>
                <w:sz w:val="22"/>
                <w:szCs w:val="22"/>
                <w:lang w:eastAsia="vi-VN"/>
              </w:rPr>
              <w:t>Hệ thống giám sát an toàn</w:t>
            </w:r>
            <w:r>
              <w:rPr>
                <w:rStyle w:val="BodyTextChar1"/>
                <w:rFonts w:ascii="Arial" w:hAnsi="Arial" w:cs="Arial"/>
                <w:sz w:val="22"/>
                <w:szCs w:val="22"/>
                <w:lang w:eastAsia="vi-VN"/>
              </w:rPr>
              <w:t>/</w:t>
            </w:r>
            <w:r w:rsidRPr="0010387E">
              <w:rPr>
                <w:rStyle w:val="BodyTextChar1"/>
                <w:rFonts w:ascii="Arial" w:hAnsi="Arial" w:cs="Arial"/>
                <w:sz w:val="22"/>
                <w:szCs w:val="22"/>
                <w:lang w:eastAsia="vi-VN"/>
              </w:rPr>
              <w:t>tự động</w:t>
            </w:r>
            <w:r>
              <w:rPr>
                <w:rStyle w:val="BodyTextChar1"/>
                <w:rFonts w:ascii="Arial" w:hAnsi="Arial" w:cs="Arial"/>
                <w:sz w:val="22"/>
                <w:szCs w:val="22"/>
                <w:lang w:eastAsia="vi-VN"/>
              </w:rPr>
              <w:t xml:space="preserve">  (</w:t>
            </w:r>
            <w:r w:rsidRPr="0010387E">
              <w:rPr>
                <w:rStyle w:val="BodyTextChar1"/>
                <w:rFonts w:ascii="Arial" w:hAnsi="Arial" w:cs="Arial"/>
                <w:sz w:val="22"/>
                <w:szCs w:val="22"/>
                <w:lang w:eastAsia="vi-VN"/>
              </w:rPr>
              <w:t>Hệ thống giám sát an toàn (tự động)</w:t>
            </w:r>
            <w:r>
              <w:rPr>
                <w:rStyle w:val="BodyTextChar1"/>
                <w:rFonts w:ascii="Arial" w:hAnsi="Arial" w:cs="Arial"/>
                <w:sz w:val="22"/>
                <w:szCs w:val="22"/>
                <w:lang w:eastAsia="vi-VN"/>
              </w:rPr>
              <w:t xml:space="preserve"> </w:t>
            </w:r>
            <w:r>
              <w:rPr>
                <w:rFonts w:ascii="Arial" w:hAnsi="Arial" w:cs="Arial"/>
                <w:sz w:val="22"/>
              </w:rPr>
              <w:t>(có thể không có với dự án mới, nó thường được lắp đặt bởi chủ đầu tư trong quá trình khai thác)</w:t>
            </w:r>
          </w:p>
        </w:tc>
        <w:tc>
          <w:tcPr>
            <w:tcW w:w="531" w:type="pct"/>
            <w:shd w:val="clear" w:color="auto" w:fill="auto"/>
            <w:vAlign w:val="center"/>
          </w:tcPr>
          <w:p w:rsidR="00273B7E" w:rsidRPr="00502CDC" w:rsidRDefault="00273B7E" w:rsidP="00C568A6">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AC</w:t>
            </w:r>
            <w:r>
              <w:rPr>
                <w:rFonts w:ascii="Arial" w:hAnsi="Arial" w:cs="Arial"/>
                <w:b/>
                <w:color w:val="auto"/>
                <w:sz w:val="22"/>
              </w:rPr>
              <w:t>2</w:t>
            </w:r>
          </w:p>
        </w:tc>
        <w:tc>
          <w:tcPr>
            <w:tcW w:w="407" w:type="pct"/>
            <w:shd w:val="clear" w:color="auto" w:fill="auto"/>
            <w:vAlign w:val="center"/>
          </w:tcPr>
          <w:p w:rsidR="00273B7E" w:rsidRPr="00502CDC" w:rsidRDefault="008710B5" w:rsidP="00C568A6">
            <w:pPr>
              <w:pStyle w:val="Tabletext"/>
              <w:spacing w:before="120" w:after="120" w:line="276" w:lineRule="auto"/>
              <w:jc w:val="center"/>
              <w:rPr>
                <w:rFonts w:ascii="Arial" w:hAnsi="Arial" w:cs="Arial"/>
                <w:color w:val="auto"/>
                <w:sz w:val="22"/>
              </w:rPr>
            </w:pPr>
            <m:oMathPara>
              <m:oMath>
                <m:r>
                  <w:rPr>
                    <w:rFonts w:ascii="Cambria Math" w:hAnsi="Cambria Math" w:cs="Arial"/>
                  </w:rPr>
                  <m:t>A</m:t>
                </m:r>
                <m:sSubSup>
                  <m:sSubSupPr>
                    <m:ctrlPr>
                      <w:rPr>
                        <w:rFonts w:ascii="Cambria Math" w:hAnsi="Cambria Math" w:cs="Arial"/>
                        <w:i/>
                      </w:rPr>
                    </m:ctrlPr>
                  </m:sSubSupPr>
                  <m:e>
                    <m:r>
                      <w:rPr>
                        <w:rFonts w:ascii="Cambria Math" w:hAnsi="Cambria Math" w:cs="Arial"/>
                      </w:rPr>
                      <m:t>C</m:t>
                    </m:r>
                  </m:e>
                  <m:sub>
                    <m:r>
                      <w:rPr>
                        <w:rFonts w:ascii="Cambria Math" w:hAnsi="Cambria Math" w:cs="Arial"/>
                      </w:rPr>
                      <m:t>2</m:t>
                    </m:r>
                  </m:sub>
                  <m:sup>
                    <m:r>
                      <w:rPr>
                        <w:rFonts w:ascii="Cambria Math" w:hAnsi="Cambria Math" w:cs="Arial"/>
                      </w:rPr>
                      <m:t>1</m:t>
                    </m:r>
                  </m:sup>
                </m:sSubSup>
              </m:oMath>
            </m:oMathPara>
          </w:p>
        </w:tc>
        <w:tc>
          <w:tcPr>
            <w:tcW w:w="407" w:type="pct"/>
            <w:shd w:val="clear" w:color="auto" w:fill="auto"/>
            <w:vAlign w:val="center"/>
          </w:tcPr>
          <w:p w:rsidR="00273B7E" w:rsidRPr="00502CDC" w:rsidRDefault="00273B7E" w:rsidP="00C568A6">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273B7E" w:rsidRPr="00502CDC" w:rsidRDefault="008710B5" w:rsidP="00C568A6">
            <w:pPr>
              <w:pStyle w:val="Tabletext"/>
              <w:spacing w:before="120" w:after="120" w:line="276" w:lineRule="auto"/>
              <w:jc w:val="center"/>
              <w:rPr>
                <w:rFonts w:ascii="Arial" w:hAnsi="Arial" w:cs="Arial"/>
                <w:color w:val="auto"/>
                <w:sz w:val="22"/>
              </w:rPr>
            </w:pPr>
            <m:oMathPara>
              <m:oMath>
                <m:r>
                  <w:rPr>
                    <w:rFonts w:ascii="Cambria Math" w:hAnsi="Cambria Math" w:cs="Arial"/>
                  </w:rPr>
                  <m:t>A</m:t>
                </m:r>
                <m:sSubSup>
                  <m:sSubSupPr>
                    <m:ctrlPr>
                      <w:rPr>
                        <w:rFonts w:ascii="Cambria Math" w:hAnsi="Cambria Math" w:cs="Arial"/>
                        <w:i/>
                      </w:rPr>
                    </m:ctrlPr>
                  </m:sSubSupPr>
                  <m:e>
                    <m:r>
                      <w:rPr>
                        <w:rFonts w:ascii="Cambria Math" w:hAnsi="Cambria Math" w:cs="Arial"/>
                      </w:rPr>
                      <m:t>C</m:t>
                    </m:r>
                  </m:e>
                  <m:sub>
                    <m:r>
                      <w:rPr>
                        <w:rFonts w:ascii="Cambria Math" w:hAnsi="Cambria Math" w:cs="Arial"/>
                      </w:rPr>
                      <m:t>2</m:t>
                    </m:r>
                  </m:sub>
                  <m:sup>
                    <m:r>
                      <w:rPr>
                        <w:rFonts w:ascii="Cambria Math" w:hAnsi="Cambria Math" w:cs="Arial"/>
                      </w:rPr>
                      <m:t>i</m:t>
                    </m:r>
                  </m:sup>
                </m:sSubSup>
              </m:oMath>
            </m:oMathPara>
          </w:p>
        </w:tc>
        <w:tc>
          <w:tcPr>
            <w:tcW w:w="376" w:type="pct"/>
            <w:shd w:val="clear" w:color="auto" w:fill="auto"/>
            <w:vAlign w:val="center"/>
          </w:tcPr>
          <w:p w:rsidR="00273B7E" w:rsidRPr="00502CDC" w:rsidRDefault="00273B7E" w:rsidP="00C568A6">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273B7E" w:rsidRPr="00502CDC" w:rsidRDefault="008710B5" w:rsidP="00C568A6">
            <w:pPr>
              <w:pStyle w:val="Tabletext"/>
              <w:spacing w:before="120" w:after="120" w:line="276" w:lineRule="auto"/>
              <w:jc w:val="center"/>
              <w:rPr>
                <w:rFonts w:ascii="Arial" w:hAnsi="Arial" w:cs="Arial"/>
                <w:color w:val="auto"/>
                <w:sz w:val="22"/>
              </w:rPr>
            </w:pPr>
            <m:oMathPara>
              <m:oMath>
                <m:r>
                  <w:rPr>
                    <w:rFonts w:ascii="Cambria Math" w:hAnsi="Cambria Math" w:cs="Arial"/>
                  </w:rPr>
                  <m:t>A</m:t>
                </m:r>
                <m:sSubSup>
                  <m:sSubSupPr>
                    <m:ctrlPr>
                      <w:rPr>
                        <w:rFonts w:ascii="Cambria Math" w:hAnsi="Cambria Math" w:cs="Arial"/>
                        <w:i/>
                      </w:rPr>
                    </m:ctrlPr>
                  </m:sSubSupPr>
                  <m:e>
                    <m:r>
                      <w:rPr>
                        <w:rFonts w:ascii="Cambria Math" w:hAnsi="Cambria Math" w:cs="Arial"/>
                      </w:rPr>
                      <m:t>C</m:t>
                    </m:r>
                  </m:e>
                  <m:sub>
                    <m:r>
                      <w:rPr>
                        <w:rFonts w:ascii="Cambria Math" w:hAnsi="Cambria Math" w:cs="Arial"/>
                      </w:rPr>
                      <m:t>2</m:t>
                    </m:r>
                  </m:sub>
                  <m:sup>
                    <m:r>
                      <w:rPr>
                        <w:rFonts w:ascii="Cambria Math" w:hAnsi="Cambria Math" w:cs="Arial"/>
                      </w:rPr>
                      <m:t>M</m:t>
                    </m:r>
                  </m:sup>
                </m:sSubSup>
              </m:oMath>
            </m:oMathPara>
          </w:p>
        </w:tc>
      </w:tr>
      <w:tr w:rsidR="00C568A6" w:rsidRPr="00AA7406" w:rsidTr="00F4083B">
        <w:tc>
          <w:tcPr>
            <w:tcW w:w="602" w:type="pct"/>
            <w:shd w:val="clear" w:color="auto" w:fill="auto"/>
          </w:tcPr>
          <w:p w:rsidR="00C568A6" w:rsidRPr="00502CDC" w:rsidRDefault="00C568A6" w:rsidP="00C568A6">
            <w:pPr>
              <w:pStyle w:val="Tabletext"/>
              <w:spacing w:before="120" w:after="120" w:line="276" w:lineRule="auto"/>
              <w:jc w:val="center"/>
              <w:rPr>
                <w:rFonts w:ascii="Arial" w:hAnsi="Arial" w:cs="Arial"/>
                <w:b/>
                <w:bCs/>
                <w:color w:val="auto"/>
                <w:sz w:val="22"/>
                <w:lang w:val="en-US"/>
              </w:rPr>
            </w:pPr>
            <w:r>
              <w:rPr>
                <w:rFonts w:ascii="Arial" w:hAnsi="Arial" w:cs="Arial"/>
                <w:b/>
                <w:bCs/>
                <w:color w:val="auto"/>
                <w:sz w:val="22"/>
                <w:lang w:val="en-US"/>
              </w:rPr>
              <w:t xml:space="preserve">AC3 </w:t>
            </w:r>
          </w:p>
        </w:tc>
        <w:tc>
          <w:tcPr>
            <w:tcW w:w="1667" w:type="pct"/>
            <w:shd w:val="clear" w:color="auto" w:fill="auto"/>
          </w:tcPr>
          <w:p w:rsidR="00C568A6" w:rsidRPr="00502CDC" w:rsidRDefault="00C568A6" w:rsidP="00C568A6">
            <w:pPr>
              <w:pStyle w:val="Tabletext"/>
              <w:spacing w:before="120" w:after="120" w:line="276" w:lineRule="auto"/>
              <w:rPr>
                <w:rFonts w:ascii="Arial" w:hAnsi="Arial" w:cs="Arial"/>
                <w:bCs/>
                <w:color w:val="auto"/>
                <w:sz w:val="22"/>
              </w:rPr>
            </w:pPr>
            <w:r w:rsidRPr="00AA7406">
              <w:rPr>
                <w:rStyle w:val="BodyTextChar1"/>
                <w:rFonts w:ascii="Arial" w:hAnsi="Arial" w:cs="Arial"/>
                <w:sz w:val="22"/>
                <w:szCs w:val="22"/>
                <w:lang w:eastAsia="vi-VN"/>
              </w:rPr>
              <w:t>Năng lực tổ chức</w:t>
            </w:r>
            <w:r w:rsidRPr="0010387E">
              <w:rPr>
                <w:rStyle w:val="BodyTextChar1"/>
                <w:rFonts w:ascii="Arial" w:hAnsi="Arial" w:cs="Arial"/>
                <w:sz w:val="22"/>
                <w:szCs w:val="22"/>
                <w:lang w:eastAsia="vi-VN"/>
              </w:rPr>
              <w:t xml:space="preserve"> </w:t>
            </w:r>
            <w:r>
              <w:rPr>
                <w:rStyle w:val="BodyTextChar1"/>
                <w:rFonts w:ascii="Arial" w:hAnsi="Arial" w:cs="Arial"/>
                <w:sz w:val="22"/>
                <w:szCs w:val="22"/>
                <w:lang w:eastAsia="vi-VN"/>
              </w:rPr>
              <w:t>t</w:t>
            </w:r>
            <w:r>
              <w:rPr>
                <w:rStyle w:val="BodyTextChar1"/>
                <w:lang w:eastAsia="vi-VN"/>
              </w:rPr>
              <w:t>heo c</w:t>
            </w:r>
            <w:r w:rsidRPr="0010387E">
              <w:rPr>
                <w:rStyle w:val="BodyTextChar1"/>
                <w:rFonts w:ascii="Arial" w:hAnsi="Arial" w:cs="Arial"/>
                <w:sz w:val="22"/>
                <w:szCs w:val="22"/>
                <w:lang w:eastAsia="vi-VN"/>
              </w:rPr>
              <w:t>ấp kỹ thuật của cảng</w:t>
            </w:r>
            <w:r w:rsidRPr="0010387E">
              <w:rPr>
                <w:sz w:val="22"/>
              </w:rPr>
              <w:t xml:space="preserve"> </w:t>
            </w:r>
          </w:p>
        </w:tc>
        <w:tc>
          <w:tcPr>
            <w:tcW w:w="531" w:type="pct"/>
            <w:shd w:val="clear" w:color="auto" w:fill="auto"/>
            <w:vAlign w:val="center"/>
          </w:tcPr>
          <w:p w:rsidR="00C568A6" w:rsidRPr="00502CDC" w:rsidRDefault="00C568A6" w:rsidP="00C568A6">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AC</w:t>
            </w:r>
            <w:r>
              <w:rPr>
                <w:rFonts w:ascii="Arial" w:hAnsi="Arial" w:cs="Arial"/>
                <w:b/>
                <w:color w:val="auto"/>
                <w:sz w:val="22"/>
              </w:rPr>
              <w:t>3</w:t>
            </w:r>
          </w:p>
        </w:tc>
        <w:tc>
          <w:tcPr>
            <w:tcW w:w="407" w:type="pct"/>
            <w:shd w:val="clear" w:color="auto" w:fill="auto"/>
            <w:vAlign w:val="center"/>
          </w:tcPr>
          <w:p w:rsidR="00C568A6" w:rsidRPr="00502CDC" w:rsidRDefault="008710B5" w:rsidP="00C568A6">
            <w:pPr>
              <w:pStyle w:val="Tabletext"/>
              <w:spacing w:before="120" w:after="120" w:line="276" w:lineRule="auto"/>
              <w:jc w:val="center"/>
              <w:rPr>
                <w:rFonts w:ascii="Arial" w:hAnsi="Arial" w:cs="Arial"/>
                <w:color w:val="auto"/>
                <w:sz w:val="22"/>
              </w:rPr>
            </w:pPr>
            <m:oMathPara>
              <m:oMath>
                <m:r>
                  <w:rPr>
                    <w:rFonts w:ascii="Cambria Math" w:hAnsi="Cambria Math" w:cs="Arial"/>
                  </w:rPr>
                  <m:t>A</m:t>
                </m:r>
                <m:sSubSup>
                  <m:sSubSupPr>
                    <m:ctrlPr>
                      <w:rPr>
                        <w:rFonts w:ascii="Cambria Math" w:hAnsi="Cambria Math" w:cs="Arial"/>
                        <w:i/>
                      </w:rPr>
                    </m:ctrlPr>
                  </m:sSubSupPr>
                  <m:e>
                    <m:r>
                      <w:rPr>
                        <w:rFonts w:ascii="Cambria Math" w:hAnsi="Cambria Math" w:cs="Arial"/>
                      </w:rPr>
                      <m:t>C</m:t>
                    </m:r>
                  </m:e>
                  <m:sub>
                    <m:r>
                      <w:rPr>
                        <w:rFonts w:ascii="Cambria Math" w:hAnsi="Cambria Math" w:cs="Arial"/>
                      </w:rPr>
                      <m:t>3</m:t>
                    </m:r>
                  </m:sub>
                  <m:sup>
                    <m:r>
                      <w:rPr>
                        <w:rFonts w:ascii="Cambria Math" w:hAnsi="Cambria Math" w:cs="Arial"/>
                      </w:rPr>
                      <m:t>1</m:t>
                    </m:r>
                  </m:sup>
                </m:sSubSup>
              </m:oMath>
            </m:oMathPara>
          </w:p>
        </w:tc>
        <w:tc>
          <w:tcPr>
            <w:tcW w:w="407" w:type="pct"/>
            <w:shd w:val="clear" w:color="auto" w:fill="auto"/>
            <w:vAlign w:val="center"/>
          </w:tcPr>
          <w:p w:rsidR="00C568A6" w:rsidRPr="00502CDC" w:rsidRDefault="00C568A6" w:rsidP="00C568A6">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C568A6" w:rsidRPr="00502CDC" w:rsidRDefault="008710B5" w:rsidP="00C568A6">
            <w:pPr>
              <w:pStyle w:val="Tabletext"/>
              <w:spacing w:before="120" w:after="120" w:line="276" w:lineRule="auto"/>
              <w:jc w:val="center"/>
              <w:rPr>
                <w:rFonts w:ascii="Arial" w:hAnsi="Arial" w:cs="Arial"/>
                <w:color w:val="auto"/>
                <w:sz w:val="22"/>
              </w:rPr>
            </w:pPr>
            <m:oMathPara>
              <m:oMath>
                <m:r>
                  <w:rPr>
                    <w:rFonts w:ascii="Cambria Math" w:hAnsi="Cambria Math" w:cs="Arial"/>
                  </w:rPr>
                  <m:t>A</m:t>
                </m:r>
                <m:sSubSup>
                  <m:sSubSupPr>
                    <m:ctrlPr>
                      <w:rPr>
                        <w:rFonts w:ascii="Cambria Math" w:hAnsi="Cambria Math" w:cs="Arial"/>
                        <w:i/>
                      </w:rPr>
                    </m:ctrlPr>
                  </m:sSubSupPr>
                  <m:e>
                    <m:r>
                      <w:rPr>
                        <w:rFonts w:ascii="Cambria Math" w:hAnsi="Cambria Math" w:cs="Arial"/>
                      </w:rPr>
                      <m:t>C</m:t>
                    </m:r>
                  </m:e>
                  <m:sub>
                    <m:r>
                      <w:rPr>
                        <w:rFonts w:ascii="Cambria Math" w:hAnsi="Cambria Math" w:cs="Arial"/>
                      </w:rPr>
                      <m:t>3</m:t>
                    </m:r>
                  </m:sub>
                  <m:sup>
                    <m:r>
                      <w:rPr>
                        <w:rFonts w:ascii="Cambria Math" w:hAnsi="Cambria Math" w:cs="Arial"/>
                      </w:rPr>
                      <m:t>i</m:t>
                    </m:r>
                  </m:sup>
                </m:sSubSup>
              </m:oMath>
            </m:oMathPara>
          </w:p>
        </w:tc>
        <w:tc>
          <w:tcPr>
            <w:tcW w:w="376" w:type="pct"/>
            <w:shd w:val="clear" w:color="auto" w:fill="auto"/>
            <w:vAlign w:val="center"/>
          </w:tcPr>
          <w:p w:rsidR="00C568A6" w:rsidRPr="00502CDC" w:rsidRDefault="00C568A6" w:rsidP="00C568A6">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C568A6" w:rsidRPr="00502CDC" w:rsidRDefault="008710B5" w:rsidP="00C568A6">
            <w:pPr>
              <w:pStyle w:val="Tabletext"/>
              <w:spacing w:before="120" w:after="120" w:line="276" w:lineRule="auto"/>
              <w:jc w:val="center"/>
              <w:rPr>
                <w:rFonts w:ascii="Arial" w:hAnsi="Arial" w:cs="Arial"/>
                <w:color w:val="auto"/>
                <w:sz w:val="22"/>
              </w:rPr>
            </w:pPr>
            <m:oMathPara>
              <m:oMath>
                <m:r>
                  <w:rPr>
                    <w:rFonts w:ascii="Cambria Math" w:hAnsi="Cambria Math" w:cs="Arial"/>
                  </w:rPr>
                  <m:t>A</m:t>
                </m:r>
                <m:sSubSup>
                  <m:sSubSupPr>
                    <m:ctrlPr>
                      <w:rPr>
                        <w:rFonts w:ascii="Cambria Math" w:hAnsi="Cambria Math" w:cs="Arial"/>
                        <w:i/>
                      </w:rPr>
                    </m:ctrlPr>
                  </m:sSubSupPr>
                  <m:e>
                    <m:r>
                      <w:rPr>
                        <w:rFonts w:ascii="Cambria Math" w:hAnsi="Cambria Math" w:cs="Arial"/>
                      </w:rPr>
                      <m:t>C</m:t>
                    </m:r>
                  </m:e>
                  <m:sub>
                    <m:r>
                      <w:rPr>
                        <w:rFonts w:ascii="Cambria Math" w:hAnsi="Cambria Math" w:cs="Arial"/>
                      </w:rPr>
                      <m:t>3</m:t>
                    </m:r>
                  </m:sub>
                  <m:sup>
                    <m:r>
                      <w:rPr>
                        <w:rFonts w:ascii="Cambria Math" w:hAnsi="Cambria Math" w:cs="Arial"/>
                      </w:rPr>
                      <m:t>M</m:t>
                    </m:r>
                  </m:sup>
                </m:sSubSup>
              </m:oMath>
            </m:oMathPara>
          </w:p>
        </w:tc>
      </w:tr>
    </w:tbl>
    <w:bookmarkEnd w:id="261"/>
    <w:p w:rsidR="002C6D15" w:rsidRPr="00D65EB6" w:rsidRDefault="002C6D15" w:rsidP="002C6D15">
      <w:pPr>
        <w:pStyle w:val="BodyText"/>
        <w:spacing w:before="120" w:after="120" w:line="360" w:lineRule="exact"/>
        <w:jc w:val="both"/>
        <w:rPr>
          <w:rStyle w:val="BodyTextChar1"/>
          <w:rFonts w:ascii="Arial" w:hAnsi="Arial" w:cs="Arial"/>
          <w:sz w:val="22"/>
          <w:szCs w:val="22"/>
          <w:lang w:eastAsia="vi-VN"/>
        </w:rPr>
      </w:pPr>
      <w:r w:rsidRPr="00D65EB6">
        <w:rPr>
          <w:rStyle w:val="BodyTextChar1"/>
          <w:rFonts w:ascii="Arial" w:hAnsi="Arial" w:cs="Arial"/>
          <w:sz w:val="22"/>
          <w:szCs w:val="22"/>
          <w:lang w:eastAsia="vi-VN"/>
        </w:rPr>
        <w:t xml:space="preserve">Bộ chỉ số tổng hợp để đánh giá rủi ro và tính DBTT do ngập lụt đối với </w:t>
      </w:r>
      <w:r w:rsidR="00DF338D">
        <w:rPr>
          <w:rStyle w:val="BodyTextChar1"/>
          <w:rFonts w:ascii="Arial" w:hAnsi="Arial" w:cs="Arial"/>
          <w:sz w:val="22"/>
          <w:szCs w:val="22"/>
          <w:lang w:eastAsia="vi-VN"/>
        </w:rPr>
        <w:t>cảng, bến thủy bội địa</w:t>
      </w:r>
      <w:r w:rsidR="00F34F65" w:rsidRPr="00D65EB6">
        <w:rPr>
          <w:rStyle w:val="BodyTextChar1"/>
          <w:rFonts w:ascii="Arial" w:hAnsi="Arial" w:cs="Arial"/>
          <w:sz w:val="22"/>
          <w:szCs w:val="22"/>
          <w:lang w:eastAsia="vi-VN"/>
        </w:rPr>
        <w:t xml:space="preserve"> </w:t>
      </w:r>
      <w:r w:rsidRPr="00D65EB6">
        <w:rPr>
          <w:rStyle w:val="BodyTextChar1"/>
          <w:rFonts w:ascii="Arial" w:hAnsi="Arial" w:cs="Arial"/>
          <w:sz w:val="22"/>
          <w:szCs w:val="22"/>
          <w:lang w:eastAsia="vi-VN"/>
        </w:rPr>
        <w:t>được đề xuất gồm các chỉ số như trong bảng dưới đây.</w:t>
      </w:r>
    </w:p>
    <w:p w:rsidR="00D65EB6" w:rsidRPr="00EA318D" w:rsidRDefault="00EA318D" w:rsidP="00EA318D">
      <w:pPr>
        <w:pStyle w:val="Caption"/>
        <w:rPr>
          <w:rFonts w:ascii="Arial" w:hAnsi="Arial" w:cs="Arial"/>
          <w:b/>
          <w:bCs/>
          <w:sz w:val="22"/>
          <w:szCs w:val="22"/>
          <w:lang w:val="en-GB"/>
        </w:rPr>
      </w:pPr>
      <w:bookmarkStart w:id="262" w:name="_Toc92640012"/>
      <w:bookmarkStart w:id="263" w:name="_Toc98712586"/>
      <w:r w:rsidRPr="00EA318D">
        <w:rPr>
          <w:rFonts w:ascii="Arial" w:hAnsi="Arial" w:cs="Arial"/>
          <w:b/>
          <w:bCs/>
          <w:sz w:val="22"/>
          <w:szCs w:val="22"/>
        </w:rPr>
        <w:t xml:space="preserve">Bảng </w:t>
      </w:r>
      <w:r w:rsidR="00366F7E">
        <w:rPr>
          <w:rFonts w:ascii="Arial" w:hAnsi="Arial" w:cs="Arial"/>
          <w:b/>
          <w:bCs/>
          <w:sz w:val="22"/>
          <w:szCs w:val="22"/>
        </w:rPr>
        <w:fldChar w:fldCharType="begin"/>
      </w:r>
      <w:r w:rsidR="00ED1FC8">
        <w:rPr>
          <w:rFonts w:ascii="Arial" w:hAnsi="Arial" w:cs="Arial"/>
          <w:b/>
          <w:bCs/>
          <w:sz w:val="22"/>
          <w:szCs w:val="22"/>
        </w:rPr>
        <w:instrText xml:space="preserve"> STYLEREF 1 \s </w:instrText>
      </w:r>
      <w:r w:rsidR="00366F7E">
        <w:rPr>
          <w:rFonts w:ascii="Arial" w:hAnsi="Arial" w:cs="Arial"/>
          <w:b/>
          <w:bCs/>
          <w:sz w:val="22"/>
          <w:szCs w:val="22"/>
        </w:rPr>
        <w:fldChar w:fldCharType="separate"/>
      </w:r>
      <w:r w:rsidR="00ED1FC8">
        <w:rPr>
          <w:rFonts w:ascii="Arial" w:hAnsi="Arial" w:cs="Arial"/>
          <w:b/>
          <w:bCs/>
          <w:noProof/>
          <w:sz w:val="22"/>
          <w:szCs w:val="22"/>
        </w:rPr>
        <w:t>5</w:t>
      </w:r>
      <w:r w:rsidR="00366F7E">
        <w:rPr>
          <w:rFonts w:ascii="Arial" w:hAnsi="Arial" w:cs="Arial"/>
          <w:b/>
          <w:bCs/>
          <w:sz w:val="22"/>
          <w:szCs w:val="22"/>
        </w:rPr>
        <w:fldChar w:fldCharType="end"/>
      </w:r>
      <w:r w:rsidR="00ED1FC8">
        <w:rPr>
          <w:rFonts w:ascii="Arial" w:hAnsi="Arial" w:cs="Arial"/>
          <w:b/>
          <w:bCs/>
          <w:sz w:val="22"/>
          <w:szCs w:val="22"/>
        </w:rPr>
        <w:t>.</w:t>
      </w:r>
      <w:r w:rsidR="00366F7E">
        <w:rPr>
          <w:rFonts w:ascii="Arial" w:hAnsi="Arial" w:cs="Arial"/>
          <w:b/>
          <w:bCs/>
          <w:sz w:val="22"/>
          <w:szCs w:val="22"/>
        </w:rPr>
        <w:fldChar w:fldCharType="begin"/>
      </w:r>
      <w:r w:rsidR="00ED1FC8">
        <w:rPr>
          <w:rFonts w:ascii="Arial" w:hAnsi="Arial" w:cs="Arial"/>
          <w:b/>
          <w:bCs/>
          <w:sz w:val="22"/>
          <w:szCs w:val="22"/>
        </w:rPr>
        <w:instrText xml:space="preserve"> SEQ Bảng \* ARABIC \s 1 </w:instrText>
      </w:r>
      <w:r w:rsidR="00366F7E">
        <w:rPr>
          <w:rFonts w:ascii="Arial" w:hAnsi="Arial" w:cs="Arial"/>
          <w:b/>
          <w:bCs/>
          <w:sz w:val="22"/>
          <w:szCs w:val="22"/>
        </w:rPr>
        <w:fldChar w:fldCharType="separate"/>
      </w:r>
      <w:r w:rsidR="00ED1FC8">
        <w:rPr>
          <w:rFonts w:ascii="Arial" w:hAnsi="Arial" w:cs="Arial"/>
          <w:b/>
          <w:bCs/>
          <w:noProof/>
          <w:sz w:val="22"/>
          <w:szCs w:val="22"/>
        </w:rPr>
        <w:t>20</w:t>
      </w:r>
      <w:r w:rsidR="00366F7E">
        <w:rPr>
          <w:rFonts w:ascii="Arial" w:hAnsi="Arial" w:cs="Arial"/>
          <w:b/>
          <w:bCs/>
          <w:sz w:val="22"/>
          <w:szCs w:val="22"/>
        </w:rPr>
        <w:fldChar w:fldCharType="end"/>
      </w:r>
      <w:r w:rsidRPr="00EA318D">
        <w:rPr>
          <w:rFonts w:ascii="Arial" w:hAnsi="Arial" w:cs="Arial"/>
          <w:b/>
          <w:bCs/>
          <w:sz w:val="22"/>
          <w:szCs w:val="22"/>
        </w:rPr>
        <w:t xml:space="preserve">. </w:t>
      </w:r>
      <w:r w:rsidR="002C6D15" w:rsidRPr="00EA318D">
        <w:rPr>
          <w:rFonts w:ascii="Arial" w:hAnsi="Arial" w:cs="Arial"/>
          <w:b/>
          <w:bCs/>
          <w:sz w:val="22"/>
          <w:szCs w:val="22"/>
        </w:rPr>
        <w:t>Bộ chỉ số đánh giá rủi ro và tính DBTT do ngập lụt</w:t>
      </w:r>
      <w:bookmarkEnd w:id="262"/>
      <w:r w:rsidR="00D65EB6" w:rsidRPr="00EA318D">
        <w:rPr>
          <w:rFonts w:ascii="Arial" w:hAnsi="Arial" w:cs="Arial"/>
          <w:b/>
          <w:bCs/>
          <w:sz w:val="22"/>
          <w:szCs w:val="22"/>
        </w:rPr>
        <w:t xml:space="preserve"> </w:t>
      </w:r>
      <w:r w:rsidR="00D65EB6" w:rsidRPr="00EA318D">
        <w:rPr>
          <w:rFonts w:ascii="Arial" w:hAnsi="Arial" w:cs="Arial"/>
          <w:b/>
          <w:bCs/>
          <w:sz w:val="22"/>
          <w:szCs w:val="22"/>
          <w:lang w:val="en-GB"/>
        </w:rPr>
        <w:t>cảng, bến thủy nội địa</w:t>
      </w:r>
      <w:bookmarkEnd w:id="263"/>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6"/>
        <w:gridCol w:w="3203"/>
        <w:gridCol w:w="1020"/>
        <w:gridCol w:w="782"/>
        <w:gridCol w:w="782"/>
        <w:gridCol w:w="784"/>
        <w:gridCol w:w="722"/>
        <w:gridCol w:w="1157"/>
      </w:tblGrid>
      <w:tr w:rsidR="002C6D15" w:rsidRPr="00AA7406" w:rsidTr="00904537">
        <w:trPr>
          <w:tblHeader/>
        </w:trPr>
        <w:tc>
          <w:tcPr>
            <w:tcW w:w="602" w:type="pct"/>
            <w:vMerge w:val="restart"/>
            <w:shd w:val="clear" w:color="auto" w:fill="auto"/>
            <w:vAlign w:val="center"/>
          </w:tcPr>
          <w:p w:rsidR="002C6D15" w:rsidRPr="00D65EB6" w:rsidRDefault="002C6D15" w:rsidP="00F4083B">
            <w:pPr>
              <w:pStyle w:val="Tabletext"/>
              <w:spacing w:before="120" w:after="120" w:line="276" w:lineRule="auto"/>
              <w:jc w:val="center"/>
              <w:rPr>
                <w:rFonts w:ascii="Arial" w:hAnsi="Arial" w:cs="Arial"/>
                <w:b/>
                <w:bCs/>
                <w:color w:val="auto"/>
                <w:sz w:val="22"/>
              </w:rPr>
            </w:pPr>
            <w:bookmarkStart w:id="264" w:name="_Hlk98711678"/>
            <w:r w:rsidRPr="00D65EB6">
              <w:rPr>
                <w:rFonts w:ascii="Arial" w:hAnsi="Arial" w:cs="Arial"/>
                <w:b/>
                <w:bCs/>
                <w:color w:val="auto"/>
                <w:sz w:val="22"/>
              </w:rPr>
              <w:t>BIẾN</w:t>
            </w:r>
          </w:p>
        </w:tc>
        <w:tc>
          <w:tcPr>
            <w:tcW w:w="2198" w:type="pct"/>
            <w:gridSpan w:val="2"/>
            <w:shd w:val="clear" w:color="auto" w:fill="auto"/>
            <w:vAlign w:val="center"/>
          </w:tcPr>
          <w:p w:rsidR="002C6D15" w:rsidRPr="00D65EB6" w:rsidRDefault="002C6D15" w:rsidP="00F4083B">
            <w:pPr>
              <w:pStyle w:val="Tabletext"/>
              <w:spacing w:before="120" w:after="120" w:line="276" w:lineRule="auto"/>
              <w:jc w:val="center"/>
              <w:rPr>
                <w:rFonts w:ascii="Arial" w:hAnsi="Arial" w:cs="Arial"/>
                <w:b/>
                <w:bCs/>
                <w:color w:val="auto"/>
                <w:sz w:val="22"/>
              </w:rPr>
            </w:pPr>
            <w:r w:rsidRPr="00D65EB6">
              <w:rPr>
                <w:rFonts w:ascii="Arial" w:hAnsi="Arial" w:cs="Arial"/>
                <w:b/>
                <w:bCs/>
                <w:color w:val="auto"/>
                <w:sz w:val="22"/>
              </w:rPr>
              <w:t>CHỈ SỐ (THÀNH PHẦN)</w:t>
            </w:r>
          </w:p>
        </w:tc>
        <w:tc>
          <w:tcPr>
            <w:tcW w:w="2200" w:type="pct"/>
            <w:gridSpan w:val="5"/>
            <w:shd w:val="clear" w:color="auto" w:fill="auto"/>
            <w:vAlign w:val="center"/>
          </w:tcPr>
          <w:p w:rsidR="002C6D15" w:rsidRPr="00D65EB6" w:rsidRDefault="00D65EB6" w:rsidP="00F4083B">
            <w:pPr>
              <w:pStyle w:val="Tabletext"/>
              <w:spacing w:before="120" w:after="120" w:line="276" w:lineRule="auto"/>
              <w:jc w:val="center"/>
              <w:rPr>
                <w:rFonts w:ascii="Arial" w:hAnsi="Arial" w:cs="Arial"/>
                <w:b/>
                <w:bCs/>
                <w:color w:val="auto"/>
                <w:sz w:val="22"/>
                <w:lang w:val="en-US"/>
              </w:rPr>
            </w:pPr>
            <w:r w:rsidRPr="00D65EB6">
              <w:rPr>
                <w:rFonts w:ascii="Arial" w:hAnsi="Arial" w:cs="Arial"/>
                <w:b/>
                <w:bCs/>
                <w:color w:val="auto"/>
                <w:sz w:val="22"/>
              </w:rPr>
              <w:t xml:space="preserve">Kết quả </w:t>
            </w:r>
            <w:r w:rsidRPr="00D65EB6">
              <w:rPr>
                <w:rFonts w:ascii="Arial" w:eastAsia="SimSun" w:hAnsi="Arial" w:cs="Arial"/>
                <w:b/>
                <w:color w:val="auto"/>
                <w:kern w:val="24"/>
                <w:sz w:val="22"/>
              </w:rPr>
              <w:t>y</w:t>
            </w:r>
            <w:r w:rsidRPr="00D65EB6">
              <w:rPr>
                <w:rFonts w:ascii="Arial" w:eastAsia="SimSun" w:hAnsi="Arial" w:cs="Arial"/>
                <w:b/>
                <w:color w:val="auto"/>
                <w:kern w:val="24"/>
                <w:position w:val="-10"/>
                <w:sz w:val="22"/>
                <w:vertAlign w:val="subscript"/>
              </w:rPr>
              <w:t>ij</w:t>
            </w:r>
            <w:r w:rsidRPr="00D65EB6">
              <w:rPr>
                <w:rFonts w:ascii="Arial" w:hAnsi="Arial" w:cs="Arial"/>
                <w:b/>
                <w:bCs/>
                <w:color w:val="auto"/>
                <w:sz w:val="22"/>
              </w:rPr>
              <w:t xml:space="preserve"> cho ĐỐI TƯỢNG (Các cảng, bến </w:t>
            </w:r>
            <w:r w:rsidR="00014F81">
              <w:rPr>
                <w:rFonts w:ascii="Arial" w:hAnsi="Arial" w:cs="Arial"/>
                <w:b/>
                <w:bCs/>
                <w:color w:val="auto"/>
                <w:sz w:val="22"/>
              </w:rPr>
              <w:t xml:space="preserve">ĐTNĐ </w:t>
            </w:r>
            <w:r w:rsidRPr="00D65EB6">
              <w:rPr>
                <w:rFonts w:ascii="Arial" w:hAnsi="Arial" w:cs="Arial"/>
                <w:b/>
                <w:bCs/>
                <w:color w:val="auto"/>
                <w:sz w:val="22"/>
              </w:rPr>
              <w:t>trên tuyến luồng</w:t>
            </w:r>
            <w:r>
              <w:rPr>
                <w:rFonts w:ascii="Arial" w:hAnsi="Arial" w:cs="Arial"/>
                <w:b/>
                <w:bCs/>
                <w:color w:val="auto"/>
                <w:sz w:val="22"/>
              </w:rPr>
              <w:t xml:space="preserve"> đường thủy nội địa</w:t>
            </w:r>
            <w:r w:rsidR="00014F81">
              <w:rPr>
                <w:rFonts w:ascii="Arial" w:hAnsi="Arial" w:cs="Arial"/>
                <w:b/>
                <w:bCs/>
                <w:color w:val="auto"/>
                <w:sz w:val="22"/>
              </w:rPr>
              <w:t xml:space="preserve"> quốc gia</w:t>
            </w:r>
            <w:r w:rsidRPr="00D65EB6">
              <w:rPr>
                <w:rFonts w:ascii="Arial" w:hAnsi="Arial" w:cs="Arial"/>
                <w:bCs/>
                <w:color w:val="auto"/>
                <w:sz w:val="22"/>
              </w:rPr>
              <w:t>)</w:t>
            </w:r>
          </w:p>
        </w:tc>
      </w:tr>
      <w:tr w:rsidR="002C6D15" w:rsidRPr="00AA7406" w:rsidTr="00904537">
        <w:trPr>
          <w:tblHeader/>
        </w:trPr>
        <w:tc>
          <w:tcPr>
            <w:tcW w:w="602" w:type="pct"/>
            <w:vMerge/>
            <w:shd w:val="clear" w:color="auto" w:fill="auto"/>
            <w:vAlign w:val="center"/>
          </w:tcPr>
          <w:p w:rsidR="002C6D15" w:rsidRPr="00D65EB6" w:rsidRDefault="002C6D15" w:rsidP="00F4083B">
            <w:pPr>
              <w:pStyle w:val="Tabletext"/>
              <w:spacing w:before="120" w:after="120" w:line="276" w:lineRule="auto"/>
              <w:jc w:val="center"/>
              <w:rPr>
                <w:rFonts w:ascii="Arial" w:hAnsi="Arial" w:cs="Arial"/>
                <w:bCs/>
                <w:color w:val="auto"/>
                <w:sz w:val="22"/>
              </w:rPr>
            </w:pPr>
          </w:p>
        </w:tc>
        <w:tc>
          <w:tcPr>
            <w:tcW w:w="1667" w:type="pct"/>
            <w:shd w:val="clear" w:color="auto" w:fill="auto"/>
            <w:vAlign w:val="center"/>
          </w:tcPr>
          <w:p w:rsidR="002C6D15" w:rsidRPr="00D65EB6" w:rsidRDefault="002C6D15" w:rsidP="00F4083B">
            <w:pPr>
              <w:pStyle w:val="Tabletext"/>
              <w:spacing w:before="120" w:after="120" w:line="276" w:lineRule="auto"/>
              <w:jc w:val="center"/>
              <w:rPr>
                <w:rFonts w:ascii="Arial" w:hAnsi="Arial" w:cs="Arial"/>
                <w:b/>
                <w:color w:val="auto"/>
                <w:sz w:val="22"/>
              </w:rPr>
            </w:pPr>
            <w:r w:rsidRPr="00D65EB6">
              <w:rPr>
                <w:rFonts w:ascii="Arial" w:hAnsi="Arial" w:cs="Arial"/>
                <w:b/>
                <w:color w:val="auto"/>
                <w:sz w:val="22"/>
              </w:rPr>
              <w:t>Miêu tả</w:t>
            </w:r>
          </w:p>
        </w:tc>
        <w:tc>
          <w:tcPr>
            <w:tcW w:w="531" w:type="pct"/>
            <w:shd w:val="clear" w:color="auto" w:fill="auto"/>
            <w:vAlign w:val="center"/>
          </w:tcPr>
          <w:p w:rsidR="002C6D15" w:rsidRPr="00D65EB6" w:rsidRDefault="002C6D15" w:rsidP="00F4083B">
            <w:pPr>
              <w:pStyle w:val="Tabletext"/>
              <w:spacing w:before="120" w:after="120" w:line="276" w:lineRule="auto"/>
              <w:jc w:val="center"/>
              <w:rPr>
                <w:rFonts w:ascii="Arial" w:hAnsi="Arial" w:cs="Arial"/>
                <w:b/>
                <w:color w:val="auto"/>
                <w:sz w:val="22"/>
                <w:lang w:val="en-US"/>
              </w:rPr>
            </w:pPr>
            <w:r w:rsidRPr="00D65EB6">
              <w:rPr>
                <w:rFonts w:ascii="Arial" w:hAnsi="Arial" w:cs="Arial"/>
                <w:b/>
                <w:color w:val="auto"/>
                <w:sz w:val="22"/>
                <w:lang w:val="en-US"/>
              </w:rPr>
              <w:t>Kí hiệu</w:t>
            </w:r>
          </w:p>
        </w:tc>
        <w:tc>
          <w:tcPr>
            <w:tcW w:w="407" w:type="pct"/>
            <w:shd w:val="clear" w:color="auto" w:fill="auto"/>
            <w:vAlign w:val="center"/>
          </w:tcPr>
          <w:p w:rsidR="002C6D15" w:rsidRPr="00D65EB6" w:rsidRDefault="002C6D15" w:rsidP="00F4083B">
            <w:pPr>
              <w:pStyle w:val="Tabletext"/>
              <w:spacing w:before="120" w:after="120" w:line="276" w:lineRule="auto"/>
              <w:jc w:val="center"/>
              <w:rPr>
                <w:rFonts w:ascii="Arial" w:hAnsi="Arial" w:cs="Arial"/>
                <w:b/>
                <w:color w:val="auto"/>
                <w:sz w:val="22"/>
                <w:lang w:val="en-US"/>
              </w:rPr>
            </w:pPr>
            <w:r w:rsidRPr="00D65EB6">
              <w:rPr>
                <w:rFonts w:ascii="Arial" w:hAnsi="Arial" w:cs="Arial"/>
                <w:b/>
                <w:color w:val="auto"/>
                <w:sz w:val="22"/>
                <w:lang w:val="en-US"/>
              </w:rPr>
              <w:t>1</w:t>
            </w:r>
          </w:p>
        </w:tc>
        <w:tc>
          <w:tcPr>
            <w:tcW w:w="407" w:type="pct"/>
            <w:shd w:val="clear" w:color="auto" w:fill="auto"/>
            <w:vAlign w:val="center"/>
          </w:tcPr>
          <w:p w:rsidR="002C6D15" w:rsidRPr="00D65EB6" w:rsidRDefault="002C6D15" w:rsidP="00F4083B">
            <w:pPr>
              <w:pStyle w:val="Tabletext"/>
              <w:spacing w:before="120" w:after="120" w:line="276" w:lineRule="auto"/>
              <w:jc w:val="center"/>
              <w:rPr>
                <w:rFonts w:ascii="Arial" w:hAnsi="Arial" w:cs="Arial"/>
                <w:b/>
                <w:color w:val="auto"/>
                <w:sz w:val="22"/>
                <w:lang w:val="en-US"/>
              </w:rPr>
            </w:pPr>
            <w:r w:rsidRPr="00D65EB6">
              <w:rPr>
                <w:rFonts w:ascii="Arial" w:hAnsi="Arial" w:cs="Arial"/>
                <w:b/>
                <w:color w:val="auto"/>
                <w:sz w:val="22"/>
                <w:lang w:val="en-US"/>
              </w:rPr>
              <w:t>.</w:t>
            </w:r>
          </w:p>
        </w:tc>
        <w:tc>
          <w:tcPr>
            <w:tcW w:w="408" w:type="pct"/>
            <w:shd w:val="clear" w:color="auto" w:fill="auto"/>
            <w:vAlign w:val="center"/>
          </w:tcPr>
          <w:p w:rsidR="002C6D15" w:rsidRPr="00D65EB6" w:rsidRDefault="002C6D15" w:rsidP="00F4083B">
            <w:pPr>
              <w:pStyle w:val="Tabletext"/>
              <w:spacing w:before="120" w:after="120" w:line="276" w:lineRule="auto"/>
              <w:jc w:val="center"/>
              <w:rPr>
                <w:rFonts w:ascii="Arial" w:hAnsi="Arial" w:cs="Arial"/>
                <w:b/>
                <w:color w:val="auto"/>
                <w:sz w:val="22"/>
                <w:lang w:val="en-US"/>
              </w:rPr>
            </w:pPr>
            <w:r w:rsidRPr="00D65EB6">
              <w:rPr>
                <w:rFonts w:ascii="Arial" w:hAnsi="Arial" w:cs="Arial"/>
                <w:b/>
                <w:color w:val="auto"/>
                <w:sz w:val="22"/>
                <w:lang w:val="en-US"/>
              </w:rPr>
              <w:t>i</w:t>
            </w:r>
          </w:p>
        </w:tc>
        <w:tc>
          <w:tcPr>
            <w:tcW w:w="376" w:type="pct"/>
            <w:shd w:val="clear" w:color="auto" w:fill="auto"/>
            <w:vAlign w:val="center"/>
          </w:tcPr>
          <w:p w:rsidR="002C6D15" w:rsidRPr="00D65EB6" w:rsidRDefault="002C6D15" w:rsidP="00F4083B">
            <w:pPr>
              <w:pStyle w:val="Tabletext"/>
              <w:spacing w:before="120" w:after="120" w:line="276" w:lineRule="auto"/>
              <w:jc w:val="center"/>
              <w:rPr>
                <w:rFonts w:ascii="Arial" w:hAnsi="Arial" w:cs="Arial"/>
                <w:b/>
                <w:color w:val="auto"/>
                <w:sz w:val="22"/>
                <w:lang w:val="en-US"/>
              </w:rPr>
            </w:pPr>
            <w:r w:rsidRPr="00D65EB6">
              <w:rPr>
                <w:rFonts w:ascii="Arial" w:hAnsi="Arial" w:cs="Arial"/>
                <w:b/>
                <w:color w:val="auto"/>
                <w:sz w:val="22"/>
                <w:lang w:val="en-US"/>
              </w:rPr>
              <w:t>.</w:t>
            </w:r>
          </w:p>
        </w:tc>
        <w:tc>
          <w:tcPr>
            <w:tcW w:w="602" w:type="pct"/>
            <w:shd w:val="clear" w:color="auto" w:fill="auto"/>
            <w:vAlign w:val="center"/>
          </w:tcPr>
          <w:p w:rsidR="002C6D15" w:rsidRPr="00D65EB6" w:rsidRDefault="002C6D15" w:rsidP="00F4083B">
            <w:pPr>
              <w:pStyle w:val="Tabletext"/>
              <w:spacing w:before="120" w:after="120" w:line="276" w:lineRule="auto"/>
              <w:jc w:val="center"/>
              <w:rPr>
                <w:rFonts w:ascii="Arial" w:hAnsi="Arial" w:cs="Arial"/>
                <w:b/>
                <w:color w:val="auto"/>
                <w:sz w:val="22"/>
                <w:lang w:val="en-US"/>
              </w:rPr>
            </w:pPr>
            <w:r w:rsidRPr="00D65EB6">
              <w:rPr>
                <w:rFonts w:ascii="Arial" w:hAnsi="Arial" w:cs="Arial"/>
                <w:b/>
                <w:color w:val="auto"/>
                <w:sz w:val="22"/>
                <w:lang w:val="en-US"/>
              </w:rPr>
              <w:t>M</w:t>
            </w:r>
          </w:p>
        </w:tc>
      </w:tr>
      <w:tr w:rsidR="00DF338D" w:rsidRPr="00AA7406" w:rsidTr="00F4083B">
        <w:tc>
          <w:tcPr>
            <w:tcW w:w="602" w:type="pct"/>
            <w:vMerge w:val="restar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H</w:t>
            </w:r>
          </w:p>
        </w:tc>
        <w:tc>
          <w:tcPr>
            <w:tcW w:w="1667" w:type="pct"/>
            <w:shd w:val="clear" w:color="auto" w:fill="auto"/>
            <w:vAlign w:val="center"/>
          </w:tcPr>
          <w:p w:rsidR="00DF338D" w:rsidRPr="00502CDC" w:rsidRDefault="00DF338D" w:rsidP="00F4083B">
            <w:pPr>
              <w:pStyle w:val="Tabletext"/>
              <w:spacing w:before="120" w:after="120" w:line="276" w:lineRule="auto"/>
              <w:rPr>
                <w:rFonts w:ascii="Arial" w:hAnsi="Arial" w:cs="Arial"/>
                <w:b/>
                <w:color w:val="auto"/>
                <w:sz w:val="22"/>
              </w:rPr>
            </w:pPr>
            <w:r w:rsidRPr="00502CDC">
              <w:rPr>
                <w:rFonts w:ascii="Arial" w:hAnsi="Arial" w:cs="Arial"/>
                <w:bCs/>
                <w:color w:val="auto"/>
                <w:sz w:val="22"/>
              </w:rPr>
              <w:t xml:space="preserve">Thay đổi </w:t>
            </w:r>
            <w:r w:rsidRPr="00502CDC">
              <w:rPr>
                <w:rFonts w:ascii="Arial" w:hAnsi="Arial" w:cs="Arial"/>
                <w:color w:val="auto"/>
                <w:sz w:val="22"/>
              </w:rPr>
              <w:t xml:space="preserve">lượng mưa một ngày lớn nhất trung bình </w:t>
            </w:r>
          </w:p>
        </w:tc>
        <w:tc>
          <w:tcPr>
            <w:tcW w:w="531"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H1</w:t>
            </w:r>
          </w:p>
        </w:tc>
        <w:tc>
          <w:tcPr>
            <w:tcW w:w="407"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vertAlign w:val="superscript"/>
                <w:lang w:val="en-US"/>
              </w:rPr>
            </w:pPr>
            <w:r w:rsidRPr="00502CDC">
              <w:rPr>
                <w:rFonts w:ascii="Arial" w:hAnsi="Arial" w:cs="Arial"/>
                <w:color w:val="auto"/>
                <w:sz w:val="22"/>
              </w:rPr>
              <w:t>H</w:t>
            </w:r>
            <w:r w:rsidRPr="00502CDC">
              <w:rPr>
                <w:rFonts w:ascii="Arial" w:hAnsi="Arial" w:cs="Arial"/>
                <w:color w:val="auto"/>
                <w:sz w:val="22"/>
                <w:vertAlign w:val="subscript"/>
              </w:rPr>
              <w:t>1</w:t>
            </w:r>
            <w:r w:rsidRPr="00502CDC">
              <w:rPr>
                <w:rFonts w:ascii="Arial" w:hAnsi="Arial" w:cs="Arial"/>
                <w:color w:val="auto"/>
                <w:sz w:val="22"/>
                <w:vertAlign w:val="superscript"/>
              </w:rPr>
              <w:t>1</w:t>
            </w:r>
          </w:p>
        </w:tc>
        <w:tc>
          <w:tcPr>
            <w:tcW w:w="407"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vertAlign w:val="superscript"/>
                <w:lang w:val="en-US"/>
              </w:rPr>
            </w:pPr>
            <w:r w:rsidRPr="00502CDC">
              <w:rPr>
                <w:rFonts w:ascii="Arial" w:hAnsi="Arial" w:cs="Arial"/>
                <w:color w:val="auto"/>
                <w:sz w:val="22"/>
              </w:rPr>
              <w:t>H</w:t>
            </w:r>
            <w:r w:rsidRPr="00502CDC">
              <w:rPr>
                <w:rFonts w:ascii="Arial" w:hAnsi="Arial" w:cs="Arial"/>
                <w:color w:val="auto"/>
                <w:sz w:val="22"/>
                <w:vertAlign w:val="subscript"/>
              </w:rPr>
              <w:t>1</w:t>
            </w:r>
            <w:r w:rsidRPr="00502CDC">
              <w:rPr>
                <w:rFonts w:ascii="Arial" w:hAnsi="Arial" w:cs="Arial"/>
                <w:color w:val="auto"/>
                <w:sz w:val="22"/>
                <w:vertAlign w:val="superscript"/>
              </w:rPr>
              <w:t>2</w:t>
            </w:r>
          </w:p>
        </w:tc>
        <w:tc>
          <w:tcPr>
            <w:tcW w:w="376"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vertAlign w:val="superscript"/>
                <w:lang w:val="en-US"/>
              </w:rPr>
            </w:pPr>
            <w:r w:rsidRPr="00502CDC">
              <w:rPr>
                <w:rFonts w:ascii="Arial" w:hAnsi="Arial" w:cs="Arial"/>
                <w:color w:val="auto"/>
                <w:sz w:val="22"/>
              </w:rPr>
              <w:t>H</w:t>
            </w:r>
            <w:r w:rsidRPr="00502CDC">
              <w:rPr>
                <w:rFonts w:ascii="Arial" w:hAnsi="Arial" w:cs="Arial"/>
                <w:color w:val="auto"/>
                <w:sz w:val="22"/>
                <w:vertAlign w:val="subscript"/>
              </w:rPr>
              <w:t>1</w:t>
            </w:r>
            <w:r w:rsidRPr="00502CDC">
              <w:rPr>
                <w:rFonts w:ascii="Arial" w:hAnsi="Arial" w:cs="Arial"/>
                <w:color w:val="auto"/>
                <w:sz w:val="22"/>
                <w:vertAlign w:val="superscript"/>
              </w:rPr>
              <w:t>M</w:t>
            </w:r>
          </w:p>
        </w:tc>
      </w:tr>
      <w:tr w:rsidR="00DF338D" w:rsidRPr="00AA7406" w:rsidTr="00F4083B">
        <w:tc>
          <w:tcPr>
            <w:tcW w:w="602" w:type="pct"/>
            <w:vMerge/>
            <w:shd w:val="clear" w:color="auto" w:fill="auto"/>
            <w:vAlign w:val="center"/>
          </w:tcPr>
          <w:p w:rsidR="00DF338D" w:rsidRPr="00502CDC" w:rsidRDefault="00DF338D" w:rsidP="00F4083B">
            <w:pPr>
              <w:pStyle w:val="Tabletext"/>
              <w:spacing w:before="120" w:after="120" w:line="276" w:lineRule="auto"/>
              <w:jc w:val="center"/>
              <w:rPr>
                <w:rFonts w:ascii="Arial" w:hAnsi="Arial" w:cs="Arial"/>
                <w:bCs/>
                <w:color w:val="auto"/>
                <w:sz w:val="22"/>
              </w:rPr>
            </w:pPr>
          </w:p>
        </w:tc>
        <w:tc>
          <w:tcPr>
            <w:tcW w:w="1667" w:type="pct"/>
            <w:shd w:val="clear" w:color="auto" w:fill="auto"/>
            <w:vAlign w:val="center"/>
          </w:tcPr>
          <w:p w:rsidR="00DF338D" w:rsidRPr="00502CDC" w:rsidRDefault="005950CB" w:rsidP="00F4083B">
            <w:pPr>
              <w:pStyle w:val="Tabletext"/>
              <w:spacing w:before="120" w:after="120" w:line="276" w:lineRule="auto"/>
              <w:rPr>
                <w:rFonts w:ascii="Arial" w:hAnsi="Arial" w:cs="Arial"/>
                <w:bCs/>
                <w:color w:val="auto"/>
                <w:sz w:val="22"/>
              </w:rPr>
            </w:pPr>
            <w:r w:rsidRPr="00502CDC">
              <w:rPr>
                <w:rFonts w:ascii="Arial" w:hAnsi="Arial" w:cs="Arial"/>
                <w:bCs/>
                <w:color w:val="auto"/>
                <w:sz w:val="22"/>
              </w:rPr>
              <w:t xml:space="preserve">Thay đổi </w:t>
            </w:r>
            <w:r>
              <w:rPr>
                <w:rFonts w:ascii="Arial" w:hAnsi="Arial" w:cs="Arial"/>
                <w:bCs/>
                <w:color w:val="auto"/>
                <w:sz w:val="22"/>
              </w:rPr>
              <w:t>số ngày</w:t>
            </w:r>
            <w:r w:rsidRPr="00502CDC">
              <w:rPr>
                <w:rFonts w:ascii="Arial" w:hAnsi="Arial" w:cs="Arial"/>
                <w:bCs/>
                <w:color w:val="auto"/>
                <w:sz w:val="22"/>
              </w:rPr>
              <w:t xml:space="preserve"> mưa </w:t>
            </w:r>
            <w:r>
              <w:rPr>
                <w:rFonts w:ascii="Arial" w:hAnsi="Arial" w:cs="Arial"/>
                <w:bCs/>
                <w:color w:val="auto"/>
                <w:sz w:val="22"/>
              </w:rPr>
              <w:t>lớn</w:t>
            </w:r>
          </w:p>
        </w:tc>
        <w:tc>
          <w:tcPr>
            <w:tcW w:w="531"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H2</w:t>
            </w:r>
          </w:p>
        </w:tc>
        <w:tc>
          <w:tcPr>
            <w:tcW w:w="407"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vertAlign w:val="superscript"/>
                <w:lang w:val="en-US"/>
              </w:rPr>
            </w:pPr>
            <w:r w:rsidRPr="00502CDC">
              <w:rPr>
                <w:rFonts w:ascii="Arial" w:hAnsi="Arial" w:cs="Arial"/>
                <w:color w:val="auto"/>
                <w:sz w:val="22"/>
              </w:rPr>
              <w:t>H</w:t>
            </w:r>
            <w:r w:rsidRPr="00502CDC">
              <w:rPr>
                <w:rFonts w:ascii="Arial" w:hAnsi="Arial" w:cs="Arial"/>
                <w:color w:val="auto"/>
                <w:sz w:val="22"/>
                <w:vertAlign w:val="subscript"/>
              </w:rPr>
              <w:t>2</w:t>
            </w:r>
            <w:r w:rsidRPr="00502CDC">
              <w:rPr>
                <w:rFonts w:ascii="Arial" w:hAnsi="Arial" w:cs="Arial"/>
                <w:color w:val="auto"/>
                <w:sz w:val="22"/>
                <w:vertAlign w:val="superscript"/>
              </w:rPr>
              <w:t>1</w:t>
            </w:r>
          </w:p>
        </w:tc>
        <w:tc>
          <w:tcPr>
            <w:tcW w:w="407"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vertAlign w:val="superscript"/>
                <w:lang w:val="en-US"/>
              </w:rPr>
            </w:pPr>
            <w:r w:rsidRPr="00502CDC">
              <w:rPr>
                <w:rFonts w:ascii="Arial" w:hAnsi="Arial" w:cs="Arial"/>
                <w:color w:val="auto"/>
                <w:sz w:val="22"/>
              </w:rPr>
              <w:t>H</w:t>
            </w:r>
            <w:r w:rsidRPr="00502CDC">
              <w:rPr>
                <w:rFonts w:ascii="Arial" w:hAnsi="Arial" w:cs="Arial"/>
                <w:color w:val="auto"/>
                <w:sz w:val="22"/>
                <w:vertAlign w:val="subscript"/>
              </w:rPr>
              <w:t>2</w:t>
            </w:r>
            <w:r w:rsidRPr="00502CDC">
              <w:rPr>
                <w:rFonts w:ascii="Arial" w:hAnsi="Arial" w:cs="Arial"/>
                <w:color w:val="auto"/>
                <w:sz w:val="22"/>
                <w:vertAlign w:val="superscript"/>
              </w:rPr>
              <w:t>2</w:t>
            </w:r>
          </w:p>
        </w:tc>
        <w:tc>
          <w:tcPr>
            <w:tcW w:w="376"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vertAlign w:val="superscript"/>
                <w:lang w:val="en-US"/>
              </w:rPr>
            </w:pPr>
            <w:r w:rsidRPr="00502CDC">
              <w:rPr>
                <w:rFonts w:ascii="Arial" w:hAnsi="Arial" w:cs="Arial"/>
                <w:color w:val="auto"/>
                <w:sz w:val="22"/>
              </w:rPr>
              <w:t>H</w:t>
            </w:r>
            <w:r w:rsidRPr="00502CDC">
              <w:rPr>
                <w:rFonts w:ascii="Arial" w:hAnsi="Arial" w:cs="Arial"/>
                <w:color w:val="auto"/>
                <w:sz w:val="22"/>
                <w:vertAlign w:val="subscript"/>
              </w:rPr>
              <w:t>2</w:t>
            </w:r>
            <w:r w:rsidRPr="00502CDC">
              <w:rPr>
                <w:rFonts w:ascii="Arial" w:hAnsi="Arial" w:cs="Arial"/>
                <w:color w:val="auto"/>
                <w:sz w:val="22"/>
                <w:vertAlign w:val="superscript"/>
              </w:rPr>
              <w:t>M</w:t>
            </w:r>
          </w:p>
        </w:tc>
      </w:tr>
      <w:tr w:rsidR="00DF338D" w:rsidRPr="00AA7406" w:rsidTr="00F4083B">
        <w:tc>
          <w:tcPr>
            <w:tcW w:w="602" w:type="pct"/>
            <w:vMerge/>
            <w:shd w:val="clear" w:color="auto" w:fill="auto"/>
            <w:vAlign w:val="center"/>
          </w:tcPr>
          <w:p w:rsidR="00DF338D" w:rsidRPr="00502CDC" w:rsidRDefault="00DF338D" w:rsidP="00F4083B">
            <w:pPr>
              <w:pStyle w:val="Tabletext"/>
              <w:spacing w:before="120" w:after="120" w:line="276" w:lineRule="auto"/>
              <w:jc w:val="center"/>
              <w:rPr>
                <w:rFonts w:ascii="Arial" w:hAnsi="Arial" w:cs="Arial"/>
                <w:bCs/>
                <w:color w:val="auto"/>
                <w:sz w:val="22"/>
              </w:rPr>
            </w:pPr>
          </w:p>
        </w:tc>
        <w:tc>
          <w:tcPr>
            <w:tcW w:w="1667" w:type="pct"/>
            <w:shd w:val="clear" w:color="auto" w:fill="auto"/>
            <w:vAlign w:val="center"/>
          </w:tcPr>
          <w:p w:rsidR="00DF338D" w:rsidRPr="00502CDC" w:rsidRDefault="00DF338D" w:rsidP="00F4083B">
            <w:pPr>
              <w:pStyle w:val="Tabletext"/>
              <w:spacing w:before="120" w:after="120" w:line="276" w:lineRule="auto"/>
              <w:rPr>
                <w:rFonts w:ascii="Arial" w:hAnsi="Arial" w:cs="Arial"/>
                <w:bCs/>
                <w:color w:val="auto"/>
                <w:sz w:val="22"/>
              </w:rPr>
            </w:pPr>
            <w:r w:rsidRPr="00502CDC">
              <w:rPr>
                <w:rFonts w:ascii="Arial" w:hAnsi="Arial" w:cs="Arial"/>
                <w:bCs/>
                <w:color w:val="auto"/>
                <w:sz w:val="22"/>
              </w:rPr>
              <w:t>Thay đổi số cơn bão đổ bộ vào</w:t>
            </w:r>
          </w:p>
        </w:tc>
        <w:tc>
          <w:tcPr>
            <w:tcW w:w="531"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H3</w:t>
            </w:r>
          </w:p>
        </w:tc>
        <w:tc>
          <w:tcPr>
            <w:tcW w:w="407"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vertAlign w:val="superscript"/>
                <w:lang w:val="en-US"/>
              </w:rPr>
            </w:pPr>
            <w:r w:rsidRPr="00502CDC">
              <w:rPr>
                <w:rFonts w:ascii="Arial" w:hAnsi="Arial" w:cs="Arial"/>
                <w:color w:val="auto"/>
                <w:sz w:val="22"/>
              </w:rPr>
              <w:t>H</w:t>
            </w:r>
            <w:r w:rsidRPr="00502CDC">
              <w:rPr>
                <w:rFonts w:ascii="Arial" w:hAnsi="Arial" w:cs="Arial"/>
                <w:color w:val="auto"/>
                <w:sz w:val="22"/>
                <w:vertAlign w:val="subscript"/>
              </w:rPr>
              <w:t>3</w:t>
            </w:r>
            <w:r w:rsidRPr="00502CDC">
              <w:rPr>
                <w:rFonts w:ascii="Arial" w:hAnsi="Arial" w:cs="Arial"/>
                <w:color w:val="auto"/>
                <w:sz w:val="22"/>
                <w:vertAlign w:val="superscript"/>
              </w:rPr>
              <w:t>1</w:t>
            </w:r>
          </w:p>
        </w:tc>
        <w:tc>
          <w:tcPr>
            <w:tcW w:w="407"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vertAlign w:val="superscript"/>
                <w:lang w:val="en-US"/>
              </w:rPr>
            </w:pPr>
            <w:r w:rsidRPr="00502CDC">
              <w:rPr>
                <w:rFonts w:ascii="Arial" w:hAnsi="Arial" w:cs="Arial"/>
                <w:color w:val="auto"/>
                <w:sz w:val="22"/>
              </w:rPr>
              <w:t>H</w:t>
            </w:r>
            <w:r w:rsidRPr="00502CDC">
              <w:rPr>
                <w:rFonts w:ascii="Arial" w:hAnsi="Arial" w:cs="Arial"/>
                <w:color w:val="auto"/>
                <w:sz w:val="22"/>
                <w:vertAlign w:val="subscript"/>
              </w:rPr>
              <w:t>3</w:t>
            </w:r>
            <w:r w:rsidRPr="00502CDC">
              <w:rPr>
                <w:rFonts w:ascii="Arial" w:hAnsi="Arial" w:cs="Arial"/>
                <w:color w:val="auto"/>
                <w:sz w:val="22"/>
                <w:vertAlign w:val="superscript"/>
              </w:rPr>
              <w:t>2</w:t>
            </w:r>
          </w:p>
        </w:tc>
        <w:tc>
          <w:tcPr>
            <w:tcW w:w="376"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vertAlign w:val="superscript"/>
                <w:lang w:val="en-US"/>
              </w:rPr>
            </w:pPr>
            <w:r w:rsidRPr="00502CDC">
              <w:rPr>
                <w:rFonts w:ascii="Arial" w:hAnsi="Arial" w:cs="Arial"/>
                <w:color w:val="auto"/>
                <w:sz w:val="22"/>
              </w:rPr>
              <w:t>H</w:t>
            </w:r>
            <w:r w:rsidRPr="00502CDC">
              <w:rPr>
                <w:rFonts w:ascii="Arial" w:hAnsi="Arial" w:cs="Arial"/>
                <w:color w:val="auto"/>
                <w:sz w:val="22"/>
                <w:vertAlign w:val="subscript"/>
              </w:rPr>
              <w:t>3</w:t>
            </w:r>
            <w:r w:rsidRPr="00502CDC">
              <w:rPr>
                <w:rFonts w:ascii="Arial" w:hAnsi="Arial" w:cs="Arial"/>
                <w:color w:val="auto"/>
                <w:sz w:val="22"/>
                <w:vertAlign w:val="superscript"/>
              </w:rPr>
              <w:t>M</w:t>
            </w:r>
          </w:p>
        </w:tc>
      </w:tr>
      <w:tr w:rsidR="00DF338D" w:rsidRPr="00AA7406" w:rsidTr="00F4083B">
        <w:tc>
          <w:tcPr>
            <w:tcW w:w="602" w:type="pct"/>
            <w:vMerge/>
            <w:shd w:val="clear" w:color="auto" w:fill="auto"/>
            <w:vAlign w:val="center"/>
          </w:tcPr>
          <w:p w:rsidR="00DF338D" w:rsidRPr="00502CDC" w:rsidRDefault="00DF338D" w:rsidP="00F4083B">
            <w:pPr>
              <w:pStyle w:val="Tabletext"/>
              <w:spacing w:before="120" w:after="120" w:line="276" w:lineRule="auto"/>
              <w:jc w:val="center"/>
              <w:rPr>
                <w:rFonts w:ascii="Arial" w:hAnsi="Arial" w:cs="Arial"/>
                <w:bCs/>
                <w:color w:val="auto"/>
                <w:sz w:val="22"/>
              </w:rPr>
            </w:pPr>
          </w:p>
        </w:tc>
        <w:tc>
          <w:tcPr>
            <w:tcW w:w="1667" w:type="pct"/>
            <w:shd w:val="clear" w:color="auto" w:fill="auto"/>
            <w:vAlign w:val="center"/>
          </w:tcPr>
          <w:p w:rsidR="00DF338D" w:rsidRPr="00502CDC" w:rsidRDefault="00DF338D" w:rsidP="00F4083B">
            <w:pPr>
              <w:pStyle w:val="Tabletext"/>
              <w:spacing w:before="120" w:after="120" w:line="276" w:lineRule="auto"/>
              <w:rPr>
                <w:rFonts w:ascii="Arial" w:hAnsi="Arial" w:cs="Arial"/>
                <w:bCs/>
                <w:color w:val="auto"/>
                <w:sz w:val="22"/>
              </w:rPr>
            </w:pPr>
            <w:r w:rsidRPr="00502CDC">
              <w:rPr>
                <w:rFonts w:ascii="Arial" w:hAnsi="Arial" w:cs="Arial"/>
                <w:bCs/>
                <w:color w:val="auto"/>
                <w:sz w:val="22"/>
              </w:rPr>
              <w:t>Thay đổi cường độ bão mạnh nhất đổ bộ vào</w:t>
            </w:r>
          </w:p>
        </w:tc>
        <w:tc>
          <w:tcPr>
            <w:tcW w:w="531"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H4</w:t>
            </w:r>
          </w:p>
        </w:tc>
        <w:tc>
          <w:tcPr>
            <w:tcW w:w="407"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vertAlign w:val="superscript"/>
                <w:lang w:val="en-US"/>
              </w:rPr>
            </w:pPr>
            <w:r w:rsidRPr="00502CDC">
              <w:rPr>
                <w:rFonts w:ascii="Arial" w:hAnsi="Arial" w:cs="Arial"/>
                <w:color w:val="auto"/>
                <w:sz w:val="22"/>
              </w:rPr>
              <w:t>H</w:t>
            </w:r>
            <w:r w:rsidRPr="00502CDC">
              <w:rPr>
                <w:rFonts w:ascii="Arial" w:hAnsi="Arial" w:cs="Arial"/>
                <w:color w:val="auto"/>
                <w:sz w:val="22"/>
                <w:vertAlign w:val="subscript"/>
              </w:rPr>
              <w:t>4</w:t>
            </w:r>
            <w:r w:rsidRPr="00502CDC">
              <w:rPr>
                <w:rFonts w:ascii="Arial" w:hAnsi="Arial" w:cs="Arial"/>
                <w:color w:val="auto"/>
                <w:sz w:val="22"/>
                <w:vertAlign w:val="superscript"/>
              </w:rPr>
              <w:t>1</w:t>
            </w:r>
          </w:p>
        </w:tc>
        <w:tc>
          <w:tcPr>
            <w:tcW w:w="407"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vertAlign w:val="superscript"/>
                <w:lang w:val="en-US"/>
              </w:rPr>
            </w:pPr>
            <w:r w:rsidRPr="00502CDC">
              <w:rPr>
                <w:rFonts w:ascii="Arial" w:hAnsi="Arial" w:cs="Arial"/>
                <w:color w:val="auto"/>
                <w:sz w:val="22"/>
              </w:rPr>
              <w:t>H</w:t>
            </w:r>
            <w:r w:rsidRPr="00502CDC">
              <w:rPr>
                <w:rFonts w:ascii="Arial" w:hAnsi="Arial" w:cs="Arial"/>
                <w:color w:val="auto"/>
                <w:sz w:val="22"/>
                <w:vertAlign w:val="subscript"/>
              </w:rPr>
              <w:t>4</w:t>
            </w:r>
            <w:r w:rsidRPr="00502CDC">
              <w:rPr>
                <w:rFonts w:ascii="Arial" w:hAnsi="Arial" w:cs="Arial"/>
                <w:color w:val="auto"/>
                <w:sz w:val="22"/>
                <w:vertAlign w:val="superscript"/>
              </w:rPr>
              <w:t>2</w:t>
            </w:r>
          </w:p>
        </w:tc>
        <w:tc>
          <w:tcPr>
            <w:tcW w:w="376"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vertAlign w:val="superscript"/>
                <w:lang w:val="en-US"/>
              </w:rPr>
            </w:pPr>
            <w:r w:rsidRPr="00502CDC">
              <w:rPr>
                <w:rFonts w:ascii="Arial" w:hAnsi="Arial" w:cs="Arial"/>
                <w:color w:val="auto"/>
                <w:sz w:val="22"/>
              </w:rPr>
              <w:t>H</w:t>
            </w:r>
            <w:r w:rsidRPr="00502CDC">
              <w:rPr>
                <w:rFonts w:ascii="Arial" w:hAnsi="Arial" w:cs="Arial"/>
                <w:color w:val="auto"/>
                <w:sz w:val="22"/>
                <w:vertAlign w:val="subscript"/>
              </w:rPr>
              <w:t>4</w:t>
            </w:r>
            <w:r w:rsidRPr="00502CDC">
              <w:rPr>
                <w:rFonts w:ascii="Arial" w:hAnsi="Arial" w:cs="Arial"/>
                <w:color w:val="auto"/>
                <w:sz w:val="22"/>
                <w:vertAlign w:val="superscript"/>
              </w:rPr>
              <w:t>M</w:t>
            </w:r>
          </w:p>
        </w:tc>
      </w:tr>
      <w:tr w:rsidR="00DF338D" w:rsidRPr="00AA7406" w:rsidTr="00F4083B">
        <w:tc>
          <w:tcPr>
            <w:tcW w:w="602" w:type="pct"/>
            <w:vMerge/>
            <w:shd w:val="clear" w:color="auto" w:fill="auto"/>
            <w:vAlign w:val="center"/>
          </w:tcPr>
          <w:p w:rsidR="00DF338D" w:rsidRPr="00502CDC" w:rsidRDefault="00DF338D" w:rsidP="00F4083B">
            <w:pPr>
              <w:pStyle w:val="Tabletext"/>
              <w:spacing w:before="120" w:after="120" w:line="276" w:lineRule="auto"/>
              <w:jc w:val="center"/>
              <w:rPr>
                <w:rFonts w:ascii="Arial" w:hAnsi="Arial" w:cs="Arial"/>
                <w:bCs/>
                <w:color w:val="auto"/>
                <w:sz w:val="22"/>
              </w:rPr>
            </w:pPr>
          </w:p>
        </w:tc>
        <w:tc>
          <w:tcPr>
            <w:tcW w:w="1667" w:type="pct"/>
            <w:shd w:val="clear" w:color="auto" w:fill="auto"/>
            <w:vAlign w:val="center"/>
          </w:tcPr>
          <w:p w:rsidR="00DF338D" w:rsidRPr="00502CDC" w:rsidRDefault="00DF338D" w:rsidP="00F4083B">
            <w:pPr>
              <w:pStyle w:val="Tabletext"/>
              <w:spacing w:before="120" w:after="120" w:line="276" w:lineRule="auto"/>
              <w:rPr>
                <w:rFonts w:ascii="Arial" w:hAnsi="Arial" w:cs="Arial"/>
                <w:bCs/>
                <w:color w:val="auto"/>
                <w:sz w:val="22"/>
              </w:rPr>
            </w:pPr>
            <w:r w:rsidRPr="00502CDC">
              <w:rPr>
                <w:rFonts w:ascii="Arial" w:hAnsi="Arial" w:cs="Arial"/>
                <w:bCs/>
                <w:color w:val="auto"/>
                <w:sz w:val="22"/>
              </w:rPr>
              <w:t>Nước biển dâng</w:t>
            </w:r>
          </w:p>
        </w:tc>
        <w:tc>
          <w:tcPr>
            <w:tcW w:w="531"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H5</w:t>
            </w:r>
          </w:p>
        </w:tc>
        <w:tc>
          <w:tcPr>
            <w:tcW w:w="407"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color w:val="auto"/>
                <w:sz w:val="22"/>
              </w:rPr>
            </w:pPr>
            <w:r w:rsidRPr="00502CDC">
              <w:rPr>
                <w:rFonts w:ascii="Arial" w:hAnsi="Arial" w:cs="Arial"/>
                <w:color w:val="auto"/>
                <w:sz w:val="22"/>
              </w:rPr>
              <w:t>H</w:t>
            </w:r>
            <w:r w:rsidRPr="00502CDC">
              <w:rPr>
                <w:rFonts w:ascii="Arial" w:hAnsi="Arial" w:cs="Arial"/>
                <w:color w:val="auto"/>
                <w:sz w:val="22"/>
                <w:vertAlign w:val="subscript"/>
              </w:rPr>
              <w:t>5</w:t>
            </w:r>
            <w:r w:rsidRPr="00502CDC">
              <w:rPr>
                <w:rFonts w:ascii="Arial" w:hAnsi="Arial" w:cs="Arial"/>
                <w:color w:val="auto"/>
                <w:sz w:val="22"/>
                <w:vertAlign w:val="superscript"/>
              </w:rPr>
              <w:t>1</w:t>
            </w:r>
          </w:p>
        </w:tc>
        <w:tc>
          <w:tcPr>
            <w:tcW w:w="407"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color w:val="auto"/>
                <w:sz w:val="22"/>
              </w:rPr>
            </w:pPr>
            <w:r w:rsidRPr="00502CDC">
              <w:rPr>
                <w:rFonts w:ascii="Arial" w:hAnsi="Arial" w:cs="Arial"/>
                <w:color w:val="auto"/>
                <w:sz w:val="22"/>
              </w:rPr>
              <w:t>H</w:t>
            </w:r>
            <w:r w:rsidRPr="00502CDC">
              <w:rPr>
                <w:rFonts w:ascii="Arial" w:hAnsi="Arial" w:cs="Arial"/>
                <w:color w:val="auto"/>
                <w:sz w:val="22"/>
                <w:vertAlign w:val="subscript"/>
              </w:rPr>
              <w:t>5</w:t>
            </w:r>
            <w:r w:rsidRPr="00502CDC">
              <w:rPr>
                <w:rFonts w:ascii="Arial" w:hAnsi="Arial" w:cs="Arial"/>
                <w:color w:val="auto"/>
                <w:sz w:val="22"/>
                <w:vertAlign w:val="superscript"/>
              </w:rPr>
              <w:t>2</w:t>
            </w:r>
          </w:p>
        </w:tc>
        <w:tc>
          <w:tcPr>
            <w:tcW w:w="376"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color w:val="auto"/>
                <w:sz w:val="22"/>
              </w:rPr>
            </w:pPr>
            <w:r w:rsidRPr="00502CDC">
              <w:rPr>
                <w:rFonts w:ascii="Arial" w:hAnsi="Arial" w:cs="Arial"/>
                <w:color w:val="auto"/>
                <w:sz w:val="22"/>
              </w:rPr>
              <w:t>H</w:t>
            </w:r>
            <w:r w:rsidRPr="00502CDC">
              <w:rPr>
                <w:rFonts w:ascii="Arial" w:hAnsi="Arial" w:cs="Arial"/>
                <w:color w:val="auto"/>
                <w:sz w:val="22"/>
                <w:vertAlign w:val="subscript"/>
              </w:rPr>
              <w:t>5</w:t>
            </w:r>
            <w:r w:rsidRPr="00502CDC">
              <w:rPr>
                <w:rFonts w:ascii="Arial" w:hAnsi="Arial" w:cs="Arial"/>
                <w:color w:val="auto"/>
                <w:sz w:val="22"/>
                <w:vertAlign w:val="superscript"/>
              </w:rPr>
              <w:t>M</w:t>
            </w:r>
          </w:p>
        </w:tc>
      </w:tr>
      <w:tr w:rsidR="00DF338D" w:rsidRPr="00AA7406" w:rsidTr="00F4083B">
        <w:tc>
          <w:tcPr>
            <w:tcW w:w="602"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E1</w:t>
            </w:r>
          </w:p>
          <w:p w:rsidR="00DF338D" w:rsidRPr="00502CDC" w:rsidRDefault="00DF338D" w:rsidP="00F4083B">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(LượngMưa)</w:t>
            </w:r>
          </w:p>
        </w:tc>
        <w:tc>
          <w:tcPr>
            <w:tcW w:w="1667" w:type="pct"/>
            <w:shd w:val="clear" w:color="auto" w:fill="auto"/>
          </w:tcPr>
          <w:p w:rsidR="00DF338D" w:rsidRPr="00502CDC" w:rsidRDefault="00E06A32" w:rsidP="00F4083B">
            <w:pPr>
              <w:pStyle w:val="Tabletext"/>
              <w:spacing w:before="120" w:after="120" w:line="276" w:lineRule="auto"/>
              <w:rPr>
                <w:rFonts w:ascii="Arial" w:hAnsi="Arial" w:cs="Arial"/>
                <w:bCs/>
                <w:color w:val="auto"/>
                <w:sz w:val="22"/>
              </w:rPr>
            </w:pPr>
            <w:r>
              <w:rPr>
                <w:rFonts w:ascii="Arial" w:hAnsi="Arial" w:cs="Arial"/>
                <w:sz w:val="22"/>
              </w:rPr>
              <w:t>Phơi bày</w:t>
            </w:r>
            <w:r w:rsidR="00DF338D" w:rsidRPr="00502CDC">
              <w:rPr>
                <w:rFonts w:ascii="Arial" w:hAnsi="Arial" w:cs="Arial"/>
                <w:sz w:val="22"/>
              </w:rPr>
              <w:t xml:space="preserve"> trong vùng ngập lụt do mưa theo kịch bản</w:t>
            </w:r>
          </w:p>
        </w:tc>
        <w:tc>
          <w:tcPr>
            <w:tcW w:w="531"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E1</w:t>
            </w:r>
          </w:p>
        </w:tc>
        <w:tc>
          <w:tcPr>
            <w:tcW w:w="407" w:type="pct"/>
            <w:shd w:val="clear" w:color="auto" w:fill="auto"/>
            <w:vAlign w:val="center"/>
          </w:tcPr>
          <w:p w:rsidR="00DF338D" w:rsidRPr="00502CDC" w:rsidRDefault="0088732B" w:rsidP="00F4083B">
            <w:pPr>
              <w:pStyle w:val="Tabletext"/>
              <w:spacing w:before="120" w:after="120" w:line="276" w:lineRule="auto"/>
              <w:jc w:val="center"/>
              <w:rPr>
                <w:rFonts w:ascii="Arial" w:hAnsi="Arial" w:cs="Arial"/>
                <w:b/>
                <w:color w:val="auto"/>
                <w:sz w:val="22"/>
                <w:lang w:val="en-US"/>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1</m:t>
                    </m:r>
                  </m:sub>
                  <m:sup>
                    <m:r>
                      <w:rPr>
                        <w:rFonts w:ascii="Cambria Math" w:hAnsi="Cambria Math" w:cs="Arial"/>
                      </w:rPr>
                      <m:t>1</m:t>
                    </m:r>
                  </m:sup>
                </m:sSubSup>
              </m:oMath>
            </m:oMathPara>
          </w:p>
        </w:tc>
        <w:tc>
          <w:tcPr>
            <w:tcW w:w="407"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DF338D" w:rsidRPr="00502CDC" w:rsidRDefault="0088732B" w:rsidP="00F4083B">
            <w:pPr>
              <w:pStyle w:val="Tabletext"/>
              <w:spacing w:before="120" w:after="120" w:line="276" w:lineRule="auto"/>
              <w:jc w:val="center"/>
              <w:rPr>
                <w:rFonts w:ascii="Arial" w:hAnsi="Arial" w:cs="Arial"/>
                <w:b/>
                <w:color w:val="auto"/>
                <w:sz w:val="22"/>
                <w:lang w:val="en-US"/>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1</m:t>
                    </m:r>
                  </m:sub>
                  <m:sup>
                    <m:r>
                      <w:rPr>
                        <w:rFonts w:ascii="Cambria Math" w:hAnsi="Cambria Math" w:cs="Arial"/>
                      </w:rPr>
                      <m:t>i</m:t>
                    </m:r>
                  </m:sup>
                </m:sSubSup>
              </m:oMath>
            </m:oMathPara>
          </w:p>
        </w:tc>
        <w:tc>
          <w:tcPr>
            <w:tcW w:w="376"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DF338D" w:rsidRPr="00502CDC" w:rsidRDefault="0088732B" w:rsidP="00F4083B">
            <w:pPr>
              <w:pStyle w:val="Tabletext"/>
              <w:spacing w:before="120" w:after="120" w:line="276" w:lineRule="auto"/>
              <w:jc w:val="center"/>
              <w:rPr>
                <w:rFonts w:ascii="Arial" w:hAnsi="Arial" w:cs="Arial"/>
                <w:b/>
                <w:color w:val="auto"/>
                <w:sz w:val="22"/>
                <w:lang w:val="en-US"/>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1</m:t>
                    </m:r>
                  </m:sub>
                  <m:sup>
                    <m:r>
                      <w:rPr>
                        <w:rFonts w:ascii="Cambria Math" w:hAnsi="Cambria Math" w:cs="Arial"/>
                      </w:rPr>
                      <m:t>M</m:t>
                    </m:r>
                  </m:sup>
                </m:sSubSup>
              </m:oMath>
            </m:oMathPara>
          </w:p>
        </w:tc>
      </w:tr>
      <w:tr w:rsidR="00ED14CA" w:rsidRPr="00AA7406" w:rsidTr="00F4083B">
        <w:tc>
          <w:tcPr>
            <w:tcW w:w="602" w:type="pct"/>
            <w:vMerge w:val="restart"/>
            <w:shd w:val="clear" w:color="auto" w:fill="auto"/>
            <w:vAlign w:val="center"/>
          </w:tcPr>
          <w:p w:rsidR="00ED14CA" w:rsidRPr="00502CDC" w:rsidRDefault="00ED14CA" w:rsidP="00ED14CA">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E2</w:t>
            </w:r>
          </w:p>
          <w:p w:rsidR="00ED14CA" w:rsidRPr="00502CDC" w:rsidRDefault="00ED14CA" w:rsidP="00ED14CA">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w:t>
            </w:r>
            <w:r>
              <w:rPr>
                <w:rFonts w:ascii="Arial" w:hAnsi="Arial" w:cs="Arial"/>
                <w:b/>
                <w:bCs/>
                <w:color w:val="auto"/>
                <w:sz w:val="22"/>
              </w:rPr>
              <w:t>Bão</w:t>
            </w:r>
            <w:r w:rsidRPr="00502CDC">
              <w:rPr>
                <w:rFonts w:ascii="Arial" w:hAnsi="Arial" w:cs="Arial"/>
                <w:b/>
                <w:bCs/>
                <w:color w:val="auto"/>
                <w:sz w:val="22"/>
              </w:rPr>
              <w:t>)</w:t>
            </w:r>
          </w:p>
        </w:tc>
        <w:tc>
          <w:tcPr>
            <w:tcW w:w="1667" w:type="pct"/>
            <w:shd w:val="clear" w:color="auto" w:fill="auto"/>
          </w:tcPr>
          <w:p w:rsidR="00ED14CA" w:rsidRPr="00502CDC" w:rsidRDefault="00ED14CA" w:rsidP="00ED14CA">
            <w:pPr>
              <w:pStyle w:val="Tabletext"/>
              <w:spacing w:before="120" w:after="120" w:line="276" w:lineRule="auto"/>
              <w:rPr>
                <w:rFonts w:ascii="Arial" w:hAnsi="Arial" w:cs="Arial"/>
                <w:bCs/>
                <w:color w:val="auto"/>
                <w:sz w:val="22"/>
              </w:rPr>
            </w:pPr>
            <w:r w:rsidRPr="005661AE">
              <w:rPr>
                <w:rFonts w:ascii="Arial" w:hAnsi="Arial" w:cs="Arial"/>
                <w:sz w:val="22"/>
              </w:rPr>
              <w:t>Vị trí gần bờ biển</w:t>
            </w:r>
          </w:p>
        </w:tc>
        <w:tc>
          <w:tcPr>
            <w:tcW w:w="531" w:type="pct"/>
            <w:shd w:val="clear" w:color="auto" w:fill="auto"/>
            <w:vAlign w:val="center"/>
          </w:tcPr>
          <w:p w:rsidR="00ED14CA" w:rsidRPr="00502CDC" w:rsidRDefault="00ED14CA" w:rsidP="00ED14CA">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E2.1</w:t>
            </w:r>
          </w:p>
        </w:tc>
        <w:tc>
          <w:tcPr>
            <w:tcW w:w="407" w:type="pct"/>
            <w:shd w:val="clear" w:color="auto" w:fill="auto"/>
            <w:vAlign w:val="center"/>
          </w:tcPr>
          <w:p w:rsidR="00ED14CA" w:rsidRPr="00502CDC" w:rsidRDefault="0088732B" w:rsidP="00ED14CA">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2.1</m:t>
                    </m:r>
                  </m:sub>
                  <m:sup>
                    <m:r>
                      <w:rPr>
                        <w:rFonts w:ascii="Cambria Math" w:hAnsi="Cambria Math" w:cs="Arial"/>
                      </w:rPr>
                      <m:t>1</m:t>
                    </m:r>
                  </m:sup>
                </m:sSubSup>
              </m:oMath>
            </m:oMathPara>
          </w:p>
        </w:tc>
        <w:tc>
          <w:tcPr>
            <w:tcW w:w="407" w:type="pct"/>
            <w:shd w:val="clear" w:color="auto" w:fill="auto"/>
            <w:vAlign w:val="center"/>
          </w:tcPr>
          <w:p w:rsidR="00ED14CA" w:rsidRPr="00502CDC" w:rsidRDefault="00ED14CA" w:rsidP="00ED14C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ED14CA" w:rsidRPr="00502CDC" w:rsidRDefault="0088732B" w:rsidP="00ED14CA">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2.1</m:t>
                    </m:r>
                  </m:sub>
                  <m:sup>
                    <m:r>
                      <w:rPr>
                        <w:rFonts w:ascii="Cambria Math" w:hAnsi="Cambria Math" w:cs="Arial"/>
                      </w:rPr>
                      <m:t>i</m:t>
                    </m:r>
                  </m:sup>
                </m:sSubSup>
              </m:oMath>
            </m:oMathPara>
          </w:p>
        </w:tc>
        <w:tc>
          <w:tcPr>
            <w:tcW w:w="376" w:type="pct"/>
            <w:shd w:val="clear" w:color="auto" w:fill="auto"/>
            <w:vAlign w:val="center"/>
          </w:tcPr>
          <w:p w:rsidR="00ED14CA" w:rsidRPr="00502CDC" w:rsidRDefault="00ED14CA" w:rsidP="00ED14C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ED14CA" w:rsidRPr="00502CDC" w:rsidRDefault="0088732B" w:rsidP="00ED14CA">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2.1</m:t>
                    </m:r>
                  </m:sub>
                  <m:sup>
                    <m:r>
                      <w:rPr>
                        <w:rFonts w:ascii="Cambria Math" w:hAnsi="Cambria Math" w:cs="Arial"/>
                      </w:rPr>
                      <m:t>M</m:t>
                    </m:r>
                  </m:sup>
                </m:sSubSup>
              </m:oMath>
            </m:oMathPara>
          </w:p>
        </w:tc>
      </w:tr>
      <w:tr w:rsidR="00ED14CA" w:rsidRPr="00AA7406" w:rsidTr="00F4083B">
        <w:tc>
          <w:tcPr>
            <w:tcW w:w="602" w:type="pct"/>
            <w:vMerge/>
            <w:shd w:val="clear" w:color="auto" w:fill="auto"/>
            <w:vAlign w:val="center"/>
          </w:tcPr>
          <w:p w:rsidR="00ED14CA" w:rsidRPr="00502CDC" w:rsidRDefault="00ED14CA" w:rsidP="00ED14CA">
            <w:pPr>
              <w:pStyle w:val="Tabletext"/>
              <w:spacing w:before="120" w:after="120" w:line="276" w:lineRule="auto"/>
              <w:jc w:val="center"/>
              <w:rPr>
                <w:rFonts w:ascii="Arial" w:hAnsi="Arial" w:cs="Arial"/>
                <w:b/>
                <w:bCs/>
                <w:color w:val="auto"/>
                <w:sz w:val="22"/>
              </w:rPr>
            </w:pPr>
          </w:p>
        </w:tc>
        <w:tc>
          <w:tcPr>
            <w:tcW w:w="1667" w:type="pct"/>
            <w:shd w:val="clear" w:color="auto" w:fill="auto"/>
          </w:tcPr>
          <w:p w:rsidR="00ED14CA" w:rsidRPr="00502CDC" w:rsidRDefault="00ED14CA" w:rsidP="00ED14CA">
            <w:pPr>
              <w:pStyle w:val="Tabletext"/>
              <w:spacing w:before="120" w:after="120" w:line="276" w:lineRule="auto"/>
              <w:rPr>
                <w:rFonts w:ascii="Arial" w:hAnsi="Arial" w:cs="Arial"/>
                <w:bCs/>
                <w:color w:val="auto"/>
                <w:sz w:val="22"/>
              </w:rPr>
            </w:pPr>
            <w:r w:rsidRPr="005661AE">
              <w:rPr>
                <w:rFonts w:ascii="Arial" w:hAnsi="Arial" w:cs="Arial"/>
                <w:sz w:val="22"/>
              </w:rPr>
              <w:t>Cao độ của cảng, bến</w:t>
            </w:r>
          </w:p>
        </w:tc>
        <w:tc>
          <w:tcPr>
            <w:tcW w:w="531" w:type="pct"/>
            <w:shd w:val="clear" w:color="auto" w:fill="auto"/>
          </w:tcPr>
          <w:p w:rsidR="00ED14CA" w:rsidRPr="00502CDC" w:rsidRDefault="00ED14CA" w:rsidP="00ED14CA">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E2.2</w:t>
            </w:r>
          </w:p>
        </w:tc>
        <w:tc>
          <w:tcPr>
            <w:tcW w:w="407" w:type="pct"/>
            <w:shd w:val="clear" w:color="auto" w:fill="auto"/>
            <w:vAlign w:val="center"/>
          </w:tcPr>
          <w:p w:rsidR="00ED14CA" w:rsidRPr="00502CDC" w:rsidRDefault="0088732B" w:rsidP="00ED14CA">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2.2</m:t>
                    </m:r>
                  </m:sub>
                  <m:sup>
                    <m:r>
                      <w:rPr>
                        <w:rFonts w:ascii="Cambria Math" w:hAnsi="Cambria Math" w:cs="Arial"/>
                      </w:rPr>
                      <m:t>1</m:t>
                    </m:r>
                  </m:sup>
                </m:sSubSup>
              </m:oMath>
            </m:oMathPara>
          </w:p>
        </w:tc>
        <w:tc>
          <w:tcPr>
            <w:tcW w:w="407" w:type="pct"/>
            <w:shd w:val="clear" w:color="auto" w:fill="auto"/>
            <w:vAlign w:val="center"/>
          </w:tcPr>
          <w:p w:rsidR="00ED14CA" w:rsidRPr="00502CDC" w:rsidRDefault="00ED14CA" w:rsidP="00ED14C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ED14CA" w:rsidRPr="00502CDC" w:rsidRDefault="0088732B" w:rsidP="00ED14CA">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2.2</m:t>
                    </m:r>
                  </m:sub>
                  <m:sup>
                    <m:r>
                      <w:rPr>
                        <w:rFonts w:ascii="Cambria Math" w:hAnsi="Cambria Math" w:cs="Arial"/>
                      </w:rPr>
                      <m:t>i</m:t>
                    </m:r>
                  </m:sup>
                </m:sSubSup>
              </m:oMath>
            </m:oMathPara>
          </w:p>
        </w:tc>
        <w:tc>
          <w:tcPr>
            <w:tcW w:w="376" w:type="pct"/>
            <w:shd w:val="clear" w:color="auto" w:fill="auto"/>
            <w:vAlign w:val="center"/>
          </w:tcPr>
          <w:p w:rsidR="00ED14CA" w:rsidRPr="00502CDC" w:rsidRDefault="00ED14CA" w:rsidP="00ED14C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ED14CA" w:rsidRPr="00502CDC" w:rsidRDefault="0088732B" w:rsidP="00ED14CA">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2.2</m:t>
                    </m:r>
                  </m:sub>
                  <m:sup>
                    <m:r>
                      <w:rPr>
                        <w:rFonts w:ascii="Cambria Math" w:hAnsi="Cambria Math" w:cs="Arial"/>
                      </w:rPr>
                      <m:t>M</m:t>
                    </m:r>
                  </m:sup>
                </m:sSubSup>
              </m:oMath>
            </m:oMathPara>
          </w:p>
        </w:tc>
      </w:tr>
      <w:tr w:rsidR="00ED14CA" w:rsidRPr="00AA7406" w:rsidTr="00F4083B">
        <w:tc>
          <w:tcPr>
            <w:tcW w:w="602" w:type="pct"/>
            <w:vMerge/>
            <w:shd w:val="clear" w:color="auto" w:fill="auto"/>
            <w:vAlign w:val="center"/>
          </w:tcPr>
          <w:p w:rsidR="00ED14CA" w:rsidRPr="00502CDC" w:rsidRDefault="00ED14CA" w:rsidP="00ED14CA">
            <w:pPr>
              <w:pStyle w:val="Tabletext"/>
              <w:spacing w:before="120" w:after="120" w:line="276" w:lineRule="auto"/>
              <w:jc w:val="center"/>
              <w:rPr>
                <w:rFonts w:ascii="Arial" w:hAnsi="Arial" w:cs="Arial"/>
                <w:b/>
                <w:bCs/>
                <w:color w:val="auto"/>
                <w:sz w:val="22"/>
              </w:rPr>
            </w:pPr>
          </w:p>
        </w:tc>
        <w:tc>
          <w:tcPr>
            <w:tcW w:w="1667" w:type="pct"/>
            <w:shd w:val="clear" w:color="auto" w:fill="auto"/>
          </w:tcPr>
          <w:p w:rsidR="00ED14CA" w:rsidRPr="00502CDC" w:rsidRDefault="00ED14CA" w:rsidP="00ED14CA">
            <w:pPr>
              <w:pStyle w:val="Tabletext"/>
              <w:spacing w:before="120" w:after="120" w:line="276" w:lineRule="auto"/>
              <w:rPr>
                <w:rFonts w:ascii="Arial" w:hAnsi="Arial" w:cs="Arial"/>
                <w:bCs/>
                <w:color w:val="auto"/>
                <w:sz w:val="22"/>
              </w:rPr>
            </w:pPr>
            <w:r w:rsidRPr="005661AE">
              <w:rPr>
                <w:rFonts w:ascii="Arial" w:hAnsi="Arial" w:cs="Arial"/>
                <w:sz w:val="22"/>
              </w:rPr>
              <w:t>Vị trí trong vùng ảnh hưởng của bão</w:t>
            </w:r>
          </w:p>
        </w:tc>
        <w:tc>
          <w:tcPr>
            <w:tcW w:w="531" w:type="pct"/>
            <w:shd w:val="clear" w:color="auto" w:fill="auto"/>
          </w:tcPr>
          <w:p w:rsidR="00ED14CA" w:rsidRPr="00502CDC" w:rsidRDefault="00ED14CA" w:rsidP="00ED14CA">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E2.3</w:t>
            </w:r>
          </w:p>
        </w:tc>
        <w:tc>
          <w:tcPr>
            <w:tcW w:w="407" w:type="pct"/>
            <w:shd w:val="clear" w:color="auto" w:fill="auto"/>
            <w:vAlign w:val="center"/>
          </w:tcPr>
          <w:p w:rsidR="00ED14CA" w:rsidRPr="00502CDC" w:rsidRDefault="0088732B" w:rsidP="00ED14CA">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2.3</m:t>
                    </m:r>
                  </m:sub>
                  <m:sup>
                    <m:r>
                      <w:rPr>
                        <w:rFonts w:ascii="Cambria Math" w:hAnsi="Cambria Math" w:cs="Arial"/>
                      </w:rPr>
                      <m:t>1</m:t>
                    </m:r>
                  </m:sup>
                </m:sSubSup>
              </m:oMath>
            </m:oMathPara>
          </w:p>
        </w:tc>
        <w:tc>
          <w:tcPr>
            <w:tcW w:w="407" w:type="pct"/>
            <w:shd w:val="clear" w:color="auto" w:fill="auto"/>
            <w:vAlign w:val="center"/>
          </w:tcPr>
          <w:p w:rsidR="00ED14CA" w:rsidRPr="00502CDC" w:rsidRDefault="00ED14CA" w:rsidP="00ED14C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ED14CA" w:rsidRPr="00502CDC" w:rsidRDefault="0088732B" w:rsidP="00ED14CA">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2.3</m:t>
                    </m:r>
                  </m:sub>
                  <m:sup>
                    <m:r>
                      <w:rPr>
                        <w:rFonts w:ascii="Cambria Math" w:hAnsi="Cambria Math" w:cs="Arial"/>
                      </w:rPr>
                      <m:t>i</m:t>
                    </m:r>
                  </m:sup>
                </m:sSubSup>
              </m:oMath>
            </m:oMathPara>
          </w:p>
        </w:tc>
        <w:tc>
          <w:tcPr>
            <w:tcW w:w="376" w:type="pct"/>
            <w:shd w:val="clear" w:color="auto" w:fill="auto"/>
            <w:vAlign w:val="center"/>
          </w:tcPr>
          <w:p w:rsidR="00ED14CA" w:rsidRPr="00502CDC" w:rsidRDefault="00ED14CA" w:rsidP="00ED14C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ED14CA" w:rsidRPr="00502CDC" w:rsidRDefault="0088732B" w:rsidP="00ED14CA">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2.3</m:t>
                    </m:r>
                  </m:sub>
                  <m:sup>
                    <m:r>
                      <w:rPr>
                        <w:rFonts w:ascii="Cambria Math" w:hAnsi="Cambria Math" w:cs="Arial"/>
                      </w:rPr>
                      <m:t>M</m:t>
                    </m:r>
                  </m:sup>
                </m:sSubSup>
              </m:oMath>
            </m:oMathPara>
          </w:p>
        </w:tc>
      </w:tr>
      <w:tr w:rsidR="00ED14CA" w:rsidRPr="00AA7406" w:rsidTr="00F4083B">
        <w:tc>
          <w:tcPr>
            <w:tcW w:w="602" w:type="pct"/>
            <w:vMerge/>
            <w:shd w:val="clear" w:color="auto" w:fill="auto"/>
            <w:vAlign w:val="center"/>
          </w:tcPr>
          <w:p w:rsidR="00ED14CA" w:rsidRPr="00502CDC" w:rsidRDefault="00ED14CA" w:rsidP="00ED14CA">
            <w:pPr>
              <w:pStyle w:val="Tabletext"/>
              <w:spacing w:before="120" w:after="120" w:line="276" w:lineRule="auto"/>
              <w:jc w:val="center"/>
              <w:rPr>
                <w:rFonts w:ascii="Arial" w:hAnsi="Arial" w:cs="Arial"/>
                <w:b/>
                <w:bCs/>
                <w:color w:val="auto"/>
                <w:sz w:val="22"/>
              </w:rPr>
            </w:pPr>
          </w:p>
        </w:tc>
        <w:tc>
          <w:tcPr>
            <w:tcW w:w="1667" w:type="pct"/>
            <w:shd w:val="clear" w:color="auto" w:fill="auto"/>
          </w:tcPr>
          <w:p w:rsidR="00ED14CA" w:rsidRPr="00502CDC" w:rsidRDefault="00ED14CA" w:rsidP="00ED14CA">
            <w:pPr>
              <w:pStyle w:val="Tabletext"/>
              <w:spacing w:before="120" w:after="120" w:line="276" w:lineRule="auto"/>
              <w:rPr>
                <w:rFonts w:ascii="Arial" w:hAnsi="Arial" w:cs="Arial"/>
                <w:bCs/>
                <w:color w:val="auto"/>
                <w:sz w:val="22"/>
              </w:rPr>
            </w:pPr>
            <w:r w:rsidRPr="005661AE">
              <w:rPr>
                <w:rFonts w:ascii="Arial" w:hAnsi="Arial" w:cs="Arial"/>
                <w:sz w:val="22"/>
              </w:rPr>
              <w:t>Phơi bày trong vùng vùng ngập lụt do bão theo kịch bản</w:t>
            </w:r>
          </w:p>
        </w:tc>
        <w:tc>
          <w:tcPr>
            <w:tcW w:w="531" w:type="pct"/>
            <w:shd w:val="clear" w:color="auto" w:fill="auto"/>
          </w:tcPr>
          <w:p w:rsidR="00ED14CA" w:rsidRPr="00502CDC" w:rsidRDefault="00ED14CA" w:rsidP="00ED14CA">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E2.4</w:t>
            </w:r>
          </w:p>
        </w:tc>
        <w:tc>
          <w:tcPr>
            <w:tcW w:w="407" w:type="pct"/>
            <w:shd w:val="clear" w:color="auto" w:fill="auto"/>
            <w:vAlign w:val="center"/>
          </w:tcPr>
          <w:p w:rsidR="00ED14CA" w:rsidRPr="00502CDC" w:rsidRDefault="0088732B" w:rsidP="00ED14CA">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2.4</m:t>
                    </m:r>
                  </m:sub>
                  <m:sup>
                    <m:r>
                      <w:rPr>
                        <w:rFonts w:ascii="Cambria Math" w:hAnsi="Cambria Math" w:cs="Arial"/>
                      </w:rPr>
                      <m:t>1</m:t>
                    </m:r>
                  </m:sup>
                </m:sSubSup>
              </m:oMath>
            </m:oMathPara>
          </w:p>
        </w:tc>
        <w:tc>
          <w:tcPr>
            <w:tcW w:w="407" w:type="pct"/>
            <w:shd w:val="clear" w:color="auto" w:fill="auto"/>
            <w:vAlign w:val="center"/>
          </w:tcPr>
          <w:p w:rsidR="00ED14CA" w:rsidRPr="00502CDC" w:rsidRDefault="00ED14CA" w:rsidP="00ED14C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ED14CA" w:rsidRPr="00502CDC" w:rsidRDefault="0088732B" w:rsidP="00ED14CA">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2.4</m:t>
                    </m:r>
                  </m:sub>
                  <m:sup>
                    <m:r>
                      <w:rPr>
                        <w:rFonts w:ascii="Cambria Math" w:hAnsi="Cambria Math" w:cs="Arial"/>
                      </w:rPr>
                      <m:t>i</m:t>
                    </m:r>
                  </m:sup>
                </m:sSubSup>
              </m:oMath>
            </m:oMathPara>
          </w:p>
        </w:tc>
        <w:tc>
          <w:tcPr>
            <w:tcW w:w="376" w:type="pct"/>
            <w:shd w:val="clear" w:color="auto" w:fill="auto"/>
            <w:vAlign w:val="center"/>
          </w:tcPr>
          <w:p w:rsidR="00ED14CA" w:rsidRPr="00502CDC" w:rsidRDefault="00ED14CA" w:rsidP="00ED14C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ED14CA" w:rsidRPr="00502CDC" w:rsidRDefault="0088732B" w:rsidP="00ED14CA">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2.4</m:t>
                    </m:r>
                  </m:sub>
                  <m:sup>
                    <m:r>
                      <w:rPr>
                        <w:rFonts w:ascii="Cambria Math" w:hAnsi="Cambria Math" w:cs="Arial"/>
                      </w:rPr>
                      <m:t>M</m:t>
                    </m:r>
                  </m:sup>
                </m:sSubSup>
              </m:oMath>
            </m:oMathPara>
          </w:p>
        </w:tc>
      </w:tr>
      <w:tr w:rsidR="00ED14CA" w:rsidRPr="00AA7406" w:rsidTr="00FD06F0">
        <w:tc>
          <w:tcPr>
            <w:tcW w:w="602" w:type="pct"/>
            <w:vMerge/>
            <w:shd w:val="clear" w:color="auto" w:fill="auto"/>
            <w:vAlign w:val="center"/>
          </w:tcPr>
          <w:p w:rsidR="00ED14CA" w:rsidRPr="00502CDC" w:rsidRDefault="00ED14CA" w:rsidP="00ED14CA">
            <w:pPr>
              <w:pStyle w:val="Tabletext"/>
              <w:spacing w:before="120" w:after="120" w:line="276" w:lineRule="auto"/>
              <w:jc w:val="center"/>
              <w:rPr>
                <w:rFonts w:ascii="Arial" w:hAnsi="Arial" w:cs="Arial"/>
                <w:b/>
                <w:bCs/>
                <w:color w:val="auto"/>
                <w:sz w:val="22"/>
              </w:rPr>
            </w:pPr>
          </w:p>
        </w:tc>
        <w:tc>
          <w:tcPr>
            <w:tcW w:w="1667" w:type="pct"/>
            <w:shd w:val="clear" w:color="auto" w:fill="auto"/>
          </w:tcPr>
          <w:p w:rsidR="00ED14CA" w:rsidRPr="00502CDC" w:rsidRDefault="00ED14CA" w:rsidP="00ED14CA">
            <w:pPr>
              <w:pStyle w:val="Tabletext"/>
              <w:spacing w:before="120" w:after="120" w:line="276" w:lineRule="auto"/>
              <w:rPr>
                <w:rFonts w:ascii="Arial" w:hAnsi="Arial" w:cs="Arial"/>
                <w:sz w:val="22"/>
              </w:rPr>
            </w:pPr>
            <w:r w:rsidRPr="005661AE">
              <w:rPr>
                <w:rFonts w:ascii="Arial" w:hAnsi="Arial" w:cs="Arial"/>
                <w:sz w:val="22"/>
              </w:rPr>
              <w:t>Sự hiện diện của các kết cấu bảo vệ</w:t>
            </w:r>
          </w:p>
        </w:tc>
        <w:tc>
          <w:tcPr>
            <w:tcW w:w="531" w:type="pct"/>
            <w:shd w:val="clear" w:color="auto" w:fill="auto"/>
            <w:vAlign w:val="center"/>
          </w:tcPr>
          <w:p w:rsidR="00ED14CA" w:rsidRPr="00502CDC" w:rsidRDefault="00ED14CA" w:rsidP="00ED14CA">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E2.</w:t>
            </w:r>
            <w:r>
              <w:rPr>
                <w:rFonts w:ascii="Arial" w:hAnsi="Arial" w:cs="Arial"/>
                <w:b/>
                <w:color w:val="auto"/>
                <w:sz w:val="22"/>
              </w:rPr>
              <w:t>5</w:t>
            </w:r>
          </w:p>
        </w:tc>
        <w:tc>
          <w:tcPr>
            <w:tcW w:w="407" w:type="pct"/>
            <w:shd w:val="clear" w:color="auto" w:fill="auto"/>
            <w:vAlign w:val="center"/>
          </w:tcPr>
          <w:p w:rsidR="00ED14CA" w:rsidRDefault="0088732B" w:rsidP="00ED14CA">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2.5</m:t>
                    </m:r>
                  </m:sub>
                  <m:sup>
                    <m:r>
                      <w:rPr>
                        <w:rFonts w:ascii="Cambria Math" w:hAnsi="Cambria Math" w:cs="Arial"/>
                      </w:rPr>
                      <m:t>1</m:t>
                    </m:r>
                  </m:sup>
                </m:sSubSup>
              </m:oMath>
            </m:oMathPara>
          </w:p>
        </w:tc>
        <w:tc>
          <w:tcPr>
            <w:tcW w:w="407" w:type="pct"/>
            <w:shd w:val="clear" w:color="auto" w:fill="auto"/>
            <w:vAlign w:val="center"/>
          </w:tcPr>
          <w:p w:rsidR="00ED14CA" w:rsidRPr="00502CDC" w:rsidRDefault="00ED14CA" w:rsidP="00ED14C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ED14CA" w:rsidRDefault="0088732B" w:rsidP="00ED14CA">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2.5</m:t>
                    </m:r>
                  </m:sub>
                  <m:sup>
                    <m:r>
                      <w:rPr>
                        <w:rFonts w:ascii="Cambria Math" w:hAnsi="Cambria Math" w:cs="Arial"/>
                      </w:rPr>
                      <m:t>i</m:t>
                    </m:r>
                  </m:sup>
                </m:sSubSup>
              </m:oMath>
            </m:oMathPara>
          </w:p>
        </w:tc>
        <w:tc>
          <w:tcPr>
            <w:tcW w:w="376" w:type="pct"/>
            <w:shd w:val="clear" w:color="auto" w:fill="auto"/>
            <w:vAlign w:val="center"/>
          </w:tcPr>
          <w:p w:rsidR="00ED14CA" w:rsidRPr="00502CDC" w:rsidRDefault="00ED14CA" w:rsidP="00ED14C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ED14CA" w:rsidRDefault="0088732B" w:rsidP="00ED14CA">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2.5</m:t>
                    </m:r>
                  </m:sub>
                  <m:sup>
                    <m:r>
                      <w:rPr>
                        <w:rFonts w:ascii="Cambria Math" w:hAnsi="Cambria Math" w:cs="Arial"/>
                      </w:rPr>
                      <m:t>M</m:t>
                    </m:r>
                  </m:sup>
                </m:sSubSup>
              </m:oMath>
            </m:oMathPara>
          </w:p>
        </w:tc>
      </w:tr>
      <w:tr w:rsidR="00DF338D" w:rsidRPr="00AA7406" w:rsidTr="00F4083B">
        <w:tc>
          <w:tcPr>
            <w:tcW w:w="602" w:type="pct"/>
            <w:vMerge w:val="restar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E</w:t>
            </w:r>
            <w:r w:rsidR="00FD06F0">
              <w:rPr>
                <w:rFonts w:ascii="Arial" w:hAnsi="Arial" w:cs="Arial"/>
                <w:b/>
                <w:bCs/>
                <w:color w:val="auto"/>
                <w:sz w:val="22"/>
              </w:rPr>
              <w:t>3</w:t>
            </w:r>
          </w:p>
          <w:p w:rsidR="00DF338D" w:rsidRPr="00502CDC" w:rsidRDefault="00DF338D" w:rsidP="00F4083B">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(NBD)</w:t>
            </w:r>
          </w:p>
        </w:tc>
        <w:tc>
          <w:tcPr>
            <w:tcW w:w="1667" w:type="pct"/>
            <w:shd w:val="clear" w:color="auto" w:fill="auto"/>
          </w:tcPr>
          <w:p w:rsidR="00DF338D" w:rsidRPr="00502CDC" w:rsidRDefault="00E06A32" w:rsidP="00F4083B">
            <w:pPr>
              <w:pStyle w:val="Tabletext"/>
              <w:spacing w:before="120" w:after="120" w:line="276" w:lineRule="auto"/>
              <w:rPr>
                <w:rFonts w:ascii="Arial" w:hAnsi="Arial" w:cs="Arial"/>
                <w:bCs/>
                <w:color w:val="auto"/>
                <w:sz w:val="22"/>
              </w:rPr>
            </w:pPr>
            <w:r>
              <w:rPr>
                <w:rFonts w:ascii="Arial" w:hAnsi="Arial" w:cs="Arial"/>
                <w:sz w:val="22"/>
              </w:rPr>
              <w:t>Phơi bày</w:t>
            </w:r>
            <w:r w:rsidR="00DF338D" w:rsidRPr="00502CDC">
              <w:rPr>
                <w:rFonts w:ascii="Arial" w:hAnsi="Arial" w:cs="Arial"/>
                <w:sz w:val="22"/>
              </w:rPr>
              <w:t xml:space="preserve"> trong vùng vùng ngập lụt do nước biển dâng</w:t>
            </w:r>
          </w:p>
        </w:tc>
        <w:tc>
          <w:tcPr>
            <w:tcW w:w="531"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E3.1</w:t>
            </w:r>
          </w:p>
        </w:tc>
        <w:tc>
          <w:tcPr>
            <w:tcW w:w="407" w:type="pct"/>
            <w:shd w:val="clear" w:color="auto" w:fill="auto"/>
            <w:vAlign w:val="center"/>
          </w:tcPr>
          <w:p w:rsidR="00DF338D" w:rsidRPr="00502CDC" w:rsidRDefault="0088732B" w:rsidP="00F4083B">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3.1</m:t>
                    </m:r>
                  </m:sub>
                  <m:sup>
                    <m:r>
                      <w:rPr>
                        <w:rFonts w:ascii="Cambria Math" w:hAnsi="Cambria Math" w:cs="Arial"/>
                      </w:rPr>
                      <m:t>1</m:t>
                    </m:r>
                  </m:sup>
                </m:sSubSup>
              </m:oMath>
            </m:oMathPara>
          </w:p>
        </w:tc>
        <w:tc>
          <w:tcPr>
            <w:tcW w:w="407"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DF338D" w:rsidRPr="00502CDC" w:rsidRDefault="0088732B" w:rsidP="00F4083B">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3.1</m:t>
                    </m:r>
                  </m:sub>
                  <m:sup>
                    <m:r>
                      <w:rPr>
                        <w:rFonts w:ascii="Cambria Math" w:hAnsi="Cambria Math" w:cs="Arial"/>
                      </w:rPr>
                      <m:t>i</m:t>
                    </m:r>
                  </m:sup>
                </m:sSubSup>
              </m:oMath>
            </m:oMathPara>
          </w:p>
        </w:tc>
        <w:tc>
          <w:tcPr>
            <w:tcW w:w="376"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DF338D" w:rsidRPr="00502CDC" w:rsidRDefault="0088732B" w:rsidP="00F4083B">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3.1</m:t>
                    </m:r>
                  </m:sub>
                  <m:sup>
                    <m:r>
                      <w:rPr>
                        <w:rFonts w:ascii="Cambria Math" w:hAnsi="Cambria Math" w:cs="Arial"/>
                      </w:rPr>
                      <m:t>M</m:t>
                    </m:r>
                  </m:sup>
                </m:sSubSup>
              </m:oMath>
            </m:oMathPara>
          </w:p>
        </w:tc>
      </w:tr>
      <w:tr w:rsidR="00DF338D" w:rsidRPr="00AA7406" w:rsidTr="00F4083B">
        <w:tc>
          <w:tcPr>
            <w:tcW w:w="602" w:type="pct"/>
            <w:vMerge/>
            <w:shd w:val="clear" w:color="auto" w:fill="auto"/>
            <w:vAlign w:val="center"/>
          </w:tcPr>
          <w:p w:rsidR="00DF338D" w:rsidRPr="00502CDC" w:rsidRDefault="00DF338D" w:rsidP="00F4083B">
            <w:pPr>
              <w:pStyle w:val="Tabletext"/>
              <w:spacing w:before="120" w:after="120" w:line="276" w:lineRule="auto"/>
              <w:jc w:val="center"/>
              <w:rPr>
                <w:rFonts w:ascii="Arial" w:hAnsi="Arial" w:cs="Arial"/>
                <w:b/>
                <w:bCs/>
                <w:color w:val="auto"/>
                <w:sz w:val="22"/>
              </w:rPr>
            </w:pPr>
          </w:p>
        </w:tc>
        <w:tc>
          <w:tcPr>
            <w:tcW w:w="1667" w:type="pct"/>
            <w:shd w:val="clear" w:color="auto" w:fill="auto"/>
          </w:tcPr>
          <w:p w:rsidR="00DF338D" w:rsidRPr="00502CDC" w:rsidRDefault="00DF338D" w:rsidP="00F4083B">
            <w:pPr>
              <w:pStyle w:val="Tabletext"/>
              <w:spacing w:before="120" w:after="120" w:line="276" w:lineRule="auto"/>
              <w:rPr>
                <w:rFonts w:ascii="Arial" w:hAnsi="Arial" w:cs="Arial"/>
                <w:bCs/>
                <w:color w:val="auto"/>
                <w:sz w:val="22"/>
              </w:rPr>
            </w:pPr>
            <w:r w:rsidRPr="00502CDC">
              <w:rPr>
                <w:rFonts w:ascii="Arial" w:hAnsi="Arial" w:cs="Arial"/>
                <w:sz w:val="22"/>
              </w:rPr>
              <w:t xml:space="preserve">Chỉ số phơi </w:t>
            </w:r>
            <w:r w:rsidR="00E06A32">
              <w:rPr>
                <w:rFonts w:ascii="Arial" w:hAnsi="Arial" w:cs="Arial"/>
                <w:sz w:val="22"/>
              </w:rPr>
              <w:t xml:space="preserve">bày </w:t>
            </w:r>
            <w:r w:rsidRPr="00502CDC">
              <w:rPr>
                <w:rFonts w:ascii="Arial" w:hAnsi="Arial" w:cs="Arial"/>
                <w:sz w:val="22"/>
              </w:rPr>
              <w:t>ven biển</w:t>
            </w:r>
          </w:p>
        </w:tc>
        <w:tc>
          <w:tcPr>
            <w:tcW w:w="531"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E3.2</w:t>
            </w:r>
          </w:p>
        </w:tc>
        <w:tc>
          <w:tcPr>
            <w:tcW w:w="407" w:type="pct"/>
            <w:shd w:val="clear" w:color="auto" w:fill="auto"/>
            <w:vAlign w:val="center"/>
          </w:tcPr>
          <w:p w:rsidR="00DF338D" w:rsidRPr="00502CDC" w:rsidRDefault="0088732B" w:rsidP="00F4083B">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3.2</m:t>
                    </m:r>
                  </m:sub>
                  <m:sup>
                    <m:r>
                      <w:rPr>
                        <w:rFonts w:ascii="Cambria Math" w:hAnsi="Cambria Math" w:cs="Arial"/>
                      </w:rPr>
                      <m:t>1</m:t>
                    </m:r>
                  </m:sup>
                </m:sSubSup>
              </m:oMath>
            </m:oMathPara>
          </w:p>
        </w:tc>
        <w:tc>
          <w:tcPr>
            <w:tcW w:w="407"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DF338D" w:rsidRPr="00502CDC" w:rsidRDefault="0088732B" w:rsidP="00F4083B">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3.2</m:t>
                    </m:r>
                  </m:sub>
                  <m:sup>
                    <m:r>
                      <w:rPr>
                        <w:rFonts w:ascii="Cambria Math" w:hAnsi="Cambria Math" w:cs="Arial"/>
                      </w:rPr>
                      <m:t>i</m:t>
                    </m:r>
                  </m:sup>
                </m:sSubSup>
              </m:oMath>
            </m:oMathPara>
          </w:p>
        </w:tc>
        <w:tc>
          <w:tcPr>
            <w:tcW w:w="376"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DF338D" w:rsidRPr="00502CDC" w:rsidRDefault="0088732B" w:rsidP="00F4083B">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3.2</m:t>
                    </m:r>
                  </m:sub>
                  <m:sup>
                    <m:r>
                      <w:rPr>
                        <w:rFonts w:ascii="Cambria Math" w:hAnsi="Cambria Math" w:cs="Arial"/>
                      </w:rPr>
                      <m:t>M</m:t>
                    </m:r>
                  </m:sup>
                </m:sSubSup>
              </m:oMath>
            </m:oMathPara>
          </w:p>
        </w:tc>
      </w:tr>
      <w:tr w:rsidR="00CA1863" w:rsidRPr="00AA7406" w:rsidTr="00F4083B">
        <w:tc>
          <w:tcPr>
            <w:tcW w:w="602" w:type="pct"/>
            <w:vMerge w:val="restart"/>
            <w:shd w:val="clear" w:color="auto" w:fill="auto"/>
            <w:vAlign w:val="center"/>
          </w:tcPr>
          <w:p w:rsidR="00CA1863" w:rsidRPr="00502CDC" w:rsidRDefault="00CA1863" w:rsidP="00CA1863">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S1 (LượngMưa)</w:t>
            </w:r>
          </w:p>
        </w:tc>
        <w:tc>
          <w:tcPr>
            <w:tcW w:w="1667" w:type="pct"/>
            <w:shd w:val="clear" w:color="auto" w:fill="auto"/>
          </w:tcPr>
          <w:p w:rsidR="00CA1863" w:rsidRPr="00502CDC" w:rsidRDefault="00CA1863" w:rsidP="00CA1863">
            <w:pPr>
              <w:pStyle w:val="Tabletext"/>
              <w:spacing w:before="120" w:after="120" w:line="276" w:lineRule="auto"/>
              <w:rPr>
                <w:rFonts w:ascii="Arial" w:hAnsi="Arial" w:cs="Arial"/>
                <w:bCs/>
                <w:color w:val="auto"/>
                <w:sz w:val="22"/>
              </w:rPr>
            </w:pPr>
            <w:r w:rsidRPr="00502CDC">
              <w:rPr>
                <w:rFonts w:ascii="Arial" w:hAnsi="Arial" w:cs="Arial"/>
                <w:sz w:val="22"/>
              </w:rPr>
              <w:t>Kinh nghiệm trong quá khứ với lượng mưa</w:t>
            </w:r>
            <w:r>
              <w:rPr>
                <w:rFonts w:ascii="Arial" w:hAnsi="Arial" w:cs="Arial"/>
                <w:sz w:val="22"/>
              </w:rPr>
              <w:t xml:space="preserve"> (không có với dự án mới)</w:t>
            </w:r>
          </w:p>
        </w:tc>
        <w:tc>
          <w:tcPr>
            <w:tcW w:w="531"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S</w:t>
            </w:r>
            <w:r>
              <w:rPr>
                <w:rFonts w:ascii="Arial" w:hAnsi="Arial" w:cs="Arial"/>
                <w:b/>
                <w:color w:val="auto"/>
                <w:sz w:val="22"/>
              </w:rPr>
              <w:t>1.</w:t>
            </w:r>
            <w:r w:rsidRPr="00502CDC">
              <w:rPr>
                <w:rFonts w:ascii="Arial" w:hAnsi="Arial" w:cs="Arial"/>
                <w:b/>
                <w:color w:val="auto"/>
                <w:sz w:val="22"/>
              </w:rPr>
              <w:t>1</w:t>
            </w:r>
          </w:p>
        </w:tc>
        <w:tc>
          <w:tcPr>
            <w:tcW w:w="407" w:type="pct"/>
            <w:shd w:val="clear" w:color="auto" w:fill="auto"/>
            <w:vAlign w:val="center"/>
          </w:tcPr>
          <w:p w:rsidR="00CA1863" w:rsidRPr="00502CDC" w:rsidRDefault="0088732B" w:rsidP="00CA1863">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1.1</m:t>
                    </m:r>
                  </m:sub>
                  <m:sup>
                    <m:r>
                      <w:rPr>
                        <w:rFonts w:ascii="Cambria Math" w:hAnsi="Cambria Math" w:cs="Arial"/>
                      </w:rPr>
                      <m:t>1</m:t>
                    </m:r>
                  </m:sup>
                </m:sSubSup>
              </m:oMath>
            </m:oMathPara>
          </w:p>
        </w:tc>
        <w:tc>
          <w:tcPr>
            <w:tcW w:w="407"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CA1863" w:rsidRPr="00502CDC" w:rsidRDefault="0088732B" w:rsidP="00CA1863">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1.1</m:t>
                    </m:r>
                  </m:sub>
                  <m:sup>
                    <m:r>
                      <w:rPr>
                        <w:rFonts w:ascii="Cambria Math" w:hAnsi="Cambria Math" w:cs="Arial"/>
                      </w:rPr>
                      <m:t>i</m:t>
                    </m:r>
                  </m:sup>
                </m:sSubSup>
              </m:oMath>
            </m:oMathPara>
          </w:p>
        </w:tc>
        <w:tc>
          <w:tcPr>
            <w:tcW w:w="376"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CA1863" w:rsidRPr="00502CDC" w:rsidRDefault="0088732B" w:rsidP="00CA1863">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1.1</m:t>
                    </m:r>
                  </m:sub>
                  <m:sup>
                    <m:r>
                      <w:rPr>
                        <w:rFonts w:ascii="Cambria Math" w:hAnsi="Cambria Math" w:cs="Arial"/>
                      </w:rPr>
                      <m:t>M</m:t>
                    </m:r>
                  </m:sup>
                </m:sSubSup>
              </m:oMath>
            </m:oMathPara>
          </w:p>
        </w:tc>
      </w:tr>
      <w:tr w:rsidR="00CA1863" w:rsidRPr="00AA7406" w:rsidTr="00F4083B">
        <w:tc>
          <w:tcPr>
            <w:tcW w:w="602" w:type="pct"/>
            <w:vMerge/>
            <w:shd w:val="clear" w:color="auto" w:fill="auto"/>
            <w:vAlign w:val="center"/>
          </w:tcPr>
          <w:p w:rsidR="00CA1863" w:rsidRPr="00502CDC" w:rsidRDefault="00CA1863" w:rsidP="00CA1863">
            <w:pPr>
              <w:pStyle w:val="Tabletext"/>
              <w:spacing w:before="120" w:after="120" w:line="276" w:lineRule="auto"/>
              <w:jc w:val="center"/>
              <w:rPr>
                <w:rFonts w:ascii="Arial" w:hAnsi="Arial" w:cs="Arial"/>
                <w:b/>
                <w:bCs/>
                <w:color w:val="auto"/>
                <w:sz w:val="22"/>
              </w:rPr>
            </w:pPr>
          </w:p>
        </w:tc>
        <w:tc>
          <w:tcPr>
            <w:tcW w:w="1667" w:type="pct"/>
            <w:shd w:val="clear" w:color="auto" w:fill="auto"/>
          </w:tcPr>
          <w:p w:rsidR="00CA1863" w:rsidRPr="00502CDC" w:rsidRDefault="00CA1863" w:rsidP="00CA1863">
            <w:pPr>
              <w:pStyle w:val="Tabletext"/>
              <w:spacing w:before="120" w:after="120" w:line="276" w:lineRule="auto"/>
              <w:rPr>
                <w:rFonts w:ascii="Arial" w:hAnsi="Arial" w:cs="Arial"/>
                <w:bCs/>
                <w:color w:val="auto"/>
                <w:sz w:val="22"/>
                <w:lang w:val="fr-FR"/>
              </w:rPr>
            </w:pPr>
            <w:r w:rsidRPr="00502CDC">
              <w:rPr>
                <w:rFonts w:ascii="Arial" w:hAnsi="Arial" w:cs="Arial"/>
                <w:sz w:val="22"/>
              </w:rPr>
              <w:t xml:space="preserve">Phần trăm </w:t>
            </w:r>
            <w:r>
              <w:rPr>
                <w:rFonts w:ascii="Arial" w:hAnsi="Arial" w:cs="Arial"/>
                <w:sz w:val="22"/>
              </w:rPr>
              <w:t>diện tích kho kín</w:t>
            </w:r>
          </w:p>
        </w:tc>
        <w:tc>
          <w:tcPr>
            <w:tcW w:w="531"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S</w:t>
            </w:r>
            <w:r>
              <w:rPr>
                <w:rFonts w:ascii="Arial" w:hAnsi="Arial" w:cs="Arial"/>
                <w:b/>
                <w:color w:val="auto"/>
                <w:sz w:val="22"/>
              </w:rPr>
              <w:t>1.</w:t>
            </w:r>
            <w:r w:rsidRPr="00502CDC">
              <w:rPr>
                <w:rFonts w:ascii="Arial" w:hAnsi="Arial" w:cs="Arial"/>
                <w:b/>
                <w:color w:val="auto"/>
                <w:sz w:val="22"/>
              </w:rPr>
              <w:t>2</w:t>
            </w:r>
          </w:p>
        </w:tc>
        <w:tc>
          <w:tcPr>
            <w:tcW w:w="407" w:type="pct"/>
            <w:shd w:val="clear" w:color="auto" w:fill="auto"/>
            <w:vAlign w:val="center"/>
          </w:tcPr>
          <w:p w:rsidR="00CA1863" w:rsidRPr="00502CDC" w:rsidRDefault="0088732B" w:rsidP="00CA1863">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1.2</m:t>
                    </m:r>
                  </m:sub>
                  <m:sup>
                    <m:r>
                      <w:rPr>
                        <w:rFonts w:ascii="Cambria Math" w:hAnsi="Cambria Math" w:cs="Arial"/>
                      </w:rPr>
                      <m:t>1</m:t>
                    </m:r>
                  </m:sup>
                </m:sSubSup>
              </m:oMath>
            </m:oMathPara>
          </w:p>
        </w:tc>
        <w:tc>
          <w:tcPr>
            <w:tcW w:w="407"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CA1863" w:rsidRPr="00502CDC" w:rsidRDefault="0088732B" w:rsidP="00CA1863">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1.2</m:t>
                    </m:r>
                  </m:sub>
                  <m:sup>
                    <m:r>
                      <w:rPr>
                        <w:rFonts w:ascii="Cambria Math" w:hAnsi="Cambria Math" w:cs="Arial"/>
                      </w:rPr>
                      <m:t>i</m:t>
                    </m:r>
                  </m:sup>
                </m:sSubSup>
              </m:oMath>
            </m:oMathPara>
          </w:p>
        </w:tc>
        <w:tc>
          <w:tcPr>
            <w:tcW w:w="376"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CA1863" w:rsidRPr="00502CDC" w:rsidRDefault="0088732B" w:rsidP="00CA1863">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1.2</m:t>
                    </m:r>
                  </m:sub>
                  <m:sup>
                    <m:r>
                      <w:rPr>
                        <w:rFonts w:ascii="Cambria Math" w:hAnsi="Cambria Math" w:cs="Arial"/>
                      </w:rPr>
                      <m:t>M</m:t>
                    </m:r>
                  </m:sup>
                </m:sSubSup>
              </m:oMath>
            </m:oMathPara>
          </w:p>
        </w:tc>
      </w:tr>
      <w:tr w:rsidR="00CA1863" w:rsidRPr="00AA7406" w:rsidTr="00F4083B">
        <w:tc>
          <w:tcPr>
            <w:tcW w:w="602" w:type="pct"/>
            <w:vMerge/>
            <w:shd w:val="clear" w:color="auto" w:fill="auto"/>
            <w:vAlign w:val="center"/>
          </w:tcPr>
          <w:p w:rsidR="00CA1863" w:rsidRPr="00502CDC" w:rsidRDefault="00CA1863" w:rsidP="00CA1863">
            <w:pPr>
              <w:pStyle w:val="Tabletext"/>
              <w:spacing w:before="120" w:after="120" w:line="276" w:lineRule="auto"/>
              <w:jc w:val="center"/>
              <w:rPr>
                <w:rFonts w:ascii="Arial" w:hAnsi="Arial" w:cs="Arial"/>
                <w:b/>
                <w:bCs/>
                <w:color w:val="auto"/>
                <w:sz w:val="22"/>
              </w:rPr>
            </w:pPr>
          </w:p>
        </w:tc>
        <w:tc>
          <w:tcPr>
            <w:tcW w:w="1667" w:type="pct"/>
            <w:shd w:val="clear" w:color="auto" w:fill="auto"/>
          </w:tcPr>
          <w:p w:rsidR="00CA1863" w:rsidRPr="00502CDC" w:rsidRDefault="00CA1863" w:rsidP="00CA1863">
            <w:pPr>
              <w:pStyle w:val="Tabletext"/>
              <w:spacing w:before="120" w:after="120" w:line="276" w:lineRule="auto"/>
              <w:rPr>
                <w:rFonts w:ascii="Arial" w:hAnsi="Arial" w:cs="Arial"/>
                <w:bCs/>
                <w:color w:val="auto"/>
                <w:sz w:val="22"/>
              </w:rPr>
            </w:pPr>
            <w:r w:rsidRPr="00502CDC">
              <w:rPr>
                <w:rFonts w:ascii="Arial" w:hAnsi="Arial" w:cs="Arial"/>
                <w:sz w:val="22"/>
              </w:rPr>
              <w:t>Tuổi của bến, kết cấu</w:t>
            </w:r>
          </w:p>
        </w:tc>
        <w:tc>
          <w:tcPr>
            <w:tcW w:w="531"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S</w:t>
            </w:r>
            <w:r>
              <w:rPr>
                <w:rFonts w:ascii="Arial" w:hAnsi="Arial" w:cs="Arial"/>
                <w:b/>
                <w:color w:val="auto"/>
                <w:sz w:val="22"/>
              </w:rPr>
              <w:t>1.</w:t>
            </w:r>
            <w:r w:rsidRPr="00502CDC">
              <w:rPr>
                <w:rFonts w:ascii="Arial" w:hAnsi="Arial" w:cs="Arial"/>
                <w:b/>
                <w:color w:val="auto"/>
                <w:sz w:val="22"/>
              </w:rPr>
              <w:t>3</w:t>
            </w:r>
          </w:p>
        </w:tc>
        <w:tc>
          <w:tcPr>
            <w:tcW w:w="407" w:type="pct"/>
            <w:shd w:val="clear" w:color="auto" w:fill="auto"/>
            <w:vAlign w:val="center"/>
          </w:tcPr>
          <w:p w:rsidR="00CA1863" w:rsidRPr="00502CDC" w:rsidRDefault="0088732B" w:rsidP="00CA1863">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1.3</m:t>
                    </m:r>
                  </m:sub>
                  <m:sup>
                    <m:r>
                      <w:rPr>
                        <w:rFonts w:ascii="Cambria Math" w:hAnsi="Cambria Math" w:cs="Arial"/>
                      </w:rPr>
                      <m:t>1</m:t>
                    </m:r>
                  </m:sup>
                </m:sSubSup>
              </m:oMath>
            </m:oMathPara>
          </w:p>
        </w:tc>
        <w:tc>
          <w:tcPr>
            <w:tcW w:w="407"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CA1863" w:rsidRPr="00502CDC" w:rsidRDefault="0088732B" w:rsidP="00CA1863">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1.3</m:t>
                    </m:r>
                  </m:sub>
                  <m:sup>
                    <m:r>
                      <w:rPr>
                        <w:rFonts w:ascii="Cambria Math" w:hAnsi="Cambria Math" w:cs="Arial"/>
                      </w:rPr>
                      <m:t>i</m:t>
                    </m:r>
                  </m:sup>
                </m:sSubSup>
              </m:oMath>
            </m:oMathPara>
          </w:p>
        </w:tc>
        <w:tc>
          <w:tcPr>
            <w:tcW w:w="376"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CA1863" w:rsidRPr="00502CDC" w:rsidRDefault="0088732B" w:rsidP="00CA1863">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1.3</m:t>
                    </m:r>
                  </m:sub>
                  <m:sup>
                    <m:r>
                      <w:rPr>
                        <w:rFonts w:ascii="Cambria Math" w:hAnsi="Cambria Math" w:cs="Arial"/>
                      </w:rPr>
                      <m:t>M</m:t>
                    </m:r>
                  </m:sup>
                </m:sSubSup>
              </m:oMath>
            </m:oMathPara>
          </w:p>
        </w:tc>
      </w:tr>
      <w:tr w:rsidR="00CA1863" w:rsidRPr="00AA7406" w:rsidTr="00F4083B">
        <w:tc>
          <w:tcPr>
            <w:tcW w:w="602" w:type="pct"/>
            <w:vMerge w:val="restart"/>
            <w:shd w:val="clear" w:color="auto" w:fill="auto"/>
            <w:vAlign w:val="center"/>
          </w:tcPr>
          <w:p w:rsidR="00CA1863" w:rsidRPr="00502CDC" w:rsidRDefault="00CA1863" w:rsidP="00CA1863">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S</w:t>
            </w:r>
            <w:r>
              <w:rPr>
                <w:rFonts w:ascii="Arial" w:hAnsi="Arial" w:cs="Arial"/>
                <w:b/>
                <w:bCs/>
                <w:color w:val="auto"/>
                <w:sz w:val="22"/>
              </w:rPr>
              <w:t>2</w:t>
            </w:r>
          </w:p>
          <w:p w:rsidR="00CA1863" w:rsidRPr="00502CDC" w:rsidRDefault="00CA1863" w:rsidP="00CA1863">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w:t>
            </w:r>
            <w:r>
              <w:rPr>
                <w:rFonts w:ascii="Arial" w:hAnsi="Arial" w:cs="Arial"/>
                <w:b/>
                <w:bCs/>
                <w:color w:val="auto"/>
                <w:sz w:val="22"/>
              </w:rPr>
              <w:t>Bão</w:t>
            </w:r>
            <w:r w:rsidRPr="00502CDC">
              <w:rPr>
                <w:rFonts w:ascii="Arial" w:hAnsi="Arial" w:cs="Arial"/>
                <w:b/>
                <w:bCs/>
                <w:color w:val="auto"/>
                <w:sz w:val="22"/>
              </w:rPr>
              <w:t>)</w:t>
            </w:r>
          </w:p>
        </w:tc>
        <w:tc>
          <w:tcPr>
            <w:tcW w:w="1667" w:type="pct"/>
            <w:shd w:val="clear" w:color="auto" w:fill="auto"/>
          </w:tcPr>
          <w:p w:rsidR="00CA1863" w:rsidRPr="00502CDC" w:rsidRDefault="00CA1863" w:rsidP="00CA1863">
            <w:pPr>
              <w:pStyle w:val="Tabletext"/>
              <w:spacing w:before="120" w:after="120" w:line="276" w:lineRule="auto"/>
              <w:rPr>
                <w:rFonts w:ascii="Arial" w:hAnsi="Arial" w:cs="Arial"/>
                <w:bCs/>
                <w:color w:val="auto"/>
                <w:sz w:val="22"/>
              </w:rPr>
            </w:pPr>
            <w:r w:rsidRPr="00502CDC">
              <w:rPr>
                <w:rFonts w:ascii="Arial" w:hAnsi="Arial" w:cs="Arial"/>
                <w:sz w:val="22"/>
              </w:rPr>
              <w:t>Kinh nghiệm trong quá khứ với bão</w:t>
            </w:r>
            <w:r>
              <w:rPr>
                <w:rFonts w:ascii="Arial" w:hAnsi="Arial" w:cs="Arial"/>
                <w:sz w:val="22"/>
              </w:rPr>
              <w:t xml:space="preserve"> (không có với dự án mới)</w:t>
            </w:r>
          </w:p>
        </w:tc>
        <w:tc>
          <w:tcPr>
            <w:tcW w:w="531"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b/>
                <w:color w:val="auto"/>
                <w:sz w:val="22"/>
              </w:rPr>
            </w:pPr>
            <w:r>
              <w:rPr>
                <w:rFonts w:ascii="Arial" w:hAnsi="Arial" w:cs="Arial"/>
                <w:b/>
                <w:color w:val="auto"/>
                <w:sz w:val="22"/>
              </w:rPr>
              <w:t>S2.</w:t>
            </w:r>
            <w:r w:rsidRPr="00502CDC">
              <w:rPr>
                <w:rFonts w:ascii="Arial" w:hAnsi="Arial" w:cs="Arial"/>
                <w:b/>
                <w:color w:val="auto"/>
                <w:sz w:val="22"/>
              </w:rPr>
              <w:t>1</w:t>
            </w:r>
          </w:p>
        </w:tc>
        <w:tc>
          <w:tcPr>
            <w:tcW w:w="407" w:type="pct"/>
            <w:shd w:val="clear" w:color="auto" w:fill="auto"/>
            <w:vAlign w:val="center"/>
          </w:tcPr>
          <w:p w:rsidR="00CA1863" w:rsidRPr="00502CDC" w:rsidRDefault="0088732B"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2.1</m:t>
                    </m:r>
                  </m:sub>
                  <m:sup>
                    <m:r>
                      <w:rPr>
                        <w:rFonts w:ascii="Cambria Math" w:hAnsi="Cambria Math" w:cs="Arial"/>
                      </w:rPr>
                      <m:t>1</m:t>
                    </m:r>
                  </m:sup>
                </m:sSubSup>
              </m:oMath>
            </m:oMathPara>
          </w:p>
        </w:tc>
        <w:tc>
          <w:tcPr>
            <w:tcW w:w="407"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CA1863" w:rsidRPr="00502CDC" w:rsidRDefault="0088732B"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2.1</m:t>
                    </m:r>
                  </m:sub>
                  <m:sup>
                    <m:r>
                      <w:rPr>
                        <w:rFonts w:ascii="Cambria Math" w:hAnsi="Cambria Math" w:cs="Arial"/>
                      </w:rPr>
                      <m:t>i</m:t>
                    </m:r>
                  </m:sup>
                </m:sSubSup>
              </m:oMath>
            </m:oMathPara>
          </w:p>
        </w:tc>
        <w:tc>
          <w:tcPr>
            <w:tcW w:w="376"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CA1863" w:rsidRPr="00502CDC" w:rsidRDefault="0088732B"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2.1</m:t>
                    </m:r>
                  </m:sub>
                  <m:sup>
                    <m:r>
                      <w:rPr>
                        <w:rFonts w:ascii="Cambria Math" w:hAnsi="Cambria Math" w:cs="Arial"/>
                      </w:rPr>
                      <m:t>M</m:t>
                    </m:r>
                  </m:sup>
                </m:sSubSup>
              </m:oMath>
            </m:oMathPara>
          </w:p>
        </w:tc>
      </w:tr>
      <w:tr w:rsidR="00CA1863" w:rsidRPr="00AA7406" w:rsidTr="00F4083B">
        <w:tc>
          <w:tcPr>
            <w:tcW w:w="602" w:type="pct"/>
            <w:vMerge/>
            <w:shd w:val="clear" w:color="auto" w:fill="auto"/>
            <w:vAlign w:val="center"/>
          </w:tcPr>
          <w:p w:rsidR="00CA1863" w:rsidRPr="00502CDC" w:rsidRDefault="00CA1863" w:rsidP="00CA1863">
            <w:pPr>
              <w:pStyle w:val="Tabletext"/>
              <w:spacing w:before="120" w:after="120" w:line="276" w:lineRule="auto"/>
              <w:jc w:val="center"/>
              <w:rPr>
                <w:rFonts w:ascii="Arial" w:hAnsi="Arial" w:cs="Arial"/>
                <w:b/>
                <w:bCs/>
                <w:color w:val="auto"/>
                <w:sz w:val="22"/>
              </w:rPr>
            </w:pPr>
          </w:p>
        </w:tc>
        <w:tc>
          <w:tcPr>
            <w:tcW w:w="1667" w:type="pct"/>
            <w:shd w:val="clear" w:color="auto" w:fill="auto"/>
          </w:tcPr>
          <w:p w:rsidR="00CA1863" w:rsidRPr="00502CDC" w:rsidRDefault="00CA1863" w:rsidP="00CA1863">
            <w:pPr>
              <w:pStyle w:val="Tabletext"/>
              <w:spacing w:before="120" w:after="120" w:line="276" w:lineRule="auto"/>
              <w:rPr>
                <w:rFonts w:ascii="Arial" w:hAnsi="Arial" w:cs="Arial"/>
                <w:bCs/>
                <w:color w:val="auto"/>
                <w:sz w:val="22"/>
              </w:rPr>
            </w:pPr>
            <w:r w:rsidRPr="00502CDC">
              <w:rPr>
                <w:rFonts w:ascii="Arial" w:hAnsi="Arial" w:cs="Arial"/>
                <w:sz w:val="22"/>
              </w:rPr>
              <w:t>Kết cấu bảo vệ bờ</w:t>
            </w:r>
          </w:p>
        </w:tc>
        <w:tc>
          <w:tcPr>
            <w:tcW w:w="531"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b/>
                <w:color w:val="auto"/>
                <w:sz w:val="22"/>
              </w:rPr>
            </w:pPr>
            <w:r>
              <w:rPr>
                <w:rFonts w:ascii="Arial" w:hAnsi="Arial" w:cs="Arial"/>
                <w:b/>
                <w:color w:val="auto"/>
                <w:sz w:val="22"/>
              </w:rPr>
              <w:t>S2.</w:t>
            </w:r>
            <w:r w:rsidRPr="00502CDC">
              <w:rPr>
                <w:rFonts w:ascii="Arial" w:hAnsi="Arial" w:cs="Arial"/>
                <w:b/>
                <w:color w:val="auto"/>
                <w:sz w:val="22"/>
              </w:rPr>
              <w:t>2</w:t>
            </w:r>
          </w:p>
        </w:tc>
        <w:tc>
          <w:tcPr>
            <w:tcW w:w="407" w:type="pct"/>
            <w:shd w:val="clear" w:color="auto" w:fill="auto"/>
            <w:vAlign w:val="center"/>
          </w:tcPr>
          <w:p w:rsidR="00CA1863" w:rsidRPr="00502CDC" w:rsidRDefault="0088732B"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2.2</m:t>
                    </m:r>
                  </m:sub>
                  <m:sup>
                    <m:r>
                      <w:rPr>
                        <w:rFonts w:ascii="Cambria Math" w:hAnsi="Cambria Math" w:cs="Arial"/>
                      </w:rPr>
                      <m:t>1</m:t>
                    </m:r>
                  </m:sup>
                </m:sSubSup>
              </m:oMath>
            </m:oMathPara>
          </w:p>
        </w:tc>
        <w:tc>
          <w:tcPr>
            <w:tcW w:w="407"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CA1863" w:rsidRPr="00502CDC" w:rsidRDefault="0088732B"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2.2</m:t>
                    </m:r>
                  </m:sub>
                  <m:sup>
                    <m:r>
                      <w:rPr>
                        <w:rFonts w:ascii="Cambria Math" w:hAnsi="Cambria Math" w:cs="Arial"/>
                      </w:rPr>
                      <m:t>i</m:t>
                    </m:r>
                  </m:sup>
                </m:sSubSup>
              </m:oMath>
            </m:oMathPara>
          </w:p>
        </w:tc>
        <w:tc>
          <w:tcPr>
            <w:tcW w:w="376"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CA1863" w:rsidRPr="00502CDC" w:rsidRDefault="0088732B"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2.2</m:t>
                    </m:r>
                  </m:sub>
                  <m:sup>
                    <m:r>
                      <w:rPr>
                        <w:rFonts w:ascii="Cambria Math" w:hAnsi="Cambria Math" w:cs="Arial"/>
                      </w:rPr>
                      <m:t>M</m:t>
                    </m:r>
                  </m:sup>
                </m:sSubSup>
              </m:oMath>
            </m:oMathPara>
          </w:p>
        </w:tc>
      </w:tr>
      <w:tr w:rsidR="00CA1863" w:rsidRPr="00AA7406" w:rsidTr="00F4083B">
        <w:tc>
          <w:tcPr>
            <w:tcW w:w="602" w:type="pct"/>
            <w:vMerge/>
            <w:shd w:val="clear" w:color="auto" w:fill="auto"/>
            <w:vAlign w:val="center"/>
          </w:tcPr>
          <w:p w:rsidR="00CA1863" w:rsidRPr="00502CDC" w:rsidRDefault="00CA1863" w:rsidP="00CA1863">
            <w:pPr>
              <w:pStyle w:val="Tabletext"/>
              <w:spacing w:before="120" w:after="120" w:line="276" w:lineRule="auto"/>
              <w:jc w:val="center"/>
              <w:rPr>
                <w:rFonts w:ascii="Arial" w:hAnsi="Arial" w:cs="Arial"/>
                <w:b/>
                <w:bCs/>
                <w:color w:val="auto"/>
                <w:sz w:val="22"/>
              </w:rPr>
            </w:pPr>
          </w:p>
        </w:tc>
        <w:tc>
          <w:tcPr>
            <w:tcW w:w="1667" w:type="pct"/>
            <w:shd w:val="clear" w:color="auto" w:fill="auto"/>
          </w:tcPr>
          <w:p w:rsidR="00CA1863" w:rsidRPr="00502CDC" w:rsidRDefault="00CA1863" w:rsidP="00CA1863">
            <w:pPr>
              <w:pStyle w:val="Tabletext"/>
              <w:spacing w:before="120" w:after="120" w:line="276" w:lineRule="auto"/>
              <w:rPr>
                <w:rFonts w:ascii="Arial" w:hAnsi="Arial" w:cs="Arial"/>
                <w:bCs/>
                <w:color w:val="auto"/>
                <w:sz w:val="22"/>
              </w:rPr>
            </w:pPr>
            <w:r w:rsidRPr="00502CDC">
              <w:rPr>
                <w:rFonts w:ascii="Arial" w:hAnsi="Arial" w:cs="Arial"/>
                <w:sz w:val="22"/>
              </w:rPr>
              <w:t>Tuổi của bến, kết cấu</w:t>
            </w:r>
          </w:p>
        </w:tc>
        <w:tc>
          <w:tcPr>
            <w:tcW w:w="531"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b/>
                <w:color w:val="auto"/>
                <w:sz w:val="22"/>
              </w:rPr>
            </w:pPr>
            <w:r>
              <w:rPr>
                <w:rFonts w:ascii="Arial" w:hAnsi="Arial" w:cs="Arial"/>
                <w:b/>
                <w:color w:val="auto"/>
                <w:sz w:val="22"/>
              </w:rPr>
              <w:t>S2.</w:t>
            </w:r>
            <w:r w:rsidRPr="00502CDC">
              <w:rPr>
                <w:rFonts w:ascii="Arial" w:hAnsi="Arial" w:cs="Arial"/>
                <w:b/>
                <w:color w:val="auto"/>
                <w:sz w:val="22"/>
              </w:rPr>
              <w:t>3</w:t>
            </w:r>
          </w:p>
        </w:tc>
        <w:tc>
          <w:tcPr>
            <w:tcW w:w="407" w:type="pct"/>
            <w:shd w:val="clear" w:color="auto" w:fill="auto"/>
            <w:vAlign w:val="center"/>
          </w:tcPr>
          <w:p w:rsidR="00CA1863" w:rsidRPr="00502CDC" w:rsidRDefault="0088732B"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2.3</m:t>
                    </m:r>
                  </m:sub>
                  <m:sup>
                    <m:r>
                      <w:rPr>
                        <w:rFonts w:ascii="Cambria Math" w:hAnsi="Cambria Math" w:cs="Arial"/>
                      </w:rPr>
                      <m:t>1</m:t>
                    </m:r>
                  </m:sup>
                </m:sSubSup>
              </m:oMath>
            </m:oMathPara>
          </w:p>
        </w:tc>
        <w:tc>
          <w:tcPr>
            <w:tcW w:w="407"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CA1863" w:rsidRPr="00502CDC" w:rsidRDefault="0088732B"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2.3</m:t>
                    </m:r>
                  </m:sub>
                  <m:sup>
                    <m:r>
                      <w:rPr>
                        <w:rFonts w:ascii="Cambria Math" w:hAnsi="Cambria Math" w:cs="Arial"/>
                      </w:rPr>
                      <m:t>i</m:t>
                    </m:r>
                  </m:sup>
                </m:sSubSup>
              </m:oMath>
            </m:oMathPara>
          </w:p>
        </w:tc>
        <w:tc>
          <w:tcPr>
            <w:tcW w:w="376"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CA1863" w:rsidRPr="00502CDC" w:rsidRDefault="0088732B"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2.3</m:t>
                    </m:r>
                  </m:sub>
                  <m:sup>
                    <m:r>
                      <w:rPr>
                        <w:rFonts w:ascii="Cambria Math" w:hAnsi="Cambria Math" w:cs="Arial"/>
                      </w:rPr>
                      <m:t>M</m:t>
                    </m:r>
                  </m:sup>
                </m:sSubSup>
              </m:oMath>
            </m:oMathPara>
          </w:p>
        </w:tc>
      </w:tr>
      <w:tr w:rsidR="00CA1863" w:rsidRPr="00AA7406" w:rsidTr="00F4083B">
        <w:tc>
          <w:tcPr>
            <w:tcW w:w="602" w:type="pct"/>
            <w:vMerge/>
            <w:shd w:val="clear" w:color="auto" w:fill="auto"/>
            <w:vAlign w:val="center"/>
          </w:tcPr>
          <w:p w:rsidR="00CA1863" w:rsidRPr="00502CDC" w:rsidRDefault="00CA1863" w:rsidP="00CA1863">
            <w:pPr>
              <w:pStyle w:val="Tabletext"/>
              <w:spacing w:before="120" w:after="120" w:line="276" w:lineRule="auto"/>
              <w:jc w:val="center"/>
              <w:rPr>
                <w:rFonts w:ascii="Arial" w:hAnsi="Arial" w:cs="Arial"/>
                <w:b/>
                <w:bCs/>
                <w:color w:val="auto"/>
                <w:sz w:val="22"/>
              </w:rPr>
            </w:pPr>
          </w:p>
        </w:tc>
        <w:tc>
          <w:tcPr>
            <w:tcW w:w="1667" w:type="pct"/>
            <w:shd w:val="clear" w:color="auto" w:fill="auto"/>
          </w:tcPr>
          <w:p w:rsidR="00CA1863" w:rsidRPr="00502CDC" w:rsidRDefault="00CA1863" w:rsidP="00CA1863">
            <w:pPr>
              <w:pStyle w:val="Tabletext"/>
              <w:spacing w:before="120" w:after="120" w:line="276" w:lineRule="auto"/>
              <w:rPr>
                <w:rFonts w:ascii="Arial" w:hAnsi="Arial" w:cs="Arial"/>
                <w:bCs/>
                <w:color w:val="auto"/>
                <w:sz w:val="22"/>
              </w:rPr>
            </w:pPr>
            <w:r w:rsidRPr="00502CDC">
              <w:rPr>
                <w:rFonts w:ascii="Arial" w:hAnsi="Arial" w:cs="Arial"/>
                <w:sz w:val="22"/>
              </w:rPr>
              <w:t>Cao độ của cảng, bến</w:t>
            </w:r>
          </w:p>
        </w:tc>
        <w:tc>
          <w:tcPr>
            <w:tcW w:w="531"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b/>
                <w:color w:val="auto"/>
                <w:sz w:val="22"/>
              </w:rPr>
            </w:pPr>
            <w:r>
              <w:rPr>
                <w:rFonts w:ascii="Arial" w:hAnsi="Arial" w:cs="Arial"/>
                <w:b/>
                <w:color w:val="auto"/>
                <w:sz w:val="22"/>
              </w:rPr>
              <w:t>S2.</w:t>
            </w:r>
            <w:r w:rsidRPr="00502CDC">
              <w:rPr>
                <w:rFonts w:ascii="Arial" w:hAnsi="Arial" w:cs="Arial"/>
                <w:b/>
                <w:color w:val="auto"/>
                <w:sz w:val="22"/>
              </w:rPr>
              <w:t>4</w:t>
            </w:r>
          </w:p>
        </w:tc>
        <w:tc>
          <w:tcPr>
            <w:tcW w:w="407" w:type="pct"/>
            <w:shd w:val="clear" w:color="auto" w:fill="auto"/>
            <w:vAlign w:val="center"/>
          </w:tcPr>
          <w:p w:rsidR="00CA1863" w:rsidRPr="00502CDC" w:rsidRDefault="0088732B"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2.4</m:t>
                    </m:r>
                  </m:sub>
                  <m:sup>
                    <m:r>
                      <w:rPr>
                        <w:rFonts w:ascii="Cambria Math" w:hAnsi="Cambria Math" w:cs="Arial"/>
                      </w:rPr>
                      <m:t>1</m:t>
                    </m:r>
                  </m:sup>
                </m:sSubSup>
              </m:oMath>
            </m:oMathPara>
          </w:p>
        </w:tc>
        <w:tc>
          <w:tcPr>
            <w:tcW w:w="407"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CA1863" w:rsidRPr="00502CDC" w:rsidRDefault="0088732B"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2.4</m:t>
                    </m:r>
                  </m:sub>
                  <m:sup>
                    <m:r>
                      <w:rPr>
                        <w:rFonts w:ascii="Cambria Math" w:hAnsi="Cambria Math" w:cs="Arial"/>
                      </w:rPr>
                      <m:t>i</m:t>
                    </m:r>
                  </m:sup>
                </m:sSubSup>
              </m:oMath>
            </m:oMathPara>
          </w:p>
        </w:tc>
        <w:tc>
          <w:tcPr>
            <w:tcW w:w="376"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CA1863" w:rsidRPr="00502CDC" w:rsidRDefault="0088732B"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2.4</m:t>
                    </m:r>
                  </m:sub>
                  <m:sup>
                    <m:r>
                      <w:rPr>
                        <w:rFonts w:ascii="Cambria Math" w:hAnsi="Cambria Math" w:cs="Arial"/>
                      </w:rPr>
                      <m:t>M</m:t>
                    </m:r>
                  </m:sup>
                </m:sSubSup>
              </m:oMath>
            </m:oMathPara>
          </w:p>
        </w:tc>
      </w:tr>
      <w:tr w:rsidR="00CA1863" w:rsidRPr="00AA7406" w:rsidTr="00F4083B">
        <w:tc>
          <w:tcPr>
            <w:tcW w:w="602" w:type="pct"/>
            <w:vMerge w:val="restart"/>
            <w:shd w:val="clear" w:color="auto" w:fill="auto"/>
            <w:vAlign w:val="center"/>
          </w:tcPr>
          <w:p w:rsidR="00CA1863" w:rsidRPr="00502CDC" w:rsidRDefault="00CA1863" w:rsidP="00CA1863">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S</w:t>
            </w:r>
            <w:r>
              <w:rPr>
                <w:rFonts w:ascii="Arial" w:hAnsi="Arial" w:cs="Arial"/>
                <w:b/>
                <w:bCs/>
                <w:color w:val="auto"/>
                <w:sz w:val="22"/>
              </w:rPr>
              <w:t>3</w:t>
            </w:r>
          </w:p>
          <w:p w:rsidR="00CA1863" w:rsidRPr="00502CDC" w:rsidRDefault="00CA1863" w:rsidP="00CA1863">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w:t>
            </w:r>
            <w:r>
              <w:rPr>
                <w:rFonts w:ascii="Arial" w:hAnsi="Arial" w:cs="Arial"/>
                <w:b/>
                <w:bCs/>
                <w:color w:val="auto"/>
                <w:sz w:val="22"/>
              </w:rPr>
              <w:t>NBD</w:t>
            </w:r>
            <w:r w:rsidRPr="00502CDC">
              <w:rPr>
                <w:rFonts w:ascii="Arial" w:hAnsi="Arial" w:cs="Arial"/>
                <w:b/>
                <w:bCs/>
                <w:color w:val="auto"/>
                <w:sz w:val="22"/>
              </w:rPr>
              <w:t>)</w:t>
            </w:r>
          </w:p>
        </w:tc>
        <w:tc>
          <w:tcPr>
            <w:tcW w:w="1667" w:type="pct"/>
            <w:shd w:val="clear" w:color="auto" w:fill="auto"/>
          </w:tcPr>
          <w:p w:rsidR="00CA1863" w:rsidRPr="00502CDC" w:rsidRDefault="00CA1863" w:rsidP="00CA1863">
            <w:pPr>
              <w:pStyle w:val="Tabletext"/>
              <w:spacing w:before="120" w:after="120" w:line="276" w:lineRule="auto"/>
              <w:rPr>
                <w:rFonts w:ascii="Arial" w:hAnsi="Arial" w:cs="Arial"/>
                <w:bCs/>
                <w:color w:val="auto"/>
                <w:sz w:val="22"/>
              </w:rPr>
            </w:pPr>
            <w:r w:rsidRPr="00502CDC">
              <w:rPr>
                <w:rFonts w:ascii="Arial" w:hAnsi="Arial" w:cs="Arial"/>
                <w:sz w:val="22"/>
              </w:rPr>
              <w:t>Kinh nghiệm trong quá khứ với thủy triều / nước biển dâng</w:t>
            </w:r>
            <w:r>
              <w:rPr>
                <w:rFonts w:ascii="Arial" w:hAnsi="Arial" w:cs="Arial"/>
                <w:sz w:val="22"/>
              </w:rPr>
              <w:t xml:space="preserve"> (không có với dự án mới)</w:t>
            </w:r>
          </w:p>
        </w:tc>
        <w:tc>
          <w:tcPr>
            <w:tcW w:w="531"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b/>
                <w:color w:val="auto"/>
                <w:sz w:val="22"/>
              </w:rPr>
            </w:pPr>
            <w:r>
              <w:rPr>
                <w:rFonts w:ascii="Arial" w:hAnsi="Arial" w:cs="Arial"/>
                <w:b/>
                <w:color w:val="auto"/>
                <w:sz w:val="22"/>
              </w:rPr>
              <w:t>S3.</w:t>
            </w:r>
            <w:r w:rsidRPr="00502CDC">
              <w:rPr>
                <w:rFonts w:ascii="Arial" w:hAnsi="Arial" w:cs="Arial"/>
                <w:b/>
                <w:color w:val="auto"/>
                <w:sz w:val="22"/>
              </w:rPr>
              <w:t>1</w:t>
            </w:r>
          </w:p>
        </w:tc>
        <w:tc>
          <w:tcPr>
            <w:tcW w:w="407" w:type="pct"/>
            <w:shd w:val="clear" w:color="auto" w:fill="auto"/>
            <w:vAlign w:val="center"/>
          </w:tcPr>
          <w:p w:rsidR="00CA1863" w:rsidRPr="00502CDC" w:rsidRDefault="0088732B"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3.1</m:t>
                    </m:r>
                  </m:sub>
                  <m:sup>
                    <m:r>
                      <w:rPr>
                        <w:rFonts w:ascii="Cambria Math" w:hAnsi="Cambria Math" w:cs="Arial"/>
                      </w:rPr>
                      <m:t>1</m:t>
                    </m:r>
                  </m:sup>
                </m:sSubSup>
              </m:oMath>
            </m:oMathPara>
          </w:p>
        </w:tc>
        <w:tc>
          <w:tcPr>
            <w:tcW w:w="407"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CA1863" w:rsidRPr="00502CDC" w:rsidRDefault="0088732B"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3.1</m:t>
                    </m:r>
                  </m:sub>
                  <m:sup>
                    <m:r>
                      <w:rPr>
                        <w:rFonts w:ascii="Cambria Math" w:hAnsi="Cambria Math" w:cs="Arial"/>
                      </w:rPr>
                      <m:t>i</m:t>
                    </m:r>
                  </m:sup>
                </m:sSubSup>
              </m:oMath>
            </m:oMathPara>
          </w:p>
        </w:tc>
        <w:tc>
          <w:tcPr>
            <w:tcW w:w="376"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CA1863" w:rsidRPr="00502CDC" w:rsidRDefault="0088732B"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3.1</m:t>
                    </m:r>
                  </m:sub>
                  <m:sup>
                    <m:r>
                      <w:rPr>
                        <w:rFonts w:ascii="Cambria Math" w:hAnsi="Cambria Math" w:cs="Arial"/>
                      </w:rPr>
                      <m:t>M</m:t>
                    </m:r>
                  </m:sup>
                </m:sSubSup>
              </m:oMath>
            </m:oMathPara>
          </w:p>
        </w:tc>
      </w:tr>
      <w:tr w:rsidR="00CA1863" w:rsidRPr="00AA7406" w:rsidTr="00F4083B">
        <w:tc>
          <w:tcPr>
            <w:tcW w:w="602" w:type="pct"/>
            <w:vMerge/>
            <w:shd w:val="clear" w:color="auto" w:fill="auto"/>
            <w:vAlign w:val="center"/>
          </w:tcPr>
          <w:p w:rsidR="00CA1863" w:rsidRPr="00502CDC" w:rsidRDefault="00CA1863" w:rsidP="00CA1863">
            <w:pPr>
              <w:pStyle w:val="Tabletext"/>
              <w:spacing w:before="120" w:after="120" w:line="276" w:lineRule="auto"/>
              <w:jc w:val="center"/>
              <w:rPr>
                <w:rFonts w:ascii="Arial" w:hAnsi="Arial" w:cs="Arial"/>
                <w:b/>
                <w:bCs/>
                <w:color w:val="auto"/>
                <w:sz w:val="22"/>
              </w:rPr>
            </w:pPr>
          </w:p>
        </w:tc>
        <w:tc>
          <w:tcPr>
            <w:tcW w:w="1667" w:type="pct"/>
            <w:shd w:val="clear" w:color="auto" w:fill="auto"/>
          </w:tcPr>
          <w:p w:rsidR="00CA1863" w:rsidRPr="00502CDC" w:rsidRDefault="00CA1863" w:rsidP="00CA1863">
            <w:pPr>
              <w:pStyle w:val="Tabletext"/>
              <w:spacing w:before="120" w:after="120" w:line="276" w:lineRule="auto"/>
              <w:rPr>
                <w:rFonts w:ascii="Arial" w:hAnsi="Arial" w:cs="Arial"/>
                <w:bCs/>
                <w:color w:val="auto"/>
                <w:sz w:val="22"/>
              </w:rPr>
            </w:pPr>
            <w:r w:rsidRPr="00502CDC">
              <w:rPr>
                <w:rFonts w:ascii="Arial" w:hAnsi="Arial" w:cs="Arial"/>
                <w:sz w:val="22"/>
              </w:rPr>
              <w:t>Kết cấu bảo vệ bờ</w:t>
            </w:r>
          </w:p>
        </w:tc>
        <w:tc>
          <w:tcPr>
            <w:tcW w:w="531"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b/>
                <w:color w:val="auto"/>
                <w:sz w:val="22"/>
              </w:rPr>
            </w:pPr>
            <w:r>
              <w:rPr>
                <w:rFonts w:ascii="Arial" w:hAnsi="Arial" w:cs="Arial"/>
                <w:b/>
                <w:color w:val="auto"/>
                <w:sz w:val="22"/>
              </w:rPr>
              <w:t>S3.</w:t>
            </w:r>
            <w:r w:rsidRPr="00502CDC">
              <w:rPr>
                <w:rFonts w:ascii="Arial" w:hAnsi="Arial" w:cs="Arial"/>
                <w:b/>
                <w:color w:val="auto"/>
                <w:sz w:val="22"/>
              </w:rPr>
              <w:t>2</w:t>
            </w:r>
          </w:p>
        </w:tc>
        <w:tc>
          <w:tcPr>
            <w:tcW w:w="407" w:type="pct"/>
            <w:shd w:val="clear" w:color="auto" w:fill="auto"/>
            <w:vAlign w:val="center"/>
          </w:tcPr>
          <w:p w:rsidR="00CA1863" w:rsidRPr="00502CDC" w:rsidRDefault="0088732B"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3.2</m:t>
                    </m:r>
                  </m:sub>
                  <m:sup>
                    <m:r>
                      <w:rPr>
                        <w:rFonts w:ascii="Cambria Math" w:hAnsi="Cambria Math" w:cs="Arial"/>
                      </w:rPr>
                      <m:t>1</m:t>
                    </m:r>
                  </m:sup>
                </m:sSubSup>
              </m:oMath>
            </m:oMathPara>
          </w:p>
        </w:tc>
        <w:tc>
          <w:tcPr>
            <w:tcW w:w="407"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CA1863" w:rsidRPr="00502CDC" w:rsidRDefault="0088732B"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3.2</m:t>
                    </m:r>
                  </m:sub>
                  <m:sup>
                    <m:r>
                      <w:rPr>
                        <w:rFonts w:ascii="Cambria Math" w:hAnsi="Cambria Math" w:cs="Arial"/>
                      </w:rPr>
                      <m:t>i</m:t>
                    </m:r>
                  </m:sup>
                </m:sSubSup>
              </m:oMath>
            </m:oMathPara>
          </w:p>
        </w:tc>
        <w:tc>
          <w:tcPr>
            <w:tcW w:w="376"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CA1863" w:rsidRPr="00502CDC" w:rsidRDefault="0088732B"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3.2</m:t>
                    </m:r>
                  </m:sub>
                  <m:sup>
                    <m:r>
                      <w:rPr>
                        <w:rFonts w:ascii="Cambria Math" w:hAnsi="Cambria Math" w:cs="Arial"/>
                      </w:rPr>
                      <m:t>M</m:t>
                    </m:r>
                  </m:sup>
                </m:sSubSup>
              </m:oMath>
            </m:oMathPara>
          </w:p>
        </w:tc>
      </w:tr>
      <w:tr w:rsidR="00CA1863" w:rsidRPr="00AA7406" w:rsidTr="00F4083B">
        <w:tc>
          <w:tcPr>
            <w:tcW w:w="602" w:type="pct"/>
            <w:vMerge/>
            <w:shd w:val="clear" w:color="auto" w:fill="auto"/>
            <w:vAlign w:val="center"/>
          </w:tcPr>
          <w:p w:rsidR="00CA1863" w:rsidRPr="00502CDC" w:rsidRDefault="00CA1863" w:rsidP="00CA1863">
            <w:pPr>
              <w:pStyle w:val="Tabletext"/>
              <w:spacing w:before="120" w:after="120" w:line="276" w:lineRule="auto"/>
              <w:jc w:val="center"/>
              <w:rPr>
                <w:rFonts w:ascii="Arial" w:hAnsi="Arial" w:cs="Arial"/>
                <w:b/>
                <w:bCs/>
                <w:color w:val="auto"/>
                <w:sz w:val="22"/>
              </w:rPr>
            </w:pPr>
          </w:p>
        </w:tc>
        <w:tc>
          <w:tcPr>
            <w:tcW w:w="1667" w:type="pct"/>
            <w:shd w:val="clear" w:color="auto" w:fill="auto"/>
          </w:tcPr>
          <w:p w:rsidR="00CA1863" w:rsidRPr="00502CDC" w:rsidRDefault="00CA1863" w:rsidP="00CA1863">
            <w:pPr>
              <w:pStyle w:val="Tabletext"/>
              <w:spacing w:before="120" w:after="120" w:line="276" w:lineRule="auto"/>
              <w:rPr>
                <w:rFonts w:ascii="Arial" w:hAnsi="Arial" w:cs="Arial"/>
                <w:bCs/>
                <w:color w:val="auto"/>
                <w:sz w:val="22"/>
              </w:rPr>
            </w:pPr>
            <w:r w:rsidRPr="00502CDC">
              <w:rPr>
                <w:rFonts w:ascii="Arial" w:hAnsi="Arial" w:cs="Arial"/>
                <w:sz w:val="22"/>
              </w:rPr>
              <w:t>Tuổi của bến, kết cấu</w:t>
            </w:r>
          </w:p>
        </w:tc>
        <w:tc>
          <w:tcPr>
            <w:tcW w:w="531"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b/>
                <w:color w:val="auto"/>
                <w:sz w:val="22"/>
              </w:rPr>
            </w:pPr>
            <w:r>
              <w:rPr>
                <w:rFonts w:ascii="Arial" w:hAnsi="Arial" w:cs="Arial"/>
                <w:b/>
                <w:color w:val="auto"/>
                <w:sz w:val="22"/>
              </w:rPr>
              <w:t>S3.</w:t>
            </w:r>
            <w:r w:rsidRPr="00502CDC">
              <w:rPr>
                <w:rFonts w:ascii="Arial" w:hAnsi="Arial" w:cs="Arial"/>
                <w:b/>
                <w:color w:val="auto"/>
                <w:sz w:val="22"/>
              </w:rPr>
              <w:t>3</w:t>
            </w:r>
          </w:p>
        </w:tc>
        <w:tc>
          <w:tcPr>
            <w:tcW w:w="407" w:type="pct"/>
            <w:shd w:val="clear" w:color="auto" w:fill="auto"/>
            <w:vAlign w:val="center"/>
          </w:tcPr>
          <w:p w:rsidR="00CA1863" w:rsidRPr="00502CDC" w:rsidRDefault="0088732B"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3.3</m:t>
                    </m:r>
                  </m:sub>
                  <m:sup>
                    <m:r>
                      <w:rPr>
                        <w:rFonts w:ascii="Cambria Math" w:hAnsi="Cambria Math" w:cs="Arial"/>
                      </w:rPr>
                      <m:t>1</m:t>
                    </m:r>
                  </m:sup>
                </m:sSubSup>
              </m:oMath>
            </m:oMathPara>
          </w:p>
        </w:tc>
        <w:tc>
          <w:tcPr>
            <w:tcW w:w="407"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CA1863" w:rsidRPr="00502CDC" w:rsidRDefault="0088732B"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3.3</m:t>
                    </m:r>
                  </m:sub>
                  <m:sup>
                    <m:r>
                      <w:rPr>
                        <w:rFonts w:ascii="Cambria Math" w:hAnsi="Cambria Math" w:cs="Arial"/>
                      </w:rPr>
                      <m:t>i</m:t>
                    </m:r>
                  </m:sup>
                </m:sSubSup>
              </m:oMath>
            </m:oMathPara>
          </w:p>
        </w:tc>
        <w:tc>
          <w:tcPr>
            <w:tcW w:w="376"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CA1863" w:rsidRPr="00502CDC" w:rsidRDefault="0088732B"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3.3</m:t>
                    </m:r>
                  </m:sub>
                  <m:sup>
                    <m:r>
                      <w:rPr>
                        <w:rFonts w:ascii="Cambria Math" w:hAnsi="Cambria Math" w:cs="Arial"/>
                      </w:rPr>
                      <m:t>M</m:t>
                    </m:r>
                  </m:sup>
                </m:sSubSup>
              </m:oMath>
            </m:oMathPara>
          </w:p>
        </w:tc>
      </w:tr>
      <w:tr w:rsidR="00CA1863" w:rsidRPr="00AA7406" w:rsidTr="00F4083B">
        <w:tc>
          <w:tcPr>
            <w:tcW w:w="602" w:type="pct"/>
            <w:vMerge/>
            <w:shd w:val="clear" w:color="auto" w:fill="auto"/>
            <w:vAlign w:val="center"/>
          </w:tcPr>
          <w:p w:rsidR="00CA1863" w:rsidRPr="00502CDC" w:rsidRDefault="00CA1863" w:rsidP="00CA1863">
            <w:pPr>
              <w:pStyle w:val="Tabletext"/>
              <w:spacing w:before="120" w:after="120" w:line="276" w:lineRule="auto"/>
              <w:jc w:val="center"/>
              <w:rPr>
                <w:rFonts w:ascii="Arial" w:hAnsi="Arial" w:cs="Arial"/>
                <w:b/>
                <w:bCs/>
                <w:color w:val="auto"/>
                <w:sz w:val="22"/>
              </w:rPr>
            </w:pPr>
          </w:p>
        </w:tc>
        <w:tc>
          <w:tcPr>
            <w:tcW w:w="1667" w:type="pct"/>
            <w:shd w:val="clear" w:color="auto" w:fill="auto"/>
          </w:tcPr>
          <w:p w:rsidR="00CA1863" w:rsidRPr="00502CDC" w:rsidRDefault="00CA1863" w:rsidP="00CA1863">
            <w:pPr>
              <w:pStyle w:val="Tabletext"/>
              <w:spacing w:before="120" w:after="120" w:line="276" w:lineRule="auto"/>
              <w:rPr>
                <w:rFonts w:ascii="Arial" w:hAnsi="Arial" w:cs="Arial"/>
                <w:bCs/>
                <w:color w:val="auto"/>
                <w:sz w:val="22"/>
              </w:rPr>
            </w:pPr>
            <w:r w:rsidRPr="00502CDC">
              <w:rPr>
                <w:rFonts w:ascii="Arial" w:hAnsi="Arial" w:cs="Arial"/>
                <w:sz w:val="22"/>
              </w:rPr>
              <w:t>Cao độ của cảng, bến</w:t>
            </w:r>
          </w:p>
        </w:tc>
        <w:tc>
          <w:tcPr>
            <w:tcW w:w="531"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b/>
                <w:color w:val="auto"/>
                <w:sz w:val="22"/>
              </w:rPr>
            </w:pPr>
            <w:r>
              <w:rPr>
                <w:rFonts w:ascii="Arial" w:hAnsi="Arial" w:cs="Arial"/>
                <w:b/>
                <w:color w:val="auto"/>
                <w:sz w:val="22"/>
              </w:rPr>
              <w:t>S3.</w:t>
            </w:r>
            <w:r w:rsidRPr="00502CDC">
              <w:rPr>
                <w:rFonts w:ascii="Arial" w:hAnsi="Arial" w:cs="Arial"/>
                <w:b/>
                <w:color w:val="auto"/>
                <w:sz w:val="22"/>
              </w:rPr>
              <w:t>4</w:t>
            </w:r>
          </w:p>
        </w:tc>
        <w:tc>
          <w:tcPr>
            <w:tcW w:w="407" w:type="pct"/>
            <w:shd w:val="clear" w:color="auto" w:fill="auto"/>
            <w:vAlign w:val="center"/>
          </w:tcPr>
          <w:p w:rsidR="00CA1863" w:rsidRPr="00502CDC" w:rsidRDefault="0088732B"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3.4</m:t>
                    </m:r>
                  </m:sub>
                  <m:sup>
                    <m:r>
                      <w:rPr>
                        <w:rFonts w:ascii="Cambria Math" w:hAnsi="Cambria Math" w:cs="Arial"/>
                      </w:rPr>
                      <m:t>1</m:t>
                    </m:r>
                  </m:sup>
                </m:sSubSup>
              </m:oMath>
            </m:oMathPara>
          </w:p>
        </w:tc>
        <w:tc>
          <w:tcPr>
            <w:tcW w:w="407"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CA1863" w:rsidRPr="00502CDC" w:rsidRDefault="0088732B"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3.4</m:t>
                    </m:r>
                  </m:sub>
                  <m:sup>
                    <m:r>
                      <w:rPr>
                        <w:rFonts w:ascii="Cambria Math" w:hAnsi="Cambria Math" w:cs="Arial"/>
                      </w:rPr>
                      <m:t>i</m:t>
                    </m:r>
                  </m:sup>
                </m:sSubSup>
              </m:oMath>
            </m:oMathPara>
          </w:p>
        </w:tc>
        <w:tc>
          <w:tcPr>
            <w:tcW w:w="376"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CA1863" w:rsidRPr="00502CDC" w:rsidRDefault="0088732B"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3.4</m:t>
                    </m:r>
                  </m:sub>
                  <m:sup>
                    <m:r>
                      <w:rPr>
                        <w:rFonts w:ascii="Cambria Math" w:hAnsi="Cambria Math" w:cs="Arial"/>
                      </w:rPr>
                      <m:t>M</m:t>
                    </m:r>
                  </m:sup>
                </m:sSubSup>
              </m:oMath>
            </m:oMathPara>
          </w:p>
        </w:tc>
      </w:tr>
      <w:tr w:rsidR="00CA1863" w:rsidRPr="00AA7406" w:rsidTr="00F4083B">
        <w:tc>
          <w:tcPr>
            <w:tcW w:w="602" w:type="pct"/>
            <w:vMerge/>
            <w:shd w:val="clear" w:color="auto" w:fill="auto"/>
            <w:vAlign w:val="center"/>
          </w:tcPr>
          <w:p w:rsidR="00CA1863" w:rsidRPr="00502CDC" w:rsidRDefault="00CA1863" w:rsidP="00CA1863">
            <w:pPr>
              <w:pStyle w:val="Tabletext"/>
              <w:spacing w:before="120" w:after="120" w:line="276" w:lineRule="auto"/>
              <w:jc w:val="center"/>
              <w:rPr>
                <w:rFonts w:ascii="Arial" w:hAnsi="Arial" w:cs="Arial"/>
                <w:b/>
                <w:bCs/>
                <w:color w:val="auto"/>
                <w:sz w:val="22"/>
              </w:rPr>
            </w:pPr>
          </w:p>
        </w:tc>
        <w:tc>
          <w:tcPr>
            <w:tcW w:w="1667" w:type="pct"/>
            <w:shd w:val="clear" w:color="auto" w:fill="auto"/>
          </w:tcPr>
          <w:p w:rsidR="00CA1863" w:rsidRPr="00502CDC" w:rsidRDefault="00CA1863" w:rsidP="00CA1863">
            <w:pPr>
              <w:pStyle w:val="Tabletext"/>
              <w:spacing w:before="120" w:after="120" w:line="276" w:lineRule="auto"/>
              <w:rPr>
                <w:rFonts w:ascii="Arial" w:hAnsi="Arial" w:cs="Arial"/>
                <w:bCs/>
                <w:color w:val="auto"/>
                <w:sz w:val="22"/>
              </w:rPr>
            </w:pPr>
            <w:r w:rsidRPr="00502CDC">
              <w:rPr>
                <w:rFonts w:ascii="Arial" w:hAnsi="Arial" w:cs="Arial"/>
                <w:sz w:val="22"/>
              </w:rPr>
              <w:t>Nổi hoặc Cố định</w:t>
            </w:r>
          </w:p>
        </w:tc>
        <w:tc>
          <w:tcPr>
            <w:tcW w:w="531"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b/>
                <w:color w:val="auto"/>
                <w:sz w:val="22"/>
              </w:rPr>
            </w:pPr>
            <w:r>
              <w:rPr>
                <w:rFonts w:ascii="Arial" w:hAnsi="Arial" w:cs="Arial"/>
                <w:b/>
                <w:color w:val="auto"/>
                <w:sz w:val="22"/>
              </w:rPr>
              <w:t>S3.5</w:t>
            </w:r>
          </w:p>
        </w:tc>
        <w:tc>
          <w:tcPr>
            <w:tcW w:w="407" w:type="pct"/>
            <w:shd w:val="clear" w:color="auto" w:fill="auto"/>
            <w:vAlign w:val="center"/>
          </w:tcPr>
          <w:p w:rsidR="00CA1863" w:rsidRPr="00502CDC" w:rsidRDefault="0088732B"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3.5</m:t>
                    </m:r>
                  </m:sub>
                  <m:sup>
                    <m:r>
                      <w:rPr>
                        <w:rFonts w:ascii="Cambria Math" w:hAnsi="Cambria Math" w:cs="Arial"/>
                      </w:rPr>
                      <m:t>1</m:t>
                    </m:r>
                  </m:sup>
                </m:sSubSup>
              </m:oMath>
            </m:oMathPara>
          </w:p>
        </w:tc>
        <w:tc>
          <w:tcPr>
            <w:tcW w:w="407"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CA1863" w:rsidRPr="00502CDC" w:rsidRDefault="0088732B"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3.5</m:t>
                    </m:r>
                  </m:sub>
                  <m:sup>
                    <m:r>
                      <w:rPr>
                        <w:rFonts w:ascii="Cambria Math" w:hAnsi="Cambria Math" w:cs="Arial"/>
                      </w:rPr>
                      <m:t>i</m:t>
                    </m:r>
                  </m:sup>
                </m:sSubSup>
              </m:oMath>
            </m:oMathPara>
          </w:p>
        </w:tc>
        <w:tc>
          <w:tcPr>
            <w:tcW w:w="376"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CA1863" w:rsidRPr="00502CDC" w:rsidRDefault="0088732B"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3.5</m:t>
                    </m:r>
                  </m:sub>
                  <m:sup>
                    <m:r>
                      <w:rPr>
                        <w:rFonts w:ascii="Cambria Math" w:hAnsi="Cambria Math" w:cs="Arial"/>
                      </w:rPr>
                      <m:t>M</m:t>
                    </m:r>
                  </m:sup>
                </m:sSubSup>
              </m:oMath>
            </m:oMathPara>
          </w:p>
        </w:tc>
      </w:tr>
      <w:tr w:rsidR="000D771B" w:rsidRPr="00AA7406" w:rsidTr="00F4083B">
        <w:tc>
          <w:tcPr>
            <w:tcW w:w="602" w:type="pct"/>
            <w:shd w:val="clear" w:color="auto" w:fill="auto"/>
          </w:tcPr>
          <w:p w:rsidR="000D771B" w:rsidRPr="00502CDC" w:rsidRDefault="000D771B" w:rsidP="00F4083B">
            <w:pPr>
              <w:pStyle w:val="Tabletext"/>
              <w:spacing w:before="120" w:after="120" w:line="276" w:lineRule="auto"/>
              <w:jc w:val="center"/>
              <w:rPr>
                <w:rFonts w:ascii="Arial" w:hAnsi="Arial" w:cs="Arial"/>
                <w:b/>
                <w:bCs/>
                <w:color w:val="auto"/>
                <w:sz w:val="22"/>
                <w:lang w:val="en-US"/>
              </w:rPr>
            </w:pPr>
            <w:r w:rsidRPr="00502CDC">
              <w:rPr>
                <w:rFonts w:ascii="Arial" w:hAnsi="Arial" w:cs="Arial"/>
                <w:b/>
                <w:bCs/>
                <w:color w:val="auto"/>
                <w:sz w:val="22"/>
                <w:lang w:val="en-US"/>
              </w:rPr>
              <w:t>AC</w:t>
            </w:r>
            <w:r>
              <w:rPr>
                <w:rFonts w:ascii="Arial" w:hAnsi="Arial" w:cs="Arial"/>
                <w:b/>
                <w:bCs/>
                <w:color w:val="auto"/>
                <w:sz w:val="22"/>
                <w:lang w:val="en-US"/>
              </w:rPr>
              <w:t>1</w:t>
            </w:r>
          </w:p>
        </w:tc>
        <w:tc>
          <w:tcPr>
            <w:tcW w:w="1667" w:type="pct"/>
            <w:shd w:val="clear" w:color="auto" w:fill="auto"/>
          </w:tcPr>
          <w:p w:rsidR="000D771B" w:rsidRPr="00502CDC" w:rsidRDefault="000D771B" w:rsidP="00F4083B">
            <w:pPr>
              <w:pStyle w:val="Tabletext"/>
              <w:spacing w:before="120" w:after="120" w:line="276" w:lineRule="auto"/>
              <w:rPr>
                <w:rFonts w:ascii="Arial" w:hAnsi="Arial" w:cs="Arial"/>
                <w:bCs/>
                <w:color w:val="auto"/>
                <w:sz w:val="22"/>
              </w:rPr>
            </w:pPr>
            <w:r w:rsidRPr="0010387E">
              <w:rPr>
                <w:rStyle w:val="BodyTextChar1"/>
                <w:rFonts w:ascii="Arial" w:hAnsi="Arial" w:cs="Arial"/>
                <w:sz w:val="22"/>
                <w:szCs w:val="22"/>
                <w:lang w:eastAsia="vi-VN"/>
              </w:rPr>
              <w:t>Năng lực thi công nâng cấp/cải tạo</w:t>
            </w:r>
          </w:p>
        </w:tc>
        <w:tc>
          <w:tcPr>
            <w:tcW w:w="531" w:type="pct"/>
            <w:shd w:val="clear" w:color="auto" w:fill="auto"/>
            <w:vAlign w:val="center"/>
          </w:tcPr>
          <w:p w:rsidR="000D771B" w:rsidRPr="00502CDC" w:rsidRDefault="000D771B"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AC</w:t>
            </w:r>
            <w:r>
              <w:rPr>
                <w:rFonts w:ascii="Arial" w:hAnsi="Arial" w:cs="Arial"/>
                <w:b/>
                <w:color w:val="auto"/>
                <w:sz w:val="22"/>
              </w:rPr>
              <w:t>1</w:t>
            </w:r>
          </w:p>
        </w:tc>
        <w:tc>
          <w:tcPr>
            <w:tcW w:w="407" w:type="pct"/>
            <w:shd w:val="clear" w:color="auto" w:fill="auto"/>
            <w:vAlign w:val="center"/>
          </w:tcPr>
          <w:p w:rsidR="000D771B" w:rsidRPr="00502CDC" w:rsidRDefault="008710B5" w:rsidP="00F4083B">
            <w:pPr>
              <w:pStyle w:val="Tabletext"/>
              <w:spacing w:before="120" w:after="120" w:line="276" w:lineRule="auto"/>
              <w:jc w:val="center"/>
              <w:rPr>
                <w:rFonts w:ascii="Arial" w:hAnsi="Arial" w:cs="Arial"/>
                <w:color w:val="auto"/>
                <w:sz w:val="22"/>
              </w:rPr>
            </w:pPr>
            <m:oMathPara>
              <m:oMath>
                <m:r>
                  <w:rPr>
                    <w:rFonts w:ascii="Cambria Math" w:hAnsi="Cambria Math" w:cs="Arial"/>
                  </w:rPr>
                  <m:t>A</m:t>
                </m:r>
                <m:sSubSup>
                  <m:sSubSupPr>
                    <m:ctrlPr>
                      <w:rPr>
                        <w:rFonts w:ascii="Cambria Math" w:hAnsi="Cambria Math" w:cs="Arial"/>
                        <w:i/>
                      </w:rPr>
                    </m:ctrlPr>
                  </m:sSubSupPr>
                  <m:e>
                    <m:r>
                      <w:rPr>
                        <w:rFonts w:ascii="Cambria Math" w:hAnsi="Cambria Math" w:cs="Arial"/>
                      </w:rPr>
                      <m:t>C</m:t>
                    </m:r>
                  </m:e>
                  <m:sub>
                    <m:r>
                      <w:rPr>
                        <w:rFonts w:ascii="Cambria Math" w:hAnsi="Cambria Math" w:cs="Arial"/>
                      </w:rPr>
                      <m:t>1</m:t>
                    </m:r>
                  </m:sub>
                  <m:sup>
                    <m:r>
                      <w:rPr>
                        <w:rFonts w:ascii="Cambria Math" w:hAnsi="Cambria Math" w:cs="Arial"/>
                      </w:rPr>
                      <m:t>1</m:t>
                    </m:r>
                  </m:sup>
                </m:sSubSup>
              </m:oMath>
            </m:oMathPara>
          </w:p>
        </w:tc>
        <w:tc>
          <w:tcPr>
            <w:tcW w:w="407" w:type="pct"/>
            <w:shd w:val="clear" w:color="auto" w:fill="auto"/>
            <w:vAlign w:val="center"/>
          </w:tcPr>
          <w:p w:rsidR="000D771B" w:rsidRPr="00502CDC" w:rsidRDefault="000D771B" w:rsidP="00F4083B">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0D771B" w:rsidRPr="00502CDC" w:rsidRDefault="008710B5" w:rsidP="00F4083B">
            <w:pPr>
              <w:pStyle w:val="Tabletext"/>
              <w:spacing w:before="120" w:after="120" w:line="276" w:lineRule="auto"/>
              <w:jc w:val="center"/>
              <w:rPr>
                <w:rFonts w:ascii="Arial" w:hAnsi="Arial" w:cs="Arial"/>
                <w:color w:val="auto"/>
                <w:sz w:val="22"/>
              </w:rPr>
            </w:pPr>
            <m:oMathPara>
              <m:oMath>
                <m:r>
                  <w:rPr>
                    <w:rFonts w:ascii="Cambria Math" w:hAnsi="Cambria Math" w:cs="Arial"/>
                  </w:rPr>
                  <m:t>A</m:t>
                </m:r>
                <m:sSubSup>
                  <m:sSubSupPr>
                    <m:ctrlPr>
                      <w:rPr>
                        <w:rFonts w:ascii="Cambria Math" w:hAnsi="Cambria Math" w:cs="Arial"/>
                        <w:i/>
                      </w:rPr>
                    </m:ctrlPr>
                  </m:sSubSupPr>
                  <m:e>
                    <m:r>
                      <w:rPr>
                        <w:rFonts w:ascii="Cambria Math" w:hAnsi="Cambria Math" w:cs="Arial"/>
                      </w:rPr>
                      <m:t>C</m:t>
                    </m:r>
                  </m:e>
                  <m:sub>
                    <m:r>
                      <w:rPr>
                        <w:rFonts w:ascii="Cambria Math" w:hAnsi="Cambria Math" w:cs="Arial"/>
                      </w:rPr>
                      <m:t>1</m:t>
                    </m:r>
                  </m:sub>
                  <m:sup>
                    <m:r>
                      <w:rPr>
                        <w:rFonts w:ascii="Cambria Math" w:hAnsi="Cambria Math" w:cs="Arial"/>
                      </w:rPr>
                      <m:t>i</m:t>
                    </m:r>
                  </m:sup>
                </m:sSubSup>
              </m:oMath>
            </m:oMathPara>
          </w:p>
        </w:tc>
        <w:tc>
          <w:tcPr>
            <w:tcW w:w="376" w:type="pct"/>
            <w:shd w:val="clear" w:color="auto" w:fill="auto"/>
            <w:vAlign w:val="center"/>
          </w:tcPr>
          <w:p w:rsidR="000D771B" w:rsidRPr="00502CDC" w:rsidRDefault="000D771B" w:rsidP="00F4083B">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0D771B" w:rsidRPr="00502CDC" w:rsidRDefault="008710B5" w:rsidP="00F4083B">
            <w:pPr>
              <w:pStyle w:val="Tabletext"/>
              <w:spacing w:before="120" w:after="120" w:line="276" w:lineRule="auto"/>
              <w:jc w:val="center"/>
              <w:rPr>
                <w:rFonts w:ascii="Arial" w:hAnsi="Arial" w:cs="Arial"/>
                <w:color w:val="auto"/>
                <w:sz w:val="22"/>
              </w:rPr>
            </w:pPr>
            <m:oMathPara>
              <m:oMath>
                <m:r>
                  <w:rPr>
                    <w:rFonts w:ascii="Cambria Math" w:hAnsi="Cambria Math" w:cs="Arial"/>
                  </w:rPr>
                  <m:t>A</m:t>
                </m:r>
                <m:sSubSup>
                  <m:sSubSupPr>
                    <m:ctrlPr>
                      <w:rPr>
                        <w:rFonts w:ascii="Cambria Math" w:hAnsi="Cambria Math" w:cs="Arial"/>
                        <w:i/>
                      </w:rPr>
                    </m:ctrlPr>
                  </m:sSubSupPr>
                  <m:e>
                    <m:r>
                      <w:rPr>
                        <w:rFonts w:ascii="Cambria Math" w:hAnsi="Cambria Math" w:cs="Arial"/>
                      </w:rPr>
                      <m:t>C</m:t>
                    </m:r>
                  </m:e>
                  <m:sub>
                    <m:r>
                      <w:rPr>
                        <w:rFonts w:ascii="Cambria Math" w:hAnsi="Cambria Math" w:cs="Arial"/>
                      </w:rPr>
                      <m:t>1</m:t>
                    </m:r>
                  </m:sub>
                  <m:sup>
                    <m:r>
                      <w:rPr>
                        <w:rFonts w:ascii="Cambria Math" w:hAnsi="Cambria Math" w:cs="Arial"/>
                      </w:rPr>
                      <m:t>M</m:t>
                    </m:r>
                  </m:sup>
                </m:sSubSup>
              </m:oMath>
            </m:oMathPara>
          </w:p>
        </w:tc>
      </w:tr>
      <w:tr w:rsidR="000D771B" w:rsidRPr="00AA7406" w:rsidTr="00F4083B">
        <w:tc>
          <w:tcPr>
            <w:tcW w:w="602" w:type="pct"/>
            <w:shd w:val="clear" w:color="auto" w:fill="auto"/>
          </w:tcPr>
          <w:p w:rsidR="000D771B" w:rsidRPr="00502CDC" w:rsidRDefault="000D771B" w:rsidP="00F4083B">
            <w:pPr>
              <w:pStyle w:val="Tabletext"/>
              <w:spacing w:before="120" w:after="120" w:line="276" w:lineRule="auto"/>
              <w:jc w:val="center"/>
              <w:rPr>
                <w:rFonts w:ascii="Arial" w:hAnsi="Arial" w:cs="Arial"/>
                <w:b/>
                <w:bCs/>
                <w:color w:val="auto"/>
                <w:sz w:val="22"/>
                <w:lang w:val="en-US"/>
              </w:rPr>
            </w:pPr>
            <w:r>
              <w:rPr>
                <w:rFonts w:ascii="Arial" w:hAnsi="Arial" w:cs="Arial"/>
                <w:b/>
                <w:bCs/>
                <w:color w:val="auto"/>
                <w:sz w:val="22"/>
                <w:lang w:val="en-US"/>
              </w:rPr>
              <w:t>AC2</w:t>
            </w:r>
          </w:p>
        </w:tc>
        <w:tc>
          <w:tcPr>
            <w:tcW w:w="1667" w:type="pct"/>
            <w:shd w:val="clear" w:color="auto" w:fill="auto"/>
          </w:tcPr>
          <w:p w:rsidR="000D771B" w:rsidRPr="00502CDC" w:rsidRDefault="0070382F" w:rsidP="00F4083B">
            <w:pPr>
              <w:pStyle w:val="Tabletext"/>
              <w:spacing w:before="120" w:after="120" w:line="276" w:lineRule="auto"/>
              <w:rPr>
                <w:rFonts w:ascii="Arial" w:hAnsi="Arial" w:cs="Arial"/>
                <w:bCs/>
                <w:color w:val="auto"/>
                <w:sz w:val="22"/>
              </w:rPr>
            </w:pPr>
            <w:r w:rsidRPr="0010387E">
              <w:rPr>
                <w:rStyle w:val="BodyTextChar1"/>
                <w:rFonts w:ascii="Arial" w:hAnsi="Arial" w:cs="Arial"/>
                <w:sz w:val="22"/>
                <w:szCs w:val="22"/>
                <w:lang w:eastAsia="vi-VN"/>
              </w:rPr>
              <w:t>Hệ thống giám sát an toàn</w:t>
            </w:r>
            <w:r>
              <w:rPr>
                <w:rStyle w:val="BodyTextChar1"/>
                <w:rFonts w:ascii="Arial" w:hAnsi="Arial" w:cs="Arial"/>
                <w:sz w:val="22"/>
                <w:szCs w:val="22"/>
                <w:lang w:eastAsia="vi-VN"/>
              </w:rPr>
              <w:t>/</w:t>
            </w:r>
            <w:r w:rsidRPr="0010387E">
              <w:rPr>
                <w:rStyle w:val="BodyTextChar1"/>
                <w:rFonts w:ascii="Arial" w:hAnsi="Arial" w:cs="Arial"/>
                <w:sz w:val="22"/>
                <w:szCs w:val="22"/>
                <w:lang w:eastAsia="vi-VN"/>
              </w:rPr>
              <w:t>tự động</w:t>
            </w:r>
            <w:r>
              <w:rPr>
                <w:rStyle w:val="BodyTextChar1"/>
                <w:rFonts w:ascii="Arial" w:hAnsi="Arial" w:cs="Arial"/>
                <w:sz w:val="22"/>
                <w:szCs w:val="22"/>
                <w:lang w:eastAsia="vi-VN"/>
              </w:rPr>
              <w:t xml:space="preserve">  (</w:t>
            </w:r>
            <w:r w:rsidRPr="0010387E">
              <w:rPr>
                <w:rStyle w:val="BodyTextChar1"/>
                <w:rFonts w:ascii="Arial" w:hAnsi="Arial" w:cs="Arial"/>
                <w:sz w:val="22"/>
                <w:szCs w:val="22"/>
                <w:lang w:eastAsia="vi-VN"/>
              </w:rPr>
              <w:t>Hệ thống giám sát an toàn (tự động)</w:t>
            </w:r>
            <w:r>
              <w:rPr>
                <w:rStyle w:val="BodyTextChar1"/>
                <w:rFonts w:ascii="Arial" w:hAnsi="Arial" w:cs="Arial"/>
                <w:sz w:val="22"/>
                <w:szCs w:val="22"/>
                <w:lang w:eastAsia="vi-VN"/>
              </w:rPr>
              <w:t xml:space="preserve"> </w:t>
            </w:r>
            <w:r>
              <w:rPr>
                <w:rFonts w:ascii="Arial" w:hAnsi="Arial" w:cs="Arial"/>
                <w:sz w:val="22"/>
              </w:rPr>
              <w:t>(có thể không có với dự án mới, nó thường được lắp đặt bởi chủ đầu tư trong quá trình khai thác)</w:t>
            </w:r>
          </w:p>
        </w:tc>
        <w:tc>
          <w:tcPr>
            <w:tcW w:w="531" w:type="pct"/>
            <w:shd w:val="clear" w:color="auto" w:fill="auto"/>
            <w:vAlign w:val="center"/>
          </w:tcPr>
          <w:p w:rsidR="000D771B" w:rsidRPr="00502CDC" w:rsidRDefault="000D771B"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AC</w:t>
            </w:r>
            <w:r>
              <w:rPr>
                <w:rFonts w:ascii="Arial" w:hAnsi="Arial" w:cs="Arial"/>
                <w:b/>
                <w:color w:val="auto"/>
                <w:sz w:val="22"/>
              </w:rPr>
              <w:t>2</w:t>
            </w:r>
          </w:p>
        </w:tc>
        <w:tc>
          <w:tcPr>
            <w:tcW w:w="407" w:type="pct"/>
            <w:shd w:val="clear" w:color="auto" w:fill="auto"/>
            <w:vAlign w:val="center"/>
          </w:tcPr>
          <w:p w:rsidR="000D771B" w:rsidRPr="00502CDC" w:rsidRDefault="008710B5" w:rsidP="00F4083B">
            <w:pPr>
              <w:pStyle w:val="Tabletext"/>
              <w:spacing w:before="120" w:after="120" w:line="276" w:lineRule="auto"/>
              <w:jc w:val="center"/>
              <w:rPr>
                <w:rFonts w:ascii="Arial" w:hAnsi="Arial" w:cs="Arial"/>
                <w:color w:val="auto"/>
                <w:sz w:val="22"/>
              </w:rPr>
            </w:pPr>
            <m:oMathPara>
              <m:oMath>
                <m:r>
                  <w:rPr>
                    <w:rFonts w:ascii="Cambria Math" w:hAnsi="Cambria Math" w:cs="Arial"/>
                  </w:rPr>
                  <m:t>A</m:t>
                </m:r>
                <m:sSubSup>
                  <m:sSubSupPr>
                    <m:ctrlPr>
                      <w:rPr>
                        <w:rFonts w:ascii="Cambria Math" w:hAnsi="Cambria Math" w:cs="Arial"/>
                        <w:i/>
                      </w:rPr>
                    </m:ctrlPr>
                  </m:sSubSupPr>
                  <m:e>
                    <m:r>
                      <w:rPr>
                        <w:rFonts w:ascii="Cambria Math" w:hAnsi="Cambria Math" w:cs="Arial"/>
                      </w:rPr>
                      <m:t>C</m:t>
                    </m:r>
                  </m:e>
                  <m:sub>
                    <m:r>
                      <w:rPr>
                        <w:rFonts w:ascii="Cambria Math" w:hAnsi="Cambria Math" w:cs="Arial"/>
                      </w:rPr>
                      <m:t>2</m:t>
                    </m:r>
                  </m:sub>
                  <m:sup>
                    <m:r>
                      <w:rPr>
                        <w:rFonts w:ascii="Cambria Math" w:hAnsi="Cambria Math" w:cs="Arial"/>
                      </w:rPr>
                      <m:t>1</m:t>
                    </m:r>
                  </m:sup>
                </m:sSubSup>
              </m:oMath>
            </m:oMathPara>
          </w:p>
        </w:tc>
        <w:tc>
          <w:tcPr>
            <w:tcW w:w="407" w:type="pct"/>
            <w:shd w:val="clear" w:color="auto" w:fill="auto"/>
            <w:vAlign w:val="center"/>
          </w:tcPr>
          <w:p w:rsidR="000D771B" w:rsidRPr="00502CDC" w:rsidRDefault="000D771B" w:rsidP="00F4083B">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0D771B" w:rsidRPr="00502CDC" w:rsidRDefault="008710B5" w:rsidP="00F4083B">
            <w:pPr>
              <w:pStyle w:val="Tabletext"/>
              <w:spacing w:before="120" w:after="120" w:line="276" w:lineRule="auto"/>
              <w:jc w:val="center"/>
              <w:rPr>
                <w:rFonts w:ascii="Arial" w:hAnsi="Arial" w:cs="Arial"/>
                <w:color w:val="auto"/>
                <w:sz w:val="22"/>
              </w:rPr>
            </w:pPr>
            <m:oMathPara>
              <m:oMath>
                <m:r>
                  <w:rPr>
                    <w:rFonts w:ascii="Cambria Math" w:hAnsi="Cambria Math" w:cs="Arial"/>
                  </w:rPr>
                  <m:t>A</m:t>
                </m:r>
                <m:sSubSup>
                  <m:sSubSupPr>
                    <m:ctrlPr>
                      <w:rPr>
                        <w:rFonts w:ascii="Cambria Math" w:hAnsi="Cambria Math" w:cs="Arial"/>
                        <w:i/>
                      </w:rPr>
                    </m:ctrlPr>
                  </m:sSubSupPr>
                  <m:e>
                    <m:r>
                      <w:rPr>
                        <w:rFonts w:ascii="Cambria Math" w:hAnsi="Cambria Math" w:cs="Arial"/>
                      </w:rPr>
                      <m:t>C</m:t>
                    </m:r>
                  </m:e>
                  <m:sub>
                    <m:r>
                      <w:rPr>
                        <w:rFonts w:ascii="Cambria Math" w:hAnsi="Cambria Math" w:cs="Arial"/>
                      </w:rPr>
                      <m:t>2</m:t>
                    </m:r>
                  </m:sub>
                  <m:sup>
                    <m:r>
                      <w:rPr>
                        <w:rFonts w:ascii="Cambria Math" w:hAnsi="Cambria Math" w:cs="Arial"/>
                      </w:rPr>
                      <m:t>i</m:t>
                    </m:r>
                  </m:sup>
                </m:sSubSup>
              </m:oMath>
            </m:oMathPara>
          </w:p>
        </w:tc>
        <w:tc>
          <w:tcPr>
            <w:tcW w:w="376" w:type="pct"/>
            <w:shd w:val="clear" w:color="auto" w:fill="auto"/>
            <w:vAlign w:val="center"/>
          </w:tcPr>
          <w:p w:rsidR="000D771B" w:rsidRPr="00502CDC" w:rsidRDefault="000D771B" w:rsidP="00F4083B">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0D771B" w:rsidRPr="00502CDC" w:rsidRDefault="008710B5" w:rsidP="00F4083B">
            <w:pPr>
              <w:pStyle w:val="Tabletext"/>
              <w:spacing w:before="120" w:after="120" w:line="276" w:lineRule="auto"/>
              <w:jc w:val="center"/>
              <w:rPr>
                <w:rFonts w:ascii="Arial" w:hAnsi="Arial" w:cs="Arial"/>
                <w:color w:val="auto"/>
                <w:sz w:val="22"/>
              </w:rPr>
            </w:pPr>
            <m:oMathPara>
              <m:oMath>
                <m:r>
                  <w:rPr>
                    <w:rFonts w:ascii="Cambria Math" w:hAnsi="Cambria Math" w:cs="Arial"/>
                  </w:rPr>
                  <m:t>A</m:t>
                </m:r>
                <m:sSubSup>
                  <m:sSubSupPr>
                    <m:ctrlPr>
                      <w:rPr>
                        <w:rFonts w:ascii="Cambria Math" w:hAnsi="Cambria Math" w:cs="Arial"/>
                        <w:i/>
                      </w:rPr>
                    </m:ctrlPr>
                  </m:sSubSupPr>
                  <m:e>
                    <m:r>
                      <w:rPr>
                        <w:rFonts w:ascii="Cambria Math" w:hAnsi="Cambria Math" w:cs="Arial"/>
                      </w:rPr>
                      <m:t>C</m:t>
                    </m:r>
                  </m:e>
                  <m:sub>
                    <m:r>
                      <w:rPr>
                        <w:rFonts w:ascii="Cambria Math" w:hAnsi="Cambria Math" w:cs="Arial"/>
                      </w:rPr>
                      <m:t>2</m:t>
                    </m:r>
                  </m:sub>
                  <m:sup>
                    <m:r>
                      <w:rPr>
                        <w:rFonts w:ascii="Cambria Math" w:hAnsi="Cambria Math" w:cs="Arial"/>
                      </w:rPr>
                      <m:t>M</m:t>
                    </m:r>
                  </m:sup>
                </m:sSubSup>
              </m:oMath>
            </m:oMathPara>
          </w:p>
        </w:tc>
      </w:tr>
      <w:tr w:rsidR="000D771B" w:rsidRPr="00AA7406" w:rsidTr="00F4083B">
        <w:tc>
          <w:tcPr>
            <w:tcW w:w="602" w:type="pct"/>
            <w:shd w:val="clear" w:color="auto" w:fill="auto"/>
          </w:tcPr>
          <w:p w:rsidR="000D771B" w:rsidRPr="00502CDC" w:rsidRDefault="000D771B" w:rsidP="00F4083B">
            <w:pPr>
              <w:pStyle w:val="Tabletext"/>
              <w:spacing w:before="120" w:after="120" w:line="276" w:lineRule="auto"/>
              <w:jc w:val="center"/>
              <w:rPr>
                <w:rFonts w:ascii="Arial" w:hAnsi="Arial" w:cs="Arial"/>
                <w:b/>
                <w:bCs/>
                <w:color w:val="auto"/>
                <w:sz w:val="22"/>
                <w:lang w:val="en-US"/>
              </w:rPr>
            </w:pPr>
            <w:r>
              <w:rPr>
                <w:rFonts w:ascii="Arial" w:hAnsi="Arial" w:cs="Arial"/>
                <w:b/>
                <w:bCs/>
                <w:color w:val="auto"/>
                <w:sz w:val="22"/>
                <w:lang w:val="en-US"/>
              </w:rPr>
              <w:t xml:space="preserve">AC3 </w:t>
            </w:r>
          </w:p>
        </w:tc>
        <w:tc>
          <w:tcPr>
            <w:tcW w:w="1667" w:type="pct"/>
            <w:shd w:val="clear" w:color="auto" w:fill="auto"/>
          </w:tcPr>
          <w:p w:rsidR="000D771B" w:rsidRPr="00502CDC" w:rsidRDefault="000D771B" w:rsidP="00F4083B">
            <w:pPr>
              <w:pStyle w:val="Tabletext"/>
              <w:spacing w:before="120" w:after="120" w:line="276" w:lineRule="auto"/>
              <w:rPr>
                <w:rFonts w:ascii="Arial" w:hAnsi="Arial" w:cs="Arial"/>
                <w:bCs/>
                <w:color w:val="auto"/>
                <w:sz w:val="22"/>
              </w:rPr>
            </w:pPr>
            <w:r w:rsidRPr="00AA7406">
              <w:rPr>
                <w:rStyle w:val="BodyTextChar1"/>
                <w:rFonts w:ascii="Arial" w:hAnsi="Arial" w:cs="Arial"/>
                <w:sz w:val="22"/>
                <w:szCs w:val="22"/>
                <w:lang w:eastAsia="vi-VN"/>
              </w:rPr>
              <w:t>Năng lực tổ chức</w:t>
            </w:r>
            <w:r w:rsidRPr="0010387E">
              <w:rPr>
                <w:rStyle w:val="BodyTextChar1"/>
                <w:rFonts w:ascii="Arial" w:hAnsi="Arial" w:cs="Arial"/>
                <w:sz w:val="22"/>
                <w:szCs w:val="22"/>
                <w:lang w:eastAsia="vi-VN"/>
              </w:rPr>
              <w:t xml:space="preserve"> </w:t>
            </w:r>
            <w:r>
              <w:rPr>
                <w:rStyle w:val="BodyTextChar1"/>
                <w:rFonts w:ascii="Arial" w:hAnsi="Arial" w:cs="Arial"/>
                <w:sz w:val="22"/>
                <w:szCs w:val="22"/>
                <w:lang w:eastAsia="vi-VN"/>
              </w:rPr>
              <w:t>t</w:t>
            </w:r>
            <w:r>
              <w:rPr>
                <w:rStyle w:val="BodyTextChar1"/>
                <w:lang w:eastAsia="vi-VN"/>
              </w:rPr>
              <w:t>heo c</w:t>
            </w:r>
            <w:r w:rsidRPr="0010387E">
              <w:rPr>
                <w:rStyle w:val="BodyTextChar1"/>
                <w:rFonts w:ascii="Arial" w:hAnsi="Arial" w:cs="Arial"/>
                <w:sz w:val="22"/>
                <w:szCs w:val="22"/>
                <w:lang w:eastAsia="vi-VN"/>
              </w:rPr>
              <w:t>ấp kỹ thuật của cảng</w:t>
            </w:r>
            <w:r w:rsidRPr="0010387E">
              <w:rPr>
                <w:sz w:val="22"/>
              </w:rPr>
              <w:t xml:space="preserve"> </w:t>
            </w:r>
          </w:p>
        </w:tc>
        <w:tc>
          <w:tcPr>
            <w:tcW w:w="531" w:type="pct"/>
            <w:shd w:val="clear" w:color="auto" w:fill="auto"/>
            <w:vAlign w:val="center"/>
          </w:tcPr>
          <w:p w:rsidR="000D771B" w:rsidRPr="00502CDC" w:rsidRDefault="000D771B"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AC</w:t>
            </w:r>
            <w:r>
              <w:rPr>
                <w:rFonts w:ascii="Arial" w:hAnsi="Arial" w:cs="Arial"/>
                <w:b/>
                <w:color w:val="auto"/>
                <w:sz w:val="22"/>
              </w:rPr>
              <w:t>3</w:t>
            </w:r>
          </w:p>
        </w:tc>
        <w:tc>
          <w:tcPr>
            <w:tcW w:w="407" w:type="pct"/>
            <w:shd w:val="clear" w:color="auto" w:fill="auto"/>
            <w:vAlign w:val="center"/>
          </w:tcPr>
          <w:p w:rsidR="000D771B" w:rsidRPr="00502CDC" w:rsidRDefault="008710B5" w:rsidP="00F4083B">
            <w:pPr>
              <w:pStyle w:val="Tabletext"/>
              <w:spacing w:before="120" w:after="120" w:line="276" w:lineRule="auto"/>
              <w:jc w:val="center"/>
              <w:rPr>
                <w:rFonts w:ascii="Arial" w:hAnsi="Arial" w:cs="Arial"/>
                <w:color w:val="auto"/>
                <w:sz w:val="22"/>
              </w:rPr>
            </w:pPr>
            <m:oMathPara>
              <m:oMath>
                <m:r>
                  <w:rPr>
                    <w:rFonts w:ascii="Cambria Math" w:hAnsi="Cambria Math" w:cs="Arial"/>
                  </w:rPr>
                  <m:t>A</m:t>
                </m:r>
                <m:sSubSup>
                  <m:sSubSupPr>
                    <m:ctrlPr>
                      <w:rPr>
                        <w:rFonts w:ascii="Cambria Math" w:hAnsi="Cambria Math" w:cs="Arial"/>
                        <w:i/>
                      </w:rPr>
                    </m:ctrlPr>
                  </m:sSubSupPr>
                  <m:e>
                    <m:r>
                      <w:rPr>
                        <w:rFonts w:ascii="Cambria Math" w:hAnsi="Cambria Math" w:cs="Arial"/>
                      </w:rPr>
                      <m:t>C</m:t>
                    </m:r>
                  </m:e>
                  <m:sub>
                    <m:r>
                      <w:rPr>
                        <w:rFonts w:ascii="Cambria Math" w:hAnsi="Cambria Math" w:cs="Arial"/>
                      </w:rPr>
                      <m:t>3</m:t>
                    </m:r>
                  </m:sub>
                  <m:sup>
                    <m:r>
                      <w:rPr>
                        <w:rFonts w:ascii="Cambria Math" w:hAnsi="Cambria Math" w:cs="Arial"/>
                      </w:rPr>
                      <m:t>1</m:t>
                    </m:r>
                  </m:sup>
                </m:sSubSup>
              </m:oMath>
            </m:oMathPara>
          </w:p>
        </w:tc>
        <w:tc>
          <w:tcPr>
            <w:tcW w:w="407" w:type="pct"/>
            <w:shd w:val="clear" w:color="auto" w:fill="auto"/>
            <w:vAlign w:val="center"/>
          </w:tcPr>
          <w:p w:rsidR="000D771B" w:rsidRPr="00502CDC" w:rsidRDefault="000D771B" w:rsidP="00F4083B">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0D771B" w:rsidRPr="00502CDC" w:rsidRDefault="008710B5" w:rsidP="00F4083B">
            <w:pPr>
              <w:pStyle w:val="Tabletext"/>
              <w:spacing w:before="120" w:after="120" w:line="276" w:lineRule="auto"/>
              <w:jc w:val="center"/>
              <w:rPr>
                <w:rFonts w:ascii="Arial" w:hAnsi="Arial" w:cs="Arial"/>
                <w:color w:val="auto"/>
                <w:sz w:val="22"/>
              </w:rPr>
            </w:pPr>
            <m:oMathPara>
              <m:oMath>
                <m:r>
                  <w:rPr>
                    <w:rFonts w:ascii="Cambria Math" w:hAnsi="Cambria Math" w:cs="Arial"/>
                  </w:rPr>
                  <m:t>A</m:t>
                </m:r>
                <m:sSubSup>
                  <m:sSubSupPr>
                    <m:ctrlPr>
                      <w:rPr>
                        <w:rFonts w:ascii="Cambria Math" w:hAnsi="Cambria Math" w:cs="Arial"/>
                        <w:i/>
                      </w:rPr>
                    </m:ctrlPr>
                  </m:sSubSupPr>
                  <m:e>
                    <m:r>
                      <w:rPr>
                        <w:rFonts w:ascii="Cambria Math" w:hAnsi="Cambria Math" w:cs="Arial"/>
                      </w:rPr>
                      <m:t>C</m:t>
                    </m:r>
                  </m:e>
                  <m:sub>
                    <m:r>
                      <w:rPr>
                        <w:rFonts w:ascii="Cambria Math" w:hAnsi="Cambria Math" w:cs="Arial"/>
                      </w:rPr>
                      <m:t>3</m:t>
                    </m:r>
                  </m:sub>
                  <m:sup>
                    <m:r>
                      <w:rPr>
                        <w:rFonts w:ascii="Cambria Math" w:hAnsi="Cambria Math" w:cs="Arial"/>
                      </w:rPr>
                      <m:t>i</m:t>
                    </m:r>
                  </m:sup>
                </m:sSubSup>
              </m:oMath>
            </m:oMathPara>
          </w:p>
        </w:tc>
        <w:tc>
          <w:tcPr>
            <w:tcW w:w="376" w:type="pct"/>
            <w:shd w:val="clear" w:color="auto" w:fill="auto"/>
            <w:vAlign w:val="center"/>
          </w:tcPr>
          <w:p w:rsidR="000D771B" w:rsidRPr="00502CDC" w:rsidRDefault="000D771B" w:rsidP="00F4083B">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0D771B" w:rsidRPr="00502CDC" w:rsidRDefault="008710B5" w:rsidP="00F4083B">
            <w:pPr>
              <w:pStyle w:val="Tabletext"/>
              <w:spacing w:before="120" w:after="120" w:line="276" w:lineRule="auto"/>
              <w:jc w:val="center"/>
              <w:rPr>
                <w:rFonts w:ascii="Arial" w:hAnsi="Arial" w:cs="Arial"/>
                <w:color w:val="auto"/>
                <w:sz w:val="22"/>
              </w:rPr>
            </w:pPr>
            <m:oMathPara>
              <m:oMath>
                <m:r>
                  <w:rPr>
                    <w:rFonts w:ascii="Cambria Math" w:hAnsi="Cambria Math" w:cs="Arial"/>
                  </w:rPr>
                  <m:t>A</m:t>
                </m:r>
                <m:sSubSup>
                  <m:sSubSupPr>
                    <m:ctrlPr>
                      <w:rPr>
                        <w:rFonts w:ascii="Cambria Math" w:hAnsi="Cambria Math" w:cs="Arial"/>
                        <w:i/>
                      </w:rPr>
                    </m:ctrlPr>
                  </m:sSubSupPr>
                  <m:e>
                    <m:r>
                      <w:rPr>
                        <w:rFonts w:ascii="Cambria Math" w:hAnsi="Cambria Math" w:cs="Arial"/>
                      </w:rPr>
                      <m:t>C</m:t>
                    </m:r>
                  </m:e>
                  <m:sub>
                    <m:r>
                      <w:rPr>
                        <w:rFonts w:ascii="Cambria Math" w:hAnsi="Cambria Math" w:cs="Arial"/>
                      </w:rPr>
                      <m:t>3</m:t>
                    </m:r>
                  </m:sub>
                  <m:sup>
                    <m:r>
                      <w:rPr>
                        <w:rFonts w:ascii="Cambria Math" w:hAnsi="Cambria Math" w:cs="Arial"/>
                      </w:rPr>
                      <m:t>M</m:t>
                    </m:r>
                  </m:sup>
                </m:sSubSup>
              </m:oMath>
            </m:oMathPara>
          </w:p>
        </w:tc>
      </w:tr>
      <w:bookmarkEnd w:id="264"/>
    </w:tbl>
    <w:p w:rsidR="002C6D15" w:rsidRPr="002C6D15" w:rsidRDefault="002C6D15" w:rsidP="00D65EB6">
      <w:pPr>
        <w:pStyle w:val="BodyText"/>
        <w:spacing w:line="312" w:lineRule="auto"/>
        <w:jc w:val="both"/>
        <w:rPr>
          <w:rStyle w:val="BodyTextChar1"/>
          <w:rFonts w:ascii="Arial" w:hAnsi="Arial" w:cs="Arial"/>
          <w:b/>
          <w:sz w:val="22"/>
          <w:szCs w:val="22"/>
          <w:lang w:eastAsia="vi-VN"/>
        </w:rPr>
      </w:pPr>
    </w:p>
    <w:p w:rsidR="001F5841" w:rsidRPr="00F51EE3" w:rsidRDefault="001F5841" w:rsidP="00477F92">
      <w:pPr>
        <w:pStyle w:val="BodyText"/>
        <w:numPr>
          <w:ilvl w:val="1"/>
          <w:numId w:val="54"/>
        </w:numPr>
        <w:spacing w:line="312" w:lineRule="auto"/>
        <w:ind w:left="709" w:hanging="709"/>
        <w:jc w:val="both"/>
        <w:outlineLvl w:val="1"/>
        <w:rPr>
          <w:rStyle w:val="BodyTextChar1"/>
          <w:rFonts w:ascii="Arial" w:hAnsi="Arial" w:cs="Arial"/>
          <w:b/>
          <w:sz w:val="22"/>
          <w:szCs w:val="22"/>
          <w:lang w:eastAsia="vi-VN"/>
        </w:rPr>
      </w:pPr>
      <w:bookmarkStart w:id="265" w:name="_Toc98712417"/>
      <w:r w:rsidRPr="00F51EE3">
        <w:rPr>
          <w:rStyle w:val="BodyTextChar1"/>
          <w:rFonts w:ascii="Arial" w:hAnsi="Arial" w:cs="Arial"/>
          <w:b/>
          <w:sz w:val="22"/>
          <w:szCs w:val="22"/>
          <w:lang w:eastAsia="vi-VN"/>
        </w:rPr>
        <w:t xml:space="preserve">Bước 4: Tính toán các chỉ số H, </w:t>
      </w:r>
      <w:r w:rsidR="0010125A">
        <w:rPr>
          <w:rStyle w:val="BodyTextChar1"/>
          <w:rFonts w:ascii="Arial" w:hAnsi="Arial" w:cs="Arial"/>
          <w:b/>
          <w:sz w:val="22"/>
          <w:szCs w:val="22"/>
          <w:lang w:eastAsia="vi-VN"/>
        </w:rPr>
        <w:t>S</w:t>
      </w:r>
      <w:r w:rsidRPr="00F51EE3">
        <w:rPr>
          <w:rStyle w:val="BodyTextChar1"/>
          <w:rFonts w:ascii="Arial" w:hAnsi="Arial" w:cs="Arial"/>
          <w:b/>
          <w:sz w:val="22"/>
          <w:szCs w:val="22"/>
          <w:lang w:eastAsia="vi-VN"/>
        </w:rPr>
        <w:t>, S, AC, V (TDBTT) và R (rủi ro)</w:t>
      </w:r>
      <w:bookmarkEnd w:id="265"/>
    </w:p>
    <w:p w:rsidR="001F5841" w:rsidRPr="00C93DE5" w:rsidRDefault="001F5841" w:rsidP="00477F92">
      <w:pPr>
        <w:pStyle w:val="BodyText"/>
        <w:numPr>
          <w:ilvl w:val="2"/>
          <w:numId w:val="57"/>
        </w:numPr>
        <w:spacing w:line="312" w:lineRule="auto"/>
        <w:ind w:left="709" w:hanging="709"/>
        <w:jc w:val="both"/>
        <w:outlineLvl w:val="2"/>
        <w:rPr>
          <w:rStyle w:val="BodyTextChar1"/>
          <w:rFonts w:ascii="Arial" w:hAnsi="Arial" w:cs="Arial"/>
          <w:b/>
          <w:bCs/>
          <w:sz w:val="22"/>
          <w:szCs w:val="22"/>
          <w:lang w:eastAsia="vi-VN"/>
        </w:rPr>
      </w:pPr>
      <w:bookmarkStart w:id="266" w:name="_Toc98712418"/>
      <w:r w:rsidRPr="00C93DE5">
        <w:rPr>
          <w:rStyle w:val="BodyTextChar1"/>
          <w:rFonts w:ascii="Arial" w:hAnsi="Arial" w:cs="Arial"/>
          <w:b/>
          <w:bCs/>
          <w:sz w:val="22"/>
          <w:szCs w:val="22"/>
          <w:lang w:eastAsia="vi-VN"/>
        </w:rPr>
        <w:t>Chuẩn hóa số liệu</w:t>
      </w:r>
      <w:bookmarkEnd w:id="266"/>
    </w:p>
    <w:p w:rsidR="001F5841" w:rsidRDefault="001F5841" w:rsidP="00911688">
      <w:pPr>
        <w:pStyle w:val="BodyText"/>
        <w:spacing w:line="312" w:lineRule="auto"/>
        <w:jc w:val="both"/>
        <w:rPr>
          <w:rStyle w:val="BodyTextChar1"/>
          <w:rFonts w:ascii="Arial" w:hAnsi="Arial" w:cs="Arial"/>
          <w:sz w:val="22"/>
          <w:szCs w:val="22"/>
          <w:lang w:eastAsia="vi-VN"/>
        </w:rPr>
      </w:pPr>
      <w:r w:rsidRPr="00C93DE5">
        <w:rPr>
          <w:rStyle w:val="BodyTextChar1"/>
          <w:rFonts w:ascii="Arial" w:hAnsi="Arial" w:cs="Arial"/>
          <w:sz w:val="22"/>
          <w:szCs w:val="22"/>
          <w:lang w:eastAsia="vi-VN"/>
        </w:rPr>
        <w:t>Các chỉ số thành phần của hiểm họa (H), mức độ phơi bày (</w:t>
      </w:r>
      <w:r w:rsidR="0010125A">
        <w:rPr>
          <w:rStyle w:val="BodyTextChar1"/>
          <w:rFonts w:ascii="Arial" w:hAnsi="Arial" w:cs="Arial"/>
          <w:sz w:val="22"/>
          <w:szCs w:val="22"/>
          <w:lang w:eastAsia="vi-VN"/>
        </w:rPr>
        <w:t>S</w:t>
      </w:r>
      <w:r w:rsidRPr="00C93DE5">
        <w:rPr>
          <w:rStyle w:val="BodyTextChar1"/>
          <w:rFonts w:ascii="Arial" w:hAnsi="Arial" w:cs="Arial"/>
          <w:sz w:val="22"/>
          <w:szCs w:val="22"/>
          <w:lang w:eastAsia="vi-VN"/>
        </w:rPr>
        <w:t xml:space="preserve">), mức độ nhạy cảm (S) và khả năng thích ứng (AC) được thực hiện chuẩn hóa số liệu từ các số liệu có đơn vị khác nhau về các giá trị không thứ nguyên nằm trong khoảng 0 - 1 để có thể so sánh giữa các loại </w:t>
      </w:r>
      <w:r w:rsidR="001703B7">
        <w:rPr>
          <w:rStyle w:val="BodyTextChar1"/>
          <w:rFonts w:ascii="Arial" w:hAnsi="Arial" w:cs="Arial"/>
          <w:sz w:val="22"/>
          <w:szCs w:val="22"/>
          <w:lang w:eastAsia="vi-VN"/>
        </w:rPr>
        <w:t xml:space="preserve">Cảng, Bến thủy nội địa và </w:t>
      </w:r>
      <w:r w:rsidR="009A5F78">
        <w:rPr>
          <w:rStyle w:val="BodyTextChar1"/>
          <w:rFonts w:ascii="Arial" w:hAnsi="Arial" w:cs="Arial"/>
          <w:sz w:val="22"/>
          <w:szCs w:val="22"/>
          <w:lang w:eastAsia="vi-VN"/>
        </w:rPr>
        <w:t>Cảng biển, Bến cảng</w:t>
      </w:r>
      <w:r w:rsidR="00791BF6">
        <w:rPr>
          <w:rStyle w:val="BodyTextChar1"/>
          <w:rFonts w:ascii="Arial" w:hAnsi="Arial" w:cs="Arial"/>
          <w:sz w:val="22"/>
          <w:szCs w:val="22"/>
          <w:lang w:eastAsia="vi-VN"/>
        </w:rPr>
        <w:t xml:space="preserve"> </w:t>
      </w:r>
      <w:r w:rsidRPr="00C93DE5">
        <w:rPr>
          <w:rStyle w:val="BodyTextChar1"/>
          <w:rFonts w:ascii="Arial" w:hAnsi="Arial" w:cs="Arial"/>
          <w:sz w:val="22"/>
          <w:szCs w:val="22"/>
          <w:lang w:eastAsia="vi-VN"/>
        </w:rPr>
        <w:t>với nhau. Các chỉ thị phải được chuẩn hóa một cách riêng biệt cho một đơn vị không gian và cần phải xác định mối quan hệ (đồng hay nghịch biến) giữa chỉ thị cần chuẩn hóa với chỉ số tổn thương hay rủi ro để áp dụng công thức tính chuẩn hóa cho phù hợp. Trong các báo cáo tiếp th</w:t>
      </w:r>
      <w:r w:rsidR="0010125A">
        <w:rPr>
          <w:rStyle w:val="BodyTextChar1"/>
          <w:rFonts w:ascii="Arial" w:hAnsi="Arial" w:cs="Arial"/>
          <w:sz w:val="22"/>
          <w:szCs w:val="22"/>
          <w:lang w:eastAsia="vi-VN"/>
        </w:rPr>
        <w:t>S</w:t>
      </w:r>
      <w:r w:rsidRPr="00C93DE5">
        <w:rPr>
          <w:rStyle w:val="BodyTextChar1"/>
          <w:rFonts w:ascii="Arial" w:hAnsi="Arial" w:cs="Arial"/>
          <w:sz w:val="22"/>
          <w:szCs w:val="22"/>
          <w:lang w:eastAsia="vi-VN"/>
        </w:rPr>
        <w:t>o xác định chi tiết phương pháp chuẩn hóa số liệu đối với ngành giao thông vận tải.</w:t>
      </w:r>
    </w:p>
    <w:p w:rsidR="008308A4" w:rsidRPr="00771D2A" w:rsidRDefault="008308A4" w:rsidP="008308A4">
      <w:pPr>
        <w:widowControl w:val="0"/>
        <w:spacing w:after="120" w:line="264" w:lineRule="auto"/>
        <w:ind w:firstLine="709"/>
        <w:jc w:val="both"/>
        <w:rPr>
          <w:rFonts w:ascii="Arial" w:hAnsi="Arial" w:cs="Arial"/>
          <w:lang w:val="vi-VN"/>
        </w:rPr>
      </w:pPr>
      <w:r w:rsidRPr="00771D2A">
        <w:rPr>
          <w:rFonts w:ascii="Arial" w:hAnsi="Arial" w:cs="Arial"/>
          <w:lang w:val="vi-VN"/>
        </w:rPr>
        <w:t>Trong trường hợp tương quan giữa chỉ số thành phần của hiểm họa, mức độ phơi bày, mức độ nhạy cảm và khả năng thích ứng và chỉ số tính dễ bị tổn thương hoặc chỉ số rủi ro</w:t>
      </w:r>
      <w:r w:rsidRPr="00771D2A" w:rsidDel="00F13A03">
        <w:rPr>
          <w:rFonts w:ascii="Arial" w:hAnsi="Arial" w:cs="Arial"/>
          <w:lang w:val="vi-VN"/>
        </w:rPr>
        <w:t xml:space="preserve"> </w:t>
      </w:r>
      <w:r w:rsidRPr="00771D2A">
        <w:rPr>
          <w:rFonts w:ascii="Arial" w:hAnsi="Arial" w:cs="Arial"/>
          <w:lang w:val="vi-VN"/>
        </w:rPr>
        <w:t xml:space="preserve">là </w:t>
      </w:r>
      <w:r w:rsidRPr="00771D2A">
        <w:rPr>
          <w:rFonts w:ascii="Arial" w:hAnsi="Arial" w:cs="Arial"/>
          <w:b/>
          <w:bCs/>
          <w:lang w:val="vi-VN"/>
        </w:rPr>
        <w:t>đồng biến</w:t>
      </w:r>
      <w:r w:rsidRPr="00771D2A">
        <w:rPr>
          <w:rFonts w:ascii="Arial" w:hAnsi="Arial" w:cs="Arial"/>
          <w:lang w:val="vi-VN"/>
        </w:rPr>
        <w:t xml:space="preserve">, áp dụng công thức chuẩn hóa sau:  </w:t>
      </w:r>
    </w:p>
    <w:tbl>
      <w:tblPr>
        <w:tblW w:w="0" w:type="auto"/>
        <w:tblBorders>
          <w:insideH w:val="single" w:sz="4" w:space="0" w:color="auto"/>
          <w:insideV w:val="single" w:sz="4" w:space="0" w:color="auto"/>
        </w:tblBorders>
        <w:tblLook w:val="04A0" w:firstRow="1" w:lastRow="0" w:firstColumn="1" w:lastColumn="0" w:noHBand="0" w:noVBand="1"/>
      </w:tblPr>
      <w:tblGrid>
        <w:gridCol w:w="6912"/>
        <w:gridCol w:w="842"/>
      </w:tblGrid>
      <w:tr w:rsidR="008308A4" w:rsidRPr="00AA7406" w:rsidTr="00F4083B">
        <w:tc>
          <w:tcPr>
            <w:tcW w:w="6912" w:type="dxa"/>
            <w:tcBorders>
              <w:top w:val="nil"/>
              <w:left w:val="nil"/>
              <w:bottom w:val="nil"/>
              <w:right w:val="nil"/>
            </w:tcBorders>
            <w:shd w:val="clear" w:color="auto" w:fill="auto"/>
            <w:vAlign w:val="center"/>
          </w:tcPr>
          <w:p w:rsidR="008308A4" w:rsidRPr="00AA7406" w:rsidRDefault="008308A4" w:rsidP="00093BDA">
            <w:pPr>
              <w:spacing w:after="120"/>
              <w:ind w:firstLine="540"/>
              <w:jc w:val="center"/>
              <w:rPr>
                <w:rFonts w:ascii="Arial" w:hAnsi="Arial" w:cs="Arial"/>
              </w:rPr>
            </w:pPr>
            <w:r w:rsidRPr="00AA7406">
              <w:rPr>
                <w:rFonts w:ascii="Arial" w:hAnsi="Arial" w:cs="Arial"/>
                <w:lang w:val="vi-VN"/>
              </w:rPr>
              <w:tab/>
            </w:r>
            <m:oMath>
              <m:sSub>
                <m:sSubPr>
                  <m:ctrlPr>
                    <w:rPr>
                      <w:rFonts w:ascii="Cambria Math" w:hAnsi="Arial" w:cs="Arial"/>
                      <w:i/>
                    </w:rPr>
                  </m:ctrlPr>
                </m:sSubPr>
                <m:e>
                  <m:r>
                    <w:rPr>
                      <w:rFonts w:ascii="Cambria Math" w:hAnsi="Arial" w:cs="Arial"/>
                    </w:rPr>
                    <m:t>y</m:t>
                  </m:r>
                </m:e>
                <m:sub>
                  <m:r>
                    <w:rPr>
                      <w:rFonts w:ascii="Cambria Math" w:hAnsi="Arial" w:cs="Arial"/>
                    </w:rPr>
                    <m:t>ij</m:t>
                  </m:r>
                </m:sub>
              </m:sSub>
              <m:r>
                <w:rPr>
                  <w:rFonts w:ascii="Cambria Math" w:hAnsi="Arial" w:cs="Arial"/>
                </w:rPr>
                <m:t>=</m:t>
              </m:r>
              <m:f>
                <m:fPr>
                  <m:ctrlPr>
                    <w:rPr>
                      <w:rFonts w:ascii="Cambria Math" w:hAnsi="Arial" w:cs="Arial"/>
                      <w:i/>
                    </w:rPr>
                  </m:ctrlPr>
                </m:fPr>
                <m:num>
                  <m:d>
                    <m:dPr>
                      <m:ctrlPr>
                        <w:rPr>
                          <w:rFonts w:ascii="Cambria Math" w:hAnsi="Arial" w:cs="Arial"/>
                          <w:i/>
                        </w:rPr>
                      </m:ctrlPr>
                    </m:dPr>
                    <m:e>
                      <m:sSub>
                        <m:sSubPr>
                          <m:ctrlPr>
                            <w:rPr>
                              <w:rFonts w:ascii="Cambria Math" w:hAnsi="Arial" w:cs="Arial"/>
                              <w:i/>
                            </w:rPr>
                          </m:ctrlPr>
                        </m:sSubPr>
                        <m:e>
                          <m:r>
                            <w:rPr>
                              <w:rFonts w:ascii="Cambria Math" w:hAnsi="Arial" w:cs="Arial"/>
                            </w:rPr>
                            <m:t>X</m:t>
                          </m:r>
                        </m:e>
                        <m:sub>
                          <m:r>
                            <w:rPr>
                              <w:rFonts w:ascii="Cambria Math" w:hAnsi="Arial" w:cs="Arial"/>
                            </w:rPr>
                            <m:t>ij</m:t>
                          </m:r>
                        </m:sub>
                      </m:sSub>
                      <m:r>
                        <w:rPr>
                          <w:rFonts w:ascii="Cambria Math" w:hAnsi="Arial" w:cs="Arial"/>
                        </w:rPr>
                        <m:t>-</m:t>
                      </m:r>
                      <m:sSub>
                        <m:sSubPr>
                          <m:ctrlPr>
                            <w:rPr>
                              <w:rFonts w:ascii="Cambria Math" w:hAnsi="Arial" w:cs="Arial"/>
                              <w:i/>
                            </w:rPr>
                          </m:ctrlPr>
                        </m:sSubPr>
                        <m:e>
                          <m:r>
                            <w:rPr>
                              <w:rFonts w:ascii="Cambria Math" w:hAnsi="Arial" w:cs="Arial"/>
                            </w:rPr>
                            <m:t>X</m:t>
                          </m:r>
                        </m:e>
                        <m:sub>
                          <m:r>
                            <w:rPr>
                              <w:rFonts w:ascii="Cambria Math" w:hAnsi="Arial" w:cs="Arial"/>
                            </w:rPr>
                            <m:t>min</m:t>
                          </m:r>
                        </m:sub>
                      </m:sSub>
                    </m:e>
                  </m:d>
                </m:num>
                <m:den>
                  <m:d>
                    <m:dPr>
                      <m:ctrlPr>
                        <w:rPr>
                          <w:rFonts w:ascii="Cambria Math" w:hAnsi="Arial" w:cs="Arial"/>
                          <w:i/>
                        </w:rPr>
                      </m:ctrlPr>
                    </m:dPr>
                    <m:e>
                      <m:sSub>
                        <m:sSubPr>
                          <m:ctrlPr>
                            <w:rPr>
                              <w:rFonts w:ascii="Cambria Math" w:hAnsi="Arial" w:cs="Arial"/>
                              <w:i/>
                            </w:rPr>
                          </m:ctrlPr>
                        </m:sSubPr>
                        <m:e>
                          <m:r>
                            <w:rPr>
                              <w:rFonts w:ascii="Cambria Math" w:hAnsi="Arial" w:cs="Arial"/>
                            </w:rPr>
                            <m:t>X</m:t>
                          </m:r>
                        </m:e>
                        <m:sub>
                          <m:r>
                            <w:rPr>
                              <w:rFonts w:ascii="Cambria Math" w:hAnsi="Arial" w:cs="Arial"/>
                            </w:rPr>
                            <m:t>max</m:t>
                          </m:r>
                        </m:sub>
                      </m:sSub>
                      <m:r>
                        <w:rPr>
                          <w:rFonts w:ascii="Cambria Math" w:hAnsi="Arial" w:cs="Arial"/>
                        </w:rPr>
                        <m:t>-</m:t>
                      </m:r>
                      <m:sSub>
                        <m:sSubPr>
                          <m:ctrlPr>
                            <w:rPr>
                              <w:rFonts w:ascii="Cambria Math" w:hAnsi="Arial" w:cs="Arial"/>
                              <w:i/>
                            </w:rPr>
                          </m:ctrlPr>
                        </m:sSubPr>
                        <m:e>
                          <m:r>
                            <w:rPr>
                              <w:rFonts w:ascii="Cambria Math" w:hAnsi="Arial" w:cs="Arial"/>
                            </w:rPr>
                            <m:t>X</m:t>
                          </m:r>
                        </m:e>
                        <m:sub>
                          <m:r>
                            <w:rPr>
                              <w:rFonts w:ascii="Cambria Math" w:hAnsi="Arial" w:cs="Arial"/>
                            </w:rPr>
                            <m:t>min</m:t>
                          </m:r>
                        </m:sub>
                      </m:sSub>
                    </m:e>
                  </m:d>
                  <m:ctrlPr>
                    <w:rPr>
                      <w:rFonts w:ascii="Cambria Math" w:hAnsi="Cambria Math" w:cs="Arial"/>
                      <w:i/>
                    </w:rPr>
                  </m:ctrlPr>
                </m:den>
              </m:f>
            </m:oMath>
          </w:p>
        </w:tc>
        <w:tc>
          <w:tcPr>
            <w:tcW w:w="842" w:type="dxa"/>
            <w:tcBorders>
              <w:top w:val="nil"/>
              <w:left w:val="nil"/>
              <w:bottom w:val="nil"/>
              <w:right w:val="nil"/>
            </w:tcBorders>
            <w:shd w:val="clear" w:color="auto" w:fill="auto"/>
            <w:vAlign w:val="center"/>
          </w:tcPr>
          <w:p w:rsidR="008308A4" w:rsidRPr="00AA7406" w:rsidRDefault="008308A4" w:rsidP="00F4083B">
            <w:pPr>
              <w:spacing w:after="120"/>
              <w:jc w:val="both"/>
              <w:rPr>
                <w:rFonts w:ascii="Arial" w:hAnsi="Arial" w:cs="Arial"/>
              </w:rPr>
            </w:pPr>
            <w:r w:rsidRPr="00AA7406">
              <w:rPr>
                <w:rFonts w:ascii="Arial" w:hAnsi="Arial" w:cs="Arial"/>
              </w:rPr>
              <w:t>(1)</w:t>
            </w:r>
          </w:p>
        </w:tc>
      </w:tr>
    </w:tbl>
    <w:p w:rsidR="008308A4" w:rsidRPr="00771D2A" w:rsidRDefault="008308A4" w:rsidP="008308A4">
      <w:pPr>
        <w:spacing w:after="120"/>
        <w:ind w:firstLine="540"/>
        <w:jc w:val="both"/>
        <w:rPr>
          <w:rFonts w:ascii="Arial" w:hAnsi="Arial" w:cs="Arial"/>
        </w:rPr>
      </w:pPr>
      <w:r w:rsidRPr="00771D2A">
        <w:rPr>
          <w:rFonts w:ascii="Arial" w:hAnsi="Arial" w:cs="Arial"/>
        </w:rPr>
        <w:t xml:space="preserve">Trong trường hợp tương quan giữa chỉ số thành phần của </w:t>
      </w:r>
      <w:r w:rsidRPr="00771D2A">
        <w:rPr>
          <w:rFonts w:ascii="Arial" w:hAnsi="Arial" w:cs="Arial"/>
          <w:lang w:val="vi-VN"/>
        </w:rPr>
        <w:t xml:space="preserve">hiểm họa, </w:t>
      </w:r>
      <w:r w:rsidRPr="00771D2A">
        <w:rPr>
          <w:rFonts w:ascii="Arial" w:hAnsi="Arial" w:cs="Arial"/>
        </w:rPr>
        <w:t xml:space="preserve">mức độ </w:t>
      </w:r>
      <w:r w:rsidRPr="00771D2A">
        <w:rPr>
          <w:rFonts w:ascii="Arial" w:hAnsi="Arial" w:cs="Arial"/>
          <w:lang w:val="vi-VN"/>
        </w:rPr>
        <w:t xml:space="preserve">phơi bày, </w:t>
      </w:r>
      <w:r w:rsidRPr="00771D2A">
        <w:rPr>
          <w:rFonts w:ascii="Arial" w:hAnsi="Arial" w:cs="Arial"/>
        </w:rPr>
        <w:t xml:space="preserve">mức độ </w:t>
      </w:r>
      <w:r w:rsidRPr="00771D2A">
        <w:rPr>
          <w:rFonts w:ascii="Arial" w:hAnsi="Arial" w:cs="Arial"/>
          <w:lang w:val="vi-VN"/>
        </w:rPr>
        <w:t xml:space="preserve">nhạy cảm và </w:t>
      </w:r>
      <w:r w:rsidRPr="00771D2A">
        <w:rPr>
          <w:rFonts w:ascii="Arial" w:hAnsi="Arial" w:cs="Arial"/>
        </w:rPr>
        <w:t xml:space="preserve">khả năng </w:t>
      </w:r>
      <w:r w:rsidRPr="00771D2A">
        <w:rPr>
          <w:rFonts w:ascii="Arial" w:hAnsi="Arial" w:cs="Arial"/>
          <w:lang w:val="vi-VN"/>
        </w:rPr>
        <w:t xml:space="preserve">thích ứng </w:t>
      </w:r>
      <w:r w:rsidRPr="00771D2A">
        <w:rPr>
          <w:rFonts w:ascii="Arial" w:hAnsi="Arial" w:cs="Arial"/>
        </w:rPr>
        <w:t>và chỉ số tính dễ bị tổn thương hoặc chỉ số rủi ro</w:t>
      </w:r>
      <w:r w:rsidRPr="00771D2A" w:rsidDel="00F13A03">
        <w:rPr>
          <w:rFonts w:ascii="Arial" w:hAnsi="Arial" w:cs="Arial"/>
        </w:rPr>
        <w:t xml:space="preserve"> </w:t>
      </w:r>
      <w:r w:rsidRPr="00771D2A">
        <w:rPr>
          <w:rFonts w:ascii="Arial" w:hAnsi="Arial" w:cs="Arial"/>
        </w:rPr>
        <w:t xml:space="preserve">là </w:t>
      </w:r>
      <w:r w:rsidRPr="00771D2A">
        <w:rPr>
          <w:rFonts w:ascii="Arial" w:hAnsi="Arial" w:cs="Arial"/>
          <w:b/>
          <w:bCs/>
        </w:rPr>
        <w:t>nghịch biến</w:t>
      </w:r>
      <w:r w:rsidRPr="00771D2A">
        <w:rPr>
          <w:rFonts w:ascii="Arial" w:hAnsi="Arial" w:cs="Arial"/>
        </w:rPr>
        <w:t xml:space="preserve">, áp dụng công thức chuẩn hóa sau: </w:t>
      </w:r>
    </w:p>
    <w:tbl>
      <w:tblPr>
        <w:tblW w:w="0" w:type="auto"/>
        <w:tblBorders>
          <w:insideH w:val="single" w:sz="4" w:space="0" w:color="auto"/>
          <w:insideV w:val="single" w:sz="4" w:space="0" w:color="auto"/>
        </w:tblBorders>
        <w:tblLook w:val="04A0" w:firstRow="1" w:lastRow="0" w:firstColumn="1" w:lastColumn="0" w:noHBand="0" w:noVBand="1"/>
      </w:tblPr>
      <w:tblGrid>
        <w:gridCol w:w="7054"/>
        <w:gridCol w:w="1267"/>
      </w:tblGrid>
      <w:tr w:rsidR="008308A4" w:rsidRPr="00AA7406" w:rsidTr="00F4083B">
        <w:tc>
          <w:tcPr>
            <w:tcW w:w="7054" w:type="dxa"/>
            <w:tcBorders>
              <w:top w:val="nil"/>
              <w:left w:val="nil"/>
              <w:bottom w:val="nil"/>
              <w:right w:val="nil"/>
            </w:tcBorders>
            <w:shd w:val="clear" w:color="auto" w:fill="auto"/>
            <w:vAlign w:val="center"/>
          </w:tcPr>
          <w:p w:rsidR="008308A4" w:rsidRPr="00AA7406" w:rsidRDefault="0088732B" w:rsidP="00093BDA">
            <w:pPr>
              <w:spacing w:before="120" w:after="120"/>
              <w:ind w:firstLine="709"/>
              <w:jc w:val="center"/>
              <w:rPr>
                <w:rFonts w:ascii="Arial" w:hAnsi="Arial" w:cs="Arial"/>
                <w:noProof/>
              </w:rPr>
            </w:pPr>
            <m:oMathPara>
              <m:oMath>
                <m:sSub>
                  <m:sSubPr>
                    <m:ctrlPr>
                      <w:rPr>
                        <w:rFonts w:ascii="Cambria Math" w:hAnsi="Arial" w:cs="Arial"/>
                        <w:i/>
                        <w:noProof/>
                      </w:rPr>
                    </m:ctrlPr>
                  </m:sSubPr>
                  <m:e>
                    <m:r>
                      <w:rPr>
                        <w:rFonts w:ascii="Cambria Math" w:hAnsi="Arial" w:cs="Arial"/>
                        <w:noProof/>
                      </w:rPr>
                      <m:t>y</m:t>
                    </m:r>
                  </m:e>
                  <m:sub>
                    <m:r>
                      <w:rPr>
                        <w:rFonts w:ascii="Cambria Math" w:hAnsi="Arial" w:cs="Arial"/>
                        <w:noProof/>
                      </w:rPr>
                      <m:t>ij</m:t>
                    </m:r>
                  </m:sub>
                </m:sSub>
                <m:r>
                  <w:rPr>
                    <w:rFonts w:ascii="Cambria Math" w:hAnsi="Arial" w:cs="Arial"/>
                    <w:noProof/>
                  </w:rPr>
                  <m:t>=</m:t>
                </m:r>
                <m:f>
                  <m:fPr>
                    <m:ctrlPr>
                      <w:rPr>
                        <w:rFonts w:ascii="Cambria Math" w:hAnsi="Arial" w:cs="Arial"/>
                        <w:i/>
                        <w:noProof/>
                      </w:rPr>
                    </m:ctrlPr>
                  </m:fPr>
                  <m:num>
                    <m:d>
                      <m:dPr>
                        <m:ctrlPr>
                          <w:rPr>
                            <w:rFonts w:ascii="Cambria Math" w:hAnsi="Arial" w:cs="Arial"/>
                            <w:i/>
                          </w:rPr>
                        </m:ctrlPr>
                      </m:dPr>
                      <m:e>
                        <m:sSub>
                          <m:sSubPr>
                            <m:ctrlPr>
                              <w:rPr>
                                <w:rFonts w:ascii="Cambria Math" w:hAnsi="Arial" w:cs="Arial"/>
                                <w:i/>
                              </w:rPr>
                            </m:ctrlPr>
                          </m:sSubPr>
                          <m:e>
                            <m:r>
                              <w:rPr>
                                <w:rFonts w:ascii="Cambria Math" w:hAnsi="Arial" w:cs="Arial"/>
                              </w:rPr>
                              <m:t>X</m:t>
                            </m:r>
                          </m:e>
                          <m:sub>
                            <m:r>
                              <w:rPr>
                                <w:rFonts w:ascii="Cambria Math" w:hAnsi="Arial" w:cs="Arial"/>
                              </w:rPr>
                              <m:t>max</m:t>
                            </m:r>
                          </m:sub>
                        </m:sSub>
                        <m:r>
                          <w:rPr>
                            <w:rFonts w:ascii="Cambria Math" w:hAnsi="Arial" w:cs="Arial"/>
                          </w:rPr>
                          <m:t>-</m:t>
                        </m:r>
                        <m:sSub>
                          <m:sSubPr>
                            <m:ctrlPr>
                              <w:rPr>
                                <w:rFonts w:ascii="Cambria Math" w:hAnsi="Arial" w:cs="Arial"/>
                                <w:i/>
                              </w:rPr>
                            </m:ctrlPr>
                          </m:sSubPr>
                          <m:e>
                            <m:r>
                              <w:rPr>
                                <w:rFonts w:ascii="Cambria Math" w:hAnsi="Arial" w:cs="Arial"/>
                              </w:rPr>
                              <m:t>X</m:t>
                            </m:r>
                          </m:e>
                          <m:sub>
                            <m:r>
                              <w:rPr>
                                <w:rFonts w:ascii="Cambria Math" w:hAnsi="Arial" w:cs="Arial"/>
                              </w:rPr>
                              <m:t>ij</m:t>
                            </m:r>
                          </m:sub>
                        </m:sSub>
                      </m:e>
                    </m:d>
                  </m:num>
                  <m:den>
                    <m:d>
                      <m:dPr>
                        <m:ctrlPr>
                          <w:rPr>
                            <w:rFonts w:ascii="Cambria Math" w:hAnsi="Arial" w:cs="Arial"/>
                            <w:i/>
                          </w:rPr>
                        </m:ctrlPr>
                      </m:dPr>
                      <m:e>
                        <m:sSub>
                          <m:sSubPr>
                            <m:ctrlPr>
                              <w:rPr>
                                <w:rFonts w:ascii="Cambria Math" w:hAnsi="Arial" w:cs="Arial"/>
                                <w:i/>
                              </w:rPr>
                            </m:ctrlPr>
                          </m:sSubPr>
                          <m:e>
                            <m:r>
                              <w:rPr>
                                <w:rFonts w:ascii="Cambria Math" w:hAnsi="Arial" w:cs="Arial"/>
                              </w:rPr>
                              <m:t>X</m:t>
                            </m:r>
                          </m:e>
                          <m:sub>
                            <m:r>
                              <w:rPr>
                                <w:rFonts w:ascii="Cambria Math" w:hAnsi="Arial" w:cs="Arial"/>
                              </w:rPr>
                              <m:t>max</m:t>
                            </m:r>
                          </m:sub>
                        </m:sSub>
                        <m:r>
                          <w:rPr>
                            <w:rFonts w:ascii="Cambria Math" w:hAnsi="Arial" w:cs="Arial"/>
                          </w:rPr>
                          <m:t>-</m:t>
                        </m:r>
                        <m:sSub>
                          <m:sSubPr>
                            <m:ctrlPr>
                              <w:rPr>
                                <w:rFonts w:ascii="Cambria Math" w:hAnsi="Arial" w:cs="Arial"/>
                                <w:i/>
                              </w:rPr>
                            </m:ctrlPr>
                          </m:sSubPr>
                          <m:e>
                            <m:r>
                              <w:rPr>
                                <w:rFonts w:ascii="Cambria Math" w:hAnsi="Arial" w:cs="Arial"/>
                              </w:rPr>
                              <m:t>X</m:t>
                            </m:r>
                          </m:e>
                          <m:sub>
                            <m:r>
                              <w:rPr>
                                <w:rFonts w:ascii="Cambria Math" w:hAnsi="Arial" w:cs="Arial"/>
                              </w:rPr>
                              <m:t>min</m:t>
                            </m:r>
                          </m:sub>
                        </m:sSub>
                      </m:e>
                    </m:d>
                    <m:ctrlPr>
                      <w:rPr>
                        <w:rFonts w:ascii="Cambria Math" w:hAnsi="Cambria Math" w:cs="Arial"/>
                        <w:i/>
                        <w:noProof/>
                      </w:rPr>
                    </m:ctrlPr>
                  </m:den>
                </m:f>
              </m:oMath>
            </m:oMathPara>
          </w:p>
        </w:tc>
        <w:tc>
          <w:tcPr>
            <w:tcW w:w="1267" w:type="dxa"/>
            <w:tcBorders>
              <w:top w:val="nil"/>
              <w:left w:val="nil"/>
              <w:bottom w:val="nil"/>
              <w:right w:val="nil"/>
            </w:tcBorders>
            <w:shd w:val="clear" w:color="auto" w:fill="auto"/>
            <w:vAlign w:val="center"/>
          </w:tcPr>
          <w:p w:rsidR="008308A4" w:rsidRPr="00AA7406" w:rsidRDefault="008308A4" w:rsidP="00F4083B">
            <w:pPr>
              <w:spacing w:before="120" w:after="120"/>
              <w:rPr>
                <w:rFonts w:ascii="Arial" w:hAnsi="Arial" w:cs="Arial"/>
              </w:rPr>
            </w:pPr>
            <w:r w:rsidRPr="00AA7406">
              <w:rPr>
                <w:rFonts w:ascii="Arial" w:hAnsi="Arial" w:cs="Arial"/>
              </w:rPr>
              <w:t>(2)</w:t>
            </w:r>
          </w:p>
        </w:tc>
      </w:tr>
    </w:tbl>
    <w:p w:rsidR="008308A4" w:rsidRPr="00771D2A" w:rsidRDefault="008308A4" w:rsidP="008308A4">
      <w:pPr>
        <w:spacing w:before="120" w:after="120"/>
        <w:ind w:firstLine="709"/>
        <w:jc w:val="both"/>
        <w:rPr>
          <w:rFonts w:ascii="Arial" w:hAnsi="Arial" w:cs="Arial"/>
          <w:i/>
        </w:rPr>
      </w:pPr>
      <w:r w:rsidRPr="00771D2A">
        <w:rPr>
          <w:rFonts w:ascii="Arial" w:hAnsi="Arial" w:cs="Arial"/>
          <w:i/>
        </w:rPr>
        <w:t xml:space="preserve">Trong đó: </w:t>
      </w:r>
    </w:p>
    <w:p w:rsidR="008308A4" w:rsidRPr="00771D2A" w:rsidRDefault="008308A4" w:rsidP="008308A4">
      <w:pPr>
        <w:spacing w:after="120"/>
        <w:ind w:firstLine="709"/>
        <w:jc w:val="both"/>
        <w:rPr>
          <w:rFonts w:ascii="Arial" w:hAnsi="Arial" w:cs="Arial"/>
          <w:i/>
        </w:rPr>
      </w:pPr>
      <w:r w:rsidRPr="00771D2A">
        <w:rPr>
          <w:rFonts w:ascii="Arial" w:hAnsi="Arial" w:cs="Arial"/>
          <w:i/>
        </w:rPr>
        <w:t>- i</w:t>
      </w:r>
      <w:r w:rsidRPr="00771D2A">
        <w:rPr>
          <w:rFonts w:ascii="Arial" w:hAnsi="Arial" w:cs="Arial"/>
        </w:rPr>
        <w:t xml:space="preserve"> là chỉ số chạy của đơn vị không gian gian (đơn vị không gian có thể là tỉnh, huyện, xã, vùng,…),  </w:t>
      </w:r>
      <w:r w:rsidRPr="00771D2A">
        <w:rPr>
          <w:rFonts w:ascii="Arial" w:hAnsi="Arial" w:cs="Arial"/>
          <w:i/>
        </w:rPr>
        <w:t xml:space="preserve">j </w:t>
      </w:r>
      <w:r w:rsidRPr="00771D2A">
        <w:rPr>
          <w:rFonts w:ascii="Arial" w:hAnsi="Arial" w:cs="Arial"/>
        </w:rPr>
        <w:t xml:space="preserve">là chỉ số chạy của chỉ số thành phần;   </w:t>
      </w:r>
      <w:r w:rsidRPr="00771D2A">
        <w:rPr>
          <w:rFonts w:ascii="Arial" w:hAnsi="Arial" w:cs="Arial"/>
          <w:i/>
        </w:rPr>
        <w:t xml:space="preserve"> </w:t>
      </w:r>
    </w:p>
    <w:p w:rsidR="008308A4" w:rsidRPr="00771D2A" w:rsidRDefault="008308A4" w:rsidP="008308A4">
      <w:pPr>
        <w:spacing w:after="120"/>
        <w:ind w:firstLine="709"/>
        <w:rPr>
          <w:rFonts w:ascii="Arial" w:hAnsi="Arial" w:cs="Arial"/>
        </w:rPr>
      </w:pPr>
      <w:r w:rsidRPr="00771D2A">
        <w:rPr>
          <w:rFonts w:ascii="Arial" w:hAnsi="Arial" w:cs="Arial"/>
          <w:i/>
        </w:rPr>
        <w:t>- y</w:t>
      </w:r>
      <w:r w:rsidRPr="00771D2A">
        <w:rPr>
          <w:rFonts w:ascii="Arial" w:hAnsi="Arial" w:cs="Arial"/>
          <w:i/>
          <w:vertAlign w:val="subscript"/>
        </w:rPr>
        <w:t>ij</w:t>
      </w:r>
      <w:r w:rsidRPr="00771D2A">
        <w:rPr>
          <w:rFonts w:ascii="Arial" w:hAnsi="Arial" w:cs="Arial"/>
        </w:rPr>
        <w:t xml:space="preserve">: là giá trị chuẩn hóa tại đơn vị không gian thứ </w:t>
      </w:r>
      <w:r w:rsidRPr="00771D2A">
        <w:rPr>
          <w:rFonts w:ascii="Arial" w:hAnsi="Arial" w:cs="Arial"/>
          <w:i/>
        </w:rPr>
        <w:t>i</w:t>
      </w:r>
      <w:r w:rsidRPr="00771D2A">
        <w:rPr>
          <w:rFonts w:ascii="Arial" w:hAnsi="Arial" w:cs="Arial"/>
        </w:rPr>
        <w:t xml:space="preserve"> của chỉ số thành phần thứ </w:t>
      </w:r>
      <w:r w:rsidRPr="00771D2A">
        <w:rPr>
          <w:rFonts w:ascii="Arial" w:hAnsi="Arial" w:cs="Arial"/>
          <w:i/>
        </w:rPr>
        <w:t>j</w:t>
      </w:r>
      <w:r w:rsidRPr="00771D2A">
        <w:rPr>
          <w:rFonts w:ascii="Arial" w:hAnsi="Arial" w:cs="Arial"/>
        </w:rPr>
        <w:t>;</w:t>
      </w:r>
    </w:p>
    <w:p w:rsidR="008308A4" w:rsidRPr="00771D2A" w:rsidRDefault="008308A4" w:rsidP="008308A4">
      <w:pPr>
        <w:spacing w:after="120"/>
        <w:ind w:firstLine="709"/>
        <w:jc w:val="both"/>
        <w:rPr>
          <w:rFonts w:ascii="Arial" w:hAnsi="Arial" w:cs="Arial"/>
        </w:rPr>
      </w:pPr>
      <w:r w:rsidRPr="00771D2A">
        <w:rPr>
          <w:rFonts w:ascii="Arial" w:hAnsi="Arial" w:cs="Arial"/>
        </w:rPr>
        <w:t xml:space="preserve">- </w:t>
      </w:r>
      <w:r w:rsidRPr="00771D2A">
        <w:rPr>
          <w:rFonts w:ascii="Arial" w:hAnsi="Arial" w:cs="Arial"/>
          <w:i/>
        </w:rPr>
        <w:t>X</w:t>
      </w:r>
      <w:r w:rsidRPr="00771D2A">
        <w:rPr>
          <w:rFonts w:ascii="Arial" w:hAnsi="Arial" w:cs="Arial"/>
          <w:i/>
          <w:vertAlign w:val="subscript"/>
        </w:rPr>
        <w:t>ij</w:t>
      </w:r>
      <w:r w:rsidRPr="00771D2A">
        <w:rPr>
          <w:rFonts w:ascii="Arial" w:hAnsi="Arial" w:cs="Arial"/>
          <w:i/>
        </w:rPr>
        <w:t xml:space="preserve"> </w:t>
      </w:r>
      <w:r w:rsidRPr="00771D2A">
        <w:rPr>
          <w:rFonts w:ascii="Arial" w:hAnsi="Arial" w:cs="Arial"/>
        </w:rPr>
        <w:t xml:space="preserve">là giá trị của chỉ số thành phần; </w:t>
      </w:r>
    </w:p>
    <w:p w:rsidR="008308A4" w:rsidRPr="00771D2A" w:rsidRDefault="008308A4" w:rsidP="008308A4">
      <w:pPr>
        <w:spacing w:after="120"/>
        <w:ind w:firstLine="709"/>
        <w:jc w:val="both"/>
        <w:rPr>
          <w:rFonts w:ascii="Arial" w:hAnsi="Arial" w:cs="Arial"/>
        </w:rPr>
      </w:pPr>
      <w:r w:rsidRPr="00771D2A">
        <w:rPr>
          <w:rFonts w:ascii="Arial" w:hAnsi="Arial" w:cs="Arial"/>
        </w:rPr>
        <w:t xml:space="preserve">- </w:t>
      </w:r>
      <w:r w:rsidRPr="00771D2A">
        <w:rPr>
          <w:rFonts w:ascii="Arial" w:hAnsi="Arial" w:cs="Arial"/>
          <w:i/>
        </w:rPr>
        <w:t>X</w:t>
      </w:r>
      <w:r w:rsidRPr="00771D2A">
        <w:rPr>
          <w:rFonts w:ascii="Arial" w:hAnsi="Arial" w:cs="Arial"/>
          <w:i/>
          <w:vertAlign w:val="subscript"/>
        </w:rPr>
        <w:t>min</w:t>
      </w:r>
      <w:r w:rsidRPr="00771D2A">
        <w:rPr>
          <w:rFonts w:ascii="Arial" w:hAnsi="Arial" w:cs="Arial"/>
        </w:rPr>
        <w:t xml:space="preserve"> là giá trị nhỏ nhất của chỉ số thành phần thứ </w:t>
      </w:r>
      <w:r w:rsidRPr="00771D2A">
        <w:rPr>
          <w:rFonts w:ascii="Arial" w:hAnsi="Arial" w:cs="Arial"/>
          <w:i/>
        </w:rPr>
        <w:t>j</w:t>
      </w:r>
      <w:r w:rsidRPr="00771D2A">
        <w:rPr>
          <w:rFonts w:ascii="Arial" w:hAnsi="Arial" w:cs="Arial"/>
        </w:rPr>
        <w:t xml:space="preserve"> trong toàn bộ đơn vị không gian;</w:t>
      </w:r>
    </w:p>
    <w:p w:rsidR="008308A4" w:rsidRPr="00771D2A" w:rsidRDefault="008308A4" w:rsidP="008308A4">
      <w:pPr>
        <w:spacing w:after="120"/>
        <w:ind w:firstLine="709"/>
        <w:jc w:val="both"/>
        <w:rPr>
          <w:rFonts w:ascii="Arial" w:hAnsi="Arial" w:cs="Arial"/>
        </w:rPr>
      </w:pPr>
      <w:r w:rsidRPr="00771D2A">
        <w:rPr>
          <w:rFonts w:ascii="Arial" w:hAnsi="Arial" w:cs="Arial"/>
        </w:rPr>
        <w:t xml:space="preserve">- </w:t>
      </w:r>
      <w:r w:rsidRPr="00771D2A">
        <w:rPr>
          <w:rFonts w:ascii="Arial" w:hAnsi="Arial" w:cs="Arial"/>
          <w:i/>
        </w:rPr>
        <w:t>X</w:t>
      </w:r>
      <w:r w:rsidRPr="00771D2A">
        <w:rPr>
          <w:rFonts w:ascii="Arial" w:hAnsi="Arial" w:cs="Arial"/>
          <w:i/>
          <w:vertAlign w:val="subscript"/>
        </w:rPr>
        <w:t>max</w:t>
      </w:r>
      <w:r w:rsidRPr="00771D2A">
        <w:rPr>
          <w:rFonts w:ascii="Arial" w:hAnsi="Arial" w:cs="Arial"/>
        </w:rPr>
        <w:t xml:space="preserve"> là giá trị lớn nhất của chỉ số thành phần thứ </w:t>
      </w:r>
      <w:r w:rsidRPr="00771D2A">
        <w:rPr>
          <w:rFonts w:ascii="Arial" w:hAnsi="Arial" w:cs="Arial"/>
          <w:i/>
        </w:rPr>
        <w:t>j</w:t>
      </w:r>
      <w:r w:rsidRPr="00771D2A">
        <w:rPr>
          <w:rFonts w:ascii="Arial" w:hAnsi="Arial" w:cs="Arial"/>
        </w:rPr>
        <w:t xml:space="preserve"> trong toàn bộ đơn vị không gian;</w:t>
      </w:r>
    </w:p>
    <w:p w:rsidR="008308A4" w:rsidRPr="00C93DE5" w:rsidRDefault="008308A4" w:rsidP="00911688">
      <w:pPr>
        <w:pStyle w:val="BodyText"/>
        <w:spacing w:line="312" w:lineRule="auto"/>
        <w:jc w:val="both"/>
        <w:rPr>
          <w:rStyle w:val="BodyTextChar1"/>
          <w:rFonts w:ascii="Arial" w:hAnsi="Arial" w:cs="Arial"/>
          <w:sz w:val="22"/>
          <w:szCs w:val="22"/>
          <w:lang w:eastAsia="vi-VN"/>
        </w:rPr>
      </w:pPr>
    </w:p>
    <w:p w:rsidR="001F5841" w:rsidRPr="00C93DE5" w:rsidRDefault="001F5841" w:rsidP="00477F92">
      <w:pPr>
        <w:pStyle w:val="BodyText"/>
        <w:numPr>
          <w:ilvl w:val="2"/>
          <w:numId w:val="57"/>
        </w:numPr>
        <w:spacing w:line="312" w:lineRule="auto"/>
        <w:ind w:left="709" w:hanging="709"/>
        <w:jc w:val="both"/>
        <w:outlineLvl w:val="2"/>
        <w:rPr>
          <w:rStyle w:val="BodyTextChar1"/>
          <w:rFonts w:ascii="Arial" w:hAnsi="Arial" w:cs="Arial"/>
          <w:b/>
          <w:bCs/>
          <w:sz w:val="22"/>
          <w:szCs w:val="22"/>
          <w:lang w:eastAsia="vi-VN"/>
        </w:rPr>
      </w:pPr>
      <w:bookmarkStart w:id="267" w:name="_Toc98712419"/>
      <w:r w:rsidRPr="00C93DE5">
        <w:rPr>
          <w:rStyle w:val="BodyTextChar1"/>
          <w:rFonts w:ascii="Arial" w:hAnsi="Arial" w:cs="Arial"/>
          <w:b/>
          <w:bCs/>
          <w:sz w:val="22"/>
          <w:szCs w:val="22"/>
          <w:lang w:eastAsia="vi-VN"/>
        </w:rPr>
        <w:t>Xác định trọng số</w:t>
      </w:r>
      <w:bookmarkEnd w:id="267"/>
    </w:p>
    <w:p w:rsidR="001F5841" w:rsidRPr="00C93DE5" w:rsidRDefault="001F5841" w:rsidP="00911688">
      <w:pPr>
        <w:pStyle w:val="BodyText"/>
        <w:spacing w:line="312" w:lineRule="auto"/>
        <w:jc w:val="both"/>
        <w:rPr>
          <w:rStyle w:val="BodyTextChar1"/>
          <w:rFonts w:ascii="Arial" w:hAnsi="Arial" w:cs="Arial"/>
          <w:sz w:val="22"/>
          <w:szCs w:val="22"/>
          <w:lang w:eastAsia="vi-VN"/>
        </w:rPr>
      </w:pPr>
      <w:r w:rsidRPr="00C93DE5">
        <w:rPr>
          <w:rStyle w:val="BodyTextChar1"/>
          <w:rFonts w:ascii="Arial" w:hAnsi="Arial" w:cs="Arial"/>
          <w:sz w:val="22"/>
          <w:szCs w:val="22"/>
          <w:lang w:eastAsia="vi-VN"/>
        </w:rPr>
        <w:t xml:space="preserve">Trọng số của từng chỉ số thành phần đối với ngành giao thông vận tải được xác định bằng phương pháp chuyên gia để xin ý kiến về trọng số phù hợp với thực tế hiện nay. </w:t>
      </w:r>
    </w:p>
    <w:p w:rsidR="001F5841" w:rsidRPr="00C93DE5" w:rsidRDefault="001F5841" w:rsidP="00477F92">
      <w:pPr>
        <w:pStyle w:val="BodyText"/>
        <w:numPr>
          <w:ilvl w:val="2"/>
          <w:numId w:val="57"/>
        </w:numPr>
        <w:spacing w:line="312" w:lineRule="auto"/>
        <w:ind w:left="709" w:hanging="709"/>
        <w:jc w:val="both"/>
        <w:outlineLvl w:val="2"/>
        <w:rPr>
          <w:rStyle w:val="BodyTextChar1"/>
          <w:rFonts w:ascii="Arial" w:hAnsi="Arial" w:cs="Arial"/>
          <w:b/>
          <w:bCs/>
          <w:sz w:val="22"/>
          <w:szCs w:val="22"/>
          <w:lang w:eastAsia="vi-VN"/>
        </w:rPr>
      </w:pPr>
      <w:bookmarkStart w:id="268" w:name="bookmark679"/>
      <w:bookmarkStart w:id="269" w:name="_Toc98712420"/>
      <w:bookmarkEnd w:id="268"/>
      <w:r w:rsidRPr="00C93DE5">
        <w:rPr>
          <w:rStyle w:val="BodyTextChar1"/>
          <w:rFonts w:ascii="Arial" w:hAnsi="Arial" w:cs="Arial"/>
          <w:b/>
          <w:bCs/>
          <w:sz w:val="22"/>
          <w:szCs w:val="22"/>
          <w:lang w:eastAsia="vi-VN"/>
        </w:rPr>
        <w:t>Tính toán chỉ số về TDBTT, rủi ro</w:t>
      </w:r>
      <w:bookmarkEnd w:id="269"/>
    </w:p>
    <w:p w:rsidR="001F5841" w:rsidRDefault="001F5841" w:rsidP="00911688">
      <w:pPr>
        <w:pStyle w:val="BodyText"/>
        <w:spacing w:line="312" w:lineRule="auto"/>
        <w:jc w:val="both"/>
        <w:rPr>
          <w:rStyle w:val="BodyTextChar1"/>
          <w:rFonts w:ascii="Arial" w:hAnsi="Arial" w:cs="Arial"/>
          <w:sz w:val="22"/>
          <w:szCs w:val="22"/>
          <w:lang w:eastAsia="vi-VN"/>
        </w:rPr>
      </w:pPr>
      <w:r w:rsidRPr="00C93DE5">
        <w:rPr>
          <w:rStyle w:val="BodyTextChar1"/>
          <w:rFonts w:ascii="Arial" w:hAnsi="Arial" w:cs="Arial"/>
          <w:sz w:val="22"/>
          <w:szCs w:val="22"/>
          <w:lang w:eastAsia="vi-VN"/>
        </w:rPr>
        <w:t xml:space="preserve">Sau khi xác định được trọng số và giá trị tương ứng của chỉ số thành phần cho từng đơn vị hành chính, tiến hành xác định giá trị cho từng thành phần chính của chỉ số TDBTT cho từng đơn vị hành chính. Ví dụ về tính giá trị của thành phần về mức độ nhạy cảm </w:t>
      </w:r>
      <w:r w:rsidR="007B1EFA" w:rsidRPr="007B1EFA">
        <w:rPr>
          <w:rStyle w:val="BodyTextChar1"/>
          <w:rFonts w:ascii="Arial" w:hAnsi="Arial" w:cs="Arial"/>
          <w:sz w:val="22"/>
          <w:szCs w:val="22"/>
          <w:lang w:eastAsia="vi-VN"/>
        </w:rPr>
        <w:t>S</w:t>
      </w:r>
      <w:r w:rsidRPr="00C93DE5">
        <w:rPr>
          <w:rStyle w:val="BodyTextChar1"/>
          <w:rFonts w:ascii="Arial" w:hAnsi="Arial" w:cs="Arial"/>
          <w:b/>
          <w:bCs/>
          <w:sz w:val="22"/>
          <w:szCs w:val="22"/>
          <w:lang w:eastAsia="vi-VN"/>
        </w:rPr>
        <w:t xml:space="preserve"> </w:t>
      </w:r>
      <w:r w:rsidRPr="00C93DE5">
        <w:rPr>
          <w:rStyle w:val="BodyTextChar1"/>
          <w:rFonts w:ascii="Arial" w:hAnsi="Arial" w:cs="Arial"/>
          <w:sz w:val="22"/>
          <w:szCs w:val="22"/>
          <w:lang w:eastAsia="vi-VN"/>
        </w:rPr>
        <w:t>như sau:</w:t>
      </w:r>
    </w:p>
    <w:tbl>
      <w:tblPr>
        <w:tblW w:w="0" w:type="auto"/>
        <w:tblBorders>
          <w:insideH w:val="single" w:sz="4" w:space="0" w:color="auto"/>
          <w:insideV w:val="single" w:sz="4" w:space="0" w:color="auto"/>
        </w:tblBorders>
        <w:tblLook w:val="04A0" w:firstRow="1" w:lastRow="0" w:firstColumn="1" w:lastColumn="0" w:noHBand="0" w:noVBand="1"/>
      </w:tblPr>
      <w:tblGrid>
        <w:gridCol w:w="7054"/>
        <w:gridCol w:w="1267"/>
      </w:tblGrid>
      <w:tr w:rsidR="008308A4" w:rsidRPr="00AA7406" w:rsidTr="00F4083B">
        <w:tc>
          <w:tcPr>
            <w:tcW w:w="7054" w:type="dxa"/>
            <w:tcBorders>
              <w:top w:val="nil"/>
              <w:left w:val="nil"/>
              <w:bottom w:val="nil"/>
              <w:right w:val="nil"/>
            </w:tcBorders>
            <w:shd w:val="clear" w:color="auto" w:fill="auto"/>
            <w:vAlign w:val="center"/>
          </w:tcPr>
          <w:p w:rsidR="008308A4" w:rsidRPr="00AA7406" w:rsidRDefault="008308A4" w:rsidP="006E3F91">
            <w:pPr>
              <w:jc w:val="center"/>
              <w:rPr>
                <w:rFonts w:ascii="Arial" w:hAnsi="Arial" w:cs="Arial"/>
                <w:lang w:val="vi-VN"/>
              </w:rPr>
            </w:pPr>
            <w:r w:rsidRPr="00AA7406">
              <w:rPr>
                <w:rFonts w:ascii="Arial" w:hAnsi="Arial" w:cs="Arial"/>
                <w:lang w:val="vi-VN"/>
              </w:rPr>
              <w:tab/>
            </w:r>
            <w:r w:rsidRPr="00AA7406">
              <w:rPr>
                <w:rFonts w:ascii="Arial" w:hAnsi="Arial" w:cs="Arial"/>
                <w:lang w:val="vi-VN"/>
              </w:rPr>
              <w:tab/>
            </w:r>
            <m:oMath>
              <m:sSub>
                <m:sSubPr>
                  <m:ctrlPr>
                    <w:rPr>
                      <w:rFonts w:ascii="Cambria Math" w:hAnsi="Arial" w:cs="Arial"/>
                      <w:i/>
                      <w:lang w:val="vi-VN"/>
                    </w:rPr>
                  </m:ctrlPr>
                </m:sSubPr>
                <m:e>
                  <m:r>
                    <w:rPr>
                      <w:rFonts w:ascii="Cambria Math" w:hAnsi="Arial" w:cs="Arial"/>
                      <w:lang w:val="vi-VN"/>
                    </w:rPr>
                    <m:t>S</m:t>
                  </m:r>
                </m:e>
                <m:sub>
                  <m:r>
                    <w:rPr>
                      <w:rFonts w:ascii="Cambria Math" w:hAnsi="Arial" w:cs="Arial"/>
                      <w:lang w:val="vi-VN"/>
                    </w:rPr>
                    <m:t>i</m:t>
                  </m:r>
                </m:sub>
              </m:sSub>
              <m:r>
                <w:rPr>
                  <w:rFonts w:ascii="Cambria Math" w:hAnsi="Arial" w:cs="Arial"/>
                  <w:lang w:val="vi-VN"/>
                </w:rPr>
                <m:t>=</m:t>
              </m:r>
              <m:nary>
                <m:naryPr>
                  <m:chr m:val="∑"/>
                  <m:ctrlPr>
                    <w:rPr>
                      <w:rFonts w:ascii="Cambria Math" w:hAnsi="Arial" w:cs="Arial"/>
                      <w:i/>
                      <w:lang w:val="vi-VN"/>
                    </w:rPr>
                  </m:ctrlPr>
                </m:naryPr>
                <m:sub>
                  <m:r>
                    <w:rPr>
                      <w:rFonts w:ascii="Cambria Math" w:hAnsi="Arial" w:cs="Arial"/>
                      <w:lang w:val="vi-VN"/>
                    </w:rPr>
                    <m:t>j=1</m:t>
                  </m:r>
                </m:sub>
                <m:sup>
                  <m:r>
                    <w:rPr>
                      <w:rFonts w:ascii="Cambria Math" w:hAnsi="Arial" w:cs="Arial"/>
                      <w:lang w:val="vi-VN"/>
                    </w:rPr>
                    <m:t>n</m:t>
                  </m:r>
                </m:sup>
                <m:e>
                  <m:sSub>
                    <m:sSubPr>
                      <m:ctrlPr>
                        <w:rPr>
                          <w:rFonts w:ascii="Cambria Math" w:hAnsi="Arial" w:cs="Arial"/>
                          <w:i/>
                          <w:lang w:val="vi-VN"/>
                        </w:rPr>
                      </m:ctrlPr>
                    </m:sSubPr>
                    <m:e>
                      <m:r>
                        <w:rPr>
                          <w:rFonts w:ascii="Cambria Math" w:hAnsi="Arial" w:cs="Arial"/>
                          <w:lang w:val="vi-VN"/>
                        </w:rPr>
                        <m:t>w</m:t>
                      </m:r>
                    </m:e>
                    <m:sub>
                      <m:r>
                        <w:rPr>
                          <w:rFonts w:ascii="Cambria Math" w:hAnsi="Arial" w:cs="Arial"/>
                          <w:lang w:val="vi-VN"/>
                        </w:rPr>
                        <m:t>j</m:t>
                      </m:r>
                    </m:sub>
                  </m:sSub>
                  <m:ctrlPr>
                    <w:rPr>
                      <w:rFonts w:ascii="Cambria Math" w:hAnsi="Cambria Math" w:cs="Arial"/>
                      <w:i/>
                      <w:lang w:val="vi-VN"/>
                    </w:rPr>
                  </m:ctrlPr>
                </m:e>
              </m:nary>
              <m:sSub>
                <m:sSubPr>
                  <m:ctrlPr>
                    <w:rPr>
                      <w:rFonts w:ascii="Cambria Math" w:hAnsi="Arial" w:cs="Arial"/>
                      <w:i/>
                      <w:lang w:val="vi-VN"/>
                    </w:rPr>
                  </m:ctrlPr>
                </m:sSubPr>
                <m:e>
                  <m:r>
                    <w:rPr>
                      <w:rFonts w:ascii="Cambria Math" w:hAnsi="Arial" w:cs="Arial"/>
                      <w:lang w:val="vi-VN"/>
                    </w:rPr>
                    <m:t>y</m:t>
                  </m:r>
                </m:e>
                <m:sub>
                  <m:r>
                    <w:rPr>
                      <w:rFonts w:ascii="Cambria Math" w:hAnsi="Arial" w:cs="Arial"/>
                      <w:lang w:val="vi-VN"/>
                    </w:rPr>
                    <m:t>ij</m:t>
                  </m:r>
                </m:sub>
              </m:sSub>
            </m:oMath>
            <w:r w:rsidRPr="00AA7406">
              <w:rPr>
                <w:rFonts w:ascii="Arial" w:hAnsi="Arial" w:cs="Arial"/>
              </w:rPr>
              <w:t xml:space="preserve">, </w:t>
            </w:r>
            <w:r w:rsidRPr="00AA7406">
              <w:rPr>
                <w:rFonts w:ascii="Arial" w:hAnsi="Arial" w:cs="Arial"/>
                <w:i/>
              </w:rPr>
              <w:t>i</w:t>
            </w:r>
            <w:r w:rsidRPr="00AA7406">
              <w:rPr>
                <w:rFonts w:ascii="Arial" w:hAnsi="Arial" w:cs="Arial"/>
              </w:rPr>
              <w:t>=1,..</w:t>
            </w:r>
            <w:r w:rsidR="006E3F91" w:rsidRPr="00AA7406">
              <w:rPr>
                <w:rFonts w:ascii="Arial" w:hAnsi="Arial" w:cs="Arial"/>
              </w:rPr>
              <w:t xml:space="preserve">., </w:t>
            </w:r>
            <w:r w:rsidRPr="00AA7406">
              <w:rPr>
                <w:rFonts w:ascii="Arial" w:hAnsi="Arial" w:cs="Arial"/>
                <w:i/>
              </w:rPr>
              <w:t>m</w:t>
            </w:r>
            <w:r w:rsidR="00366F7E" w:rsidRPr="00AA7406">
              <w:rPr>
                <w:rFonts w:ascii="Arial" w:hAnsi="Arial" w:cs="Arial"/>
                <w:lang w:val="vi-VN"/>
              </w:rPr>
              <w:fldChar w:fldCharType="begin"/>
            </w:r>
            <w:r w:rsidRPr="00AA7406">
              <w:rPr>
                <w:rFonts w:ascii="Arial" w:hAnsi="Arial" w:cs="Arial"/>
                <w:lang w:val="vi-VN"/>
              </w:rPr>
              <w:instrText xml:space="preserve"> QUOTE </w:instrText>
            </w:r>
            <m:oMath>
              <m:r>
                <m:rPr>
                  <m:sty m:val="p"/>
                </m:rPr>
                <w:rPr>
                  <w:rFonts w:ascii="Cambria Math" w:hAnsi="Cambria Math" w:cs="Arial"/>
                  <w:lang w:val="vi-VN"/>
                </w:rPr>
                <m:t>M=</m:t>
              </m:r>
              <m:nary>
                <m:naryPr>
                  <m:chr m:val="∑"/>
                  <m:ctrlPr>
                    <w:rPr>
                      <w:rFonts w:ascii="Cambria Math" w:hAnsi="Cambria Math" w:cs="Arial"/>
                      <w:i/>
                      <w:lang w:val="vi-VN"/>
                    </w:rPr>
                  </m:ctrlPr>
                </m:naryPr>
                <m:sub>
                  <m:r>
                    <m:rPr>
                      <m:sty m:val="p"/>
                    </m:rPr>
                    <w:rPr>
                      <w:rFonts w:ascii="Cambria Math" w:hAnsi="Cambria Math" w:cs="Arial"/>
                      <w:lang w:val="vi-VN"/>
                    </w:rPr>
                    <m:t>j=1</m:t>
                  </m:r>
                </m:sub>
                <m:sup>
                  <m:r>
                    <m:rPr>
                      <m:sty m:val="p"/>
                    </m:rPr>
                    <w:rPr>
                      <w:rFonts w:ascii="Cambria Math" w:hAnsi="Cambria Math" w:cs="Arial"/>
                      <w:lang w:val="vi-VN"/>
                    </w:rPr>
                    <m:t>n</m:t>
                  </m:r>
                </m:sup>
                <m:e>
                  <m:sSub>
                    <m:sSubPr>
                      <m:ctrlPr>
                        <w:rPr>
                          <w:rFonts w:ascii="Cambria Math" w:hAnsi="Cambria Math" w:cs="Arial"/>
                          <w:i/>
                          <w:lang w:val="vi-VN"/>
                        </w:rPr>
                      </m:ctrlPr>
                    </m:sSubPr>
                    <m:e>
                      <m:r>
                        <m:rPr>
                          <m:sty m:val="p"/>
                        </m:rPr>
                        <w:rPr>
                          <w:rFonts w:ascii="Cambria Math" w:hAnsi="Cambria Math" w:cs="Arial"/>
                          <w:lang w:val="vi-VN"/>
                        </w:rPr>
                        <m:t>w</m:t>
                      </m:r>
                    </m:e>
                    <m:sub>
                      <m:r>
                        <m:rPr>
                          <m:sty m:val="p"/>
                        </m:rPr>
                        <w:rPr>
                          <w:rFonts w:ascii="Cambria Math" w:hAnsi="Cambria Math" w:cs="Arial"/>
                          <w:lang w:val="vi-VN"/>
                        </w:rPr>
                        <m:t>j</m:t>
                      </m:r>
                    </m:sub>
                  </m:sSub>
                </m:e>
              </m:nary>
              <m:sSub>
                <m:sSubPr>
                  <m:ctrlPr>
                    <w:rPr>
                      <w:rFonts w:ascii="Cambria Math" w:hAnsi="Cambria Math" w:cs="Arial"/>
                      <w:i/>
                      <w:lang w:val="vi-VN"/>
                    </w:rPr>
                  </m:ctrlPr>
                </m:sSubPr>
                <m:e>
                  <m:r>
                    <m:rPr>
                      <m:sty m:val="p"/>
                    </m:rPr>
                    <w:rPr>
                      <w:rFonts w:ascii="Cambria Math" w:hAnsi="Cambria Math" w:cs="Arial"/>
                      <w:lang w:val="vi-VN"/>
                    </w:rPr>
                    <m:t>y</m:t>
                  </m:r>
                </m:e>
                <m:sub>
                  <m:r>
                    <m:rPr>
                      <m:sty m:val="p"/>
                    </m:rPr>
                    <w:rPr>
                      <w:rFonts w:ascii="Cambria Math" w:hAnsi="Cambria Math" w:cs="Arial"/>
                      <w:lang w:val="vi-VN"/>
                    </w:rPr>
                    <m:t>j</m:t>
                  </m:r>
                </m:sub>
              </m:sSub>
            </m:oMath>
            <w:r w:rsidRPr="00AA7406">
              <w:rPr>
                <w:rFonts w:ascii="Arial" w:hAnsi="Arial" w:cs="Arial"/>
                <w:lang w:val="vi-VN"/>
              </w:rPr>
              <w:instrText xml:space="preserve"> </w:instrText>
            </w:r>
            <w:r w:rsidR="00366F7E" w:rsidRPr="00AA7406">
              <w:rPr>
                <w:rFonts w:ascii="Arial" w:hAnsi="Arial" w:cs="Arial"/>
                <w:lang w:val="vi-VN"/>
              </w:rPr>
              <w:fldChar w:fldCharType="end"/>
            </w:r>
          </w:p>
        </w:tc>
        <w:tc>
          <w:tcPr>
            <w:tcW w:w="1267" w:type="dxa"/>
            <w:tcBorders>
              <w:top w:val="nil"/>
              <w:left w:val="nil"/>
              <w:bottom w:val="nil"/>
              <w:right w:val="nil"/>
            </w:tcBorders>
            <w:shd w:val="clear" w:color="auto" w:fill="auto"/>
            <w:vAlign w:val="center"/>
          </w:tcPr>
          <w:p w:rsidR="008308A4" w:rsidRPr="00AA7406" w:rsidRDefault="008308A4" w:rsidP="00F4083B">
            <w:pPr>
              <w:spacing w:after="120"/>
              <w:jc w:val="both"/>
              <w:rPr>
                <w:rFonts w:ascii="Arial" w:hAnsi="Arial" w:cs="Arial"/>
              </w:rPr>
            </w:pPr>
            <w:r w:rsidRPr="00AA7406">
              <w:rPr>
                <w:rFonts w:ascii="Arial" w:hAnsi="Arial" w:cs="Arial"/>
              </w:rPr>
              <w:t>(3)</w:t>
            </w:r>
          </w:p>
        </w:tc>
      </w:tr>
    </w:tbl>
    <w:p w:rsidR="008308A4" w:rsidRPr="00771D2A" w:rsidRDefault="008308A4" w:rsidP="008308A4">
      <w:pPr>
        <w:spacing w:after="120"/>
        <w:ind w:firstLine="709"/>
        <w:jc w:val="both"/>
        <w:rPr>
          <w:rFonts w:ascii="Arial" w:hAnsi="Arial" w:cs="Arial"/>
        </w:rPr>
      </w:pPr>
      <w:r w:rsidRPr="00771D2A">
        <w:rPr>
          <w:rFonts w:ascii="Arial" w:hAnsi="Arial" w:cs="Arial"/>
          <w:i/>
          <w:lang w:val="vi-VN"/>
        </w:rPr>
        <w:t>S</w:t>
      </w:r>
      <w:r w:rsidRPr="00771D2A">
        <w:rPr>
          <w:rFonts w:ascii="Arial" w:hAnsi="Arial" w:cs="Arial"/>
          <w:i/>
          <w:vertAlign w:val="subscript"/>
        </w:rPr>
        <w:t xml:space="preserve">i </w:t>
      </w:r>
      <w:r w:rsidRPr="00771D2A">
        <w:rPr>
          <w:rFonts w:ascii="Arial" w:hAnsi="Arial" w:cs="Arial"/>
        </w:rPr>
        <w:t xml:space="preserve"> là</w:t>
      </w:r>
      <w:r w:rsidR="000352AD">
        <w:rPr>
          <w:rFonts w:ascii="Arial" w:hAnsi="Arial" w:cs="Arial"/>
        </w:rPr>
        <w:t xml:space="preserve"> </w:t>
      </w:r>
      <w:r w:rsidRPr="00771D2A">
        <w:rPr>
          <w:rFonts w:ascii="Arial" w:hAnsi="Arial" w:cs="Arial"/>
        </w:rPr>
        <w:t>mức độ nhạy cảm;</w:t>
      </w:r>
    </w:p>
    <w:p w:rsidR="008308A4" w:rsidRPr="00771D2A" w:rsidRDefault="008308A4" w:rsidP="008308A4">
      <w:pPr>
        <w:spacing w:after="120"/>
        <w:ind w:firstLine="709"/>
        <w:jc w:val="both"/>
        <w:rPr>
          <w:rFonts w:ascii="Arial" w:hAnsi="Arial" w:cs="Arial"/>
        </w:rPr>
      </w:pPr>
      <w:r w:rsidRPr="00771D2A">
        <w:rPr>
          <w:rFonts w:ascii="Arial" w:hAnsi="Arial" w:cs="Arial"/>
        </w:rPr>
        <w:t xml:space="preserve">- </w:t>
      </w:r>
      <w:r w:rsidRPr="00771D2A">
        <w:rPr>
          <w:rFonts w:ascii="Arial" w:hAnsi="Arial" w:cs="Arial"/>
          <w:i/>
        </w:rPr>
        <w:t>i</w:t>
      </w:r>
      <w:r w:rsidRPr="00771D2A">
        <w:rPr>
          <w:rFonts w:ascii="Arial" w:hAnsi="Arial" w:cs="Arial"/>
        </w:rPr>
        <w:t xml:space="preserve"> là chỉ số chạy của đơn vị không gian;</w:t>
      </w:r>
    </w:p>
    <w:p w:rsidR="008308A4" w:rsidRPr="00771D2A" w:rsidRDefault="008308A4" w:rsidP="008308A4">
      <w:pPr>
        <w:spacing w:after="120"/>
        <w:ind w:firstLine="709"/>
        <w:jc w:val="both"/>
        <w:rPr>
          <w:rFonts w:ascii="Arial" w:hAnsi="Arial" w:cs="Arial"/>
        </w:rPr>
      </w:pPr>
      <w:r w:rsidRPr="00771D2A">
        <w:rPr>
          <w:rFonts w:ascii="Arial" w:hAnsi="Arial" w:cs="Arial"/>
        </w:rPr>
        <w:t xml:space="preserve">- </w:t>
      </w:r>
      <w:r w:rsidRPr="00771D2A">
        <w:rPr>
          <w:rFonts w:ascii="Arial" w:hAnsi="Arial" w:cs="Arial"/>
          <w:i/>
        </w:rPr>
        <w:t>j</w:t>
      </w:r>
      <w:r w:rsidRPr="00771D2A">
        <w:rPr>
          <w:rFonts w:ascii="Arial" w:hAnsi="Arial" w:cs="Arial"/>
        </w:rPr>
        <w:t xml:space="preserve"> là chỉ số chạy của chỉ số thành phần;</w:t>
      </w:r>
    </w:p>
    <w:p w:rsidR="008308A4" w:rsidRPr="00771D2A" w:rsidRDefault="008308A4" w:rsidP="008308A4">
      <w:pPr>
        <w:spacing w:after="120"/>
        <w:ind w:firstLine="709"/>
        <w:jc w:val="both"/>
        <w:rPr>
          <w:rFonts w:ascii="Arial" w:hAnsi="Arial" w:cs="Arial"/>
        </w:rPr>
      </w:pPr>
      <w:r w:rsidRPr="00771D2A">
        <w:rPr>
          <w:rFonts w:ascii="Arial" w:hAnsi="Arial" w:cs="Arial"/>
        </w:rPr>
        <w:t xml:space="preserve">- </w:t>
      </w:r>
      <w:r w:rsidRPr="00771D2A">
        <w:rPr>
          <w:rFonts w:ascii="Arial" w:hAnsi="Arial" w:cs="Arial"/>
          <w:i/>
        </w:rPr>
        <w:t>n</w:t>
      </w:r>
      <w:r w:rsidRPr="00771D2A">
        <w:rPr>
          <w:rFonts w:ascii="Arial" w:hAnsi="Arial" w:cs="Arial"/>
        </w:rPr>
        <w:t xml:space="preserve"> là tổng chỉ số thành phần;</w:t>
      </w:r>
    </w:p>
    <w:p w:rsidR="008308A4" w:rsidRPr="00771D2A" w:rsidRDefault="008308A4" w:rsidP="008308A4">
      <w:pPr>
        <w:spacing w:after="120"/>
        <w:ind w:firstLine="709"/>
        <w:jc w:val="both"/>
        <w:rPr>
          <w:rFonts w:ascii="Arial" w:hAnsi="Arial" w:cs="Arial"/>
        </w:rPr>
      </w:pPr>
      <w:r w:rsidRPr="00771D2A">
        <w:rPr>
          <w:rFonts w:ascii="Arial" w:hAnsi="Arial" w:cs="Arial"/>
        </w:rPr>
        <w:t xml:space="preserve">- </w:t>
      </w:r>
      <w:r w:rsidRPr="00771D2A">
        <w:rPr>
          <w:rFonts w:ascii="Arial" w:hAnsi="Arial" w:cs="Arial"/>
          <w:i/>
        </w:rPr>
        <w:t>m</w:t>
      </w:r>
      <w:r w:rsidRPr="00771D2A">
        <w:rPr>
          <w:rFonts w:ascii="Arial" w:hAnsi="Arial" w:cs="Arial"/>
        </w:rPr>
        <w:t xml:space="preserve"> là tổng số đơn vị không gian;</w:t>
      </w:r>
    </w:p>
    <w:p w:rsidR="008308A4" w:rsidRPr="00771D2A" w:rsidRDefault="008308A4" w:rsidP="008308A4">
      <w:pPr>
        <w:widowControl w:val="0"/>
        <w:spacing w:after="120" w:line="269" w:lineRule="auto"/>
        <w:ind w:firstLine="709"/>
        <w:jc w:val="both"/>
        <w:rPr>
          <w:rFonts w:ascii="Arial" w:hAnsi="Arial" w:cs="Arial"/>
        </w:rPr>
      </w:pPr>
      <w:r w:rsidRPr="00771D2A">
        <w:rPr>
          <w:rFonts w:ascii="Arial" w:hAnsi="Arial" w:cs="Arial"/>
          <w:i/>
        </w:rPr>
        <w:t>- w</w:t>
      </w:r>
      <w:r w:rsidRPr="00771D2A">
        <w:rPr>
          <w:rFonts w:ascii="Arial" w:hAnsi="Arial" w:cs="Arial"/>
          <w:i/>
          <w:vertAlign w:val="subscript"/>
        </w:rPr>
        <w:t>j</w:t>
      </w:r>
      <w:r w:rsidRPr="00771D2A">
        <w:rPr>
          <w:rFonts w:ascii="Arial" w:hAnsi="Arial" w:cs="Arial"/>
        </w:rPr>
        <w:t xml:space="preserve">: là trọng số của chỉ số thành phần thứ </w:t>
      </w:r>
      <w:r w:rsidRPr="00771D2A">
        <w:rPr>
          <w:rFonts w:ascii="Arial" w:hAnsi="Arial" w:cs="Arial"/>
          <w:i/>
        </w:rPr>
        <w:t xml:space="preserve">j </w:t>
      </w:r>
      <w:r w:rsidRPr="00771D2A">
        <w:rPr>
          <w:rFonts w:ascii="Arial" w:hAnsi="Arial" w:cs="Arial"/>
        </w:rPr>
        <w:t>trong toàn bộ đơn vị không gian;</w:t>
      </w:r>
    </w:p>
    <w:p w:rsidR="008308A4" w:rsidRDefault="008308A4" w:rsidP="008308A4">
      <w:pPr>
        <w:widowControl w:val="0"/>
        <w:spacing w:after="120" w:line="269" w:lineRule="auto"/>
        <w:ind w:firstLine="709"/>
        <w:jc w:val="both"/>
        <w:rPr>
          <w:rFonts w:ascii="Arial" w:hAnsi="Arial" w:cs="Arial"/>
        </w:rPr>
      </w:pPr>
      <w:r w:rsidRPr="00771D2A">
        <w:rPr>
          <w:rFonts w:ascii="Arial" w:hAnsi="Arial" w:cs="Arial"/>
          <w:i/>
        </w:rPr>
        <w:t xml:space="preserve">- </w:t>
      </w:r>
      <w:r w:rsidRPr="00771D2A">
        <w:rPr>
          <w:rFonts w:ascii="Arial" w:hAnsi="Arial" w:cs="Arial"/>
        </w:rPr>
        <w:t>y</w:t>
      </w:r>
      <w:r w:rsidRPr="00771D2A">
        <w:rPr>
          <w:rFonts w:ascii="Arial" w:hAnsi="Arial" w:cs="Arial"/>
          <w:vertAlign w:val="subscript"/>
        </w:rPr>
        <w:t>ij</w:t>
      </w:r>
      <w:r w:rsidRPr="00771D2A">
        <w:rPr>
          <w:rFonts w:ascii="Arial" w:hAnsi="Arial" w:cs="Arial"/>
        </w:rPr>
        <w:t xml:space="preserve">: là giá trị chuẩn hóa của chỉ số thành phần thứ </w:t>
      </w:r>
      <w:r w:rsidRPr="00771D2A">
        <w:rPr>
          <w:rFonts w:ascii="Arial" w:hAnsi="Arial" w:cs="Arial"/>
          <w:i/>
        </w:rPr>
        <w:t>j</w:t>
      </w:r>
      <w:r w:rsidRPr="00771D2A">
        <w:rPr>
          <w:rFonts w:ascii="Arial" w:hAnsi="Arial" w:cs="Arial"/>
        </w:rPr>
        <w:t>, được tính th</w:t>
      </w:r>
      <w:r w:rsidR="004E64BB">
        <w:rPr>
          <w:rFonts w:ascii="Arial" w:hAnsi="Arial" w:cs="Arial"/>
        </w:rPr>
        <w:t>e</w:t>
      </w:r>
      <w:r w:rsidRPr="00771D2A">
        <w:rPr>
          <w:rFonts w:ascii="Arial" w:hAnsi="Arial" w:cs="Arial"/>
        </w:rPr>
        <w:t>o công thức (1) hoặc công thức (2)</w:t>
      </w:r>
      <w:r w:rsidR="000352AD">
        <w:rPr>
          <w:rFonts w:ascii="Arial" w:hAnsi="Arial" w:cs="Arial"/>
        </w:rPr>
        <w:t>.</w:t>
      </w:r>
    </w:p>
    <w:tbl>
      <w:tblPr>
        <w:tblW w:w="0" w:type="auto"/>
        <w:tblBorders>
          <w:insideH w:val="single" w:sz="4" w:space="0" w:color="auto"/>
          <w:insideV w:val="single" w:sz="4" w:space="0" w:color="auto"/>
        </w:tblBorders>
        <w:tblLook w:val="04A0" w:firstRow="1" w:lastRow="0" w:firstColumn="1" w:lastColumn="0" w:noHBand="0" w:noVBand="1"/>
      </w:tblPr>
      <w:tblGrid>
        <w:gridCol w:w="7054"/>
        <w:gridCol w:w="1267"/>
      </w:tblGrid>
      <w:tr w:rsidR="004E64BB" w:rsidRPr="00AA7406" w:rsidTr="00F4083B">
        <w:tc>
          <w:tcPr>
            <w:tcW w:w="7054" w:type="dxa"/>
            <w:tcBorders>
              <w:top w:val="nil"/>
              <w:left w:val="nil"/>
              <w:bottom w:val="nil"/>
              <w:right w:val="nil"/>
            </w:tcBorders>
            <w:shd w:val="clear" w:color="auto" w:fill="auto"/>
            <w:vAlign w:val="center"/>
          </w:tcPr>
          <w:p w:rsidR="004E64BB" w:rsidRPr="00AA7406" w:rsidRDefault="0088732B" w:rsidP="00F4083B">
            <w:pPr>
              <w:pStyle w:val="BodyText"/>
              <w:spacing w:line="312" w:lineRule="auto"/>
              <w:jc w:val="center"/>
              <w:rPr>
                <w:lang w:val="vi-VN"/>
              </w:rPr>
            </w:pPr>
            <m:oMath>
              <m:sSub>
                <m:sSubPr>
                  <m:ctrlPr>
                    <w:rPr>
                      <w:rFonts w:ascii="Cambria Math" w:hAnsi="Cambria Math"/>
                      <w:i/>
                      <w:lang w:val="vi-VN"/>
                    </w:rPr>
                  </m:ctrlPr>
                </m:sSubPr>
                <m:e>
                  <m:r>
                    <w:rPr>
                      <w:rFonts w:ascii="Cambria Math" w:hAnsi="Cambria Math"/>
                      <w:lang w:val="vi-VN"/>
                    </w:rPr>
                    <m:t>S</m:t>
                  </m:r>
                </m:e>
                <m:sub>
                  <m:r>
                    <w:rPr>
                      <w:rFonts w:ascii="Cambria Math" w:hAnsi="Cambria Math"/>
                      <w:lang w:val="vi-VN"/>
                    </w:rPr>
                    <m:t>i</m:t>
                  </m:r>
                </m:sub>
              </m:sSub>
              <m:r>
                <w:rPr>
                  <w:rFonts w:ascii="Cambria Math" w:hAnsi="Cambria Math"/>
                  <w:lang w:val="vi-VN"/>
                </w:rPr>
                <m:t>=</m:t>
              </m:r>
              <m:d>
                <m:dPr>
                  <m:ctrlPr>
                    <w:rPr>
                      <w:rFonts w:ascii="Cambria Math" w:hAnsi="Cambria Math"/>
                      <w:i/>
                      <w:lang w:val="vi-VN"/>
                    </w:rPr>
                  </m:ctrlPr>
                </m:dPr>
                <m:e>
                  <m:nary>
                    <m:naryPr>
                      <m:chr m:val="∑"/>
                      <m:ctrlPr>
                        <w:rPr>
                          <w:rFonts w:ascii="Cambria Math" w:hAnsi="Cambria Math"/>
                          <w:i/>
                          <w:lang w:val="vi-VN"/>
                        </w:rPr>
                      </m:ctrlPr>
                    </m:naryPr>
                    <m:sub>
                      <m:r>
                        <w:rPr>
                          <w:rFonts w:ascii="Cambria Math" w:hAnsi="Cambria Math"/>
                          <w:lang w:val="vi-VN"/>
                        </w:rPr>
                        <m:t>j=1</m:t>
                      </m:r>
                    </m:sub>
                    <m:sup>
                      <m:r>
                        <w:rPr>
                          <w:rFonts w:ascii="Cambria Math" w:hAnsi="Cambria Math"/>
                          <w:lang w:val="vi-VN"/>
                        </w:rPr>
                        <m:t>n</m:t>
                      </m:r>
                    </m:sup>
                    <m:e>
                      <m:sSub>
                        <m:sSubPr>
                          <m:ctrlPr>
                            <w:rPr>
                              <w:rFonts w:ascii="Cambria Math" w:hAnsi="Cambria Math"/>
                              <w:i/>
                              <w:lang w:val="vi-VN"/>
                            </w:rPr>
                          </m:ctrlPr>
                        </m:sSubPr>
                        <m:e>
                          <m:r>
                            <w:rPr>
                              <w:rFonts w:ascii="Cambria Math" w:hAnsi="Cambria Math"/>
                              <w:lang w:val="vi-VN"/>
                            </w:rPr>
                            <m:t>M</m:t>
                          </m:r>
                        </m:e>
                        <m:sub>
                          <m:r>
                            <w:rPr>
                              <w:rFonts w:ascii="Cambria Math" w:hAnsi="Cambria Math"/>
                              <w:lang w:val="vi-VN"/>
                            </w:rPr>
                            <m:t>i</m:t>
                          </m:r>
                        </m:sub>
                      </m:sSub>
                    </m:e>
                  </m:nary>
                  <m:sSub>
                    <m:sSubPr>
                      <m:ctrlPr>
                        <w:rPr>
                          <w:rFonts w:ascii="Cambria Math" w:hAnsi="Cambria Math"/>
                          <w:i/>
                          <w:lang w:val="vi-VN"/>
                        </w:rPr>
                      </m:ctrlPr>
                    </m:sSubPr>
                    <m:e>
                      <m:r>
                        <w:rPr>
                          <w:rFonts w:ascii="Cambria Math" w:hAnsi="Cambria Math"/>
                          <w:lang w:val="vi-VN"/>
                        </w:rPr>
                        <m:t>m</m:t>
                      </m:r>
                    </m:e>
                    <m:sub>
                      <m:r>
                        <w:rPr>
                          <w:rFonts w:ascii="Cambria Math" w:hAnsi="Cambria Math"/>
                          <w:lang w:val="vi-VN"/>
                        </w:rPr>
                        <m:t xml:space="preserve">Mi </m:t>
                      </m:r>
                    </m:sub>
                  </m:sSub>
                </m:e>
              </m:d>
              <m:r>
                <w:rPr>
                  <w:rFonts w:ascii="Cambria Math" w:hAnsi="Cambria Math"/>
                  <w:lang w:val="vi-VN"/>
                </w:rPr>
                <m:t>/m</m:t>
              </m:r>
            </m:oMath>
            <w:r w:rsidR="00366F7E" w:rsidRPr="00AA7406">
              <w:rPr>
                <w:lang w:val="vi-VN"/>
              </w:rPr>
              <w:fldChar w:fldCharType="begin"/>
            </w:r>
            <w:r w:rsidR="004E64BB" w:rsidRPr="00AA7406">
              <w:rPr>
                <w:lang w:val="vi-VN"/>
              </w:rPr>
              <w:instrText xml:space="preserve"> QUOTE </w:instrText>
            </w:r>
            <m:oMath>
              <m:r>
                <m:rPr>
                  <m:sty m:val="p"/>
                </m:rPr>
                <w:rPr>
                  <w:rFonts w:ascii="Cambria Math" w:hAnsi="Cambria Math"/>
                  <w:lang w:val="vi-VN"/>
                </w:rPr>
                <m:t>M=</m:t>
              </m:r>
              <m:nary>
                <m:naryPr>
                  <m:chr m:val="∑"/>
                  <m:ctrlPr>
                    <w:rPr>
                      <w:rFonts w:ascii="Cambria Math" w:hAnsi="Cambria Math"/>
                      <w:i/>
                      <w:lang w:val="vi-VN"/>
                    </w:rPr>
                  </m:ctrlPr>
                </m:naryPr>
                <m:sub>
                  <m:r>
                    <m:rPr>
                      <m:sty m:val="p"/>
                    </m:rPr>
                    <w:rPr>
                      <w:rFonts w:ascii="Cambria Math" w:hAnsi="Cambria Math"/>
                      <w:lang w:val="vi-VN"/>
                    </w:rPr>
                    <m:t>j=1</m:t>
                  </m:r>
                </m:sub>
                <m:sup>
                  <m:r>
                    <m:rPr>
                      <m:sty m:val="p"/>
                    </m:rPr>
                    <w:rPr>
                      <w:rFonts w:ascii="Cambria Math" w:hAnsi="Cambria Math"/>
                      <w:lang w:val="vi-VN"/>
                    </w:rPr>
                    <m:t>n</m:t>
                  </m:r>
                </m:sup>
                <m:e>
                  <m:sSub>
                    <m:sSubPr>
                      <m:ctrlPr>
                        <w:rPr>
                          <w:rFonts w:ascii="Cambria Math" w:hAnsi="Cambria Math"/>
                          <w:i/>
                          <w:lang w:val="vi-VN"/>
                        </w:rPr>
                      </m:ctrlPr>
                    </m:sSubPr>
                    <m:e>
                      <m:r>
                        <m:rPr>
                          <m:sty m:val="p"/>
                        </m:rPr>
                        <w:rPr>
                          <w:rFonts w:ascii="Cambria Math" w:hAnsi="Cambria Math"/>
                          <w:lang w:val="vi-VN"/>
                        </w:rPr>
                        <m:t>w</m:t>
                      </m:r>
                    </m:e>
                    <m:sub>
                      <m:r>
                        <m:rPr>
                          <m:sty m:val="p"/>
                        </m:rPr>
                        <w:rPr>
                          <w:rFonts w:ascii="Cambria Math" w:hAnsi="Cambria Math"/>
                          <w:lang w:val="vi-VN"/>
                        </w:rPr>
                        <m:t>j</m:t>
                      </m:r>
                    </m:sub>
                  </m:sSub>
                </m:e>
              </m:nary>
              <m:sSub>
                <m:sSubPr>
                  <m:ctrlPr>
                    <w:rPr>
                      <w:rFonts w:ascii="Cambria Math" w:hAnsi="Cambria Math"/>
                      <w:i/>
                      <w:lang w:val="vi-VN"/>
                    </w:rPr>
                  </m:ctrlPr>
                </m:sSubPr>
                <m:e>
                  <m:r>
                    <m:rPr>
                      <m:sty m:val="p"/>
                    </m:rPr>
                    <w:rPr>
                      <w:rFonts w:ascii="Cambria Math" w:hAnsi="Cambria Math"/>
                      <w:lang w:val="vi-VN"/>
                    </w:rPr>
                    <m:t>y</m:t>
                  </m:r>
                </m:e>
                <m:sub>
                  <m:r>
                    <m:rPr>
                      <m:sty m:val="p"/>
                    </m:rPr>
                    <w:rPr>
                      <w:rFonts w:ascii="Cambria Math" w:hAnsi="Cambria Math"/>
                      <w:lang w:val="vi-VN"/>
                    </w:rPr>
                    <m:t>j</m:t>
                  </m:r>
                </m:sub>
              </m:sSub>
            </m:oMath>
            <w:r w:rsidR="004E64BB" w:rsidRPr="00AA7406">
              <w:rPr>
                <w:lang w:val="vi-VN"/>
              </w:rPr>
              <w:instrText xml:space="preserve"> </w:instrText>
            </w:r>
            <w:r w:rsidR="00366F7E" w:rsidRPr="00AA7406">
              <w:rPr>
                <w:lang w:val="vi-VN"/>
              </w:rPr>
              <w:fldChar w:fldCharType="end"/>
            </w:r>
          </w:p>
        </w:tc>
        <w:tc>
          <w:tcPr>
            <w:tcW w:w="1267" w:type="dxa"/>
            <w:tcBorders>
              <w:top w:val="nil"/>
              <w:left w:val="nil"/>
              <w:bottom w:val="nil"/>
              <w:right w:val="nil"/>
            </w:tcBorders>
            <w:shd w:val="clear" w:color="auto" w:fill="auto"/>
            <w:vAlign w:val="center"/>
          </w:tcPr>
          <w:p w:rsidR="004E64BB" w:rsidRPr="004E64BB" w:rsidRDefault="004E64BB" w:rsidP="00F4083B">
            <w:pPr>
              <w:pStyle w:val="Caption"/>
              <w:rPr>
                <w:rFonts w:ascii="Arial" w:hAnsi="Arial" w:cs="Arial"/>
                <w:sz w:val="22"/>
                <w:szCs w:val="22"/>
              </w:rPr>
            </w:pPr>
            <w:r w:rsidRPr="004E64BB">
              <w:rPr>
                <w:rFonts w:ascii="Arial" w:hAnsi="Arial" w:cs="Arial"/>
                <w:sz w:val="22"/>
                <w:szCs w:val="22"/>
              </w:rPr>
              <w:t>(4)</w:t>
            </w:r>
          </w:p>
        </w:tc>
      </w:tr>
    </w:tbl>
    <w:p w:rsidR="001F5841" w:rsidRDefault="001F5841" w:rsidP="00911688">
      <w:pPr>
        <w:pStyle w:val="BodyText"/>
        <w:spacing w:line="312" w:lineRule="auto"/>
        <w:jc w:val="both"/>
        <w:rPr>
          <w:rStyle w:val="BodyTextChar1"/>
          <w:rFonts w:ascii="Arial" w:hAnsi="Arial" w:cs="Arial"/>
          <w:sz w:val="22"/>
          <w:szCs w:val="22"/>
          <w:lang w:eastAsia="vi-VN"/>
        </w:rPr>
      </w:pPr>
      <w:r w:rsidRPr="00C93DE5">
        <w:rPr>
          <w:rStyle w:val="BodyTextChar1"/>
          <w:rFonts w:ascii="Arial" w:hAnsi="Arial" w:cs="Arial"/>
          <w:sz w:val="22"/>
          <w:szCs w:val="22"/>
          <w:lang w:eastAsia="vi-VN"/>
        </w:rPr>
        <w:t>Trong đó Si là giá trị của thành phần mức độ nhạy cảm cho đơn vị thứ i, m</w:t>
      </w:r>
      <w:r w:rsidRPr="00C93DE5">
        <w:rPr>
          <w:rStyle w:val="BodyTextChar1"/>
          <w:rFonts w:ascii="Arial" w:hAnsi="Arial" w:cs="Arial"/>
          <w:sz w:val="22"/>
          <w:szCs w:val="22"/>
          <w:vertAlign w:val="subscript"/>
          <w:lang w:eastAsia="vi-VN"/>
        </w:rPr>
        <w:t>Mi</w:t>
      </w:r>
      <w:r w:rsidRPr="00C93DE5">
        <w:rPr>
          <w:rStyle w:val="BodyTextChar1"/>
          <w:rFonts w:ascii="Arial" w:hAnsi="Arial" w:cs="Arial"/>
          <w:sz w:val="22"/>
          <w:szCs w:val="22"/>
          <w:lang w:eastAsia="vi-VN"/>
        </w:rPr>
        <w:t xml:space="preserve"> là số các chỉ thị con của nhóm chỉ số phụ M</w:t>
      </w:r>
      <w:r w:rsidRPr="00C93DE5">
        <w:rPr>
          <w:rStyle w:val="BodyTextChar1"/>
          <w:rFonts w:ascii="Arial" w:hAnsi="Arial" w:cs="Arial"/>
          <w:sz w:val="22"/>
          <w:szCs w:val="22"/>
          <w:vertAlign w:val="subscript"/>
          <w:lang w:eastAsia="vi-VN"/>
        </w:rPr>
        <w:t>i</w:t>
      </w:r>
      <w:r w:rsidRPr="00C93DE5">
        <w:rPr>
          <w:rStyle w:val="BodyTextChar1"/>
          <w:rFonts w:ascii="Arial" w:hAnsi="Arial" w:cs="Arial"/>
          <w:sz w:val="22"/>
          <w:szCs w:val="22"/>
          <w:lang w:eastAsia="vi-VN"/>
        </w:rPr>
        <w:t xml:space="preserve"> và m là tổng số chỉ thị con của thành phần độ nhạy cảm. Tính tương tự cho thành phần năng lực thích ứng AC</w:t>
      </w:r>
      <w:r w:rsidRPr="00C93DE5">
        <w:rPr>
          <w:rStyle w:val="BodyTextChar1"/>
          <w:rFonts w:ascii="Arial" w:hAnsi="Arial" w:cs="Arial"/>
          <w:sz w:val="22"/>
          <w:szCs w:val="22"/>
          <w:vertAlign w:val="subscript"/>
          <w:lang w:eastAsia="vi-VN"/>
        </w:rPr>
        <w:t>i</w:t>
      </w:r>
      <w:r w:rsidRPr="00C93DE5">
        <w:rPr>
          <w:rStyle w:val="BodyTextChar1"/>
          <w:rFonts w:ascii="Arial" w:hAnsi="Arial" w:cs="Arial"/>
          <w:sz w:val="22"/>
          <w:szCs w:val="22"/>
          <w:lang w:eastAsia="vi-VN"/>
        </w:rPr>
        <w:t>. Cuối cùng chỉ số tổn thương cho một cảng i sẽ là:</w:t>
      </w:r>
    </w:p>
    <w:tbl>
      <w:tblPr>
        <w:tblW w:w="0" w:type="auto"/>
        <w:tblBorders>
          <w:insideH w:val="single" w:sz="4" w:space="0" w:color="auto"/>
          <w:insideV w:val="single" w:sz="4" w:space="0" w:color="auto"/>
        </w:tblBorders>
        <w:tblLook w:val="04A0" w:firstRow="1" w:lastRow="0" w:firstColumn="1" w:lastColumn="0" w:noHBand="0" w:noVBand="1"/>
      </w:tblPr>
      <w:tblGrid>
        <w:gridCol w:w="7054"/>
        <w:gridCol w:w="1267"/>
      </w:tblGrid>
      <w:tr w:rsidR="004E64BB" w:rsidRPr="00AA7406" w:rsidTr="00F4083B">
        <w:tc>
          <w:tcPr>
            <w:tcW w:w="7054" w:type="dxa"/>
            <w:tcBorders>
              <w:top w:val="nil"/>
              <w:left w:val="nil"/>
              <w:bottom w:val="nil"/>
              <w:right w:val="nil"/>
            </w:tcBorders>
            <w:shd w:val="clear" w:color="auto" w:fill="auto"/>
            <w:vAlign w:val="center"/>
          </w:tcPr>
          <w:p w:rsidR="004E64BB" w:rsidRPr="00AA7406" w:rsidRDefault="004E64BB" w:rsidP="00F4083B">
            <w:pPr>
              <w:tabs>
                <w:tab w:val="left" w:pos="2418"/>
              </w:tabs>
              <w:spacing w:after="0" w:line="312" w:lineRule="auto"/>
              <w:jc w:val="center"/>
              <w:rPr>
                <w:rFonts w:ascii="Arial" w:hAnsi="Arial" w:cs="Arial"/>
                <w:lang w:val="vi-VN"/>
              </w:rPr>
            </w:pPr>
            <w:r w:rsidRPr="00AA7406">
              <w:rPr>
                <w:rFonts w:ascii="Arial" w:hAnsi="Arial" w:cs="Arial"/>
                <w:lang w:val="vi-VN"/>
              </w:rPr>
              <w:tab/>
            </w:r>
            <w:r w:rsidRPr="00AA7406">
              <w:rPr>
                <w:rFonts w:ascii="Arial" w:hAnsi="Arial" w:cs="Arial"/>
                <w:lang w:val="vi-VN"/>
              </w:rPr>
              <w:tab/>
            </w:r>
            <m:oMath>
              <m:sSub>
                <m:sSubPr>
                  <m:ctrlPr>
                    <w:rPr>
                      <w:rFonts w:ascii="Cambria Math" w:hAnsi="Cambria Math" w:cs="Arial"/>
                      <w:i/>
                      <w:lang w:val="vi-VN"/>
                    </w:rPr>
                  </m:ctrlPr>
                </m:sSubPr>
                <m:e>
                  <m:r>
                    <w:rPr>
                      <w:rFonts w:ascii="Cambria Math" w:hAnsi="Cambria Math" w:cs="Arial"/>
                      <w:lang w:val="vi-VN"/>
                    </w:rPr>
                    <m:t>V</m:t>
                  </m:r>
                </m:e>
                <m:sub>
                  <m:r>
                    <w:rPr>
                      <w:rFonts w:ascii="Cambria Math" w:hAnsi="Cambria Math" w:cs="Arial"/>
                      <w:lang w:val="vi-VN"/>
                    </w:rPr>
                    <m:t>i</m:t>
                  </m:r>
                </m:sub>
              </m:sSub>
              <m:r>
                <w:rPr>
                  <w:rFonts w:ascii="Cambria Math" w:hAnsi="Cambria Math" w:cs="Arial"/>
                  <w:lang w:val="vi-VN"/>
                </w:rPr>
                <m:t>=</m:t>
              </m:r>
              <m:f>
                <m:fPr>
                  <m:ctrlPr>
                    <w:rPr>
                      <w:rFonts w:ascii="Cambria Math" w:hAnsi="Cambria Math" w:cs="Arial"/>
                      <w:i/>
                      <w:lang w:val="vi-VN"/>
                    </w:rPr>
                  </m:ctrlPr>
                </m:fPr>
                <m:num>
                  <m:sSub>
                    <m:sSubPr>
                      <m:ctrlPr>
                        <w:rPr>
                          <w:rFonts w:ascii="Cambria Math" w:hAnsi="Cambria Math" w:cs="Arial"/>
                          <w:i/>
                          <w:lang w:val="vi-VN"/>
                        </w:rPr>
                      </m:ctrlPr>
                    </m:sSubPr>
                    <m:e>
                      <m:r>
                        <w:rPr>
                          <w:rFonts w:ascii="Cambria Math" w:hAnsi="Cambria Math" w:cs="Arial"/>
                          <w:lang w:val="vi-VN"/>
                        </w:rPr>
                        <m:t>S</m:t>
                      </m:r>
                    </m:e>
                    <m:sub>
                      <m:r>
                        <w:rPr>
                          <w:rFonts w:ascii="Cambria Math" w:hAnsi="Cambria Math" w:cs="Arial"/>
                          <w:lang w:val="vi-VN"/>
                        </w:rPr>
                        <m:t>i</m:t>
                      </m:r>
                    </m:sub>
                  </m:sSub>
                  <m:r>
                    <w:rPr>
                      <w:rFonts w:ascii="Cambria Math" w:hAnsi="Cambria Math" w:cs="Arial"/>
                      <w:lang w:val="vi-VN"/>
                    </w:rPr>
                    <m:t>+(1-A</m:t>
                  </m:r>
                  <m:sSub>
                    <m:sSubPr>
                      <m:ctrlPr>
                        <w:rPr>
                          <w:rFonts w:ascii="Cambria Math" w:hAnsi="Cambria Math" w:cs="Arial"/>
                          <w:i/>
                          <w:lang w:val="vi-VN"/>
                        </w:rPr>
                      </m:ctrlPr>
                    </m:sSubPr>
                    <m:e>
                      <m:r>
                        <w:rPr>
                          <w:rFonts w:ascii="Cambria Math" w:hAnsi="Cambria Math" w:cs="Arial"/>
                          <w:lang w:val="vi-VN"/>
                        </w:rPr>
                        <m:t>C</m:t>
                      </m:r>
                    </m:e>
                    <m:sub>
                      <m:r>
                        <w:rPr>
                          <w:rFonts w:ascii="Cambria Math" w:hAnsi="Cambria Math" w:cs="Arial"/>
                          <w:lang w:val="vi-VN"/>
                        </w:rPr>
                        <m:t>i</m:t>
                      </m:r>
                    </m:sub>
                  </m:sSub>
                  <m:r>
                    <w:rPr>
                      <w:rFonts w:ascii="Cambria Math" w:hAnsi="Cambria Math" w:cs="Arial"/>
                      <w:lang w:val="vi-VN"/>
                    </w:rPr>
                    <m:t>)</m:t>
                  </m:r>
                </m:num>
                <m:den>
                  <m:r>
                    <w:rPr>
                      <w:rFonts w:ascii="Cambria Math" w:hAnsi="Cambria Math" w:cs="Arial"/>
                      <w:lang w:val="vi-VN"/>
                    </w:rPr>
                    <m:t>2</m:t>
                  </m:r>
                </m:den>
              </m:f>
            </m:oMath>
            <w:r w:rsidRPr="004E64BB">
              <w:rPr>
                <w:rFonts w:ascii="Arial" w:eastAsia="Arial" w:hAnsi="Arial" w:cs="Arial"/>
                <w:lang w:val="en-GB"/>
              </w:rPr>
              <w:t xml:space="preserve">  </w:t>
            </w:r>
            <w:r w:rsidR="00366F7E" w:rsidRPr="00AA7406">
              <w:rPr>
                <w:rFonts w:ascii="Arial" w:hAnsi="Arial" w:cs="Arial"/>
                <w:lang w:val="vi-VN"/>
              </w:rPr>
              <w:fldChar w:fldCharType="begin"/>
            </w:r>
            <w:r w:rsidRPr="00AA7406">
              <w:rPr>
                <w:rFonts w:ascii="Arial" w:hAnsi="Arial" w:cs="Arial"/>
                <w:lang w:val="vi-VN"/>
              </w:rPr>
              <w:instrText xml:space="preserve"> QUOTE </w:instrText>
            </w:r>
            <m:oMath>
              <m:r>
                <m:rPr>
                  <m:sty m:val="p"/>
                </m:rPr>
                <w:rPr>
                  <w:rFonts w:ascii="Cambria Math" w:hAnsi="Cambria Math" w:cs="Arial"/>
                  <w:lang w:val="vi-VN"/>
                </w:rPr>
                <m:t>M=</m:t>
              </m:r>
              <m:nary>
                <m:naryPr>
                  <m:chr m:val="∑"/>
                  <m:ctrlPr>
                    <w:rPr>
                      <w:rFonts w:ascii="Cambria Math" w:hAnsi="Cambria Math" w:cs="Arial"/>
                      <w:i/>
                      <w:lang w:val="vi-VN"/>
                    </w:rPr>
                  </m:ctrlPr>
                </m:naryPr>
                <m:sub>
                  <m:r>
                    <m:rPr>
                      <m:sty m:val="p"/>
                    </m:rPr>
                    <w:rPr>
                      <w:rFonts w:ascii="Cambria Math" w:hAnsi="Cambria Math" w:cs="Arial"/>
                      <w:lang w:val="vi-VN"/>
                    </w:rPr>
                    <m:t>j=1</m:t>
                  </m:r>
                </m:sub>
                <m:sup>
                  <m:r>
                    <m:rPr>
                      <m:sty m:val="p"/>
                    </m:rPr>
                    <w:rPr>
                      <w:rFonts w:ascii="Cambria Math" w:hAnsi="Cambria Math" w:cs="Arial"/>
                      <w:lang w:val="vi-VN"/>
                    </w:rPr>
                    <m:t>n</m:t>
                  </m:r>
                </m:sup>
                <m:e>
                  <m:sSub>
                    <m:sSubPr>
                      <m:ctrlPr>
                        <w:rPr>
                          <w:rFonts w:ascii="Cambria Math" w:hAnsi="Cambria Math" w:cs="Arial"/>
                          <w:i/>
                          <w:lang w:val="vi-VN"/>
                        </w:rPr>
                      </m:ctrlPr>
                    </m:sSubPr>
                    <m:e>
                      <m:r>
                        <m:rPr>
                          <m:sty m:val="p"/>
                        </m:rPr>
                        <w:rPr>
                          <w:rFonts w:ascii="Cambria Math" w:hAnsi="Cambria Math" w:cs="Arial"/>
                          <w:lang w:val="vi-VN"/>
                        </w:rPr>
                        <m:t>w</m:t>
                      </m:r>
                    </m:e>
                    <m:sub>
                      <m:r>
                        <m:rPr>
                          <m:sty m:val="p"/>
                        </m:rPr>
                        <w:rPr>
                          <w:rFonts w:ascii="Cambria Math" w:hAnsi="Cambria Math" w:cs="Arial"/>
                          <w:lang w:val="vi-VN"/>
                        </w:rPr>
                        <m:t>j</m:t>
                      </m:r>
                    </m:sub>
                  </m:sSub>
                </m:e>
              </m:nary>
              <m:sSub>
                <m:sSubPr>
                  <m:ctrlPr>
                    <w:rPr>
                      <w:rFonts w:ascii="Cambria Math" w:hAnsi="Cambria Math" w:cs="Arial"/>
                      <w:i/>
                      <w:lang w:val="vi-VN"/>
                    </w:rPr>
                  </m:ctrlPr>
                </m:sSubPr>
                <m:e>
                  <m:r>
                    <m:rPr>
                      <m:sty m:val="p"/>
                    </m:rPr>
                    <w:rPr>
                      <w:rFonts w:ascii="Cambria Math" w:hAnsi="Cambria Math" w:cs="Arial"/>
                      <w:lang w:val="vi-VN"/>
                    </w:rPr>
                    <m:t>y</m:t>
                  </m:r>
                </m:e>
                <m:sub>
                  <m:r>
                    <m:rPr>
                      <m:sty m:val="p"/>
                    </m:rPr>
                    <w:rPr>
                      <w:rFonts w:ascii="Cambria Math" w:hAnsi="Cambria Math" w:cs="Arial"/>
                      <w:lang w:val="vi-VN"/>
                    </w:rPr>
                    <m:t>j</m:t>
                  </m:r>
                </m:sub>
              </m:sSub>
            </m:oMath>
            <w:r w:rsidRPr="00AA7406">
              <w:rPr>
                <w:rFonts w:ascii="Arial" w:hAnsi="Arial" w:cs="Arial"/>
                <w:lang w:val="vi-VN"/>
              </w:rPr>
              <w:instrText xml:space="preserve"> </w:instrText>
            </w:r>
            <w:r w:rsidR="00366F7E" w:rsidRPr="00AA7406">
              <w:rPr>
                <w:rFonts w:ascii="Arial" w:hAnsi="Arial" w:cs="Arial"/>
                <w:lang w:val="vi-VN"/>
              </w:rPr>
              <w:fldChar w:fldCharType="end"/>
            </w:r>
          </w:p>
        </w:tc>
        <w:tc>
          <w:tcPr>
            <w:tcW w:w="1267" w:type="dxa"/>
            <w:tcBorders>
              <w:top w:val="nil"/>
              <w:left w:val="nil"/>
              <w:bottom w:val="nil"/>
              <w:right w:val="nil"/>
            </w:tcBorders>
            <w:shd w:val="clear" w:color="auto" w:fill="auto"/>
            <w:vAlign w:val="center"/>
          </w:tcPr>
          <w:p w:rsidR="004E64BB" w:rsidRPr="004E64BB" w:rsidRDefault="004E64BB" w:rsidP="00F4083B">
            <w:pPr>
              <w:pStyle w:val="Caption"/>
              <w:rPr>
                <w:rFonts w:ascii="Arial" w:hAnsi="Arial" w:cs="Arial"/>
                <w:sz w:val="22"/>
                <w:szCs w:val="22"/>
              </w:rPr>
            </w:pPr>
            <w:r w:rsidRPr="004E64BB">
              <w:rPr>
                <w:rFonts w:ascii="Arial" w:hAnsi="Arial" w:cs="Arial"/>
                <w:sz w:val="22"/>
                <w:szCs w:val="22"/>
              </w:rPr>
              <w:t>(5)</w:t>
            </w:r>
          </w:p>
        </w:tc>
      </w:tr>
    </w:tbl>
    <w:p w:rsidR="001F5841" w:rsidRDefault="001F5841" w:rsidP="00911688">
      <w:pPr>
        <w:pStyle w:val="Tableofcontents0"/>
        <w:spacing w:line="312" w:lineRule="auto"/>
        <w:jc w:val="both"/>
        <w:rPr>
          <w:rStyle w:val="Tableofcontents"/>
          <w:rFonts w:ascii="Arial" w:hAnsi="Arial" w:cs="Arial"/>
          <w:lang w:eastAsia="vi-VN"/>
        </w:rPr>
      </w:pPr>
      <w:r w:rsidRPr="00C93DE5">
        <w:rPr>
          <w:rStyle w:val="Tableofcontents"/>
          <w:rFonts w:ascii="Arial" w:hAnsi="Arial" w:cs="Arial"/>
          <w:lang w:eastAsia="vi-VN"/>
        </w:rPr>
        <w:t>Tính tương tự cho thành phần hiểm họa (H), mức độ phơi bày (</w:t>
      </w:r>
      <w:r w:rsidR="0010125A">
        <w:rPr>
          <w:rStyle w:val="Tableofcontents"/>
          <w:rFonts w:ascii="Arial" w:hAnsi="Arial" w:cs="Arial"/>
          <w:lang w:eastAsia="vi-VN"/>
        </w:rPr>
        <w:t>S</w:t>
      </w:r>
      <w:r w:rsidRPr="00C93DE5">
        <w:rPr>
          <w:rStyle w:val="Tableofcontents"/>
          <w:rFonts w:ascii="Arial" w:hAnsi="Arial" w:cs="Arial"/>
          <w:lang w:eastAsia="vi-VN"/>
        </w:rPr>
        <w:t>). Cuối cùng chỉ số rủi ro cho một</w:t>
      </w:r>
      <w:r w:rsidR="008308A4">
        <w:rPr>
          <w:rStyle w:val="Tableofcontents"/>
          <w:rFonts w:ascii="Arial" w:hAnsi="Arial" w:cs="Arial"/>
          <w:lang w:eastAsia="vi-VN"/>
        </w:rPr>
        <w:t xml:space="preserve"> </w:t>
      </w:r>
      <w:r w:rsidRPr="00C93DE5">
        <w:rPr>
          <w:rStyle w:val="BodyTextChar1"/>
          <w:rFonts w:ascii="Arial" w:hAnsi="Arial" w:cs="Arial"/>
          <w:sz w:val="22"/>
          <w:szCs w:val="22"/>
          <w:lang w:eastAsia="vi-VN"/>
        </w:rPr>
        <w:t>cảng</w:t>
      </w:r>
      <w:r w:rsidR="008308A4">
        <w:rPr>
          <w:rStyle w:val="BodyTextChar1"/>
          <w:rFonts w:ascii="Arial" w:hAnsi="Arial" w:cs="Arial"/>
          <w:sz w:val="22"/>
          <w:szCs w:val="22"/>
          <w:lang w:eastAsia="vi-VN"/>
        </w:rPr>
        <w:t xml:space="preserve"> </w:t>
      </w:r>
      <w:r w:rsidRPr="00C93DE5">
        <w:rPr>
          <w:rStyle w:val="Tableofcontents"/>
          <w:rFonts w:ascii="Arial" w:hAnsi="Arial" w:cs="Arial"/>
          <w:lang w:eastAsia="vi-VN"/>
        </w:rPr>
        <w:t>i sẽ là:</w:t>
      </w:r>
    </w:p>
    <w:tbl>
      <w:tblPr>
        <w:tblW w:w="0" w:type="auto"/>
        <w:tblBorders>
          <w:insideH w:val="single" w:sz="4" w:space="0" w:color="auto"/>
          <w:insideV w:val="single" w:sz="4" w:space="0" w:color="auto"/>
        </w:tblBorders>
        <w:tblLook w:val="04A0" w:firstRow="1" w:lastRow="0" w:firstColumn="1" w:lastColumn="0" w:noHBand="0" w:noVBand="1"/>
      </w:tblPr>
      <w:tblGrid>
        <w:gridCol w:w="7054"/>
        <w:gridCol w:w="1267"/>
      </w:tblGrid>
      <w:tr w:rsidR="004E64BB" w:rsidRPr="00AA7406" w:rsidTr="00F4083B">
        <w:tc>
          <w:tcPr>
            <w:tcW w:w="7054" w:type="dxa"/>
            <w:tcBorders>
              <w:top w:val="nil"/>
              <w:left w:val="nil"/>
              <w:bottom w:val="nil"/>
              <w:right w:val="nil"/>
            </w:tcBorders>
            <w:shd w:val="clear" w:color="auto" w:fill="auto"/>
            <w:vAlign w:val="center"/>
          </w:tcPr>
          <w:p w:rsidR="004E64BB" w:rsidRPr="00AA7406" w:rsidRDefault="004E64BB" w:rsidP="00F4083B">
            <w:pPr>
              <w:tabs>
                <w:tab w:val="left" w:pos="2418"/>
              </w:tabs>
              <w:spacing w:after="0" w:line="312" w:lineRule="auto"/>
              <w:jc w:val="center"/>
              <w:rPr>
                <w:rFonts w:ascii="Arial" w:hAnsi="Arial" w:cs="Arial"/>
                <w:lang w:val="vi-VN"/>
              </w:rPr>
            </w:pPr>
            <w:r w:rsidRPr="00AA7406">
              <w:rPr>
                <w:rFonts w:ascii="Arial" w:hAnsi="Arial" w:cs="Arial"/>
                <w:lang w:val="vi-VN"/>
              </w:rPr>
              <w:tab/>
            </w:r>
            <w:r w:rsidRPr="00AA7406">
              <w:rPr>
                <w:rFonts w:ascii="Arial" w:hAnsi="Arial" w:cs="Arial"/>
                <w:lang w:val="vi-VN"/>
              </w:rPr>
              <w:tab/>
            </w:r>
            <w:r w:rsidRPr="00AA7406">
              <w:rPr>
                <w:rFonts w:ascii="Cambria Math" w:hAnsi="Cambria Math"/>
                <w:i/>
                <w:lang w:val="vi-VN"/>
              </w:rPr>
              <w:br/>
            </w:r>
            <m:oMath>
              <m:sSub>
                <m:sSubPr>
                  <m:ctrlPr>
                    <w:rPr>
                      <w:rFonts w:ascii="Cambria Math" w:hAnsi="Cambria Math"/>
                      <w:i/>
                      <w:lang w:val="vi-VN"/>
                    </w:rPr>
                  </m:ctrlPr>
                </m:sSubPr>
                <m:e>
                  <m:r>
                    <w:rPr>
                      <w:rFonts w:ascii="Cambria Math"/>
                      <w:lang w:val="vi-VN"/>
                    </w:rPr>
                    <m:t>R</m:t>
                  </m:r>
                </m:e>
                <m:sub>
                  <m:r>
                    <w:rPr>
                      <w:rFonts w:ascii="Cambria Math"/>
                      <w:lang w:val="vi-VN"/>
                    </w:rPr>
                    <m:t>i</m:t>
                  </m:r>
                </m:sub>
              </m:sSub>
              <m:r>
                <w:rPr>
                  <w:rFonts w:ascii="Cambria Math"/>
                  <w:lang w:val="vi-VN"/>
                </w:rPr>
                <m:t>=</m:t>
              </m:r>
              <m:f>
                <m:fPr>
                  <m:ctrlPr>
                    <w:rPr>
                      <w:rFonts w:ascii="Cambria Math" w:hAnsi="Cambria Math"/>
                      <w:i/>
                      <w:lang w:val="vi-VN"/>
                    </w:rPr>
                  </m:ctrlPr>
                </m:fPr>
                <m:num>
                  <m:sSub>
                    <m:sSubPr>
                      <m:ctrlPr>
                        <w:rPr>
                          <w:rFonts w:ascii="Cambria Math" w:hAnsi="Cambria Math"/>
                          <w:i/>
                          <w:lang w:val="vi-VN"/>
                        </w:rPr>
                      </m:ctrlPr>
                    </m:sSubPr>
                    <m:e>
                      <m:r>
                        <w:rPr>
                          <w:rFonts w:ascii="Cambria Math"/>
                          <w:lang w:val="vi-VN"/>
                        </w:rPr>
                        <m:t>H</m:t>
                      </m:r>
                    </m:e>
                    <m:sub>
                      <m:r>
                        <w:rPr>
                          <w:rFonts w:ascii="Cambria Math"/>
                          <w:lang w:val="vi-VN"/>
                        </w:rPr>
                        <m:t>i</m:t>
                      </m:r>
                    </m:sub>
                  </m:sSub>
                  <m:r>
                    <w:rPr>
                      <w:rFonts w:ascii="Cambria Math"/>
                      <w:lang w:val="vi-VN"/>
                    </w:rPr>
                    <m:t>+</m:t>
                  </m:r>
                  <m:sSub>
                    <m:sSubPr>
                      <m:ctrlPr>
                        <w:rPr>
                          <w:rFonts w:ascii="Cambria Math" w:hAnsi="Cambria Math"/>
                          <w:i/>
                          <w:lang w:val="vi-VN"/>
                        </w:rPr>
                      </m:ctrlPr>
                    </m:sSubPr>
                    <m:e>
                      <m:r>
                        <w:rPr>
                          <w:rFonts w:ascii="Cambria Math"/>
                          <w:lang w:val="vi-VN"/>
                        </w:rPr>
                        <m:t>E</m:t>
                      </m:r>
                    </m:e>
                    <m:sub>
                      <m:r>
                        <w:rPr>
                          <w:rFonts w:ascii="Cambria Math"/>
                          <w:lang w:val="vi-VN"/>
                        </w:rPr>
                        <m:t>i</m:t>
                      </m:r>
                    </m:sub>
                  </m:sSub>
                  <m:r>
                    <w:rPr>
                      <w:rFonts w:ascii="Cambria Math"/>
                      <w:lang w:val="vi-VN"/>
                    </w:rPr>
                    <m:t>+</m:t>
                  </m:r>
                  <m:sSub>
                    <m:sSubPr>
                      <m:ctrlPr>
                        <w:rPr>
                          <w:rFonts w:ascii="Cambria Math" w:hAnsi="Cambria Math"/>
                          <w:i/>
                          <w:lang w:val="vi-VN"/>
                        </w:rPr>
                      </m:ctrlPr>
                    </m:sSubPr>
                    <m:e>
                      <m:r>
                        <w:rPr>
                          <w:rFonts w:ascii="Cambria Math"/>
                          <w:lang w:val="vi-VN"/>
                        </w:rPr>
                        <m:t>V</m:t>
                      </m:r>
                    </m:e>
                    <m:sub>
                      <m:r>
                        <w:rPr>
                          <w:rFonts w:ascii="Cambria Math"/>
                          <w:lang w:val="vi-VN"/>
                        </w:rPr>
                        <m:t>i</m:t>
                      </m:r>
                    </m:sub>
                  </m:sSub>
                </m:num>
                <m:den>
                  <m:r>
                    <w:rPr>
                      <w:rFonts w:ascii="Cambria Math" w:hAnsi="Cambria Math"/>
                      <w:lang w:val="vi-VN"/>
                    </w:rPr>
                    <m:t>3</m:t>
                  </m:r>
                </m:den>
              </m:f>
            </m:oMath>
            <w:r w:rsidR="00366F7E" w:rsidRPr="00AA7406">
              <w:rPr>
                <w:rFonts w:ascii="Arial" w:hAnsi="Arial" w:cs="Arial"/>
                <w:lang w:val="vi-VN"/>
              </w:rPr>
              <w:fldChar w:fldCharType="begin"/>
            </w:r>
            <w:r w:rsidRPr="00AA7406">
              <w:rPr>
                <w:rFonts w:ascii="Arial" w:hAnsi="Arial" w:cs="Arial"/>
                <w:lang w:val="vi-VN"/>
              </w:rPr>
              <w:instrText xml:space="preserve"> QUOTE </w:instrText>
            </w:r>
            <m:oMath>
              <m:r>
                <m:rPr>
                  <m:sty m:val="p"/>
                </m:rPr>
                <w:rPr>
                  <w:rFonts w:ascii="Cambria Math" w:hAnsi="Cambria Math" w:cs="Arial"/>
                  <w:lang w:val="vi-VN"/>
                </w:rPr>
                <m:t>M=</m:t>
              </m:r>
              <m:nary>
                <m:naryPr>
                  <m:chr m:val="∑"/>
                  <m:ctrlPr>
                    <w:rPr>
                      <w:rFonts w:ascii="Cambria Math" w:hAnsi="Cambria Math" w:cs="Arial"/>
                      <w:i/>
                      <w:lang w:val="vi-VN"/>
                    </w:rPr>
                  </m:ctrlPr>
                </m:naryPr>
                <m:sub>
                  <m:r>
                    <m:rPr>
                      <m:sty m:val="p"/>
                    </m:rPr>
                    <w:rPr>
                      <w:rFonts w:ascii="Cambria Math" w:hAnsi="Cambria Math" w:cs="Arial"/>
                      <w:lang w:val="vi-VN"/>
                    </w:rPr>
                    <m:t>j=1</m:t>
                  </m:r>
                </m:sub>
                <m:sup>
                  <m:r>
                    <m:rPr>
                      <m:sty m:val="p"/>
                    </m:rPr>
                    <w:rPr>
                      <w:rFonts w:ascii="Cambria Math" w:hAnsi="Cambria Math" w:cs="Arial"/>
                      <w:lang w:val="vi-VN"/>
                    </w:rPr>
                    <m:t>n</m:t>
                  </m:r>
                </m:sup>
                <m:e>
                  <m:sSub>
                    <m:sSubPr>
                      <m:ctrlPr>
                        <w:rPr>
                          <w:rFonts w:ascii="Cambria Math" w:hAnsi="Cambria Math" w:cs="Arial"/>
                          <w:i/>
                          <w:lang w:val="vi-VN"/>
                        </w:rPr>
                      </m:ctrlPr>
                    </m:sSubPr>
                    <m:e>
                      <m:r>
                        <m:rPr>
                          <m:sty m:val="p"/>
                        </m:rPr>
                        <w:rPr>
                          <w:rFonts w:ascii="Cambria Math" w:hAnsi="Cambria Math" w:cs="Arial"/>
                          <w:lang w:val="vi-VN"/>
                        </w:rPr>
                        <m:t>w</m:t>
                      </m:r>
                    </m:e>
                    <m:sub>
                      <m:r>
                        <m:rPr>
                          <m:sty m:val="p"/>
                        </m:rPr>
                        <w:rPr>
                          <w:rFonts w:ascii="Cambria Math" w:hAnsi="Cambria Math" w:cs="Arial"/>
                          <w:lang w:val="vi-VN"/>
                        </w:rPr>
                        <m:t>j</m:t>
                      </m:r>
                    </m:sub>
                  </m:sSub>
                </m:e>
              </m:nary>
              <m:sSub>
                <m:sSubPr>
                  <m:ctrlPr>
                    <w:rPr>
                      <w:rFonts w:ascii="Cambria Math" w:hAnsi="Cambria Math" w:cs="Arial"/>
                      <w:i/>
                      <w:lang w:val="vi-VN"/>
                    </w:rPr>
                  </m:ctrlPr>
                </m:sSubPr>
                <m:e>
                  <m:r>
                    <m:rPr>
                      <m:sty m:val="p"/>
                    </m:rPr>
                    <w:rPr>
                      <w:rFonts w:ascii="Cambria Math" w:hAnsi="Cambria Math" w:cs="Arial"/>
                      <w:lang w:val="vi-VN"/>
                    </w:rPr>
                    <m:t>y</m:t>
                  </m:r>
                </m:e>
                <m:sub>
                  <m:r>
                    <m:rPr>
                      <m:sty m:val="p"/>
                    </m:rPr>
                    <w:rPr>
                      <w:rFonts w:ascii="Cambria Math" w:hAnsi="Cambria Math" w:cs="Arial"/>
                      <w:lang w:val="vi-VN"/>
                    </w:rPr>
                    <m:t>j</m:t>
                  </m:r>
                </m:sub>
              </m:sSub>
            </m:oMath>
            <w:r w:rsidRPr="00AA7406">
              <w:rPr>
                <w:rFonts w:ascii="Arial" w:hAnsi="Arial" w:cs="Arial"/>
                <w:lang w:val="vi-VN"/>
              </w:rPr>
              <w:instrText xml:space="preserve"> </w:instrText>
            </w:r>
            <w:r w:rsidR="00366F7E" w:rsidRPr="00AA7406">
              <w:rPr>
                <w:rFonts w:ascii="Arial" w:hAnsi="Arial" w:cs="Arial"/>
                <w:lang w:val="vi-VN"/>
              </w:rPr>
              <w:fldChar w:fldCharType="end"/>
            </w:r>
          </w:p>
        </w:tc>
        <w:tc>
          <w:tcPr>
            <w:tcW w:w="1267" w:type="dxa"/>
            <w:tcBorders>
              <w:top w:val="nil"/>
              <w:left w:val="nil"/>
              <w:bottom w:val="nil"/>
              <w:right w:val="nil"/>
            </w:tcBorders>
            <w:shd w:val="clear" w:color="auto" w:fill="auto"/>
            <w:vAlign w:val="center"/>
          </w:tcPr>
          <w:p w:rsidR="004E64BB" w:rsidRPr="00236452" w:rsidRDefault="004E64BB" w:rsidP="00F4083B">
            <w:pPr>
              <w:pStyle w:val="Caption"/>
              <w:rPr>
                <w:rFonts w:ascii="Arial" w:hAnsi="Arial" w:cs="Arial"/>
                <w:sz w:val="22"/>
                <w:szCs w:val="22"/>
              </w:rPr>
            </w:pPr>
            <w:r w:rsidRPr="00236452">
              <w:rPr>
                <w:rFonts w:ascii="Arial" w:hAnsi="Arial" w:cs="Arial"/>
                <w:sz w:val="22"/>
                <w:szCs w:val="22"/>
              </w:rPr>
              <w:t>(6)</w:t>
            </w:r>
          </w:p>
        </w:tc>
      </w:tr>
    </w:tbl>
    <w:p w:rsidR="001F5841" w:rsidRPr="00F51EE3" w:rsidRDefault="001F5841" w:rsidP="00477F92">
      <w:pPr>
        <w:pStyle w:val="BodyText"/>
        <w:numPr>
          <w:ilvl w:val="1"/>
          <w:numId w:val="54"/>
        </w:numPr>
        <w:spacing w:line="312" w:lineRule="auto"/>
        <w:ind w:left="709" w:hanging="709"/>
        <w:jc w:val="both"/>
        <w:outlineLvl w:val="1"/>
        <w:rPr>
          <w:rStyle w:val="BodyTextChar1"/>
          <w:rFonts w:ascii="Arial" w:hAnsi="Arial" w:cs="Arial"/>
          <w:b/>
          <w:sz w:val="22"/>
          <w:szCs w:val="22"/>
          <w:lang w:eastAsia="vi-VN"/>
        </w:rPr>
      </w:pPr>
      <w:bookmarkStart w:id="270" w:name="_Toc98712421"/>
      <w:r w:rsidRPr="00F51EE3">
        <w:rPr>
          <w:rStyle w:val="BodyTextChar1"/>
          <w:rFonts w:ascii="Arial" w:hAnsi="Arial" w:cs="Arial"/>
          <w:b/>
          <w:sz w:val="22"/>
          <w:szCs w:val="22"/>
          <w:lang w:eastAsia="vi-VN"/>
        </w:rPr>
        <w:t>Bước 5: Trình bày kết quả đánh giá</w:t>
      </w:r>
      <w:bookmarkEnd w:id="270"/>
    </w:p>
    <w:p w:rsidR="001F5841" w:rsidRPr="00C93DE5" w:rsidRDefault="001F5841" w:rsidP="00477F92">
      <w:pPr>
        <w:pStyle w:val="BodyText"/>
        <w:numPr>
          <w:ilvl w:val="2"/>
          <w:numId w:val="58"/>
        </w:numPr>
        <w:spacing w:line="312" w:lineRule="auto"/>
        <w:ind w:left="709" w:hanging="709"/>
        <w:jc w:val="both"/>
        <w:outlineLvl w:val="2"/>
        <w:rPr>
          <w:rStyle w:val="BodyTextChar1"/>
          <w:rFonts w:ascii="Arial" w:hAnsi="Arial" w:cs="Arial"/>
          <w:b/>
          <w:bCs/>
          <w:sz w:val="22"/>
          <w:szCs w:val="22"/>
          <w:lang w:eastAsia="vi-VN"/>
        </w:rPr>
      </w:pPr>
      <w:bookmarkStart w:id="271" w:name="bookmark680"/>
      <w:bookmarkStart w:id="272" w:name="_Toc98712422"/>
      <w:bookmarkEnd w:id="271"/>
      <w:r w:rsidRPr="00C93DE5">
        <w:rPr>
          <w:rStyle w:val="BodyTextChar1"/>
          <w:rFonts w:ascii="Arial" w:hAnsi="Arial" w:cs="Arial"/>
          <w:b/>
          <w:bCs/>
          <w:sz w:val="22"/>
          <w:szCs w:val="22"/>
          <w:lang w:eastAsia="vi-VN"/>
        </w:rPr>
        <w:t>Phân cấp độ tổn thương, rủi ro và xây dựng bản đồ</w:t>
      </w:r>
      <w:bookmarkEnd w:id="272"/>
    </w:p>
    <w:p w:rsidR="001F5841" w:rsidRDefault="001F5841" w:rsidP="00911688">
      <w:pPr>
        <w:pStyle w:val="BodyText"/>
        <w:spacing w:line="312" w:lineRule="auto"/>
        <w:jc w:val="both"/>
        <w:rPr>
          <w:rStyle w:val="BodyTextChar1"/>
          <w:rFonts w:ascii="Arial" w:hAnsi="Arial" w:cs="Arial"/>
          <w:sz w:val="22"/>
          <w:szCs w:val="22"/>
          <w:lang w:eastAsia="vi-VN"/>
        </w:rPr>
      </w:pPr>
      <w:r w:rsidRPr="00C93DE5">
        <w:rPr>
          <w:rStyle w:val="BodyTextChar1"/>
          <w:rFonts w:ascii="Arial" w:hAnsi="Arial" w:cs="Arial"/>
          <w:sz w:val="22"/>
          <w:szCs w:val="22"/>
          <w:lang w:eastAsia="vi-VN"/>
        </w:rPr>
        <w:t>Kết quả tính toán chỉ số TDBTT và rủi ro của từng đối tượng đối với từng loại tác động do BĐKH được phân hạng th</w:t>
      </w:r>
      <w:r w:rsidR="0010125A">
        <w:rPr>
          <w:rStyle w:val="BodyTextChar1"/>
          <w:rFonts w:ascii="Arial" w:hAnsi="Arial" w:cs="Arial"/>
          <w:sz w:val="22"/>
          <w:szCs w:val="22"/>
          <w:lang w:eastAsia="vi-VN"/>
        </w:rPr>
        <w:t>S</w:t>
      </w:r>
      <w:r w:rsidRPr="00C93DE5">
        <w:rPr>
          <w:rStyle w:val="BodyTextChar1"/>
          <w:rFonts w:ascii="Arial" w:hAnsi="Arial" w:cs="Arial"/>
          <w:sz w:val="22"/>
          <w:szCs w:val="22"/>
          <w:lang w:eastAsia="vi-VN"/>
        </w:rPr>
        <w:t>o 05 mức độ từ thấp đến cao tương ứng với giá trị của từng khoảng (ngũ phân vị) của chỉ số tổn thương và rủi ro:</w:t>
      </w:r>
    </w:p>
    <w:p w:rsidR="004C16E8" w:rsidRPr="00C93DE5" w:rsidRDefault="004C16E8" w:rsidP="00EE2AEE">
      <w:pPr>
        <w:pStyle w:val="Bang0"/>
        <w:rPr>
          <w:rFonts w:cs="Arial"/>
          <w:szCs w:val="22"/>
        </w:rPr>
      </w:pPr>
      <w:bookmarkStart w:id="273" w:name="_Toc98712587"/>
      <w:r>
        <w:t xml:space="preserve">Bảng </w:t>
      </w:r>
      <w:r w:rsidR="0088732B">
        <w:fldChar w:fldCharType="begin"/>
      </w:r>
      <w:r w:rsidR="0088732B">
        <w:instrText xml:space="preserve"> STYLEREF 1 \s </w:instrText>
      </w:r>
      <w:r w:rsidR="0088732B">
        <w:fldChar w:fldCharType="separate"/>
      </w:r>
      <w:r w:rsidR="00ED1FC8">
        <w:rPr>
          <w:noProof/>
        </w:rPr>
        <w:t>5</w:t>
      </w:r>
      <w:r w:rsidR="0088732B">
        <w:rPr>
          <w:noProof/>
        </w:rPr>
        <w:fldChar w:fldCharType="end"/>
      </w:r>
      <w:r w:rsidR="00ED1FC8">
        <w:t>.</w:t>
      </w:r>
      <w:r w:rsidR="0088732B">
        <w:fldChar w:fldCharType="begin"/>
      </w:r>
      <w:r w:rsidR="0088732B">
        <w:instrText xml:space="preserve"> SEQ B</w:instrText>
      </w:r>
      <w:r w:rsidR="0088732B">
        <w:instrText>ả</w:instrText>
      </w:r>
      <w:r w:rsidR="0088732B">
        <w:instrText xml:space="preserve">ng \* ARABIC \s 1 </w:instrText>
      </w:r>
      <w:r w:rsidR="0088732B">
        <w:fldChar w:fldCharType="separate"/>
      </w:r>
      <w:r w:rsidR="00ED1FC8">
        <w:rPr>
          <w:noProof/>
        </w:rPr>
        <w:t>21</w:t>
      </w:r>
      <w:r w:rsidR="0088732B">
        <w:rPr>
          <w:noProof/>
        </w:rPr>
        <w:fldChar w:fldCharType="end"/>
      </w:r>
      <w:r>
        <w:t xml:space="preserve">. Phân cấp </w:t>
      </w:r>
      <w:r w:rsidRPr="00C93DE5">
        <w:rPr>
          <w:rStyle w:val="BodyTextChar1"/>
          <w:rFonts w:ascii="Arial" w:hAnsi="Arial" w:cs="Arial"/>
          <w:bCs/>
          <w:sz w:val="22"/>
          <w:szCs w:val="22"/>
        </w:rPr>
        <w:t>độ tổn thương, rủi ro</w:t>
      </w:r>
      <w:bookmarkEnd w:id="27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8"/>
        <w:gridCol w:w="3854"/>
        <w:gridCol w:w="3931"/>
      </w:tblGrid>
      <w:tr w:rsidR="001F5841" w:rsidRPr="00AA7406" w:rsidTr="00F4083B">
        <w:trPr>
          <w:trHeight w:hRule="exact" w:val="529"/>
          <w:jc w:val="center"/>
        </w:trPr>
        <w:tc>
          <w:tcPr>
            <w:tcW w:w="878" w:type="dxa"/>
            <w:shd w:val="clear" w:color="auto" w:fill="FFFFFF"/>
          </w:tcPr>
          <w:p w:rsidR="001F5841" w:rsidRPr="00AA7406" w:rsidRDefault="001F5841" w:rsidP="00911688">
            <w:pPr>
              <w:pStyle w:val="Other0"/>
              <w:spacing w:after="0" w:line="312" w:lineRule="auto"/>
              <w:jc w:val="center"/>
              <w:rPr>
                <w:rFonts w:ascii="Arial" w:hAnsi="Arial" w:cs="Arial"/>
              </w:rPr>
            </w:pPr>
            <w:r w:rsidRPr="00AA7406">
              <w:rPr>
                <w:rStyle w:val="Other"/>
                <w:rFonts w:ascii="Arial" w:hAnsi="Arial" w:cs="Arial"/>
                <w:b/>
                <w:bCs/>
                <w:lang w:eastAsia="vi-VN"/>
              </w:rPr>
              <w:t>TT</w:t>
            </w:r>
          </w:p>
        </w:tc>
        <w:tc>
          <w:tcPr>
            <w:tcW w:w="3854" w:type="dxa"/>
            <w:shd w:val="clear" w:color="auto" w:fill="FFFFFF"/>
          </w:tcPr>
          <w:p w:rsidR="001F5841" w:rsidRPr="00AA7406" w:rsidRDefault="001F5841" w:rsidP="00911688">
            <w:pPr>
              <w:pStyle w:val="Other0"/>
              <w:spacing w:after="0" w:line="312" w:lineRule="auto"/>
              <w:jc w:val="center"/>
              <w:rPr>
                <w:rFonts w:ascii="Arial" w:hAnsi="Arial" w:cs="Arial"/>
              </w:rPr>
            </w:pPr>
            <w:r w:rsidRPr="00AA7406">
              <w:rPr>
                <w:rStyle w:val="Other"/>
                <w:rFonts w:ascii="Arial" w:hAnsi="Arial" w:cs="Arial"/>
                <w:b/>
                <w:bCs/>
                <w:lang w:eastAsia="vi-VN"/>
              </w:rPr>
              <w:t>Chỉ số TDBTT (V), rủi ro (R)</w:t>
            </w:r>
          </w:p>
        </w:tc>
        <w:tc>
          <w:tcPr>
            <w:tcW w:w="3931" w:type="dxa"/>
            <w:shd w:val="clear" w:color="auto" w:fill="FFFFFF"/>
          </w:tcPr>
          <w:p w:rsidR="001F5841" w:rsidRPr="00AA7406" w:rsidRDefault="001F5841" w:rsidP="00911688">
            <w:pPr>
              <w:pStyle w:val="Other0"/>
              <w:spacing w:after="0" w:line="312" w:lineRule="auto"/>
              <w:jc w:val="center"/>
              <w:rPr>
                <w:rFonts w:ascii="Arial" w:hAnsi="Arial" w:cs="Arial"/>
              </w:rPr>
            </w:pPr>
            <w:r w:rsidRPr="00AA7406">
              <w:rPr>
                <w:rStyle w:val="Other"/>
                <w:rFonts w:ascii="Arial" w:hAnsi="Arial" w:cs="Arial"/>
                <w:b/>
                <w:bCs/>
                <w:lang w:eastAsia="vi-VN"/>
              </w:rPr>
              <w:t>Cấp độ tổn thương (V), rủi ro (R)</w:t>
            </w:r>
          </w:p>
        </w:tc>
      </w:tr>
      <w:tr w:rsidR="001F5841" w:rsidRPr="00AA7406" w:rsidTr="00F4083B">
        <w:trPr>
          <w:trHeight w:hRule="exact" w:val="403"/>
          <w:jc w:val="center"/>
        </w:trPr>
        <w:tc>
          <w:tcPr>
            <w:tcW w:w="878" w:type="dxa"/>
            <w:shd w:val="clear" w:color="auto" w:fill="FFFFFF"/>
          </w:tcPr>
          <w:p w:rsidR="001F5841" w:rsidRPr="00AA7406" w:rsidRDefault="001F5841" w:rsidP="00911688">
            <w:pPr>
              <w:pStyle w:val="Other0"/>
              <w:spacing w:after="0" w:line="312" w:lineRule="auto"/>
              <w:ind w:firstLine="380"/>
              <w:rPr>
                <w:rFonts w:ascii="Arial" w:hAnsi="Arial" w:cs="Arial"/>
              </w:rPr>
            </w:pPr>
            <w:r w:rsidRPr="00AA7406">
              <w:rPr>
                <w:rStyle w:val="Other"/>
                <w:rFonts w:ascii="Arial" w:hAnsi="Arial" w:cs="Arial"/>
                <w:lang w:eastAsia="vi-VN"/>
              </w:rPr>
              <w:t>1</w:t>
            </w:r>
          </w:p>
        </w:tc>
        <w:tc>
          <w:tcPr>
            <w:tcW w:w="3854" w:type="dxa"/>
            <w:shd w:val="clear" w:color="auto" w:fill="FFFFFF"/>
          </w:tcPr>
          <w:p w:rsidR="001F5841" w:rsidRPr="00AA7406" w:rsidRDefault="001F5841" w:rsidP="00911688">
            <w:pPr>
              <w:pStyle w:val="Other0"/>
              <w:spacing w:after="0" w:line="312" w:lineRule="auto"/>
              <w:jc w:val="center"/>
              <w:rPr>
                <w:rFonts w:ascii="Arial" w:hAnsi="Arial" w:cs="Arial"/>
              </w:rPr>
            </w:pPr>
            <w:r w:rsidRPr="00AA7406">
              <w:rPr>
                <w:rStyle w:val="Other"/>
                <w:rFonts w:ascii="Arial" w:hAnsi="Arial" w:cs="Arial"/>
                <w:lang w:eastAsia="vi-VN"/>
              </w:rPr>
              <w:t>0 - 0,2</w:t>
            </w:r>
          </w:p>
        </w:tc>
        <w:tc>
          <w:tcPr>
            <w:tcW w:w="3931" w:type="dxa"/>
            <w:shd w:val="clear" w:color="auto" w:fill="FFFFFF"/>
          </w:tcPr>
          <w:p w:rsidR="001F5841" w:rsidRPr="00AA7406" w:rsidRDefault="001F5841" w:rsidP="00911688">
            <w:pPr>
              <w:pStyle w:val="Other0"/>
              <w:spacing w:after="0" w:line="312" w:lineRule="auto"/>
              <w:jc w:val="center"/>
              <w:rPr>
                <w:rFonts w:ascii="Arial" w:hAnsi="Arial" w:cs="Arial"/>
              </w:rPr>
            </w:pPr>
            <w:r w:rsidRPr="00AA7406">
              <w:rPr>
                <w:rStyle w:val="Other"/>
                <w:rFonts w:ascii="Arial" w:hAnsi="Arial" w:cs="Arial"/>
                <w:lang w:eastAsia="vi-VN"/>
              </w:rPr>
              <w:t>Rất thấp</w:t>
            </w:r>
          </w:p>
        </w:tc>
      </w:tr>
      <w:tr w:rsidR="001F5841" w:rsidRPr="00AA7406" w:rsidTr="00F4083B">
        <w:trPr>
          <w:trHeight w:hRule="exact" w:val="408"/>
          <w:jc w:val="center"/>
        </w:trPr>
        <w:tc>
          <w:tcPr>
            <w:tcW w:w="878" w:type="dxa"/>
            <w:shd w:val="clear" w:color="auto" w:fill="FFFFFF"/>
          </w:tcPr>
          <w:p w:rsidR="001F5841" w:rsidRPr="00AA7406" w:rsidRDefault="001F5841" w:rsidP="00911688">
            <w:pPr>
              <w:pStyle w:val="Other0"/>
              <w:spacing w:after="0" w:line="312" w:lineRule="auto"/>
              <w:ind w:firstLine="380"/>
              <w:rPr>
                <w:rFonts w:ascii="Arial" w:hAnsi="Arial" w:cs="Arial"/>
              </w:rPr>
            </w:pPr>
            <w:r w:rsidRPr="00AA7406">
              <w:rPr>
                <w:rStyle w:val="Other"/>
                <w:rFonts w:ascii="Arial" w:hAnsi="Arial" w:cs="Arial"/>
                <w:lang w:eastAsia="vi-VN"/>
              </w:rPr>
              <w:t>2</w:t>
            </w:r>
          </w:p>
        </w:tc>
        <w:tc>
          <w:tcPr>
            <w:tcW w:w="3854" w:type="dxa"/>
            <w:shd w:val="clear" w:color="auto" w:fill="FFFFFF"/>
          </w:tcPr>
          <w:p w:rsidR="001F5841" w:rsidRPr="00AA7406" w:rsidRDefault="001F5841" w:rsidP="00911688">
            <w:pPr>
              <w:pStyle w:val="Other0"/>
              <w:spacing w:after="0" w:line="312" w:lineRule="auto"/>
              <w:jc w:val="center"/>
              <w:rPr>
                <w:rFonts w:ascii="Arial" w:hAnsi="Arial" w:cs="Arial"/>
              </w:rPr>
            </w:pPr>
            <w:r w:rsidRPr="00AA7406">
              <w:rPr>
                <w:rStyle w:val="Other"/>
                <w:rFonts w:ascii="Arial" w:hAnsi="Arial" w:cs="Arial"/>
                <w:lang w:eastAsia="vi-VN"/>
              </w:rPr>
              <w:t>0,2 - 0,4</w:t>
            </w:r>
          </w:p>
        </w:tc>
        <w:tc>
          <w:tcPr>
            <w:tcW w:w="3931" w:type="dxa"/>
            <w:shd w:val="clear" w:color="auto" w:fill="FFFFFF"/>
          </w:tcPr>
          <w:p w:rsidR="001F5841" w:rsidRPr="00AA7406" w:rsidRDefault="001F5841" w:rsidP="00911688">
            <w:pPr>
              <w:pStyle w:val="Other0"/>
              <w:spacing w:after="0" w:line="312" w:lineRule="auto"/>
              <w:jc w:val="center"/>
              <w:rPr>
                <w:rFonts w:ascii="Arial" w:hAnsi="Arial" w:cs="Arial"/>
              </w:rPr>
            </w:pPr>
            <w:r w:rsidRPr="00AA7406">
              <w:rPr>
                <w:rStyle w:val="Other"/>
                <w:rFonts w:ascii="Arial" w:hAnsi="Arial" w:cs="Arial"/>
                <w:lang w:eastAsia="vi-VN"/>
              </w:rPr>
              <w:t>Thấp</w:t>
            </w:r>
          </w:p>
        </w:tc>
      </w:tr>
      <w:tr w:rsidR="001F5841" w:rsidRPr="00AA7406" w:rsidTr="00F4083B">
        <w:trPr>
          <w:trHeight w:hRule="exact" w:val="403"/>
          <w:jc w:val="center"/>
        </w:trPr>
        <w:tc>
          <w:tcPr>
            <w:tcW w:w="878" w:type="dxa"/>
            <w:shd w:val="clear" w:color="auto" w:fill="FFFFFF"/>
          </w:tcPr>
          <w:p w:rsidR="001F5841" w:rsidRPr="00AA7406" w:rsidRDefault="001F5841" w:rsidP="00911688">
            <w:pPr>
              <w:pStyle w:val="Other0"/>
              <w:spacing w:after="0" w:line="312" w:lineRule="auto"/>
              <w:ind w:firstLine="380"/>
              <w:rPr>
                <w:rFonts w:ascii="Arial" w:hAnsi="Arial" w:cs="Arial"/>
              </w:rPr>
            </w:pPr>
            <w:r w:rsidRPr="00AA7406">
              <w:rPr>
                <w:rStyle w:val="Other"/>
                <w:rFonts w:ascii="Arial" w:hAnsi="Arial" w:cs="Arial"/>
                <w:lang w:eastAsia="vi-VN"/>
              </w:rPr>
              <w:t>3</w:t>
            </w:r>
          </w:p>
        </w:tc>
        <w:tc>
          <w:tcPr>
            <w:tcW w:w="3854" w:type="dxa"/>
            <w:shd w:val="clear" w:color="auto" w:fill="FFFFFF"/>
          </w:tcPr>
          <w:p w:rsidR="001F5841" w:rsidRPr="00AA7406" w:rsidRDefault="001F5841" w:rsidP="00911688">
            <w:pPr>
              <w:pStyle w:val="Other0"/>
              <w:spacing w:after="0" w:line="312" w:lineRule="auto"/>
              <w:jc w:val="center"/>
              <w:rPr>
                <w:rFonts w:ascii="Arial" w:hAnsi="Arial" w:cs="Arial"/>
              </w:rPr>
            </w:pPr>
            <w:r w:rsidRPr="00AA7406">
              <w:rPr>
                <w:rStyle w:val="Other"/>
                <w:rFonts w:ascii="Arial" w:hAnsi="Arial" w:cs="Arial"/>
                <w:lang w:eastAsia="vi-VN"/>
              </w:rPr>
              <w:t>0,4 - 0,6</w:t>
            </w:r>
          </w:p>
        </w:tc>
        <w:tc>
          <w:tcPr>
            <w:tcW w:w="3931" w:type="dxa"/>
            <w:shd w:val="clear" w:color="auto" w:fill="FFFFFF"/>
          </w:tcPr>
          <w:p w:rsidR="001F5841" w:rsidRPr="00AA7406" w:rsidRDefault="001F5841" w:rsidP="00911688">
            <w:pPr>
              <w:pStyle w:val="Other0"/>
              <w:spacing w:after="0" w:line="312" w:lineRule="auto"/>
              <w:jc w:val="center"/>
              <w:rPr>
                <w:rFonts w:ascii="Arial" w:hAnsi="Arial" w:cs="Arial"/>
              </w:rPr>
            </w:pPr>
            <w:r w:rsidRPr="00AA7406">
              <w:rPr>
                <w:rStyle w:val="Other"/>
                <w:rFonts w:ascii="Arial" w:hAnsi="Arial" w:cs="Arial"/>
                <w:lang w:eastAsia="vi-VN"/>
              </w:rPr>
              <w:t>Trung bình</w:t>
            </w:r>
          </w:p>
        </w:tc>
      </w:tr>
      <w:tr w:rsidR="001F5841" w:rsidRPr="00AA7406" w:rsidTr="00F4083B">
        <w:trPr>
          <w:trHeight w:hRule="exact" w:val="408"/>
          <w:jc w:val="center"/>
        </w:trPr>
        <w:tc>
          <w:tcPr>
            <w:tcW w:w="878" w:type="dxa"/>
            <w:shd w:val="clear" w:color="auto" w:fill="FFFFFF"/>
            <w:vAlign w:val="center"/>
          </w:tcPr>
          <w:p w:rsidR="001F5841" w:rsidRPr="00AA7406" w:rsidRDefault="001F5841" w:rsidP="00911688">
            <w:pPr>
              <w:pStyle w:val="Other0"/>
              <w:spacing w:after="0" w:line="312" w:lineRule="auto"/>
              <w:ind w:firstLine="380"/>
              <w:rPr>
                <w:rFonts w:ascii="Arial" w:hAnsi="Arial" w:cs="Arial"/>
              </w:rPr>
            </w:pPr>
            <w:r w:rsidRPr="00AA7406">
              <w:rPr>
                <w:rStyle w:val="Other"/>
                <w:rFonts w:ascii="Arial" w:hAnsi="Arial" w:cs="Arial"/>
                <w:lang w:eastAsia="vi-VN"/>
              </w:rPr>
              <w:t>4</w:t>
            </w:r>
          </w:p>
        </w:tc>
        <w:tc>
          <w:tcPr>
            <w:tcW w:w="3854" w:type="dxa"/>
            <w:shd w:val="clear" w:color="auto" w:fill="FFFFFF"/>
            <w:vAlign w:val="center"/>
          </w:tcPr>
          <w:p w:rsidR="001F5841" w:rsidRPr="00AA7406" w:rsidRDefault="001F5841" w:rsidP="00911688">
            <w:pPr>
              <w:pStyle w:val="Other0"/>
              <w:spacing w:after="0" w:line="312" w:lineRule="auto"/>
              <w:jc w:val="center"/>
              <w:rPr>
                <w:rFonts w:ascii="Arial" w:hAnsi="Arial" w:cs="Arial"/>
              </w:rPr>
            </w:pPr>
            <w:r w:rsidRPr="00AA7406">
              <w:rPr>
                <w:rStyle w:val="Other"/>
                <w:rFonts w:ascii="Arial" w:hAnsi="Arial" w:cs="Arial"/>
                <w:lang w:eastAsia="vi-VN"/>
              </w:rPr>
              <w:t>0,6 -0,8</w:t>
            </w:r>
          </w:p>
        </w:tc>
        <w:tc>
          <w:tcPr>
            <w:tcW w:w="3931" w:type="dxa"/>
            <w:shd w:val="clear" w:color="auto" w:fill="FFFFFF"/>
            <w:vAlign w:val="center"/>
          </w:tcPr>
          <w:p w:rsidR="001F5841" w:rsidRPr="00AA7406" w:rsidRDefault="001F5841" w:rsidP="00911688">
            <w:pPr>
              <w:pStyle w:val="Other0"/>
              <w:spacing w:after="0" w:line="312" w:lineRule="auto"/>
              <w:jc w:val="center"/>
              <w:rPr>
                <w:rFonts w:ascii="Arial" w:hAnsi="Arial" w:cs="Arial"/>
              </w:rPr>
            </w:pPr>
            <w:r w:rsidRPr="00AA7406">
              <w:rPr>
                <w:rStyle w:val="Other"/>
                <w:rFonts w:ascii="Arial" w:hAnsi="Arial" w:cs="Arial"/>
                <w:lang w:eastAsia="vi-VN"/>
              </w:rPr>
              <w:t>Cao</w:t>
            </w:r>
          </w:p>
        </w:tc>
      </w:tr>
      <w:tr w:rsidR="001F5841" w:rsidRPr="00AA7406" w:rsidTr="00F4083B">
        <w:trPr>
          <w:trHeight w:hRule="exact" w:val="418"/>
          <w:jc w:val="center"/>
        </w:trPr>
        <w:tc>
          <w:tcPr>
            <w:tcW w:w="878" w:type="dxa"/>
            <w:shd w:val="clear" w:color="auto" w:fill="FFFFFF"/>
          </w:tcPr>
          <w:p w:rsidR="001F5841" w:rsidRPr="00AA7406" w:rsidRDefault="001F5841" w:rsidP="00911688">
            <w:pPr>
              <w:pStyle w:val="Other0"/>
              <w:spacing w:after="0" w:line="312" w:lineRule="auto"/>
              <w:ind w:firstLine="380"/>
              <w:rPr>
                <w:rFonts w:ascii="Arial" w:hAnsi="Arial" w:cs="Arial"/>
              </w:rPr>
            </w:pPr>
            <w:r w:rsidRPr="00AA7406">
              <w:rPr>
                <w:rStyle w:val="Other"/>
                <w:rFonts w:ascii="Arial" w:hAnsi="Arial" w:cs="Arial"/>
                <w:lang w:eastAsia="vi-VN"/>
              </w:rPr>
              <w:t>5</w:t>
            </w:r>
          </w:p>
        </w:tc>
        <w:tc>
          <w:tcPr>
            <w:tcW w:w="3854" w:type="dxa"/>
            <w:shd w:val="clear" w:color="auto" w:fill="FFFFFF"/>
          </w:tcPr>
          <w:p w:rsidR="001F5841" w:rsidRPr="00AA7406" w:rsidRDefault="001F5841" w:rsidP="00911688">
            <w:pPr>
              <w:pStyle w:val="Other0"/>
              <w:spacing w:after="0" w:line="312" w:lineRule="auto"/>
              <w:jc w:val="center"/>
              <w:rPr>
                <w:rFonts w:ascii="Arial" w:hAnsi="Arial" w:cs="Arial"/>
              </w:rPr>
            </w:pPr>
            <w:r w:rsidRPr="00AA7406">
              <w:rPr>
                <w:rStyle w:val="Other"/>
                <w:rFonts w:ascii="Arial" w:hAnsi="Arial" w:cs="Arial"/>
                <w:lang w:eastAsia="vi-VN"/>
              </w:rPr>
              <w:t>0,8 - 1</w:t>
            </w:r>
          </w:p>
        </w:tc>
        <w:tc>
          <w:tcPr>
            <w:tcW w:w="3931" w:type="dxa"/>
            <w:shd w:val="clear" w:color="auto" w:fill="FFFFFF"/>
          </w:tcPr>
          <w:p w:rsidR="001F5841" w:rsidRPr="00AA7406" w:rsidRDefault="001F5841" w:rsidP="00911688">
            <w:pPr>
              <w:pStyle w:val="Other0"/>
              <w:spacing w:after="0" w:line="312" w:lineRule="auto"/>
              <w:jc w:val="center"/>
              <w:rPr>
                <w:rFonts w:ascii="Arial" w:hAnsi="Arial" w:cs="Arial"/>
              </w:rPr>
            </w:pPr>
            <w:r w:rsidRPr="00AA7406">
              <w:rPr>
                <w:rStyle w:val="Other"/>
                <w:rFonts w:ascii="Arial" w:hAnsi="Arial" w:cs="Arial"/>
                <w:lang w:eastAsia="vi-VN"/>
              </w:rPr>
              <w:t>Rất cao</w:t>
            </w:r>
          </w:p>
        </w:tc>
      </w:tr>
    </w:tbl>
    <w:p w:rsidR="004C16E8" w:rsidRPr="00AA7406" w:rsidRDefault="004C16E8">
      <w:pPr>
        <w:rPr>
          <w:rStyle w:val="BodyTextChar1"/>
          <w:rFonts w:ascii="Arial" w:eastAsia="Times New Roman" w:hAnsi="Arial" w:cs="Arial"/>
          <w:b/>
          <w:bCs/>
          <w:sz w:val="22"/>
          <w:szCs w:val="22"/>
          <w:lang w:val="en-GB" w:eastAsia="vi-VN"/>
        </w:rPr>
      </w:pPr>
      <w:bookmarkStart w:id="274" w:name="bookmark681"/>
      <w:bookmarkEnd w:id="274"/>
      <w:r>
        <w:rPr>
          <w:rStyle w:val="BodyTextChar1"/>
          <w:rFonts w:ascii="Arial" w:hAnsi="Arial" w:cs="Arial"/>
          <w:b/>
          <w:bCs/>
          <w:sz w:val="22"/>
          <w:szCs w:val="22"/>
          <w:lang w:eastAsia="vi-VN"/>
        </w:rPr>
        <w:br w:type="page"/>
      </w:r>
    </w:p>
    <w:p w:rsidR="001F5841" w:rsidRPr="00C93DE5" w:rsidRDefault="001F5841" w:rsidP="00477F92">
      <w:pPr>
        <w:pStyle w:val="BodyText"/>
        <w:numPr>
          <w:ilvl w:val="2"/>
          <w:numId w:val="58"/>
        </w:numPr>
        <w:spacing w:line="312" w:lineRule="auto"/>
        <w:ind w:left="709" w:hanging="709"/>
        <w:jc w:val="both"/>
        <w:outlineLvl w:val="2"/>
        <w:rPr>
          <w:rStyle w:val="BodyTextChar1"/>
          <w:rFonts w:ascii="Arial" w:hAnsi="Arial" w:cs="Arial"/>
          <w:b/>
          <w:bCs/>
          <w:sz w:val="22"/>
          <w:szCs w:val="22"/>
          <w:lang w:eastAsia="vi-VN"/>
        </w:rPr>
      </w:pPr>
      <w:bookmarkStart w:id="275" w:name="_Toc98712423"/>
      <w:r w:rsidRPr="00C93DE5">
        <w:rPr>
          <w:rStyle w:val="BodyTextChar1"/>
          <w:rFonts w:ascii="Arial" w:hAnsi="Arial" w:cs="Arial"/>
          <w:b/>
          <w:bCs/>
          <w:sz w:val="22"/>
          <w:szCs w:val="22"/>
          <w:lang w:eastAsia="vi-VN"/>
        </w:rPr>
        <w:t xml:space="preserve">Từ kết quả này, xây dựng bản đồ tổn thương và rủi ro cho </w:t>
      </w:r>
      <w:r w:rsidR="001703B7">
        <w:rPr>
          <w:rStyle w:val="BodyTextChar1"/>
          <w:rFonts w:ascii="Arial" w:hAnsi="Arial" w:cs="Arial"/>
          <w:b/>
          <w:bCs/>
          <w:sz w:val="22"/>
          <w:szCs w:val="22"/>
          <w:lang w:eastAsia="vi-VN"/>
        </w:rPr>
        <w:t xml:space="preserve">Cảng, Bến thủy nội địa và </w:t>
      </w:r>
      <w:r w:rsidR="009A5F78">
        <w:rPr>
          <w:rStyle w:val="BodyTextChar1"/>
          <w:rFonts w:ascii="Arial" w:hAnsi="Arial" w:cs="Arial"/>
          <w:b/>
          <w:bCs/>
          <w:sz w:val="22"/>
          <w:szCs w:val="22"/>
          <w:lang w:eastAsia="vi-VN"/>
        </w:rPr>
        <w:t>Cảng biển, Bến cảng</w:t>
      </w:r>
      <w:r w:rsidRPr="00C93DE5">
        <w:rPr>
          <w:rStyle w:val="BodyTextChar1"/>
          <w:rFonts w:ascii="Arial" w:hAnsi="Arial" w:cs="Arial"/>
          <w:b/>
          <w:bCs/>
          <w:sz w:val="22"/>
          <w:szCs w:val="22"/>
          <w:lang w:eastAsia="vi-VN"/>
        </w:rPr>
        <w:t xml:space="preserve"> đối với từng loại tác động do BĐKH, mỗi </w:t>
      </w:r>
      <w:r w:rsidR="0052512F">
        <w:rPr>
          <w:rStyle w:val="BodyTextChar1"/>
          <w:rFonts w:ascii="Arial" w:hAnsi="Arial" w:cs="Arial"/>
          <w:b/>
          <w:bCs/>
          <w:sz w:val="22"/>
          <w:szCs w:val="22"/>
          <w:lang w:eastAsia="vi-VN"/>
        </w:rPr>
        <w:t>cảng</w:t>
      </w:r>
      <w:r w:rsidRPr="00C93DE5">
        <w:rPr>
          <w:rStyle w:val="BodyTextChar1"/>
          <w:rFonts w:ascii="Arial" w:hAnsi="Arial" w:cs="Arial"/>
          <w:b/>
          <w:bCs/>
          <w:sz w:val="22"/>
          <w:szCs w:val="22"/>
          <w:lang w:eastAsia="vi-VN"/>
        </w:rPr>
        <w:t xml:space="preserve"> có mức độ tổn thương và rủi ro khác nhau được thể hiện mức độ màu khác nhau trên bản đồ. Bản đồ tổn thương và rủi ro giúp đưa ra cái nhìn trực quan về phân bố mức độ tổn thương và rủi ro th</w:t>
      </w:r>
      <w:r w:rsidR="0010125A">
        <w:rPr>
          <w:rStyle w:val="BodyTextChar1"/>
          <w:rFonts w:ascii="Arial" w:hAnsi="Arial" w:cs="Arial"/>
          <w:b/>
          <w:bCs/>
          <w:sz w:val="22"/>
          <w:szCs w:val="22"/>
          <w:lang w:eastAsia="vi-VN"/>
        </w:rPr>
        <w:t>S</w:t>
      </w:r>
      <w:r w:rsidRPr="00C93DE5">
        <w:rPr>
          <w:rStyle w:val="BodyTextChar1"/>
          <w:rFonts w:ascii="Arial" w:hAnsi="Arial" w:cs="Arial"/>
          <w:b/>
          <w:bCs/>
          <w:sz w:val="22"/>
          <w:szCs w:val="22"/>
          <w:lang w:eastAsia="vi-VN"/>
        </w:rPr>
        <w:t>o không gian.</w:t>
      </w:r>
      <w:bookmarkEnd w:id="275"/>
    </w:p>
    <w:p w:rsidR="001F5841" w:rsidRPr="00F51EE3" w:rsidRDefault="001F5841" w:rsidP="00477F92">
      <w:pPr>
        <w:pStyle w:val="BodyText"/>
        <w:numPr>
          <w:ilvl w:val="1"/>
          <w:numId w:val="54"/>
        </w:numPr>
        <w:spacing w:line="312" w:lineRule="auto"/>
        <w:ind w:left="709" w:hanging="709"/>
        <w:jc w:val="both"/>
        <w:outlineLvl w:val="1"/>
        <w:rPr>
          <w:rStyle w:val="BodyTextChar1"/>
          <w:rFonts w:ascii="Arial" w:hAnsi="Arial" w:cs="Arial"/>
          <w:b/>
          <w:sz w:val="22"/>
          <w:szCs w:val="22"/>
          <w:lang w:eastAsia="vi-VN"/>
        </w:rPr>
      </w:pPr>
      <w:bookmarkStart w:id="276" w:name="_Toc98712424"/>
      <w:r w:rsidRPr="00F51EE3">
        <w:rPr>
          <w:rStyle w:val="BodyTextChar1"/>
          <w:rFonts w:ascii="Arial" w:hAnsi="Arial" w:cs="Arial"/>
          <w:b/>
          <w:sz w:val="22"/>
          <w:szCs w:val="22"/>
          <w:lang w:eastAsia="vi-VN"/>
        </w:rPr>
        <w:t>Bước 6: Lập báo cáo, tham vấn và hoàn thiện báo cáo</w:t>
      </w:r>
      <w:bookmarkEnd w:id="276"/>
    </w:p>
    <w:p w:rsidR="001F5841" w:rsidRPr="00C93DE5" w:rsidRDefault="001F5841" w:rsidP="00477F92">
      <w:pPr>
        <w:pStyle w:val="BodyText"/>
        <w:numPr>
          <w:ilvl w:val="0"/>
          <w:numId w:val="52"/>
        </w:numPr>
        <w:tabs>
          <w:tab w:val="left" w:pos="368"/>
        </w:tabs>
        <w:autoSpaceDE/>
        <w:autoSpaceDN/>
        <w:adjustRightInd/>
        <w:spacing w:line="312" w:lineRule="auto"/>
        <w:ind w:left="720" w:hanging="720"/>
        <w:jc w:val="both"/>
        <w:rPr>
          <w:sz w:val="22"/>
          <w:szCs w:val="22"/>
        </w:rPr>
      </w:pPr>
      <w:bookmarkStart w:id="277" w:name="bookmark682"/>
      <w:bookmarkEnd w:id="277"/>
      <w:r w:rsidRPr="00C93DE5">
        <w:rPr>
          <w:rStyle w:val="BodyTextChar1"/>
          <w:rFonts w:ascii="Arial" w:hAnsi="Arial" w:cs="Arial"/>
          <w:sz w:val="22"/>
          <w:szCs w:val="22"/>
          <w:lang w:eastAsia="vi-VN"/>
        </w:rPr>
        <w:t>Lập báo cáo đánh giá TDBTT, rủi ro do biến đối khí hậu th</w:t>
      </w:r>
      <w:r w:rsidR="0010125A">
        <w:rPr>
          <w:rStyle w:val="BodyTextChar1"/>
          <w:rFonts w:ascii="Arial" w:hAnsi="Arial" w:cs="Arial"/>
          <w:sz w:val="22"/>
          <w:szCs w:val="22"/>
          <w:lang w:eastAsia="vi-VN"/>
        </w:rPr>
        <w:t>S</w:t>
      </w:r>
      <w:r w:rsidRPr="00C93DE5">
        <w:rPr>
          <w:rStyle w:val="BodyTextChar1"/>
          <w:rFonts w:ascii="Arial" w:hAnsi="Arial" w:cs="Arial"/>
          <w:sz w:val="22"/>
          <w:szCs w:val="22"/>
          <w:lang w:eastAsia="vi-VN"/>
        </w:rPr>
        <w:t>o mẫu.</w:t>
      </w:r>
    </w:p>
    <w:p w:rsidR="001F5841" w:rsidRPr="00C93DE5" w:rsidRDefault="001F5841" w:rsidP="00477F92">
      <w:pPr>
        <w:pStyle w:val="BodyText"/>
        <w:numPr>
          <w:ilvl w:val="0"/>
          <w:numId w:val="52"/>
        </w:numPr>
        <w:tabs>
          <w:tab w:val="left" w:pos="397"/>
        </w:tabs>
        <w:autoSpaceDE/>
        <w:autoSpaceDN/>
        <w:adjustRightInd/>
        <w:spacing w:line="312" w:lineRule="auto"/>
        <w:ind w:left="720" w:hanging="720"/>
        <w:jc w:val="both"/>
        <w:rPr>
          <w:sz w:val="22"/>
          <w:szCs w:val="22"/>
        </w:rPr>
      </w:pPr>
      <w:bookmarkStart w:id="278" w:name="bookmark683"/>
      <w:bookmarkEnd w:id="278"/>
      <w:r w:rsidRPr="00C93DE5">
        <w:rPr>
          <w:rStyle w:val="BodyTextChar1"/>
          <w:rFonts w:ascii="Arial" w:hAnsi="Arial" w:cs="Arial"/>
          <w:sz w:val="22"/>
          <w:szCs w:val="22"/>
          <w:lang w:eastAsia="vi-VN"/>
        </w:rPr>
        <w:t>Tổ chức hội nghị tham vấn các bên liên quan.</w:t>
      </w:r>
    </w:p>
    <w:p w:rsidR="0036256A" w:rsidRDefault="001F5841" w:rsidP="00477F92">
      <w:pPr>
        <w:pStyle w:val="BodyText"/>
        <w:numPr>
          <w:ilvl w:val="0"/>
          <w:numId w:val="52"/>
        </w:numPr>
        <w:tabs>
          <w:tab w:val="left" w:pos="397"/>
        </w:tabs>
        <w:autoSpaceDE/>
        <w:autoSpaceDN/>
        <w:adjustRightInd/>
        <w:spacing w:line="312" w:lineRule="auto"/>
        <w:ind w:left="720" w:hanging="720"/>
        <w:jc w:val="both"/>
        <w:rPr>
          <w:rStyle w:val="BodyTextChar1"/>
          <w:rFonts w:ascii="Arial" w:hAnsi="Arial" w:cs="Arial"/>
          <w:sz w:val="22"/>
          <w:szCs w:val="22"/>
          <w:lang w:eastAsia="vi-VN"/>
        </w:rPr>
      </w:pPr>
      <w:bookmarkStart w:id="279" w:name="bookmark684"/>
      <w:bookmarkEnd w:id="279"/>
      <w:r w:rsidRPr="00C93DE5">
        <w:rPr>
          <w:rStyle w:val="BodyTextChar1"/>
          <w:rFonts w:ascii="Arial" w:hAnsi="Arial" w:cs="Arial"/>
          <w:sz w:val="22"/>
          <w:szCs w:val="22"/>
          <w:lang w:eastAsia="vi-VN"/>
        </w:rPr>
        <w:t>Hoàn thiện báo cáo đánh giá TDBTT, rủi ro do biến đối khí hậu.</w:t>
      </w:r>
    </w:p>
    <w:p w:rsidR="0036256A" w:rsidRPr="00AA7406" w:rsidRDefault="0036256A">
      <w:pPr>
        <w:rPr>
          <w:rStyle w:val="BodyTextChar1"/>
          <w:rFonts w:ascii="Arial" w:eastAsia="Times New Roman" w:hAnsi="Arial" w:cs="Arial"/>
          <w:sz w:val="22"/>
          <w:szCs w:val="22"/>
          <w:lang w:val="en-GB" w:eastAsia="vi-VN"/>
        </w:rPr>
      </w:pPr>
      <w:r>
        <w:rPr>
          <w:rStyle w:val="BodyTextChar1"/>
          <w:rFonts w:ascii="Arial" w:hAnsi="Arial" w:cs="Arial"/>
          <w:sz w:val="22"/>
          <w:szCs w:val="22"/>
          <w:lang w:eastAsia="vi-VN"/>
        </w:rPr>
        <w:br w:type="page"/>
      </w:r>
    </w:p>
    <w:p w:rsidR="00266731" w:rsidRDefault="00266731" w:rsidP="0036256A">
      <w:pPr>
        <w:pStyle w:val="Heading1"/>
        <w:sectPr w:rsidR="00266731" w:rsidSect="00F4083B">
          <w:pgSz w:w="11909" w:h="16834" w:code="9"/>
          <w:pgMar w:top="1134" w:right="1134" w:bottom="1134" w:left="1701" w:header="720" w:footer="720" w:gutter="0"/>
          <w:cols w:space="720"/>
          <w:docGrid w:linePitch="381"/>
        </w:sectPr>
      </w:pPr>
    </w:p>
    <w:p w:rsidR="0036256A" w:rsidRDefault="0036256A" w:rsidP="0036256A">
      <w:pPr>
        <w:pStyle w:val="Heading1"/>
      </w:pPr>
      <w:bookmarkStart w:id="280" w:name="_Toc98712425"/>
      <w:bookmarkStart w:id="281" w:name="_Hlk98711912"/>
      <w:r>
        <w:t>VÍ DỤ TÍNH TOÁN</w:t>
      </w:r>
      <w:bookmarkEnd w:id="280"/>
    </w:p>
    <w:p w:rsidR="00EB7557" w:rsidRDefault="00A47FC5" w:rsidP="00EB7557">
      <w:pPr>
        <w:pStyle w:val="BodyText"/>
        <w:numPr>
          <w:ilvl w:val="1"/>
          <w:numId w:val="113"/>
        </w:numPr>
        <w:spacing w:line="312" w:lineRule="auto"/>
        <w:ind w:hanging="792"/>
        <w:jc w:val="both"/>
        <w:outlineLvl w:val="1"/>
        <w:rPr>
          <w:rStyle w:val="BodyTextChar1"/>
          <w:rFonts w:ascii="Arial" w:hAnsi="Arial" w:cs="Arial"/>
          <w:b/>
          <w:sz w:val="22"/>
          <w:szCs w:val="22"/>
          <w:lang w:eastAsia="vi-VN"/>
        </w:rPr>
      </w:pPr>
      <w:bookmarkStart w:id="282" w:name="_Toc98712426"/>
      <w:bookmarkStart w:id="283" w:name="_Hlk98712017"/>
      <w:r>
        <w:rPr>
          <w:rStyle w:val="BodyTextChar1"/>
          <w:rFonts w:ascii="Arial" w:hAnsi="Arial" w:cs="Arial"/>
          <w:b/>
          <w:sz w:val="22"/>
          <w:szCs w:val="22"/>
          <w:lang w:eastAsia="vi-VN"/>
        </w:rPr>
        <w:t xml:space="preserve">Ví dụ đánh giá cho </w:t>
      </w:r>
      <w:r w:rsidR="008B23B1">
        <w:rPr>
          <w:rStyle w:val="BodyTextChar1"/>
          <w:rFonts w:ascii="Arial" w:hAnsi="Arial" w:cs="Arial"/>
          <w:b/>
          <w:sz w:val="22"/>
          <w:szCs w:val="22"/>
          <w:lang w:eastAsia="vi-VN"/>
        </w:rPr>
        <w:t>Bến c</w:t>
      </w:r>
      <w:r>
        <w:rPr>
          <w:rStyle w:val="BodyTextChar1"/>
          <w:rFonts w:ascii="Arial" w:hAnsi="Arial" w:cs="Arial"/>
          <w:b/>
          <w:sz w:val="22"/>
          <w:szCs w:val="22"/>
          <w:lang w:eastAsia="vi-VN"/>
        </w:rPr>
        <w:t xml:space="preserve">ảng Tân Thuận </w:t>
      </w:r>
      <w:r w:rsidR="00F95737">
        <w:rPr>
          <w:rStyle w:val="BodyTextChar1"/>
          <w:rFonts w:ascii="Arial" w:hAnsi="Arial" w:cs="Arial"/>
          <w:b/>
          <w:sz w:val="22"/>
          <w:szCs w:val="22"/>
          <w:lang w:eastAsia="vi-VN"/>
        </w:rPr>
        <w:t xml:space="preserve">2 </w:t>
      </w:r>
      <w:r>
        <w:rPr>
          <w:rStyle w:val="BodyTextChar1"/>
          <w:rFonts w:ascii="Arial" w:hAnsi="Arial" w:cs="Arial"/>
          <w:b/>
          <w:sz w:val="22"/>
          <w:szCs w:val="22"/>
          <w:lang w:eastAsia="vi-VN"/>
        </w:rPr>
        <w:t>thuộc Cảng Sài Gòn</w:t>
      </w:r>
      <w:bookmarkEnd w:id="282"/>
    </w:p>
    <w:p w:rsidR="00F4256A" w:rsidRPr="005A5DC4" w:rsidRDefault="00A47FC5" w:rsidP="00F4256A">
      <w:pPr>
        <w:pStyle w:val="BodyText"/>
        <w:numPr>
          <w:ilvl w:val="2"/>
          <w:numId w:val="113"/>
        </w:numPr>
        <w:tabs>
          <w:tab w:val="left" w:pos="308"/>
        </w:tabs>
        <w:autoSpaceDE/>
        <w:autoSpaceDN/>
        <w:adjustRightInd/>
        <w:spacing w:line="312" w:lineRule="auto"/>
        <w:ind w:left="851" w:hanging="851"/>
        <w:jc w:val="both"/>
        <w:outlineLvl w:val="2"/>
        <w:rPr>
          <w:rStyle w:val="BodyTextChar1"/>
          <w:rFonts w:ascii="Arial" w:hAnsi="Arial" w:cs="Arial"/>
          <w:b/>
          <w:bCs/>
          <w:sz w:val="22"/>
          <w:szCs w:val="22"/>
          <w:lang w:eastAsia="vi-VN"/>
        </w:rPr>
      </w:pPr>
      <w:bookmarkStart w:id="284" w:name="_Toc98712427"/>
      <w:r w:rsidRPr="005A5DC4">
        <w:rPr>
          <w:rStyle w:val="BodyTextChar1"/>
          <w:rFonts w:ascii="Arial" w:hAnsi="Arial" w:cs="Arial"/>
          <w:b/>
          <w:bCs/>
          <w:sz w:val="22"/>
          <w:szCs w:val="22"/>
          <w:lang w:eastAsia="vi-VN"/>
        </w:rPr>
        <w:t>Các dữ liệu của cảng</w:t>
      </w:r>
      <w:r w:rsidR="00F4256A" w:rsidRPr="005A5DC4">
        <w:rPr>
          <w:rStyle w:val="BodyTextChar1"/>
          <w:rFonts w:ascii="Arial" w:hAnsi="Arial" w:cs="Arial"/>
          <w:b/>
          <w:bCs/>
          <w:sz w:val="22"/>
          <w:szCs w:val="22"/>
          <w:lang w:eastAsia="vi-VN"/>
        </w:rPr>
        <w:t xml:space="preserve"> và xác định chỉ số về hiểm họa (H), mức độ phơi bày (E), mức độ nhạy cảm (S) và khả năng thích ứng (AC)</w:t>
      </w:r>
      <w:bookmarkEnd w:id="284"/>
    </w:p>
    <w:p w:rsidR="00A47FC5" w:rsidRPr="00F4256A" w:rsidRDefault="00A47FC5" w:rsidP="00F4256A">
      <w:pPr>
        <w:pStyle w:val="BodyText"/>
        <w:tabs>
          <w:tab w:val="left" w:pos="308"/>
        </w:tabs>
        <w:autoSpaceDE/>
        <w:autoSpaceDN/>
        <w:adjustRightInd/>
        <w:spacing w:line="312" w:lineRule="auto"/>
        <w:ind w:left="851"/>
        <w:jc w:val="both"/>
        <w:rPr>
          <w:b/>
          <w:bCs/>
        </w:rPr>
      </w:pPr>
    </w:p>
    <w:p w:rsidR="00F4256A" w:rsidRPr="00F4256A" w:rsidRDefault="00F4256A" w:rsidP="00F4256A">
      <w:pPr>
        <w:pStyle w:val="BodyText"/>
        <w:spacing w:line="312" w:lineRule="auto"/>
        <w:jc w:val="center"/>
        <w:rPr>
          <w:rStyle w:val="BodyTextChar1"/>
          <w:rFonts w:ascii="Arial" w:hAnsi="Arial" w:cs="Arial"/>
          <w:b/>
          <w:bCs/>
          <w:sz w:val="22"/>
          <w:szCs w:val="22"/>
          <w:lang w:eastAsia="vi-VN"/>
        </w:rPr>
      </w:pPr>
      <w:bookmarkStart w:id="285" w:name="_Toc98712588"/>
      <w:r w:rsidRPr="00F4256A">
        <w:rPr>
          <w:b/>
          <w:bCs/>
          <w:sz w:val="22"/>
          <w:szCs w:val="22"/>
        </w:rPr>
        <w:t xml:space="preserve">Bảng </w:t>
      </w:r>
      <w:r w:rsidR="00366F7E">
        <w:rPr>
          <w:b/>
          <w:bCs/>
          <w:sz w:val="22"/>
          <w:szCs w:val="22"/>
        </w:rPr>
        <w:fldChar w:fldCharType="begin"/>
      </w:r>
      <w:r w:rsidR="00ED1FC8">
        <w:rPr>
          <w:b/>
          <w:bCs/>
          <w:sz w:val="22"/>
          <w:szCs w:val="22"/>
        </w:rPr>
        <w:instrText xml:space="preserve"> STYLEREF 1 \s </w:instrText>
      </w:r>
      <w:r w:rsidR="00366F7E">
        <w:rPr>
          <w:b/>
          <w:bCs/>
          <w:sz w:val="22"/>
          <w:szCs w:val="22"/>
        </w:rPr>
        <w:fldChar w:fldCharType="separate"/>
      </w:r>
      <w:r w:rsidR="00ED1FC8">
        <w:rPr>
          <w:b/>
          <w:bCs/>
          <w:noProof/>
          <w:sz w:val="22"/>
          <w:szCs w:val="22"/>
        </w:rPr>
        <w:t>6</w:t>
      </w:r>
      <w:r w:rsidR="00366F7E">
        <w:rPr>
          <w:b/>
          <w:bCs/>
          <w:sz w:val="22"/>
          <w:szCs w:val="22"/>
        </w:rPr>
        <w:fldChar w:fldCharType="end"/>
      </w:r>
      <w:r w:rsidR="00ED1FC8">
        <w:rPr>
          <w:b/>
          <w:bCs/>
          <w:sz w:val="22"/>
          <w:szCs w:val="22"/>
        </w:rPr>
        <w:t>.</w:t>
      </w:r>
      <w:r w:rsidR="00366F7E">
        <w:rPr>
          <w:b/>
          <w:bCs/>
          <w:sz w:val="22"/>
          <w:szCs w:val="22"/>
        </w:rPr>
        <w:fldChar w:fldCharType="begin"/>
      </w:r>
      <w:r w:rsidR="00ED1FC8">
        <w:rPr>
          <w:b/>
          <w:bCs/>
          <w:sz w:val="22"/>
          <w:szCs w:val="22"/>
        </w:rPr>
        <w:instrText xml:space="preserve"> SEQ Bảng \* ARABIC \s 1 </w:instrText>
      </w:r>
      <w:r w:rsidR="00366F7E">
        <w:rPr>
          <w:b/>
          <w:bCs/>
          <w:sz w:val="22"/>
          <w:szCs w:val="22"/>
        </w:rPr>
        <w:fldChar w:fldCharType="separate"/>
      </w:r>
      <w:r w:rsidR="00ED1FC8">
        <w:rPr>
          <w:b/>
          <w:bCs/>
          <w:noProof/>
          <w:sz w:val="22"/>
          <w:szCs w:val="22"/>
        </w:rPr>
        <w:t>1</w:t>
      </w:r>
      <w:r w:rsidR="00366F7E">
        <w:rPr>
          <w:b/>
          <w:bCs/>
          <w:sz w:val="22"/>
          <w:szCs w:val="22"/>
        </w:rPr>
        <w:fldChar w:fldCharType="end"/>
      </w:r>
      <w:r w:rsidRPr="00F4256A">
        <w:rPr>
          <w:b/>
          <w:bCs/>
          <w:sz w:val="22"/>
          <w:szCs w:val="22"/>
        </w:rPr>
        <w:t xml:space="preserve">. Các dữ liệu và </w:t>
      </w:r>
      <w:r>
        <w:rPr>
          <w:b/>
          <w:bCs/>
          <w:sz w:val="22"/>
          <w:szCs w:val="22"/>
        </w:rPr>
        <w:t xml:space="preserve">các </w:t>
      </w:r>
      <w:r w:rsidRPr="00F4256A">
        <w:rPr>
          <w:rStyle w:val="BodyTextChar1"/>
          <w:rFonts w:ascii="Arial" w:hAnsi="Arial" w:cs="Arial"/>
          <w:b/>
          <w:bCs/>
          <w:sz w:val="22"/>
          <w:szCs w:val="22"/>
          <w:lang w:eastAsia="vi-VN"/>
        </w:rPr>
        <w:t>chỉ số</w:t>
      </w:r>
      <w:r w:rsidRPr="00F4256A">
        <w:rPr>
          <w:b/>
          <w:bCs/>
          <w:sz w:val="22"/>
          <w:szCs w:val="22"/>
        </w:rPr>
        <w:t xml:space="preserve"> </w:t>
      </w:r>
      <w:r>
        <w:rPr>
          <w:b/>
          <w:bCs/>
          <w:sz w:val="22"/>
          <w:szCs w:val="22"/>
        </w:rPr>
        <w:t xml:space="preserve">thành phần </w:t>
      </w:r>
      <w:r>
        <w:rPr>
          <w:rStyle w:val="BodyTextChar1"/>
          <w:rFonts w:ascii="Arial" w:hAnsi="Arial" w:cs="Arial"/>
          <w:b/>
          <w:bCs/>
          <w:sz w:val="22"/>
          <w:szCs w:val="22"/>
          <w:lang w:eastAsia="vi-VN"/>
        </w:rPr>
        <w:t>theo bước 3 thuộc mục 5.3</w:t>
      </w:r>
      <w:bookmarkEnd w:id="285"/>
    </w:p>
    <w:tbl>
      <w:tblPr>
        <w:tblW w:w="4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5"/>
        <w:gridCol w:w="1619"/>
        <w:gridCol w:w="6947"/>
        <w:gridCol w:w="1151"/>
      </w:tblGrid>
      <w:tr w:rsidR="006E0796" w:rsidRPr="00AA7406" w:rsidTr="001B55DD">
        <w:trPr>
          <w:tblHeader/>
        </w:trPr>
        <w:tc>
          <w:tcPr>
            <w:tcW w:w="2129" w:type="pct"/>
            <w:gridSpan w:val="2"/>
            <w:shd w:val="clear" w:color="auto" w:fill="auto"/>
            <w:vAlign w:val="center"/>
          </w:tcPr>
          <w:p w:rsidR="006E0796" w:rsidRPr="00502CDC" w:rsidRDefault="006E0796" w:rsidP="00F4083B">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CHỈ SỐ (THÀNH PHẦN)</w:t>
            </w:r>
          </w:p>
        </w:tc>
        <w:tc>
          <w:tcPr>
            <w:tcW w:w="2463" w:type="pct"/>
            <w:vMerge w:val="restart"/>
            <w:shd w:val="clear" w:color="auto" w:fill="auto"/>
            <w:vAlign w:val="center"/>
          </w:tcPr>
          <w:p w:rsidR="006E0796" w:rsidRPr="00502CDC" w:rsidRDefault="006E0796" w:rsidP="00F4083B">
            <w:pPr>
              <w:pStyle w:val="Tabletext"/>
              <w:spacing w:before="120" w:after="120" w:line="276" w:lineRule="auto"/>
              <w:jc w:val="center"/>
              <w:rPr>
                <w:rFonts w:ascii="Arial" w:hAnsi="Arial" w:cs="Arial"/>
                <w:b/>
                <w:bCs/>
                <w:color w:val="auto"/>
                <w:sz w:val="22"/>
                <w:lang w:val="en-US"/>
              </w:rPr>
            </w:pPr>
            <w:r>
              <w:rPr>
                <w:rFonts w:ascii="Arial" w:hAnsi="Arial" w:cs="Arial"/>
                <w:b/>
                <w:bCs/>
                <w:color w:val="auto"/>
                <w:sz w:val="22"/>
                <w:lang w:val="en-US"/>
              </w:rPr>
              <w:t>Dữ liệu</w:t>
            </w:r>
          </w:p>
        </w:tc>
        <w:tc>
          <w:tcPr>
            <w:tcW w:w="408" w:type="pct"/>
            <w:vMerge w:val="restart"/>
            <w:shd w:val="clear" w:color="auto" w:fill="auto"/>
            <w:vAlign w:val="center"/>
          </w:tcPr>
          <w:p w:rsidR="006E0796" w:rsidRPr="00502CDC" w:rsidRDefault="006E0796" w:rsidP="00F4083B">
            <w:pPr>
              <w:pStyle w:val="Tabletext"/>
              <w:spacing w:before="120" w:after="120" w:line="276" w:lineRule="auto"/>
              <w:jc w:val="center"/>
              <w:rPr>
                <w:rFonts w:ascii="Arial" w:hAnsi="Arial" w:cs="Arial"/>
                <w:b/>
                <w:bCs/>
                <w:color w:val="auto"/>
                <w:sz w:val="22"/>
                <w:lang w:val="en-US"/>
              </w:rPr>
            </w:pPr>
            <w:r>
              <w:rPr>
                <w:rFonts w:ascii="Arial" w:hAnsi="Arial" w:cs="Arial"/>
                <w:b/>
                <w:bCs/>
                <w:color w:val="auto"/>
                <w:sz w:val="22"/>
                <w:lang w:val="en-US"/>
              </w:rPr>
              <w:t>Đánh giá</w:t>
            </w:r>
          </w:p>
        </w:tc>
      </w:tr>
      <w:tr w:rsidR="006E0796" w:rsidRPr="00AA7406" w:rsidTr="001B55DD">
        <w:trPr>
          <w:tblHeader/>
        </w:trPr>
        <w:tc>
          <w:tcPr>
            <w:tcW w:w="1555" w:type="pct"/>
            <w:shd w:val="clear" w:color="auto" w:fill="auto"/>
            <w:vAlign w:val="center"/>
          </w:tcPr>
          <w:p w:rsidR="006E0796" w:rsidRPr="00502CDC" w:rsidRDefault="006E0796"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Miêu tả</w:t>
            </w:r>
          </w:p>
        </w:tc>
        <w:tc>
          <w:tcPr>
            <w:tcW w:w="574" w:type="pct"/>
            <w:shd w:val="clear" w:color="auto" w:fill="auto"/>
            <w:vAlign w:val="center"/>
          </w:tcPr>
          <w:p w:rsidR="006E0796" w:rsidRPr="00502CDC" w:rsidRDefault="006E0796"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Kí hiệu</w:t>
            </w:r>
          </w:p>
        </w:tc>
        <w:tc>
          <w:tcPr>
            <w:tcW w:w="2463" w:type="pct"/>
            <w:vMerge/>
            <w:shd w:val="clear" w:color="auto" w:fill="auto"/>
            <w:vAlign w:val="center"/>
          </w:tcPr>
          <w:p w:rsidR="006E0796" w:rsidRPr="00502CDC" w:rsidRDefault="006E0796" w:rsidP="00F4083B">
            <w:pPr>
              <w:pStyle w:val="Tabletext"/>
              <w:spacing w:before="120" w:after="120" w:line="276" w:lineRule="auto"/>
              <w:jc w:val="center"/>
              <w:rPr>
                <w:rFonts w:ascii="Arial" w:hAnsi="Arial" w:cs="Arial"/>
                <w:b/>
                <w:color w:val="auto"/>
                <w:sz w:val="22"/>
                <w:lang w:val="en-US"/>
              </w:rPr>
            </w:pPr>
          </w:p>
        </w:tc>
        <w:tc>
          <w:tcPr>
            <w:tcW w:w="408" w:type="pct"/>
            <w:vMerge/>
            <w:shd w:val="clear" w:color="auto" w:fill="auto"/>
            <w:vAlign w:val="center"/>
          </w:tcPr>
          <w:p w:rsidR="006E0796" w:rsidRPr="00502CDC" w:rsidRDefault="006E0796" w:rsidP="00F4083B">
            <w:pPr>
              <w:pStyle w:val="Tabletext"/>
              <w:spacing w:before="120" w:after="120" w:line="276" w:lineRule="auto"/>
              <w:jc w:val="center"/>
              <w:rPr>
                <w:rFonts w:ascii="Arial" w:hAnsi="Arial" w:cs="Arial"/>
                <w:b/>
                <w:color w:val="auto"/>
                <w:sz w:val="22"/>
                <w:lang w:val="en-US"/>
              </w:rPr>
            </w:pPr>
          </w:p>
        </w:tc>
      </w:tr>
      <w:tr w:rsidR="00593545" w:rsidRPr="00AA7406" w:rsidTr="001B55DD">
        <w:tc>
          <w:tcPr>
            <w:tcW w:w="1555" w:type="pct"/>
            <w:shd w:val="clear" w:color="auto" w:fill="auto"/>
            <w:vAlign w:val="center"/>
          </w:tcPr>
          <w:p w:rsidR="00593545" w:rsidRPr="00502CDC" w:rsidRDefault="00593545" w:rsidP="00F4083B">
            <w:pPr>
              <w:pStyle w:val="Tabletext"/>
              <w:spacing w:before="120" w:after="120" w:line="276" w:lineRule="auto"/>
              <w:rPr>
                <w:rFonts w:ascii="Arial" w:hAnsi="Arial" w:cs="Arial"/>
                <w:b/>
                <w:color w:val="auto"/>
                <w:sz w:val="22"/>
              </w:rPr>
            </w:pPr>
            <w:r w:rsidRPr="00502CDC">
              <w:rPr>
                <w:rFonts w:ascii="Arial" w:hAnsi="Arial" w:cs="Arial"/>
                <w:bCs/>
                <w:color w:val="auto"/>
                <w:sz w:val="22"/>
              </w:rPr>
              <w:t xml:space="preserve">Thay đổi </w:t>
            </w:r>
            <w:r w:rsidRPr="00502CDC">
              <w:rPr>
                <w:rFonts w:ascii="Arial" w:hAnsi="Arial" w:cs="Arial"/>
                <w:color w:val="auto"/>
                <w:sz w:val="22"/>
              </w:rPr>
              <w:t>lượng mưa một ngày lớn nhất trung bìn</w:t>
            </w:r>
            <w:r>
              <w:rPr>
                <w:rFonts w:ascii="Arial" w:hAnsi="Arial" w:cs="Arial"/>
                <w:color w:val="auto"/>
                <w:sz w:val="22"/>
              </w:rPr>
              <w:t>h</w:t>
            </w:r>
          </w:p>
        </w:tc>
        <w:tc>
          <w:tcPr>
            <w:tcW w:w="574" w:type="pct"/>
            <w:shd w:val="clear" w:color="auto" w:fill="auto"/>
            <w:vAlign w:val="center"/>
          </w:tcPr>
          <w:p w:rsidR="00593545" w:rsidRPr="00502CDC" w:rsidRDefault="00593545"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H1</w:t>
            </w:r>
          </w:p>
        </w:tc>
        <w:tc>
          <w:tcPr>
            <w:tcW w:w="2463" w:type="pct"/>
            <w:shd w:val="clear" w:color="auto" w:fill="auto"/>
            <w:vAlign w:val="center"/>
          </w:tcPr>
          <w:p w:rsidR="00593545" w:rsidRDefault="00266731" w:rsidP="007117E8">
            <w:pPr>
              <w:pStyle w:val="Tabletext"/>
              <w:spacing w:before="120" w:after="120" w:line="276" w:lineRule="auto"/>
              <w:rPr>
                <w:rFonts w:ascii="Arial" w:hAnsi="Arial" w:cs="Arial"/>
                <w:bCs/>
                <w:color w:val="auto"/>
                <w:sz w:val="22"/>
              </w:rPr>
            </w:pPr>
            <w:r>
              <w:rPr>
                <w:rFonts w:ascii="Arial" w:hAnsi="Arial" w:cs="Arial"/>
                <w:bCs/>
                <w:color w:val="auto"/>
                <w:sz w:val="22"/>
              </w:rPr>
              <w:t xml:space="preserve">1. </w:t>
            </w:r>
            <w:r w:rsidR="00593545" w:rsidRPr="007117E8">
              <w:rPr>
                <w:rFonts w:ascii="Arial" w:hAnsi="Arial" w:cs="Arial"/>
                <w:bCs/>
                <w:color w:val="auto"/>
                <w:sz w:val="22"/>
              </w:rPr>
              <w:t xml:space="preserve">Xác định </w:t>
            </w:r>
            <w:r w:rsidR="00593545" w:rsidRPr="00502CDC">
              <w:rPr>
                <w:rFonts w:ascii="Arial" w:hAnsi="Arial" w:cs="Arial"/>
                <w:color w:val="auto"/>
                <w:sz w:val="22"/>
              </w:rPr>
              <w:t>lượng mưa một ngày lớn nhất trung bìn</w:t>
            </w:r>
            <w:r w:rsidR="00593545">
              <w:rPr>
                <w:rFonts w:ascii="Arial" w:hAnsi="Arial" w:cs="Arial"/>
                <w:color w:val="auto"/>
                <w:sz w:val="22"/>
              </w:rPr>
              <w:t>h</w:t>
            </w:r>
            <w:r w:rsidR="00593545" w:rsidRPr="007117E8">
              <w:rPr>
                <w:rFonts w:ascii="Arial" w:hAnsi="Arial" w:cs="Arial"/>
                <w:bCs/>
                <w:color w:val="auto"/>
                <w:sz w:val="22"/>
              </w:rPr>
              <w:t xml:space="preserve"> thời </w:t>
            </w:r>
            <w:r w:rsidR="00593545">
              <w:rPr>
                <w:rFonts w:ascii="Arial" w:hAnsi="Arial" w:cs="Arial"/>
                <w:bCs/>
                <w:color w:val="auto"/>
                <w:sz w:val="22"/>
              </w:rPr>
              <w:t>kỳ</w:t>
            </w:r>
            <w:r w:rsidR="00593545" w:rsidRPr="007117E8">
              <w:rPr>
                <w:rFonts w:ascii="Arial" w:hAnsi="Arial" w:cs="Arial"/>
                <w:bCs/>
                <w:color w:val="auto"/>
                <w:sz w:val="22"/>
              </w:rPr>
              <w:t xml:space="preserve"> thiết kế</w:t>
            </w:r>
            <w:r w:rsidR="00593545">
              <w:rPr>
                <w:rFonts w:ascii="Arial" w:hAnsi="Arial" w:cs="Arial"/>
                <w:bCs/>
                <w:color w:val="auto"/>
                <w:sz w:val="22"/>
              </w:rPr>
              <w:t>/cơ sở dựa vào:</w:t>
            </w:r>
          </w:p>
          <w:p w:rsidR="006E0796" w:rsidRDefault="00593545" w:rsidP="007117E8">
            <w:pPr>
              <w:pStyle w:val="Tabletext"/>
              <w:spacing w:before="120" w:after="120" w:line="276" w:lineRule="auto"/>
              <w:rPr>
                <w:rFonts w:ascii="Arial" w:hAnsi="Arial" w:cs="Arial"/>
                <w:bCs/>
                <w:color w:val="auto"/>
                <w:sz w:val="22"/>
              </w:rPr>
            </w:pPr>
            <w:r>
              <w:rPr>
                <w:rFonts w:ascii="Arial" w:hAnsi="Arial" w:cs="Arial"/>
                <w:bCs/>
                <w:color w:val="auto"/>
                <w:sz w:val="22"/>
              </w:rPr>
              <w:t xml:space="preserve">- Hồ sơ quy trình bảo trì công trình để tìm thời gian thiết kế/nâng cấp công trình 2011 </w:t>
            </w:r>
            <w:r w:rsidRPr="00593545">
              <w:rPr>
                <w:rFonts w:ascii="Arial" w:hAnsi="Arial" w:cs="Arial"/>
                <w:bCs/>
                <w:color w:val="auto"/>
                <w:sz w:val="22"/>
              </w:rPr>
              <w:sym w:font="Wingdings" w:char="F0E0"/>
            </w:r>
            <w:r>
              <w:rPr>
                <w:rFonts w:ascii="Arial" w:hAnsi="Arial" w:cs="Arial"/>
                <w:bCs/>
                <w:color w:val="auto"/>
                <w:sz w:val="22"/>
              </w:rPr>
              <w:t xml:space="preserve"> có thể xác định </w:t>
            </w:r>
            <w:r w:rsidR="00266731" w:rsidRPr="00502CDC">
              <w:rPr>
                <w:rFonts w:ascii="Arial" w:hAnsi="Arial" w:cs="Arial"/>
                <w:color w:val="auto"/>
                <w:sz w:val="22"/>
              </w:rPr>
              <w:t>lượng mưa một ngày lớn nhất trung bìn</w:t>
            </w:r>
            <w:r w:rsidR="00266731">
              <w:rPr>
                <w:rFonts w:ascii="Arial" w:hAnsi="Arial" w:cs="Arial"/>
                <w:color w:val="auto"/>
                <w:sz w:val="22"/>
              </w:rPr>
              <w:t>h</w:t>
            </w:r>
            <w:r>
              <w:rPr>
                <w:rFonts w:ascii="Arial" w:hAnsi="Arial" w:cs="Arial"/>
                <w:bCs/>
                <w:color w:val="auto"/>
                <w:sz w:val="22"/>
              </w:rPr>
              <w:t xml:space="preserve"> thuộc </w:t>
            </w:r>
            <w:r w:rsidR="00266731">
              <w:rPr>
                <w:rFonts w:ascii="Arial" w:hAnsi="Arial" w:cs="Arial"/>
                <w:bCs/>
                <w:color w:val="auto"/>
                <w:sz w:val="22"/>
              </w:rPr>
              <w:t>thời kỳ</w:t>
            </w:r>
            <w:r>
              <w:rPr>
                <w:rFonts w:ascii="Arial" w:hAnsi="Arial" w:cs="Arial"/>
                <w:bCs/>
                <w:color w:val="auto"/>
                <w:sz w:val="22"/>
              </w:rPr>
              <w:t xml:space="preserve"> cơ sở </w:t>
            </w:r>
            <w:r w:rsidR="00266731">
              <w:rPr>
                <w:rFonts w:ascii="Arial" w:hAnsi="Arial" w:cs="Arial"/>
                <w:bCs/>
                <w:color w:val="auto"/>
                <w:sz w:val="22"/>
              </w:rPr>
              <w:t xml:space="preserve">hoặc số liệu tham khảo đại lượng này theo </w:t>
            </w:r>
            <w:r w:rsidR="00B76708">
              <w:rPr>
                <w:rFonts w:ascii="Arial" w:hAnsi="Arial" w:cs="Arial"/>
                <w:bCs/>
                <w:color w:val="auto"/>
                <w:sz w:val="22"/>
              </w:rPr>
              <w:t>Phụ lục 2</w:t>
            </w:r>
            <w:r w:rsidR="006D6608">
              <w:rPr>
                <w:rFonts w:ascii="Arial" w:hAnsi="Arial" w:cs="Arial"/>
                <w:bCs/>
                <w:color w:val="auto"/>
                <w:sz w:val="22"/>
              </w:rPr>
              <w:t xml:space="preserve"> (</w:t>
            </w:r>
            <w:r w:rsidR="001D75A4">
              <w:rPr>
                <w:rFonts w:ascii="Arial" w:hAnsi="Arial" w:cs="Arial"/>
                <w:bCs/>
                <w:color w:val="auto"/>
                <w:sz w:val="22"/>
              </w:rPr>
              <w:t>trang 277-278,</w:t>
            </w:r>
            <w:r w:rsidR="006D6608">
              <w:rPr>
                <w:rFonts w:ascii="Arial" w:hAnsi="Arial" w:cs="Arial"/>
                <w:bCs/>
                <w:color w:val="auto"/>
                <w:sz w:val="22"/>
              </w:rPr>
              <w:t>Vùng Nam Bộ năm 1991-2011)</w:t>
            </w:r>
            <w:r w:rsidR="004D7A70">
              <w:rPr>
                <w:rFonts w:ascii="Arial" w:hAnsi="Arial" w:cs="Arial"/>
                <w:bCs/>
                <w:color w:val="auto"/>
                <w:sz w:val="22"/>
              </w:rPr>
              <w:t>.</w:t>
            </w:r>
          </w:p>
          <w:p w:rsidR="00593545" w:rsidRPr="007117E8" w:rsidRDefault="00F7230D" w:rsidP="007117E8">
            <w:pPr>
              <w:pStyle w:val="Tabletext"/>
              <w:spacing w:before="120" w:after="120" w:line="276" w:lineRule="auto"/>
              <w:rPr>
                <w:rFonts w:ascii="Arial" w:hAnsi="Arial" w:cs="Arial"/>
                <w:bCs/>
                <w:color w:val="auto"/>
                <w:sz w:val="22"/>
              </w:rPr>
            </w:pPr>
            <w:r>
              <w:rPr>
                <w:rFonts w:ascii="Arial" w:hAnsi="Arial" w:cs="Arial"/>
                <w:bCs/>
                <w:color w:val="auto"/>
                <w:sz w:val="22"/>
              </w:rPr>
              <w:t>2.</w:t>
            </w:r>
            <w:r w:rsidR="006E0796">
              <w:rPr>
                <w:rFonts w:ascii="Arial" w:hAnsi="Arial" w:cs="Arial"/>
                <w:bCs/>
                <w:color w:val="auto"/>
                <w:sz w:val="22"/>
              </w:rPr>
              <w:t xml:space="preserve"> </w:t>
            </w:r>
            <w:r w:rsidR="00266731">
              <w:rPr>
                <w:rFonts w:ascii="Arial" w:hAnsi="Arial" w:cs="Arial"/>
                <w:bCs/>
                <w:color w:val="auto"/>
                <w:sz w:val="22"/>
              </w:rPr>
              <w:t xml:space="preserve"> </w:t>
            </w:r>
            <w:r w:rsidR="006E0796">
              <w:rPr>
                <w:rFonts w:ascii="Arial" w:hAnsi="Arial" w:cs="Arial"/>
                <w:bCs/>
                <w:color w:val="auto"/>
                <w:sz w:val="22"/>
              </w:rPr>
              <w:t xml:space="preserve">Theo Phụ lục </w:t>
            </w:r>
            <w:r w:rsidR="005D5FD2">
              <w:rPr>
                <w:rFonts w:ascii="Arial" w:hAnsi="Arial" w:cs="Arial"/>
                <w:bCs/>
                <w:color w:val="auto"/>
                <w:sz w:val="22"/>
              </w:rPr>
              <w:t>1</w:t>
            </w:r>
            <w:r w:rsidR="006E0796">
              <w:rPr>
                <w:rFonts w:ascii="Arial" w:hAnsi="Arial" w:cs="Arial"/>
                <w:bCs/>
                <w:color w:val="auto"/>
                <w:sz w:val="22"/>
              </w:rPr>
              <w:t>: Kịch bản BĐKH 2020, trang 53</w:t>
            </w:r>
            <w:r w:rsidR="00256C21">
              <w:rPr>
                <w:rFonts w:ascii="Arial" w:hAnsi="Arial" w:cs="Arial"/>
                <w:bCs/>
                <w:color w:val="auto"/>
                <w:sz w:val="22"/>
              </w:rPr>
              <w:t>,73</w:t>
            </w:r>
            <w:r w:rsidR="006E0796">
              <w:rPr>
                <w:rFonts w:ascii="Arial" w:hAnsi="Arial" w:cs="Arial"/>
                <w:bCs/>
                <w:color w:val="auto"/>
                <w:sz w:val="22"/>
              </w:rPr>
              <w:t xml:space="preserve"> </w:t>
            </w:r>
            <w:r w:rsidR="006E0796" w:rsidRPr="00502CDC">
              <w:rPr>
                <w:rFonts w:ascii="Arial" w:hAnsi="Arial" w:cs="Arial"/>
                <w:color w:val="auto"/>
                <w:sz w:val="22"/>
              </w:rPr>
              <w:t>lượng mưa một ngày lớn nhất trung bìn</w:t>
            </w:r>
            <w:r w:rsidR="006E0796">
              <w:rPr>
                <w:rFonts w:ascii="Arial" w:hAnsi="Arial" w:cs="Arial"/>
                <w:color w:val="auto"/>
                <w:sz w:val="22"/>
              </w:rPr>
              <w:t>h tăng 20-60%</w:t>
            </w:r>
            <w:r>
              <w:rPr>
                <w:rFonts w:ascii="Arial" w:hAnsi="Arial" w:cs="Arial"/>
                <w:color w:val="auto"/>
                <w:sz w:val="22"/>
              </w:rPr>
              <w:t xml:space="preserve"> so với thời kỳ cơ sở (hoặc so với giá trị trị tính toán tham khảo 1991-2011 trong Phụ lục 2)</w:t>
            </w:r>
            <w:r w:rsidR="004D7A70">
              <w:rPr>
                <w:rFonts w:ascii="Arial" w:hAnsi="Arial" w:cs="Arial"/>
                <w:color w:val="auto"/>
                <w:sz w:val="22"/>
              </w:rPr>
              <w:t>.</w:t>
            </w:r>
          </w:p>
        </w:tc>
        <w:tc>
          <w:tcPr>
            <w:tcW w:w="408" w:type="pct"/>
            <w:shd w:val="clear" w:color="auto" w:fill="auto"/>
            <w:vAlign w:val="center"/>
          </w:tcPr>
          <w:p w:rsidR="00593545" w:rsidRPr="007117E8" w:rsidRDefault="006E0796"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0.6</w:t>
            </w:r>
          </w:p>
        </w:tc>
      </w:tr>
      <w:tr w:rsidR="00593545" w:rsidRPr="00AA7406" w:rsidTr="001B55DD">
        <w:tc>
          <w:tcPr>
            <w:tcW w:w="1555" w:type="pct"/>
            <w:shd w:val="clear" w:color="auto" w:fill="auto"/>
            <w:vAlign w:val="center"/>
          </w:tcPr>
          <w:p w:rsidR="00593545" w:rsidRPr="00502CDC" w:rsidRDefault="00593545" w:rsidP="00F4083B">
            <w:pPr>
              <w:pStyle w:val="Tabletext"/>
              <w:spacing w:before="120" w:after="120" w:line="276" w:lineRule="auto"/>
              <w:rPr>
                <w:rFonts w:ascii="Arial" w:hAnsi="Arial" w:cs="Arial"/>
                <w:bCs/>
                <w:color w:val="auto"/>
                <w:sz w:val="22"/>
              </w:rPr>
            </w:pPr>
            <w:r w:rsidRPr="00502CDC">
              <w:rPr>
                <w:rFonts w:ascii="Arial" w:hAnsi="Arial" w:cs="Arial"/>
                <w:bCs/>
                <w:color w:val="auto"/>
                <w:sz w:val="22"/>
              </w:rPr>
              <w:t xml:space="preserve">Thay đổi </w:t>
            </w:r>
            <w:r>
              <w:rPr>
                <w:rFonts w:ascii="Arial" w:hAnsi="Arial" w:cs="Arial"/>
                <w:bCs/>
                <w:color w:val="auto"/>
                <w:sz w:val="22"/>
              </w:rPr>
              <w:t>số ngày</w:t>
            </w:r>
            <w:r w:rsidRPr="00502CDC">
              <w:rPr>
                <w:rFonts w:ascii="Arial" w:hAnsi="Arial" w:cs="Arial"/>
                <w:bCs/>
                <w:color w:val="auto"/>
                <w:sz w:val="22"/>
              </w:rPr>
              <w:t xml:space="preserve"> mưa </w:t>
            </w:r>
            <w:r w:rsidR="001D75A4">
              <w:rPr>
                <w:rFonts w:ascii="Arial" w:hAnsi="Arial" w:cs="Arial"/>
                <w:bCs/>
                <w:color w:val="auto"/>
                <w:sz w:val="22"/>
              </w:rPr>
              <w:t>lớn</w:t>
            </w:r>
          </w:p>
        </w:tc>
        <w:tc>
          <w:tcPr>
            <w:tcW w:w="574" w:type="pct"/>
            <w:shd w:val="clear" w:color="auto" w:fill="auto"/>
            <w:vAlign w:val="center"/>
          </w:tcPr>
          <w:p w:rsidR="00593545" w:rsidRPr="00502CDC" w:rsidRDefault="00593545"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H2</w:t>
            </w:r>
          </w:p>
        </w:tc>
        <w:tc>
          <w:tcPr>
            <w:tcW w:w="2463" w:type="pct"/>
            <w:shd w:val="clear" w:color="auto" w:fill="auto"/>
            <w:vAlign w:val="center"/>
          </w:tcPr>
          <w:p w:rsidR="00001D11" w:rsidRDefault="00001D11" w:rsidP="00001D11">
            <w:pPr>
              <w:pStyle w:val="Tabletext"/>
              <w:spacing w:before="120" w:after="120" w:line="276" w:lineRule="auto"/>
              <w:rPr>
                <w:rFonts w:ascii="Arial" w:hAnsi="Arial" w:cs="Arial"/>
                <w:bCs/>
                <w:color w:val="auto"/>
                <w:sz w:val="22"/>
              </w:rPr>
            </w:pPr>
            <w:r>
              <w:rPr>
                <w:rFonts w:ascii="Arial" w:hAnsi="Arial" w:cs="Arial"/>
                <w:bCs/>
                <w:color w:val="auto"/>
                <w:sz w:val="22"/>
              </w:rPr>
              <w:t xml:space="preserve">1. </w:t>
            </w:r>
            <w:r w:rsidRPr="007117E8">
              <w:rPr>
                <w:rFonts w:ascii="Arial" w:hAnsi="Arial" w:cs="Arial"/>
                <w:bCs/>
                <w:color w:val="auto"/>
                <w:sz w:val="22"/>
              </w:rPr>
              <w:t xml:space="preserve">Xác định </w:t>
            </w:r>
            <w:r w:rsidR="002F6B2D">
              <w:rPr>
                <w:rFonts w:ascii="Arial" w:hAnsi="Arial" w:cs="Arial"/>
                <w:bCs/>
                <w:color w:val="auto"/>
                <w:sz w:val="22"/>
              </w:rPr>
              <w:t>số ngày</w:t>
            </w:r>
            <w:r w:rsidR="002F6B2D" w:rsidRPr="00502CDC">
              <w:rPr>
                <w:rFonts w:ascii="Arial" w:hAnsi="Arial" w:cs="Arial"/>
                <w:bCs/>
                <w:color w:val="auto"/>
                <w:sz w:val="22"/>
              </w:rPr>
              <w:t xml:space="preserve"> mưa</w:t>
            </w:r>
            <w:r w:rsidRPr="00502CDC">
              <w:rPr>
                <w:rFonts w:ascii="Arial" w:hAnsi="Arial" w:cs="Arial"/>
                <w:color w:val="auto"/>
                <w:sz w:val="22"/>
              </w:rPr>
              <w:t xml:space="preserve"> lớn </w:t>
            </w:r>
            <w:r w:rsidRPr="007117E8">
              <w:rPr>
                <w:rFonts w:ascii="Arial" w:hAnsi="Arial" w:cs="Arial"/>
                <w:bCs/>
                <w:color w:val="auto"/>
                <w:sz w:val="22"/>
              </w:rPr>
              <w:t xml:space="preserve">thời </w:t>
            </w:r>
            <w:r>
              <w:rPr>
                <w:rFonts w:ascii="Arial" w:hAnsi="Arial" w:cs="Arial"/>
                <w:bCs/>
                <w:color w:val="auto"/>
                <w:sz w:val="22"/>
              </w:rPr>
              <w:t>kỳ</w:t>
            </w:r>
            <w:r w:rsidRPr="007117E8">
              <w:rPr>
                <w:rFonts w:ascii="Arial" w:hAnsi="Arial" w:cs="Arial"/>
                <w:bCs/>
                <w:color w:val="auto"/>
                <w:sz w:val="22"/>
              </w:rPr>
              <w:t xml:space="preserve"> thiết kế</w:t>
            </w:r>
            <w:r>
              <w:rPr>
                <w:rFonts w:ascii="Arial" w:hAnsi="Arial" w:cs="Arial"/>
                <w:bCs/>
                <w:color w:val="auto"/>
                <w:sz w:val="22"/>
              </w:rPr>
              <w:t>/cơ sở dựa vào:</w:t>
            </w:r>
          </w:p>
          <w:p w:rsidR="00001D11" w:rsidRDefault="00001D11" w:rsidP="00001D11">
            <w:pPr>
              <w:pStyle w:val="Tabletext"/>
              <w:spacing w:before="120" w:after="120" w:line="276" w:lineRule="auto"/>
              <w:rPr>
                <w:rFonts w:ascii="Arial" w:hAnsi="Arial" w:cs="Arial"/>
                <w:bCs/>
                <w:color w:val="auto"/>
                <w:sz w:val="22"/>
              </w:rPr>
            </w:pPr>
            <w:r>
              <w:rPr>
                <w:rFonts w:ascii="Arial" w:hAnsi="Arial" w:cs="Arial"/>
                <w:bCs/>
                <w:color w:val="auto"/>
                <w:sz w:val="22"/>
              </w:rPr>
              <w:t xml:space="preserve">- Hồ sơ </w:t>
            </w:r>
            <w:r w:rsidR="001D75A4">
              <w:rPr>
                <w:rFonts w:ascii="Arial" w:hAnsi="Arial" w:cs="Arial"/>
                <w:bCs/>
                <w:color w:val="auto"/>
                <w:sz w:val="22"/>
              </w:rPr>
              <w:t>kiểm định công trình</w:t>
            </w:r>
            <w:r>
              <w:rPr>
                <w:rFonts w:ascii="Arial" w:hAnsi="Arial" w:cs="Arial"/>
                <w:bCs/>
                <w:color w:val="auto"/>
                <w:sz w:val="22"/>
              </w:rPr>
              <w:t xml:space="preserve"> để tìm thời gian thiết kế/nâng cấp công trình 2011 </w:t>
            </w:r>
            <w:r w:rsidRPr="00593545">
              <w:rPr>
                <w:rFonts w:ascii="Arial" w:hAnsi="Arial" w:cs="Arial"/>
                <w:bCs/>
                <w:color w:val="auto"/>
                <w:sz w:val="22"/>
              </w:rPr>
              <w:sym w:font="Wingdings" w:char="F0E0"/>
            </w:r>
            <w:r>
              <w:rPr>
                <w:rFonts w:ascii="Arial" w:hAnsi="Arial" w:cs="Arial"/>
                <w:bCs/>
                <w:color w:val="auto"/>
                <w:sz w:val="22"/>
              </w:rPr>
              <w:t xml:space="preserve"> có thể xác định </w:t>
            </w:r>
            <w:r w:rsidR="001D75A4">
              <w:rPr>
                <w:rFonts w:ascii="Arial" w:hAnsi="Arial" w:cs="Arial"/>
                <w:color w:val="auto"/>
                <w:sz w:val="22"/>
              </w:rPr>
              <w:t xml:space="preserve">số ngày mưa lớn </w:t>
            </w:r>
            <w:r>
              <w:rPr>
                <w:rFonts w:ascii="Arial" w:hAnsi="Arial" w:cs="Arial"/>
                <w:bCs/>
                <w:color w:val="auto"/>
                <w:sz w:val="22"/>
              </w:rPr>
              <w:t>thuộc thời kỳ cơ sở hoặc số liệu tham khảo đại lượng này theo Phụ lục 2 (</w:t>
            </w:r>
            <w:r w:rsidR="001D75A4">
              <w:rPr>
                <w:rFonts w:ascii="Arial" w:hAnsi="Arial" w:cs="Arial"/>
                <w:bCs/>
                <w:color w:val="auto"/>
                <w:sz w:val="22"/>
              </w:rPr>
              <w:t xml:space="preserve">trang 273-274, </w:t>
            </w:r>
            <w:r>
              <w:rPr>
                <w:rFonts w:ascii="Arial" w:hAnsi="Arial" w:cs="Arial"/>
                <w:bCs/>
                <w:color w:val="auto"/>
                <w:sz w:val="22"/>
              </w:rPr>
              <w:t>Vùng Nam Bộ năm 1991-2011)</w:t>
            </w:r>
            <w:r w:rsidR="004D7A70">
              <w:rPr>
                <w:rFonts w:ascii="Arial" w:hAnsi="Arial" w:cs="Arial"/>
                <w:bCs/>
                <w:color w:val="auto"/>
                <w:sz w:val="22"/>
              </w:rPr>
              <w:t>.</w:t>
            </w:r>
          </w:p>
          <w:p w:rsidR="00593545" w:rsidRPr="007117E8" w:rsidRDefault="00001D11" w:rsidP="00001D11">
            <w:pPr>
              <w:pStyle w:val="Tabletext"/>
              <w:spacing w:before="120" w:after="120" w:line="276" w:lineRule="auto"/>
              <w:rPr>
                <w:rFonts w:ascii="Arial" w:hAnsi="Arial" w:cs="Arial"/>
                <w:bCs/>
                <w:color w:val="auto"/>
                <w:sz w:val="22"/>
              </w:rPr>
            </w:pPr>
            <w:r>
              <w:rPr>
                <w:rFonts w:ascii="Arial" w:hAnsi="Arial" w:cs="Arial"/>
                <w:bCs/>
                <w:color w:val="auto"/>
                <w:sz w:val="22"/>
              </w:rPr>
              <w:t>2.  Theo Phụ lục 1: Kịch bản BĐKH 2020, trang 53</w:t>
            </w:r>
            <w:r w:rsidR="00132EA2">
              <w:rPr>
                <w:rFonts w:ascii="Arial" w:hAnsi="Arial" w:cs="Arial"/>
                <w:bCs/>
                <w:color w:val="auto"/>
                <w:sz w:val="22"/>
              </w:rPr>
              <w:t>,74</w:t>
            </w:r>
            <w:r>
              <w:rPr>
                <w:rFonts w:ascii="Arial" w:hAnsi="Arial" w:cs="Arial"/>
                <w:bCs/>
                <w:color w:val="auto"/>
                <w:sz w:val="22"/>
              </w:rPr>
              <w:t xml:space="preserve"> </w:t>
            </w:r>
            <w:r w:rsidR="0033722B">
              <w:rPr>
                <w:rFonts w:ascii="Arial" w:hAnsi="Arial" w:cs="Arial"/>
                <w:bCs/>
                <w:color w:val="auto"/>
                <w:sz w:val="22"/>
              </w:rPr>
              <w:t>số ngày</w:t>
            </w:r>
            <w:r w:rsidR="0033722B" w:rsidRPr="00502CDC">
              <w:rPr>
                <w:rFonts w:ascii="Arial" w:hAnsi="Arial" w:cs="Arial"/>
                <w:bCs/>
                <w:color w:val="auto"/>
                <w:sz w:val="22"/>
              </w:rPr>
              <w:t xml:space="preserve"> mưa </w:t>
            </w:r>
            <w:r w:rsidR="0033722B">
              <w:rPr>
                <w:rFonts w:ascii="Arial" w:hAnsi="Arial" w:cs="Arial"/>
                <w:bCs/>
                <w:color w:val="auto"/>
                <w:sz w:val="22"/>
              </w:rPr>
              <w:t>lớn</w:t>
            </w:r>
            <w:r>
              <w:rPr>
                <w:rFonts w:ascii="Arial" w:hAnsi="Arial" w:cs="Arial"/>
                <w:color w:val="auto"/>
                <w:sz w:val="22"/>
              </w:rPr>
              <w:t xml:space="preserve"> </w:t>
            </w:r>
            <w:r w:rsidR="0033722B">
              <w:rPr>
                <w:rFonts w:ascii="Arial" w:hAnsi="Arial" w:cs="Arial"/>
                <w:color w:val="auto"/>
                <w:sz w:val="22"/>
              </w:rPr>
              <w:t>giảm 3-5 ngày</w:t>
            </w:r>
            <w:r>
              <w:rPr>
                <w:rFonts w:ascii="Arial" w:hAnsi="Arial" w:cs="Arial"/>
                <w:color w:val="auto"/>
                <w:sz w:val="22"/>
              </w:rPr>
              <w:t xml:space="preserve"> so với thời kỳ cơ sở</w:t>
            </w:r>
            <w:r w:rsidR="003945D4">
              <w:rPr>
                <w:rFonts w:ascii="Arial" w:hAnsi="Arial" w:cs="Arial"/>
                <w:color w:val="auto"/>
                <w:sz w:val="22"/>
              </w:rPr>
              <w:t xml:space="preserve"> hay thấp hơn thời kỳ cơ sở </w:t>
            </w:r>
            <w:r>
              <w:rPr>
                <w:rFonts w:ascii="Arial" w:hAnsi="Arial" w:cs="Arial"/>
                <w:color w:val="auto"/>
                <w:sz w:val="22"/>
              </w:rPr>
              <w:t>(hoặc so với giá trị trị tính toán tham khảo 1991-2011 trong Phụ lục 2)</w:t>
            </w:r>
            <w:r w:rsidR="004D7A70">
              <w:rPr>
                <w:rFonts w:ascii="Arial" w:hAnsi="Arial" w:cs="Arial"/>
                <w:color w:val="auto"/>
                <w:sz w:val="22"/>
              </w:rPr>
              <w:t>.</w:t>
            </w:r>
          </w:p>
        </w:tc>
        <w:tc>
          <w:tcPr>
            <w:tcW w:w="408" w:type="pct"/>
            <w:shd w:val="clear" w:color="auto" w:fill="auto"/>
            <w:vAlign w:val="center"/>
          </w:tcPr>
          <w:p w:rsidR="001D47D9" w:rsidRPr="007117E8" w:rsidRDefault="001D47D9"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0.2</w:t>
            </w:r>
          </w:p>
        </w:tc>
      </w:tr>
      <w:tr w:rsidR="00593545" w:rsidRPr="00AA7406" w:rsidTr="001B55DD">
        <w:tc>
          <w:tcPr>
            <w:tcW w:w="1555" w:type="pct"/>
            <w:shd w:val="clear" w:color="auto" w:fill="auto"/>
            <w:vAlign w:val="center"/>
          </w:tcPr>
          <w:p w:rsidR="00593545" w:rsidRPr="00502CDC" w:rsidRDefault="00593545" w:rsidP="00F4083B">
            <w:pPr>
              <w:pStyle w:val="Tabletext"/>
              <w:spacing w:before="120" w:after="120" w:line="276" w:lineRule="auto"/>
              <w:rPr>
                <w:rFonts w:ascii="Arial" w:hAnsi="Arial" w:cs="Arial"/>
                <w:bCs/>
                <w:color w:val="auto"/>
                <w:sz w:val="22"/>
              </w:rPr>
            </w:pPr>
            <w:r w:rsidRPr="00502CDC">
              <w:rPr>
                <w:rFonts w:ascii="Arial" w:hAnsi="Arial" w:cs="Arial"/>
                <w:bCs/>
                <w:color w:val="auto"/>
                <w:sz w:val="22"/>
              </w:rPr>
              <w:t>Thay đổi số cơn bão đổ bộ vào</w:t>
            </w:r>
          </w:p>
        </w:tc>
        <w:tc>
          <w:tcPr>
            <w:tcW w:w="574" w:type="pct"/>
            <w:shd w:val="clear" w:color="auto" w:fill="auto"/>
            <w:vAlign w:val="center"/>
          </w:tcPr>
          <w:p w:rsidR="00593545" w:rsidRPr="00502CDC" w:rsidRDefault="00593545"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H3</w:t>
            </w:r>
          </w:p>
        </w:tc>
        <w:tc>
          <w:tcPr>
            <w:tcW w:w="2463" w:type="pct"/>
            <w:shd w:val="clear" w:color="auto" w:fill="auto"/>
            <w:vAlign w:val="center"/>
          </w:tcPr>
          <w:p w:rsidR="001D47D9" w:rsidRDefault="001D47D9" w:rsidP="001D47D9">
            <w:pPr>
              <w:pStyle w:val="Tabletext"/>
              <w:spacing w:before="120" w:after="120" w:line="276" w:lineRule="auto"/>
              <w:rPr>
                <w:rFonts w:ascii="Arial" w:hAnsi="Arial" w:cs="Arial"/>
                <w:bCs/>
                <w:color w:val="auto"/>
                <w:sz w:val="22"/>
              </w:rPr>
            </w:pPr>
            <w:r>
              <w:rPr>
                <w:rFonts w:ascii="Arial" w:hAnsi="Arial" w:cs="Arial"/>
                <w:bCs/>
                <w:color w:val="auto"/>
                <w:sz w:val="22"/>
              </w:rPr>
              <w:t xml:space="preserve">1. </w:t>
            </w:r>
            <w:r w:rsidRPr="007117E8">
              <w:rPr>
                <w:rFonts w:ascii="Arial" w:hAnsi="Arial" w:cs="Arial"/>
                <w:bCs/>
                <w:color w:val="auto"/>
                <w:sz w:val="22"/>
              </w:rPr>
              <w:t xml:space="preserve">Xác định </w:t>
            </w:r>
            <w:r w:rsidR="00176C7F" w:rsidRPr="00502CDC">
              <w:rPr>
                <w:rFonts w:ascii="Arial" w:hAnsi="Arial" w:cs="Arial"/>
                <w:bCs/>
                <w:color w:val="auto"/>
                <w:sz w:val="22"/>
              </w:rPr>
              <w:t>số cơn bão đổ bộ vào</w:t>
            </w:r>
            <w:r w:rsidR="00176C7F" w:rsidRPr="007117E8">
              <w:rPr>
                <w:rFonts w:ascii="Arial" w:hAnsi="Arial" w:cs="Arial"/>
                <w:bCs/>
                <w:color w:val="auto"/>
                <w:sz w:val="22"/>
              </w:rPr>
              <w:t xml:space="preserve"> </w:t>
            </w:r>
            <w:r w:rsidRPr="007117E8">
              <w:rPr>
                <w:rFonts w:ascii="Arial" w:hAnsi="Arial" w:cs="Arial"/>
                <w:bCs/>
                <w:color w:val="auto"/>
                <w:sz w:val="22"/>
              </w:rPr>
              <w:t xml:space="preserve">thời </w:t>
            </w:r>
            <w:r>
              <w:rPr>
                <w:rFonts w:ascii="Arial" w:hAnsi="Arial" w:cs="Arial"/>
                <w:bCs/>
                <w:color w:val="auto"/>
                <w:sz w:val="22"/>
              </w:rPr>
              <w:t>kỳ</w:t>
            </w:r>
            <w:r w:rsidRPr="007117E8">
              <w:rPr>
                <w:rFonts w:ascii="Arial" w:hAnsi="Arial" w:cs="Arial"/>
                <w:bCs/>
                <w:color w:val="auto"/>
                <w:sz w:val="22"/>
              </w:rPr>
              <w:t xml:space="preserve"> thiết kế</w:t>
            </w:r>
            <w:r>
              <w:rPr>
                <w:rFonts w:ascii="Arial" w:hAnsi="Arial" w:cs="Arial"/>
                <w:bCs/>
                <w:color w:val="auto"/>
                <w:sz w:val="22"/>
              </w:rPr>
              <w:t>/cơ sở dựa vào:</w:t>
            </w:r>
          </w:p>
          <w:p w:rsidR="001D47D9" w:rsidRDefault="001D47D9" w:rsidP="001D47D9">
            <w:pPr>
              <w:pStyle w:val="Tabletext"/>
              <w:spacing w:before="120" w:after="120" w:line="276" w:lineRule="auto"/>
              <w:rPr>
                <w:rFonts w:ascii="Arial" w:hAnsi="Arial" w:cs="Arial"/>
                <w:bCs/>
                <w:color w:val="auto"/>
                <w:sz w:val="22"/>
              </w:rPr>
            </w:pPr>
            <w:r>
              <w:rPr>
                <w:rFonts w:ascii="Arial" w:hAnsi="Arial" w:cs="Arial"/>
                <w:bCs/>
                <w:color w:val="auto"/>
                <w:sz w:val="22"/>
              </w:rPr>
              <w:t xml:space="preserve">- Hồ sơ quy trình bảo trì công trình để tìm thời gian thiết kế/nâng cấp công trình 2011 </w:t>
            </w:r>
            <w:r w:rsidRPr="00593545">
              <w:rPr>
                <w:rFonts w:ascii="Arial" w:hAnsi="Arial" w:cs="Arial"/>
                <w:bCs/>
                <w:color w:val="auto"/>
                <w:sz w:val="22"/>
              </w:rPr>
              <w:sym w:font="Wingdings" w:char="F0E0"/>
            </w:r>
            <w:r>
              <w:rPr>
                <w:rFonts w:ascii="Arial" w:hAnsi="Arial" w:cs="Arial"/>
                <w:bCs/>
                <w:color w:val="auto"/>
                <w:sz w:val="22"/>
              </w:rPr>
              <w:t xml:space="preserve"> có thể xác định </w:t>
            </w:r>
            <w:r w:rsidR="00176C7F" w:rsidRPr="00502CDC">
              <w:rPr>
                <w:rFonts w:ascii="Arial" w:hAnsi="Arial" w:cs="Arial"/>
                <w:bCs/>
                <w:color w:val="auto"/>
                <w:sz w:val="22"/>
              </w:rPr>
              <w:t>số cơn bão đổ bộ vào</w:t>
            </w:r>
            <w:r>
              <w:rPr>
                <w:rFonts w:ascii="Arial" w:hAnsi="Arial" w:cs="Arial"/>
                <w:bCs/>
                <w:color w:val="auto"/>
                <w:sz w:val="22"/>
              </w:rPr>
              <w:t xml:space="preserve"> thuộc thời kỳ cơ sở hoặc số liệu tham khảo đại lượng này theo Phụ lục 2 (trang 2</w:t>
            </w:r>
            <w:r w:rsidR="005F59CA">
              <w:rPr>
                <w:rFonts w:ascii="Arial" w:hAnsi="Arial" w:cs="Arial"/>
                <w:bCs/>
                <w:color w:val="auto"/>
                <w:sz w:val="22"/>
              </w:rPr>
              <w:t>69</w:t>
            </w:r>
            <w:r>
              <w:rPr>
                <w:rFonts w:ascii="Arial" w:hAnsi="Arial" w:cs="Arial"/>
                <w:bCs/>
                <w:color w:val="auto"/>
                <w:sz w:val="22"/>
              </w:rPr>
              <w:t>-27</w:t>
            </w:r>
            <w:r w:rsidR="005F59CA">
              <w:rPr>
                <w:rFonts w:ascii="Arial" w:hAnsi="Arial" w:cs="Arial"/>
                <w:bCs/>
                <w:color w:val="auto"/>
                <w:sz w:val="22"/>
              </w:rPr>
              <w:t>0</w:t>
            </w:r>
            <w:r w:rsidR="00D461FA">
              <w:rPr>
                <w:rFonts w:ascii="Arial" w:hAnsi="Arial" w:cs="Arial"/>
                <w:bCs/>
                <w:color w:val="auto"/>
                <w:sz w:val="22"/>
              </w:rPr>
              <w:t>,</w:t>
            </w:r>
            <w:r>
              <w:rPr>
                <w:rFonts w:ascii="Arial" w:hAnsi="Arial" w:cs="Arial"/>
                <w:bCs/>
                <w:color w:val="auto"/>
                <w:sz w:val="22"/>
              </w:rPr>
              <w:t xml:space="preserve"> năm 1991-2011).</w:t>
            </w:r>
          </w:p>
          <w:p w:rsidR="00593545" w:rsidRPr="007117E8" w:rsidRDefault="001D47D9" w:rsidP="001D47D9">
            <w:pPr>
              <w:pStyle w:val="Tabletext"/>
              <w:spacing w:before="120" w:after="120" w:line="276" w:lineRule="auto"/>
              <w:rPr>
                <w:rFonts w:ascii="Arial" w:hAnsi="Arial" w:cs="Arial"/>
                <w:bCs/>
                <w:color w:val="auto"/>
                <w:sz w:val="22"/>
              </w:rPr>
            </w:pPr>
            <w:r>
              <w:rPr>
                <w:rFonts w:ascii="Arial" w:hAnsi="Arial" w:cs="Arial"/>
                <w:bCs/>
                <w:color w:val="auto"/>
                <w:sz w:val="22"/>
              </w:rPr>
              <w:t xml:space="preserve">2.  Theo Phụ lục 1: Kịch bản BĐKH 2020, trang </w:t>
            </w:r>
            <w:r w:rsidR="00132EA2" w:rsidRPr="00502CDC">
              <w:rPr>
                <w:rFonts w:ascii="Arial" w:hAnsi="Arial" w:cs="Arial"/>
                <w:bCs/>
                <w:color w:val="auto"/>
                <w:sz w:val="22"/>
              </w:rPr>
              <w:t xml:space="preserve">số </w:t>
            </w:r>
            <w:r w:rsidR="001D6B25">
              <w:rPr>
                <w:rFonts w:ascii="Arial" w:hAnsi="Arial" w:cs="Arial"/>
                <w:bCs/>
                <w:color w:val="auto"/>
                <w:sz w:val="22"/>
              </w:rPr>
              <w:t xml:space="preserve">53, 79 </w:t>
            </w:r>
            <w:r w:rsidR="00132EA2" w:rsidRPr="00502CDC">
              <w:rPr>
                <w:rFonts w:ascii="Arial" w:hAnsi="Arial" w:cs="Arial"/>
                <w:bCs/>
                <w:color w:val="auto"/>
                <w:sz w:val="22"/>
              </w:rPr>
              <w:t>cơn bão đổ bộ vào</w:t>
            </w:r>
            <w:r>
              <w:rPr>
                <w:rFonts w:ascii="Arial" w:hAnsi="Arial" w:cs="Arial"/>
                <w:color w:val="auto"/>
                <w:sz w:val="22"/>
              </w:rPr>
              <w:t xml:space="preserve"> tăng 20-60% so với thời kỳ cơ sở (hoặc so với giá trị trị tính toán tham khảo 1991-2011 trong Phụ lục 2).</w:t>
            </w:r>
          </w:p>
        </w:tc>
        <w:tc>
          <w:tcPr>
            <w:tcW w:w="408" w:type="pct"/>
            <w:shd w:val="clear" w:color="auto" w:fill="auto"/>
            <w:vAlign w:val="center"/>
          </w:tcPr>
          <w:p w:rsidR="00593545" w:rsidRPr="007117E8" w:rsidRDefault="001B55DD"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0.2</w:t>
            </w:r>
          </w:p>
        </w:tc>
      </w:tr>
      <w:tr w:rsidR="00593545" w:rsidRPr="00AA7406" w:rsidTr="001B55DD">
        <w:tc>
          <w:tcPr>
            <w:tcW w:w="1555" w:type="pct"/>
            <w:shd w:val="clear" w:color="auto" w:fill="auto"/>
            <w:vAlign w:val="center"/>
          </w:tcPr>
          <w:p w:rsidR="00593545" w:rsidRPr="00502CDC" w:rsidRDefault="00593545" w:rsidP="00F4083B">
            <w:pPr>
              <w:pStyle w:val="Tabletext"/>
              <w:spacing w:before="120" w:after="120" w:line="276" w:lineRule="auto"/>
              <w:rPr>
                <w:rFonts w:ascii="Arial" w:hAnsi="Arial" w:cs="Arial"/>
                <w:bCs/>
                <w:color w:val="auto"/>
                <w:sz w:val="22"/>
              </w:rPr>
            </w:pPr>
            <w:r w:rsidRPr="00502CDC">
              <w:rPr>
                <w:rFonts w:ascii="Arial" w:hAnsi="Arial" w:cs="Arial"/>
                <w:bCs/>
                <w:color w:val="auto"/>
                <w:sz w:val="22"/>
              </w:rPr>
              <w:t>Thay đổi cường độ bão mạnh nhất đổ bộ vào</w:t>
            </w:r>
          </w:p>
        </w:tc>
        <w:tc>
          <w:tcPr>
            <w:tcW w:w="574" w:type="pct"/>
            <w:shd w:val="clear" w:color="auto" w:fill="auto"/>
            <w:vAlign w:val="center"/>
          </w:tcPr>
          <w:p w:rsidR="00593545" w:rsidRPr="00502CDC" w:rsidRDefault="00593545"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H4</w:t>
            </w:r>
          </w:p>
        </w:tc>
        <w:tc>
          <w:tcPr>
            <w:tcW w:w="2463" w:type="pct"/>
            <w:shd w:val="clear" w:color="auto" w:fill="auto"/>
            <w:vAlign w:val="center"/>
          </w:tcPr>
          <w:p w:rsidR="001D6B25" w:rsidRDefault="001D6B25" w:rsidP="001D6B25">
            <w:pPr>
              <w:pStyle w:val="Tabletext"/>
              <w:spacing w:before="120" w:after="120" w:line="276" w:lineRule="auto"/>
              <w:rPr>
                <w:rFonts w:ascii="Arial" w:hAnsi="Arial" w:cs="Arial"/>
                <w:bCs/>
                <w:color w:val="auto"/>
                <w:sz w:val="22"/>
              </w:rPr>
            </w:pPr>
            <w:r>
              <w:rPr>
                <w:rFonts w:ascii="Arial" w:hAnsi="Arial" w:cs="Arial"/>
                <w:bCs/>
                <w:color w:val="auto"/>
                <w:sz w:val="22"/>
              </w:rPr>
              <w:t xml:space="preserve">1. </w:t>
            </w:r>
            <w:r w:rsidRPr="007117E8">
              <w:rPr>
                <w:rFonts w:ascii="Arial" w:hAnsi="Arial" w:cs="Arial"/>
                <w:bCs/>
                <w:color w:val="auto"/>
                <w:sz w:val="22"/>
              </w:rPr>
              <w:t xml:space="preserve">Xác định </w:t>
            </w:r>
            <w:r w:rsidR="00B40B96" w:rsidRPr="00502CDC">
              <w:rPr>
                <w:rFonts w:ascii="Arial" w:hAnsi="Arial" w:cs="Arial"/>
                <w:bCs/>
                <w:color w:val="auto"/>
                <w:sz w:val="22"/>
              </w:rPr>
              <w:t>cường độ bão mạnh nhất đổ bộ vào</w:t>
            </w:r>
            <w:r w:rsidR="00B40B96" w:rsidRPr="007117E8">
              <w:rPr>
                <w:rFonts w:ascii="Arial" w:hAnsi="Arial" w:cs="Arial"/>
                <w:bCs/>
                <w:color w:val="auto"/>
                <w:sz w:val="22"/>
              </w:rPr>
              <w:t xml:space="preserve"> </w:t>
            </w:r>
            <w:r w:rsidRPr="007117E8">
              <w:rPr>
                <w:rFonts w:ascii="Arial" w:hAnsi="Arial" w:cs="Arial"/>
                <w:bCs/>
                <w:color w:val="auto"/>
                <w:sz w:val="22"/>
              </w:rPr>
              <w:t xml:space="preserve">thời </w:t>
            </w:r>
            <w:r>
              <w:rPr>
                <w:rFonts w:ascii="Arial" w:hAnsi="Arial" w:cs="Arial"/>
                <w:bCs/>
                <w:color w:val="auto"/>
                <w:sz w:val="22"/>
              </w:rPr>
              <w:t>kỳ</w:t>
            </w:r>
            <w:r w:rsidRPr="007117E8">
              <w:rPr>
                <w:rFonts w:ascii="Arial" w:hAnsi="Arial" w:cs="Arial"/>
                <w:bCs/>
                <w:color w:val="auto"/>
                <w:sz w:val="22"/>
              </w:rPr>
              <w:t xml:space="preserve"> thiết kế</w:t>
            </w:r>
            <w:r>
              <w:rPr>
                <w:rFonts w:ascii="Arial" w:hAnsi="Arial" w:cs="Arial"/>
                <w:bCs/>
                <w:color w:val="auto"/>
                <w:sz w:val="22"/>
              </w:rPr>
              <w:t>/cơ sở dựa vào:</w:t>
            </w:r>
          </w:p>
          <w:p w:rsidR="001D6B25" w:rsidRDefault="001D6B25" w:rsidP="001D6B25">
            <w:pPr>
              <w:pStyle w:val="Tabletext"/>
              <w:spacing w:before="120" w:after="120" w:line="276" w:lineRule="auto"/>
              <w:rPr>
                <w:rFonts w:ascii="Arial" w:hAnsi="Arial" w:cs="Arial"/>
                <w:bCs/>
                <w:color w:val="auto"/>
                <w:sz w:val="22"/>
              </w:rPr>
            </w:pPr>
            <w:r>
              <w:rPr>
                <w:rFonts w:ascii="Arial" w:hAnsi="Arial" w:cs="Arial"/>
                <w:bCs/>
                <w:color w:val="auto"/>
                <w:sz w:val="22"/>
              </w:rPr>
              <w:t xml:space="preserve">- Hồ sơ quy trình bảo trì công trình để tìm thời gian thiết kế/nâng cấp công trình 2011 </w:t>
            </w:r>
            <w:r w:rsidRPr="00593545">
              <w:rPr>
                <w:rFonts w:ascii="Arial" w:hAnsi="Arial" w:cs="Arial"/>
                <w:bCs/>
                <w:color w:val="auto"/>
                <w:sz w:val="22"/>
              </w:rPr>
              <w:sym w:font="Wingdings" w:char="F0E0"/>
            </w:r>
            <w:r>
              <w:rPr>
                <w:rFonts w:ascii="Arial" w:hAnsi="Arial" w:cs="Arial"/>
                <w:bCs/>
                <w:color w:val="auto"/>
                <w:sz w:val="22"/>
              </w:rPr>
              <w:t xml:space="preserve"> có thể xác định </w:t>
            </w:r>
            <w:r w:rsidR="00B40B96" w:rsidRPr="00502CDC">
              <w:rPr>
                <w:rFonts w:ascii="Arial" w:hAnsi="Arial" w:cs="Arial"/>
                <w:bCs/>
                <w:color w:val="auto"/>
                <w:sz w:val="22"/>
              </w:rPr>
              <w:t>cường độ bão mạnh nhất đổ bộ vào</w:t>
            </w:r>
            <w:r>
              <w:rPr>
                <w:rFonts w:ascii="Arial" w:hAnsi="Arial" w:cs="Arial"/>
                <w:bCs/>
                <w:color w:val="auto"/>
                <w:sz w:val="22"/>
              </w:rPr>
              <w:t xml:space="preserve"> thuộc thời kỳ cơ sở.</w:t>
            </w:r>
          </w:p>
          <w:p w:rsidR="00593545" w:rsidRPr="007117E8" w:rsidRDefault="001D6B25" w:rsidP="001D6B25">
            <w:pPr>
              <w:pStyle w:val="Tabletext"/>
              <w:spacing w:before="120" w:after="120" w:line="276" w:lineRule="auto"/>
              <w:rPr>
                <w:rFonts w:ascii="Arial" w:hAnsi="Arial" w:cs="Arial"/>
                <w:bCs/>
                <w:color w:val="auto"/>
                <w:sz w:val="22"/>
              </w:rPr>
            </w:pPr>
            <w:r>
              <w:rPr>
                <w:rFonts w:ascii="Arial" w:hAnsi="Arial" w:cs="Arial"/>
                <w:bCs/>
                <w:color w:val="auto"/>
                <w:sz w:val="22"/>
              </w:rPr>
              <w:t xml:space="preserve">2.  Theo Phụ lục 1: Kịch bản BĐKH 2020, trang </w:t>
            </w:r>
            <w:r w:rsidRPr="00502CDC">
              <w:rPr>
                <w:rFonts w:ascii="Arial" w:hAnsi="Arial" w:cs="Arial"/>
                <w:bCs/>
                <w:color w:val="auto"/>
                <w:sz w:val="22"/>
              </w:rPr>
              <w:t xml:space="preserve">số </w:t>
            </w:r>
            <w:r>
              <w:rPr>
                <w:rFonts w:ascii="Arial" w:hAnsi="Arial" w:cs="Arial"/>
                <w:bCs/>
                <w:color w:val="auto"/>
                <w:sz w:val="22"/>
              </w:rPr>
              <w:t xml:space="preserve">79 </w:t>
            </w:r>
            <w:r w:rsidR="00670ECE" w:rsidRPr="00502CDC">
              <w:rPr>
                <w:rFonts w:ascii="Arial" w:hAnsi="Arial" w:cs="Arial"/>
                <w:bCs/>
                <w:color w:val="auto"/>
                <w:sz w:val="22"/>
              </w:rPr>
              <w:t>cường độ bão mạnh nhất đổ bộ vào</w:t>
            </w:r>
            <w:r w:rsidR="00670ECE">
              <w:rPr>
                <w:rFonts w:ascii="Arial" w:hAnsi="Arial" w:cs="Arial"/>
                <w:color w:val="auto"/>
                <w:sz w:val="22"/>
              </w:rPr>
              <w:t xml:space="preserve"> tang rõ rệt </w:t>
            </w:r>
            <w:r>
              <w:rPr>
                <w:rFonts w:ascii="Arial" w:hAnsi="Arial" w:cs="Arial"/>
                <w:color w:val="auto"/>
                <w:sz w:val="22"/>
              </w:rPr>
              <w:t>so với thời kỳ cơ sở</w:t>
            </w:r>
            <w:r w:rsidR="00670ECE">
              <w:rPr>
                <w:rFonts w:ascii="Arial" w:hAnsi="Arial" w:cs="Arial"/>
                <w:color w:val="auto"/>
                <w:sz w:val="22"/>
              </w:rPr>
              <w:t>.</w:t>
            </w:r>
          </w:p>
        </w:tc>
        <w:tc>
          <w:tcPr>
            <w:tcW w:w="408" w:type="pct"/>
            <w:shd w:val="clear" w:color="auto" w:fill="auto"/>
            <w:vAlign w:val="center"/>
          </w:tcPr>
          <w:p w:rsidR="00593545" w:rsidRPr="007117E8" w:rsidRDefault="001B55DD"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0.4</w:t>
            </w:r>
          </w:p>
        </w:tc>
      </w:tr>
      <w:tr w:rsidR="00593545" w:rsidRPr="00AA7406" w:rsidTr="001B55DD">
        <w:tc>
          <w:tcPr>
            <w:tcW w:w="1555" w:type="pct"/>
            <w:shd w:val="clear" w:color="auto" w:fill="auto"/>
            <w:vAlign w:val="center"/>
          </w:tcPr>
          <w:p w:rsidR="00593545" w:rsidRPr="00502CDC" w:rsidRDefault="00593545" w:rsidP="00F4083B">
            <w:pPr>
              <w:pStyle w:val="Tabletext"/>
              <w:spacing w:before="120" w:after="120" w:line="276" w:lineRule="auto"/>
              <w:rPr>
                <w:rFonts w:ascii="Arial" w:hAnsi="Arial" w:cs="Arial"/>
                <w:bCs/>
                <w:color w:val="auto"/>
                <w:sz w:val="22"/>
              </w:rPr>
            </w:pPr>
            <w:r w:rsidRPr="00502CDC">
              <w:rPr>
                <w:rFonts w:ascii="Arial" w:hAnsi="Arial" w:cs="Arial"/>
                <w:bCs/>
                <w:color w:val="auto"/>
                <w:sz w:val="22"/>
              </w:rPr>
              <w:t>Nước biển dâng</w:t>
            </w:r>
          </w:p>
        </w:tc>
        <w:tc>
          <w:tcPr>
            <w:tcW w:w="574" w:type="pct"/>
            <w:shd w:val="clear" w:color="auto" w:fill="auto"/>
            <w:vAlign w:val="center"/>
          </w:tcPr>
          <w:p w:rsidR="00593545" w:rsidRPr="00502CDC" w:rsidRDefault="00593545"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H5</w:t>
            </w:r>
          </w:p>
        </w:tc>
        <w:tc>
          <w:tcPr>
            <w:tcW w:w="2463" w:type="pct"/>
            <w:shd w:val="clear" w:color="auto" w:fill="auto"/>
            <w:vAlign w:val="center"/>
          </w:tcPr>
          <w:p w:rsidR="00111A2D" w:rsidRDefault="00111A2D" w:rsidP="00111A2D">
            <w:pPr>
              <w:pStyle w:val="Tabletext"/>
              <w:spacing w:before="120" w:after="120" w:line="276" w:lineRule="auto"/>
              <w:rPr>
                <w:rFonts w:ascii="Arial" w:hAnsi="Arial" w:cs="Arial"/>
                <w:bCs/>
                <w:color w:val="auto"/>
                <w:sz w:val="22"/>
              </w:rPr>
            </w:pPr>
            <w:r>
              <w:rPr>
                <w:rFonts w:ascii="Arial" w:hAnsi="Arial" w:cs="Arial"/>
                <w:bCs/>
                <w:color w:val="auto"/>
                <w:sz w:val="22"/>
              </w:rPr>
              <w:t xml:space="preserve">1. </w:t>
            </w:r>
            <w:r w:rsidRPr="007117E8">
              <w:rPr>
                <w:rFonts w:ascii="Arial" w:hAnsi="Arial" w:cs="Arial"/>
                <w:bCs/>
                <w:color w:val="auto"/>
                <w:sz w:val="22"/>
              </w:rPr>
              <w:t xml:space="preserve">Xác định </w:t>
            </w:r>
            <w:r>
              <w:rPr>
                <w:rFonts w:ascii="Arial" w:hAnsi="Arial" w:cs="Arial"/>
                <w:bCs/>
                <w:color w:val="auto"/>
                <w:sz w:val="22"/>
              </w:rPr>
              <w:t>n</w:t>
            </w:r>
            <w:r w:rsidRPr="00502CDC">
              <w:rPr>
                <w:rFonts w:ascii="Arial" w:hAnsi="Arial" w:cs="Arial"/>
                <w:bCs/>
                <w:color w:val="auto"/>
                <w:sz w:val="22"/>
              </w:rPr>
              <w:t>ước biển dâng</w:t>
            </w:r>
            <w:r w:rsidRPr="007117E8">
              <w:rPr>
                <w:rFonts w:ascii="Arial" w:hAnsi="Arial" w:cs="Arial"/>
                <w:bCs/>
                <w:color w:val="auto"/>
                <w:sz w:val="22"/>
              </w:rPr>
              <w:t xml:space="preserve"> thời </w:t>
            </w:r>
            <w:r>
              <w:rPr>
                <w:rFonts w:ascii="Arial" w:hAnsi="Arial" w:cs="Arial"/>
                <w:bCs/>
                <w:color w:val="auto"/>
                <w:sz w:val="22"/>
              </w:rPr>
              <w:t>kỳ</w:t>
            </w:r>
            <w:r w:rsidRPr="007117E8">
              <w:rPr>
                <w:rFonts w:ascii="Arial" w:hAnsi="Arial" w:cs="Arial"/>
                <w:bCs/>
                <w:color w:val="auto"/>
                <w:sz w:val="22"/>
              </w:rPr>
              <w:t xml:space="preserve"> thiết kế</w:t>
            </w:r>
            <w:r>
              <w:rPr>
                <w:rFonts w:ascii="Arial" w:hAnsi="Arial" w:cs="Arial"/>
                <w:bCs/>
                <w:color w:val="auto"/>
                <w:sz w:val="22"/>
              </w:rPr>
              <w:t>/cơ sở dựa vào:</w:t>
            </w:r>
          </w:p>
          <w:p w:rsidR="00111A2D" w:rsidRDefault="00111A2D" w:rsidP="00111A2D">
            <w:pPr>
              <w:pStyle w:val="Tabletext"/>
              <w:spacing w:before="120" w:after="120" w:line="276" w:lineRule="auto"/>
              <w:rPr>
                <w:rFonts w:ascii="Arial" w:hAnsi="Arial" w:cs="Arial"/>
                <w:bCs/>
                <w:color w:val="auto"/>
                <w:sz w:val="22"/>
              </w:rPr>
            </w:pPr>
            <w:r>
              <w:rPr>
                <w:rFonts w:ascii="Arial" w:hAnsi="Arial" w:cs="Arial"/>
                <w:bCs/>
                <w:color w:val="auto"/>
                <w:sz w:val="22"/>
              </w:rPr>
              <w:t xml:space="preserve">- Hồ sơ quy trình bảo trì công trình để tìm thời gian thiết kế/nâng cấp công trình 2011 </w:t>
            </w:r>
            <w:r w:rsidRPr="00593545">
              <w:rPr>
                <w:rFonts w:ascii="Arial" w:hAnsi="Arial" w:cs="Arial"/>
                <w:bCs/>
                <w:color w:val="auto"/>
                <w:sz w:val="22"/>
              </w:rPr>
              <w:sym w:font="Wingdings" w:char="F0E0"/>
            </w:r>
            <w:r>
              <w:rPr>
                <w:rFonts w:ascii="Arial" w:hAnsi="Arial" w:cs="Arial"/>
                <w:bCs/>
                <w:color w:val="auto"/>
                <w:sz w:val="22"/>
              </w:rPr>
              <w:t xml:space="preserve"> có thể xác định n</w:t>
            </w:r>
            <w:r w:rsidRPr="00502CDC">
              <w:rPr>
                <w:rFonts w:ascii="Arial" w:hAnsi="Arial" w:cs="Arial"/>
                <w:bCs/>
                <w:color w:val="auto"/>
                <w:sz w:val="22"/>
              </w:rPr>
              <w:t>ước biển dâng</w:t>
            </w:r>
            <w:r>
              <w:rPr>
                <w:rFonts w:ascii="Arial" w:hAnsi="Arial" w:cs="Arial"/>
                <w:bCs/>
                <w:color w:val="auto"/>
                <w:sz w:val="22"/>
              </w:rPr>
              <w:t xml:space="preserve"> thuộc thời kỳ cơ sở.</w:t>
            </w:r>
          </w:p>
          <w:p w:rsidR="00593545" w:rsidRPr="007117E8" w:rsidRDefault="00111A2D" w:rsidP="00111A2D">
            <w:pPr>
              <w:pStyle w:val="Tabletext"/>
              <w:spacing w:before="120" w:after="120" w:line="276" w:lineRule="auto"/>
              <w:rPr>
                <w:rFonts w:ascii="Arial" w:hAnsi="Arial" w:cs="Arial"/>
                <w:bCs/>
                <w:color w:val="auto"/>
                <w:sz w:val="22"/>
              </w:rPr>
            </w:pPr>
            <w:r>
              <w:rPr>
                <w:rFonts w:ascii="Arial" w:hAnsi="Arial" w:cs="Arial"/>
                <w:bCs/>
                <w:color w:val="auto"/>
                <w:sz w:val="22"/>
              </w:rPr>
              <w:t xml:space="preserve">2.  Theo Phụ lục 1: Kịch bản BĐKH 2020, trang </w:t>
            </w:r>
            <w:r w:rsidRPr="00502CDC">
              <w:rPr>
                <w:rFonts w:ascii="Arial" w:hAnsi="Arial" w:cs="Arial"/>
                <w:bCs/>
                <w:color w:val="auto"/>
                <w:sz w:val="22"/>
              </w:rPr>
              <w:t xml:space="preserve">số </w:t>
            </w:r>
            <w:r w:rsidR="003155AF">
              <w:rPr>
                <w:rFonts w:ascii="Arial" w:hAnsi="Arial" w:cs="Arial"/>
                <w:bCs/>
                <w:color w:val="auto"/>
                <w:sz w:val="22"/>
              </w:rPr>
              <w:t>85</w:t>
            </w:r>
            <w:r>
              <w:rPr>
                <w:rFonts w:ascii="Arial" w:hAnsi="Arial" w:cs="Arial"/>
                <w:bCs/>
                <w:color w:val="auto"/>
                <w:sz w:val="22"/>
              </w:rPr>
              <w:t xml:space="preserve"> n</w:t>
            </w:r>
            <w:r w:rsidRPr="00502CDC">
              <w:rPr>
                <w:rFonts w:ascii="Arial" w:hAnsi="Arial" w:cs="Arial"/>
                <w:bCs/>
                <w:color w:val="auto"/>
                <w:sz w:val="22"/>
              </w:rPr>
              <w:t>ước biển dâng vào</w:t>
            </w:r>
            <w:r>
              <w:rPr>
                <w:rFonts w:ascii="Arial" w:hAnsi="Arial" w:cs="Arial"/>
                <w:color w:val="auto"/>
                <w:sz w:val="22"/>
              </w:rPr>
              <w:t xml:space="preserve"> tăng </w:t>
            </w:r>
            <w:r w:rsidR="003155AF">
              <w:rPr>
                <w:rFonts w:ascii="Arial" w:hAnsi="Arial" w:cs="Arial"/>
                <w:color w:val="auto"/>
                <w:sz w:val="22"/>
              </w:rPr>
              <w:t>14-33cm theo kịch bản RC4.5 và 20-37cm</w:t>
            </w:r>
            <w:r>
              <w:rPr>
                <w:rFonts w:ascii="Arial" w:hAnsi="Arial" w:cs="Arial"/>
                <w:color w:val="auto"/>
                <w:sz w:val="22"/>
              </w:rPr>
              <w:t xml:space="preserve"> </w:t>
            </w:r>
            <w:r w:rsidR="003155AF">
              <w:rPr>
                <w:rFonts w:ascii="Arial" w:hAnsi="Arial" w:cs="Arial"/>
                <w:color w:val="auto"/>
                <w:sz w:val="22"/>
              </w:rPr>
              <w:t xml:space="preserve">theo kịch bản RC8.5 </w:t>
            </w:r>
            <w:r w:rsidR="0010617B">
              <w:rPr>
                <w:rFonts w:ascii="Arial" w:hAnsi="Arial" w:cs="Arial"/>
                <w:color w:val="auto"/>
                <w:sz w:val="22"/>
              </w:rPr>
              <w:t xml:space="preserve">vào giữa thế kỷ </w:t>
            </w:r>
            <w:r>
              <w:rPr>
                <w:rFonts w:ascii="Arial" w:hAnsi="Arial" w:cs="Arial"/>
                <w:color w:val="auto"/>
                <w:sz w:val="22"/>
              </w:rPr>
              <w:t>so với thời kỳ cơ sở.</w:t>
            </w:r>
          </w:p>
        </w:tc>
        <w:tc>
          <w:tcPr>
            <w:tcW w:w="408" w:type="pct"/>
            <w:shd w:val="clear" w:color="auto" w:fill="auto"/>
            <w:vAlign w:val="center"/>
          </w:tcPr>
          <w:p w:rsidR="00593545" w:rsidRPr="007117E8" w:rsidRDefault="001B55DD"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0.6</w:t>
            </w:r>
          </w:p>
        </w:tc>
      </w:tr>
      <w:tr w:rsidR="00593545" w:rsidRPr="00AA7406" w:rsidTr="001B55DD">
        <w:tc>
          <w:tcPr>
            <w:tcW w:w="1555" w:type="pct"/>
            <w:shd w:val="clear" w:color="auto" w:fill="auto"/>
          </w:tcPr>
          <w:p w:rsidR="00593545" w:rsidRPr="00502CDC" w:rsidRDefault="00593545" w:rsidP="00F4083B">
            <w:pPr>
              <w:pStyle w:val="Tabletext"/>
              <w:spacing w:before="120" w:after="120" w:line="276" w:lineRule="auto"/>
              <w:rPr>
                <w:rFonts w:ascii="Arial" w:hAnsi="Arial" w:cs="Arial"/>
                <w:bCs/>
                <w:color w:val="auto"/>
                <w:sz w:val="22"/>
              </w:rPr>
            </w:pPr>
            <w:r>
              <w:rPr>
                <w:rFonts w:ascii="Arial" w:hAnsi="Arial" w:cs="Arial"/>
                <w:sz w:val="22"/>
              </w:rPr>
              <w:t>Phơi bày</w:t>
            </w:r>
            <w:r w:rsidRPr="00502CDC">
              <w:rPr>
                <w:rFonts w:ascii="Arial" w:hAnsi="Arial" w:cs="Arial"/>
                <w:sz w:val="22"/>
              </w:rPr>
              <w:t xml:space="preserve"> trong vùng ngập lụt do mưa theo kịch bản</w:t>
            </w:r>
          </w:p>
        </w:tc>
        <w:tc>
          <w:tcPr>
            <w:tcW w:w="574" w:type="pct"/>
            <w:shd w:val="clear" w:color="auto" w:fill="auto"/>
            <w:vAlign w:val="center"/>
          </w:tcPr>
          <w:p w:rsidR="00593545" w:rsidRPr="00502CDC" w:rsidRDefault="00593545"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E1</w:t>
            </w:r>
          </w:p>
        </w:tc>
        <w:tc>
          <w:tcPr>
            <w:tcW w:w="2463" w:type="pct"/>
            <w:shd w:val="clear" w:color="auto" w:fill="auto"/>
            <w:vAlign w:val="center"/>
          </w:tcPr>
          <w:p w:rsidR="00593545" w:rsidRPr="007117E8" w:rsidRDefault="008C76E4" w:rsidP="007117E8">
            <w:pPr>
              <w:pStyle w:val="Tabletext"/>
              <w:spacing w:before="120" w:after="120" w:line="276" w:lineRule="auto"/>
              <w:rPr>
                <w:rFonts w:ascii="Arial" w:hAnsi="Arial" w:cs="Arial"/>
                <w:bCs/>
                <w:color w:val="auto"/>
                <w:sz w:val="22"/>
              </w:rPr>
            </w:pPr>
            <w:r>
              <w:rPr>
                <w:rFonts w:ascii="Arial" w:hAnsi="Arial" w:cs="Arial"/>
                <w:bCs/>
                <w:color w:val="auto"/>
                <w:sz w:val="22"/>
              </w:rPr>
              <w:t>Phỏng vấn đơn vị cảng: có ngập</w:t>
            </w:r>
          </w:p>
        </w:tc>
        <w:tc>
          <w:tcPr>
            <w:tcW w:w="408" w:type="pct"/>
            <w:shd w:val="clear" w:color="auto" w:fill="auto"/>
            <w:vAlign w:val="center"/>
          </w:tcPr>
          <w:p w:rsidR="00593545" w:rsidRPr="007117E8" w:rsidRDefault="008C76E4"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1</w:t>
            </w:r>
          </w:p>
        </w:tc>
      </w:tr>
      <w:tr w:rsidR="00184406" w:rsidRPr="00AA7406" w:rsidTr="001B55DD">
        <w:tc>
          <w:tcPr>
            <w:tcW w:w="1555" w:type="pct"/>
            <w:shd w:val="clear" w:color="auto" w:fill="auto"/>
          </w:tcPr>
          <w:p w:rsidR="00184406" w:rsidRPr="00502CDC" w:rsidRDefault="00184406" w:rsidP="00184406">
            <w:pPr>
              <w:pStyle w:val="Tabletext"/>
              <w:spacing w:before="120" w:after="120" w:line="276" w:lineRule="auto"/>
              <w:rPr>
                <w:rFonts w:ascii="Arial" w:hAnsi="Arial" w:cs="Arial"/>
                <w:bCs/>
                <w:color w:val="auto"/>
                <w:sz w:val="22"/>
              </w:rPr>
            </w:pPr>
            <w:r w:rsidRPr="005661AE">
              <w:rPr>
                <w:rFonts w:ascii="Arial" w:hAnsi="Arial" w:cs="Arial"/>
                <w:sz w:val="22"/>
              </w:rPr>
              <w:t>Vị trí gần bờ biển</w:t>
            </w:r>
          </w:p>
        </w:tc>
        <w:tc>
          <w:tcPr>
            <w:tcW w:w="574" w:type="pct"/>
            <w:shd w:val="clear" w:color="auto" w:fill="auto"/>
            <w:vAlign w:val="center"/>
          </w:tcPr>
          <w:p w:rsidR="00184406" w:rsidRPr="00502CDC" w:rsidRDefault="00184406" w:rsidP="00184406">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E2.1</w:t>
            </w:r>
          </w:p>
        </w:tc>
        <w:tc>
          <w:tcPr>
            <w:tcW w:w="2463" w:type="pct"/>
            <w:shd w:val="clear" w:color="auto" w:fill="auto"/>
            <w:vAlign w:val="center"/>
          </w:tcPr>
          <w:p w:rsidR="00184406" w:rsidRPr="000E0D93" w:rsidRDefault="00184406" w:rsidP="00184406">
            <w:pPr>
              <w:pStyle w:val="Tabletext"/>
              <w:spacing w:before="120" w:after="120" w:line="276" w:lineRule="auto"/>
              <w:rPr>
                <w:rFonts w:ascii="Arial" w:hAnsi="Arial" w:cs="Arial"/>
                <w:bCs/>
                <w:color w:val="auto"/>
                <w:sz w:val="22"/>
              </w:rPr>
            </w:pPr>
            <w:r w:rsidRPr="008C76E4">
              <w:rPr>
                <w:rFonts w:ascii="Arial" w:hAnsi="Arial" w:cs="Arial"/>
                <w:bCs/>
                <w:color w:val="auto"/>
                <w:sz w:val="22"/>
              </w:rPr>
              <w:t>Vị trí ven biển thuộc Vùng V</w:t>
            </w:r>
            <w:r>
              <w:rPr>
                <w:rFonts w:ascii="Arial" w:hAnsi="Arial" w:cs="Arial"/>
                <w:bCs/>
                <w:color w:val="auto"/>
                <w:sz w:val="22"/>
              </w:rPr>
              <w:t>-2 xem Phụ lục 3 (</w:t>
            </w:r>
            <w:r w:rsidRPr="000E0D93">
              <w:rPr>
                <w:rFonts w:ascii="Arial" w:hAnsi="Arial" w:cs="Arial"/>
                <w:bCs/>
                <w:color w:val="auto"/>
                <w:sz w:val="22"/>
              </w:rPr>
              <w:t>QCVN 02:2021/BXD (Trang 21, Bản đồ phân bố độ cao nước dâng do bão với tần suất đảm bảo 5%)</w:t>
            </w:r>
          </w:p>
          <w:p w:rsidR="00184406" w:rsidRPr="007117E8" w:rsidRDefault="00184406" w:rsidP="00184406">
            <w:pPr>
              <w:pStyle w:val="Tabletext"/>
              <w:spacing w:before="120" w:after="120" w:line="276" w:lineRule="auto"/>
              <w:rPr>
                <w:rFonts w:ascii="Arial" w:hAnsi="Arial" w:cs="Arial"/>
                <w:bCs/>
                <w:color w:val="auto"/>
                <w:sz w:val="22"/>
              </w:rPr>
            </w:pPr>
          </w:p>
        </w:tc>
        <w:tc>
          <w:tcPr>
            <w:tcW w:w="408" w:type="pct"/>
            <w:shd w:val="clear" w:color="auto" w:fill="auto"/>
            <w:vAlign w:val="center"/>
          </w:tcPr>
          <w:p w:rsidR="00184406" w:rsidRPr="007117E8" w:rsidRDefault="00184406"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1</w:t>
            </w:r>
          </w:p>
        </w:tc>
      </w:tr>
      <w:tr w:rsidR="00184406" w:rsidRPr="00AA7406" w:rsidTr="00F4083B">
        <w:tc>
          <w:tcPr>
            <w:tcW w:w="1555" w:type="pct"/>
            <w:shd w:val="clear" w:color="auto" w:fill="auto"/>
          </w:tcPr>
          <w:p w:rsidR="00184406" w:rsidRPr="00502CDC" w:rsidRDefault="00184406" w:rsidP="00184406">
            <w:pPr>
              <w:pStyle w:val="Tabletext"/>
              <w:spacing w:before="120" w:after="120" w:line="276" w:lineRule="auto"/>
              <w:rPr>
                <w:rFonts w:ascii="Arial" w:hAnsi="Arial" w:cs="Arial"/>
                <w:sz w:val="22"/>
              </w:rPr>
            </w:pPr>
            <w:r w:rsidRPr="005661AE">
              <w:rPr>
                <w:rFonts w:ascii="Arial" w:hAnsi="Arial" w:cs="Arial"/>
                <w:sz w:val="22"/>
              </w:rPr>
              <w:t>Cao độ của cảng, bến</w:t>
            </w:r>
          </w:p>
        </w:tc>
        <w:tc>
          <w:tcPr>
            <w:tcW w:w="574" w:type="pct"/>
            <w:shd w:val="clear" w:color="auto" w:fill="auto"/>
          </w:tcPr>
          <w:p w:rsidR="00184406" w:rsidRPr="00502CDC" w:rsidRDefault="00184406" w:rsidP="00184406">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E2.2</w:t>
            </w:r>
          </w:p>
        </w:tc>
        <w:tc>
          <w:tcPr>
            <w:tcW w:w="2463" w:type="pct"/>
            <w:shd w:val="clear" w:color="auto" w:fill="auto"/>
            <w:vAlign w:val="center"/>
          </w:tcPr>
          <w:p w:rsidR="00184406" w:rsidRPr="008C76E4" w:rsidRDefault="007F331A" w:rsidP="00184406">
            <w:pPr>
              <w:pStyle w:val="Tabletext"/>
              <w:spacing w:before="120" w:after="120" w:line="276" w:lineRule="auto"/>
              <w:rPr>
                <w:rFonts w:ascii="Arial" w:hAnsi="Arial" w:cs="Arial"/>
                <w:bCs/>
                <w:color w:val="auto"/>
                <w:sz w:val="22"/>
              </w:rPr>
            </w:pPr>
            <w:r>
              <w:rPr>
                <w:rFonts w:ascii="Arial" w:hAnsi="Arial" w:cs="Arial"/>
                <w:bCs/>
                <w:color w:val="auto"/>
                <w:sz w:val="22"/>
              </w:rPr>
              <w:t>Hồ sơ quy trình bảo trì công trình: Công trình cấp III</w:t>
            </w:r>
          </w:p>
        </w:tc>
        <w:tc>
          <w:tcPr>
            <w:tcW w:w="408" w:type="pct"/>
            <w:shd w:val="clear" w:color="auto" w:fill="auto"/>
            <w:vAlign w:val="center"/>
          </w:tcPr>
          <w:p w:rsidR="00184406" w:rsidRDefault="007F331A"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0,75</w:t>
            </w:r>
          </w:p>
        </w:tc>
      </w:tr>
      <w:tr w:rsidR="00184406" w:rsidRPr="00AA7406" w:rsidTr="001B55DD">
        <w:tc>
          <w:tcPr>
            <w:tcW w:w="1555" w:type="pct"/>
            <w:shd w:val="clear" w:color="auto" w:fill="auto"/>
          </w:tcPr>
          <w:p w:rsidR="00184406" w:rsidRPr="00502CDC" w:rsidRDefault="00184406" w:rsidP="00184406">
            <w:pPr>
              <w:pStyle w:val="Tabletext"/>
              <w:spacing w:before="120" w:after="120" w:line="276" w:lineRule="auto"/>
              <w:rPr>
                <w:rFonts w:ascii="Arial" w:hAnsi="Arial" w:cs="Arial"/>
                <w:bCs/>
                <w:color w:val="auto"/>
                <w:sz w:val="22"/>
              </w:rPr>
            </w:pPr>
            <w:r w:rsidRPr="005661AE">
              <w:rPr>
                <w:rFonts w:ascii="Arial" w:hAnsi="Arial" w:cs="Arial"/>
                <w:sz w:val="22"/>
              </w:rPr>
              <w:t>Vị trí trong vùng ảnh hưởng của bão</w:t>
            </w:r>
          </w:p>
        </w:tc>
        <w:tc>
          <w:tcPr>
            <w:tcW w:w="574" w:type="pct"/>
            <w:shd w:val="clear" w:color="auto" w:fill="auto"/>
          </w:tcPr>
          <w:p w:rsidR="00184406" w:rsidRPr="00502CDC" w:rsidRDefault="00184406" w:rsidP="00184406">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E2.3</w:t>
            </w:r>
          </w:p>
        </w:tc>
        <w:tc>
          <w:tcPr>
            <w:tcW w:w="2463" w:type="pct"/>
            <w:shd w:val="clear" w:color="auto" w:fill="auto"/>
            <w:vAlign w:val="center"/>
          </w:tcPr>
          <w:p w:rsidR="00184406" w:rsidRPr="007117E8" w:rsidRDefault="0071743F" w:rsidP="00DB10FE">
            <w:pPr>
              <w:pStyle w:val="Tabletext"/>
              <w:spacing w:before="120" w:after="120" w:line="276" w:lineRule="auto"/>
              <w:rPr>
                <w:rFonts w:ascii="Arial" w:hAnsi="Arial" w:cs="Arial"/>
                <w:bCs/>
                <w:color w:val="auto"/>
                <w:sz w:val="22"/>
              </w:rPr>
            </w:pPr>
            <w:r w:rsidRPr="00DB10FE">
              <w:rPr>
                <w:rFonts w:ascii="Arial" w:hAnsi="Arial" w:cs="Arial"/>
                <w:bCs/>
                <w:color w:val="auto"/>
                <w:sz w:val="22"/>
              </w:rPr>
              <w:t>Theo Phụ lục 3, trang 6 (Quyết định số 2901/QĐ-BTNMT về việc công bố kết quả cập nhật phân vùng bão, xác định nguy cơ bão, nước dâng do bão và phân vùng gió cho các vùng ở sâu trong đất liền khi bão mạnh, siêu bão đổ bộ) hoặc Hình 1 trang 41 (Nguyễn Xuân Hiển và các cộng sự ‘</w:t>
            </w:r>
            <w:r w:rsidRPr="00DB10FE">
              <w:rPr>
                <w:rFonts w:ascii="Arial" w:hAnsi="Arial" w:cs="Arial"/>
                <w:bCs/>
                <w:i/>
                <w:iCs/>
                <w:color w:val="auto"/>
                <w:sz w:val="22"/>
              </w:rPr>
              <w:t>Nghiên cứu phân vùng bão, xác định nguy cơ bão và nước dâng do bão khi có bão mạnh đổ bộ’</w:t>
            </w:r>
            <w:r w:rsidRPr="00DB10FE">
              <w:rPr>
                <w:rFonts w:ascii="Arial" w:hAnsi="Arial" w:cs="Arial"/>
                <w:bCs/>
                <w:color w:val="auto"/>
                <w:sz w:val="22"/>
              </w:rPr>
              <w:t>, Tạp chí khoa học biến đổi khí hậu số 1 - tháng 3/2017)</w:t>
            </w:r>
            <w:r w:rsidR="00DB1C5F">
              <w:rPr>
                <w:rFonts w:ascii="Arial" w:hAnsi="Arial" w:cs="Arial"/>
                <w:bCs/>
                <w:color w:val="auto"/>
                <w:sz w:val="22"/>
              </w:rPr>
              <w:t xml:space="preserve"> thuộc vùng VIII</w:t>
            </w:r>
          </w:p>
        </w:tc>
        <w:tc>
          <w:tcPr>
            <w:tcW w:w="408" w:type="pct"/>
            <w:shd w:val="clear" w:color="auto" w:fill="auto"/>
            <w:vAlign w:val="center"/>
          </w:tcPr>
          <w:p w:rsidR="00184406" w:rsidRPr="007117E8" w:rsidRDefault="0071743F"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0.25</w:t>
            </w:r>
          </w:p>
        </w:tc>
      </w:tr>
      <w:tr w:rsidR="00184406" w:rsidRPr="00AA7406" w:rsidTr="001B55DD">
        <w:tc>
          <w:tcPr>
            <w:tcW w:w="1555" w:type="pct"/>
            <w:shd w:val="clear" w:color="auto" w:fill="auto"/>
          </w:tcPr>
          <w:p w:rsidR="00184406" w:rsidRPr="00502CDC" w:rsidRDefault="00184406" w:rsidP="00184406">
            <w:pPr>
              <w:pStyle w:val="Tabletext"/>
              <w:spacing w:before="120" w:after="120" w:line="276" w:lineRule="auto"/>
              <w:rPr>
                <w:rFonts w:ascii="Arial" w:hAnsi="Arial" w:cs="Arial"/>
                <w:bCs/>
                <w:color w:val="auto"/>
                <w:sz w:val="22"/>
              </w:rPr>
            </w:pPr>
            <w:r w:rsidRPr="005661AE">
              <w:rPr>
                <w:rFonts w:ascii="Arial" w:hAnsi="Arial" w:cs="Arial"/>
                <w:sz w:val="22"/>
              </w:rPr>
              <w:t>Phơi bày trong vùng vùng ngập lụt do bão theo kịch bản</w:t>
            </w:r>
          </w:p>
        </w:tc>
        <w:tc>
          <w:tcPr>
            <w:tcW w:w="574" w:type="pct"/>
            <w:shd w:val="clear" w:color="auto" w:fill="auto"/>
          </w:tcPr>
          <w:p w:rsidR="00184406" w:rsidRPr="00502CDC" w:rsidRDefault="00184406" w:rsidP="00184406">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E2.4</w:t>
            </w:r>
          </w:p>
        </w:tc>
        <w:tc>
          <w:tcPr>
            <w:tcW w:w="2463" w:type="pct"/>
            <w:shd w:val="clear" w:color="auto" w:fill="auto"/>
            <w:vAlign w:val="center"/>
          </w:tcPr>
          <w:p w:rsidR="00184406" w:rsidRPr="007117E8" w:rsidRDefault="00FA2F28" w:rsidP="00184406">
            <w:pPr>
              <w:pStyle w:val="Tabletext"/>
              <w:spacing w:before="120" w:after="120" w:line="276" w:lineRule="auto"/>
              <w:rPr>
                <w:rFonts w:ascii="Arial" w:hAnsi="Arial" w:cs="Arial"/>
                <w:bCs/>
                <w:color w:val="auto"/>
                <w:sz w:val="22"/>
              </w:rPr>
            </w:pPr>
            <w:r>
              <w:rPr>
                <w:rFonts w:ascii="Arial" w:hAnsi="Arial" w:cs="Arial"/>
                <w:bCs/>
                <w:color w:val="auto"/>
                <w:sz w:val="22"/>
              </w:rPr>
              <w:t>Phỏng vấn đơn vị cảng: có ngập</w:t>
            </w:r>
          </w:p>
        </w:tc>
        <w:tc>
          <w:tcPr>
            <w:tcW w:w="408" w:type="pct"/>
            <w:shd w:val="clear" w:color="auto" w:fill="auto"/>
            <w:vAlign w:val="center"/>
          </w:tcPr>
          <w:p w:rsidR="00184406" w:rsidRPr="007117E8" w:rsidRDefault="00FA2F28"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1</w:t>
            </w:r>
          </w:p>
        </w:tc>
      </w:tr>
      <w:tr w:rsidR="00184406" w:rsidRPr="00AA7406" w:rsidTr="001B55DD">
        <w:tc>
          <w:tcPr>
            <w:tcW w:w="1555" w:type="pct"/>
            <w:shd w:val="clear" w:color="auto" w:fill="auto"/>
          </w:tcPr>
          <w:p w:rsidR="00184406" w:rsidRPr="00502CDC" w:rsidRDefault="00184406" w:rsidP="00184406">
            <w:pPr>
              <w:pStyle w:val="Tabletext"/>
              <w:spacing w:before="120" w:after="120" w:line="276" w:lineRule="auto"/>
              <w:rPr>
                <w:rFonts w:ascii="Arial" w:hAnsi="Arial" w:cs="Arial"/>
                <w:bCs/>
                <w:color w:val="auto"/>
                <w:sz w:val="22"/>
              </w:rPr>
            </w:pPr>
            <w:r w:rsidRPr="005661AE">
              <w:rPr>
                <w:rFonts w:ascii="Arial" w:hAnsi="Arial" w:cs="Arial"/>
                <w:sz w:val="22"/>
              </w:rPr>
              <w:t>Sự hiện diện của các kết cấu bảo vệ</w:t>
            </w:r>
          </w:p>
        </w:tc>
        <w:tc>
          <w:tcPr>
            <w:tcW w:w="574" w:type="pct"/>
            <w:shd w:val="clear" w:color="auto" w:fill="auto"/>
          </w:tcPr>
          <w:p w:rsidR="00184406" w:rsidRPr="00502CDC" w:rsidRDefault="00184406" w:rsidP="00184406">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E2.</w:t>
            </w:r>
            <w:r>
              <w:rPr>
                <w:rFonts w:ascii="Arial" w:hAnsi="Arial" w:cs="Arial"/>
                <w:b/>
                <w:color w:val="auto"/>
                <w:sz w:val="22"/>
              </w:rPr>
              <w:t>5</w:t>
            </w:r>
          </w:p>
        </w:tc>
        <w:tc>
          <w:tcPr>
            <w:tcW w:w="2463" w:type="pct"/>
            <w:shd w:val="clear" w:color="auto" w:fill="auto"/>
            <w:vAlign w:val="center"/>
          </w:tcPr>
          <w:p w:rsidR="00184406" w:rsidRPr="007117E8" w:rsidRDefault="00426AF1" w:rsidP="00184406">
            <w:pPr>
              <w:pStyle w:val="Tabletext"/>
              <w:spacing w:before="120" w:after="120" w:line="276" w:lineRule="auto"/>
              <w:rPr>
                <w:rFonts w:ascii="Arial" w:hAnsi="Arial" w:cs="Arial"/>
                <w:bCs/>
                <w:color w:val="auto"/>
                <w:sz w:val="22"/>
              </w:rPr>
            </w:pPr>
            <w:r>
              <w:rPr>
                <w:rFonts w:ascii="Arial" w:hAnsi="Arial" w:cs="Arial"/>
                <w:bCs/>
                <w:color w:val="auto"/>
                <w:sz w:val="22"/>
              </w:rPr>
              <w:t>Thuộc sông Sài Gòn (kết cấu bảo vệ tự nhiên)</w:t>
            </w:r>
          </w:p>
        </w:tc>
        <w:tc>
          <w:tcPr>
            <w:tcW w:w="408" w:type="pct"/>
            <w:shd w:val="clear" w:color="auto" w:fill="auto"/>
            <w:vAlign w:val="center"/>
          </w:tcPr>
          <w:p w:rsidR="00184406" w:rsidRPr="007117E8" w:rsidRDefault="00426AF1"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0.25</w:t>
            </w:r>
          </w:p>
        </w:tc>
      </w:tr>
      <w:tr w:rsidR="00593545" w:rsidRPr="00AA7406" w:rsidTr="001B55DD">
        <w:tc>
          <w:tcPr>
            <w:tcW w:w="1555" w:type="pct"/>
            <w:shd w:val="clear" w:color="auto" w:fill="auto"/>
          </w:tcPr>
          <w:p w:rsidR="00593545" w:rsidRPr="00502CDC" w:rsidRDefault="00593545" w:rsidP="00F4083B">
            <w:pPr>
              <w:pStyle w:val="Tabletext"/>
              <w:spacing w:before="120" w:after="120" w:line="276" w:lineRule="auto"/>
              <w:rPr>
                <w:rFonts w:ascii="Arial" w:hAnsi="Arial" w:cs="Arial"/>
                <w:bCs/>
                <w:color w:val="auto"/>
                <w:sz w:val="22"/>
              </w:rPr>
            </w:pPr>
            <w:r>
              <w:rPr>
                <w:rFonts w:ascii="Arial" w:hAnsi="Arial" w:cs="Arial"/>
                <w:sz w:val="22"/>
              </w:rPr>
              <w:t>Phơi bày</w:t>
            </w:r>
            <w:r w:rsidRPr="00502CDC">
              <w:rPr>
                <w:rFonts w:ascii="Arial" w:hAnsi="Arial" w:cs="Arial"/>
                <w:sz w:val="22"/>
              </w:rPr>
              <w:t xml:space="preserve"> trong vùng vùng ngập lụt do nước biển dâng</w:t>
            </w:r>
          </w:p>
        </w:tc>
        <w:tc>
          <w:tcPr>
            <w:tcW w:w="574" w:type="pct"/>
            <w:shd w:val="clear" w:color="auto" w:fill="auto"/>
            <w:vAlign w:val="center"/>
          </w:tcPr>
          <w:p w:rsidR="00593545" w:rsidRPr="00502CDC" w:rsidRDefault="00593545"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E3.1</w:t>
            </w:r>
          </w:p>
        </w:tc>
        <w:tc>
          <w:tcPr>
            <w:tcW w:w="2463" w:type="pct"/>
            <w:shd w:val="clear" w:color="auto" w:fill="auto"/>
            <w:vAlign w:val="center"/>
          </w:tcPr>
          <w:p w:rsidR="00593545" w:rsidRPr="007117E8" w:rsidRDefault="00426AF1" w:rsidP="007117E8">
            <w:pPr>
              <w:pStyle w:val="Tabletext"/>
              <w:spacing w:before="120" w:after="120" w:line="276" w:lineRule="auto"/>
              <w:rPr>
                <w:rFonts w:ascii="Arial" w:hAnsi="Arial" w:cs="Arial"/>
                <w:bCs/>
                <w:color w:val="auto"/>
                <w:sz w:val="22"/>
              </w:rPr>
            </w:pPr>
            <w:r>
              <w:rPr>
                <w:rFonts w:ascii="Arial" w:hAnsi="Arial" w:cs="Arial"/>
                <w:bCs/>
                <w:color w:val="auto"/>
                <w:sz w:val="22"/>
              </w:rPr>
              <w:t>Có ngập (theo H5)</w:t>
            </w:r>
          </w:p>
        </w:tc>
        <w:tc>
          <w:tcPr>
            <w:tcW w:w="408" w:type="pct"/>
            <w:shd w:val="clear" w:color="auto" w:fill="auto"/>
            <w:vAlign w:val="center"/>
          </w:tcPr>
          <w:p w:rsidR="00593545" w:rsidRPr="007117E8" w:rsidRDefault="00426AF1"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1</w:t>
            </w:r>
          </w:p>
        </w:tc>
      </w:tr>
      <w:tr w:rsidR="00593545" w:rsidRPr="00AA7406" w:rsidTr="001B55DD">
        <w:tc>
          <w:tcPr>
            <w:tcW w:w="1555" w:type="pct"/>
            <w:shd w:val="clear" w:color="auto" w:fill="auto"/>
          </w:tcPr>
          <w:p w:rsidR="00593545" w:rsidRPr="00502CDC" w:rsidRDefault="00593545" w:rsidP="00F4083B">
            <w:pPr>
              <w:pStyle w:val="Tabletext"/>
              <w:spacing w:before="120" w:after="120" w:line="276" w:lineRule="auto"/>
              <w:rPr>
                <w:rFonts w:ascii="Arial" w:hAnsi="Arial" w:cs="Arial"/>
                <w:bCs/>
                <w:color w:val="auto"/>
                <w:sz w:val="22"/>
              </w:rPr>
            </w:pPr>
            <w:r w:rsidRPr="00502CDC">
              <w:rPr>
                <w:rFonts w:ascii="Arial" w:hAnsi="Arial" w:cs="Arial"/>
                <w:sz w:val="22"/>
              </w:rPr>
              <w:t xml:space="preserve">Chỉ số phơi </w:t>
            </w:r>
            <w:r>
              <w:rPr>
                <w:rFonts w:ascii="Arial" w:hAnsi="Arial" w:cs="Arial"/>
                <w:sz w:val="22"/>
              </w:rPr>
              <w:t xml:space="preserve">bày </w:t>
            </w:r>
            <w:r w:rsidRPr="00502CDC">
              <w:rPr>
                <w:rFonts w:ascii="Arial" w:hAnsi="Arial" w:cs="Arial"/>
                <w:sz w:val="22"/>
              </w:rPr>
              <w:t>ven biển</w:t>
            </w:r>
          </w:p>
        </w:tc>
        <w:tc>
          <w:tcPr>
            <w:tcW w:w="574" w:type="pct"/>
            <w:shd w:val="clear" w:color="auto" w:fill="auto"/>
            <w:vAlign w:val="center"/>
          </w:tcPr>
          <w:p w:rsidR="00593545" w:rsidRPr="00502CDC" w:rsidRDefault="00593545"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E3.2</w:t>
            </w:r>
          </w:p>
        </w:tc>
        <w:tc>
          <w:tcPr>
            <w:tcW w:w="2463" w:type="pct"/>
            <w:shd w:val="clear" w:color="auto" w:fill="auto"/>
            <w:vAlign w:val="center"/>
          </w:tcPr>
          <w:p w:rsidR="002C592E" w:rsidRPr="00AD7F88" w:rsidRDefault="002C592E" w:rsidP="00AD7F88">
            <w:pPr>
              <w:pStyle w:val="Tabletext"/>
              <w:spacing w:before="120" w:after="120" w:line="276" w:lineRule="auto"/>
              <w:rPr>
                <w:rFonts w:ascii="Arial" w:hAnsi="Arial" w:cs="Arial"/>
                <w:bCs/>
                <w:color w:val="auto"/>
                <w:sz w:val="22"/>
              </w:rPr>
            </w:pPr>
            <w:r w:rsidRPr="00AD7F88">
              <w:rPr>
                <w:rFonts w:ascii="Arial" w:hAnsi="Arial" w:cs="Arial"/>
                <w:bCs/>
                <w:color w:val="auto"/>
                <w:sz w:val="22"/>
              </w:rPr>
              <w:t>Nằm sâu trong sông chịu ảnh hưởng của thủy triều</w:t>
            </w:r>
            <w:r w:rsidR="001A4297">
              <w:rPr>
                <w:rFonts w:ascii="Arial" w:hAnsi="Arial" w:cs="Arial"/>
                <w:bCs/>
                <w:color w:val="auto"/>
                <w:sz w:val="22"/>
              </w:rPr>
              <w:t>:</w:t>
            </w:r>
          </w:p>
          <w:p w:rsidR="001A4297" w:rsidRDefault="001A4297" w:rsidP="002C592E">
            <w:pPr>
              <w:pStyle w:val="Tabletext"/>
              <w:spacing w:before="120" w:after="120" w:line="276" w:lineRule="auto"/>
              <w:rPr>
                <w:rFonts w:ascii="Arial" w:hAnsi="Arial" w:cs="Arial"/>
                <w:bCs/>
                <w:color w:val="auto"/>
                <w:sz w:val="22"/>
              </w:rPr>
            </w:pPr>
            <w:r>
              <w:rPr>
                <w:rFonts w:ascii="Arial" w:hAnsi="Arial" w:cs="Arial"/>
                <w:bCs/>
                <w:color w:val="auto"/>
                <w:sz w:val="22"/>
              </w:rPr>
              <w:t xml:space="preserve">- </w:t>
            </w:r>
            <w:r w:rsidR="00AD7F88" w:rsidRPr="00AD7F88">
              <w:rPr>
                <w:rFonts w:ascii="Arial" w:hAnsi="Arial" w:cs="Arial"/>
                <w:bCs/>
                <w:color w:val="auto"/>
                <w:sz w:val="22"/>
              </w:rPr>
              <w:t>Phụ lục 2, trang 20 thuộc chế độ thủy văn ảnh hưởng thủy triều</w:t>
            </w:r>
            <w:r>
              <w:rPr>
                <w:rFonts w:ascii="Arial" w:hAnsi="Arial" w:cs="Arial"/>
                <w:bCs/>
                <w:color w:val="auto"/>
                <w:sz w:val="22"/>
              </w:rPr>
              <w:t>.</w:t>
            </w:r>
            <w:r w:rsidR="00AD7F88" w:rsidRPr="00AD7F88">
              <w:rPr>
                <w:rFonts w:ascii="Arial" w:hAnsi="Arial" w:cs="Arial"/>
                <w:bCs/>
                <w:color w:val="auto"/>
                <w:sz w:val="22"/>
              </w:rPr>
              <w:t xml:space="preserve"> </w:t>
            </w:r>
          </w:p>
          <w:p w:rsidR="00593545" w:rsidRPr="007117E8" w:rsidRDefault="001A4297" w:rsidP="002C592E">
            <w:pPr>
              <w:pStyle w:val="Tabletext"/>
              <w:spacing w:before="120" w:after="120" w:line="276" w:lineRule="auto"/>
              <w:rPr>
                <w:rFonts w:ascii="Arial" w:hAnsi="Arial" w:cs="Arial"/>
                <w:bCs/>
                <w:color w:val="auto"/>
                <w:sz w:val="22"/>
              </w:rPr>
            </w:pPr>
            <w:r>
              <w:rPr>
                <w:rFonts w:ascii="Arial" w:hAnsi="Arial" w:cs="Arial"/>
                <w:bCs/>
                <w:color w:val="auto"/>
                <w:sz w:val="22"/>
              </w:rPr>
              <w:t>- V</w:t>
            </w:r>
            <w:r w:rsidR="00AD7F88" w:rsidRPr="00AD7F88">
              <w:rPr>
                <w:rFonts w:ascii="Arial" w:hAnsi="Arial" w:cs="Arial"/>
                <w:bCs/>
                <w:color w:val="auto"/>
                <w:sz w:val="22"/>
              </w:rPr>
              <w:t xml:space="preserve">ị trí địa lý nằm sâu trong </w:t>
            </w:r>
            <w:r>
              <w:rPr>
                <w:rFonts w:ascii="Arial" w:hAnsi="Arial" w:cs="Arial"/>
                <w:bCs/>
                <w:color w:val="auto"/>
                <w:sz w:val="22"/>
              </w:rPr>
              <w:t>sông (</w:t>
            </w:r>
            <w:r w:rsidRPr="001A4297">
              <w:rPr>
                <w:rFonts w:ascii="Arial" w:hAnsi="Arial" w:cs="Arial"/>
                <w:bCs/>
                <w:color w:val="auto"/>
                <w:sz w:val="22"/>
              </w:rPr>
              <w:t>http://www.csg.com.vn/thanh-vien/tan-thuan/gioi-thieu</w:t>
            </w:r>
            <w:r>
              <w:rPr>
                <w:rFonts w:ascii="Arial" w:hAnsi="Arial" w:cs="Arial"/>
                <w:bCs/>
                <w:color w:val="auto"/>
                <w:sz w:val="22"/>
              </w:rPr>
              <w:t>)</w:t>
            </w:r>
          </w:p>
        </w:tc>
        <w:tc>
          <w:tcPr>
            <w:tcW w:w="408" w:type="pct"/>
            <w:shd w:val="clear" w:color="auto" w:fill="auto"/>
            <w:vAlign w:val="center"/>
          </w:tcPr>
          <w:p w:rsidR="00593545" w:rsidRPr="007117E8" w:rsidRDefault="00AD7F88"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0.5</w:t>
            </w:r>
          </w:p>
        </w:tc>
      </w:tr>
      <w:tr w:rsidR="00593545" w:rsidRPr="00AA7406" w:rsidTr="001B55DD">
        <w:tc>
          <w:tcPr>
            <w:tcW w:w="1555" w:type="pct"/>
            <w:shd w:val="clear" w:color="auto" w:fill="auto"/>
          </w:tcPr>
          <w:p w:rsidR="00593545" w:rsidRPr="00502CDC" w:rsidRDefault="00593545" w:rsidP="00F4083B">
            <w:pPr>
              <w:pStyle w:val="Tabletext"/>
              <w:spacing w:before="120" w:after="120" w:line="276" w:lineRule="auto"/>
              <w:rPr>
                <w:rFonts w:ascii="Arial" w:hAnsi="Arial" w:cs="Arial"/>
                <w:bCs/>
                <w:color w:val="auto"/>
                <w:sz w:val="22"/>
              </w:rPr>
            </w:pPr>
            <w:r w:rsidRPr="00502CDC">
              <w:rPr>
                <w:rFonts w:ascii="Arial" w:hAnsi="Arial" w:cs="Arial"/>
                <w:sz w:val="22"/>
              </w:rPr>
              <w:t>Kinh nghiệm trong quá khứ với lượng mưa</w:t>
            </w:r>
          </w:p>
        </w:tc>
        <w:tc>
          <w:tcPr>
            <w:tcW w:w="574" w:type="pct"/>
            <w:shd w:val="clear" w:color="auto" w:fill="auto"/>
            <w:vAlign w:val="center"/>
          </w:tcPr>
          <w:p w:rsidR="00593545" w:rsidRPr="00502CDC" w:rsidRDefault="00593545"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S</w:t>
            </w:r>
            <w:r>
              <w:rPr>
                <w:rFonts w:ascii="Arial" w:hAnsi="Arial" w:cs="Arial"/>
                <w:b/>
                <w:color w:val="auto"/>
                <w:sz w:val="22"/>
              </w:rPr>
              <w:t>1.</w:t>
            </w:r>
            <w:r w:rsidRPr="00502CDC">
              <w:rPr>
                <w:rFonts w:ascii="Arial" w:hAnsi="Arial" w:cs="Arial"/>
                <w:b/>
                <w:color w:val="auto"/>
                <w:sz w:val="22"/>
              </w:rPr>
              <w:t>1</w:t>
            </w:r>
          </w:p>
        </w:tc>
        <w:tc>
          <w:tcPr>
            <w:tcW w:w="2463" w:type="pct"/>
            <w:shd w:val="clear" w:color="auto" w:fill="auto"/>
            <w:vAlign w:val="center"/>
          </w:tcPr>
          <w:p w:rsidR="00593545" w:rsidRPr="007117E8" w:rsidRDefault="00F469D2" w:rsidP="007117E8">
            <w:pPr>
              <w:pStyle w:val="Tabletext"/>
              <w:spacing w:before="120" w:after="120" w:line="276" w:lineRule="auto"/>
              <w:rPr>
                <w:rFonts w:ascii="Arial" w:hAnsi="Arial" w:cs="Arial"/>
                <w:bCs/>
                <w:color w:val="auto"/>
                <w:sz w:val="22"/>
              </w:rPr>
            </w:pPr>
            <w:r>
              <w:rPr>
                <w:rFonts w:ascii="Arial" w:hAnsi="Arial" w:cs="Arial"/>
                <w:bCs/>
                <w:color w:val="auto"/>
                <w:sz w:val="22"/>
              </w:rPr>
              <w:t xml:space="preserve">Phỏng vấn đơn vị cảng: có </w:t>
            </w:r>
          </w:p>
        </w:tc>
        <w:tc>
          <w:tcPr>
            <w:tcW w:w="408" w:type="pct"/>
            <w:shd w:val="clear" w:color="auto" w:fill="auto"/>
            <w:vAlign w:val="center"/>
          </w:tcPr>
          <w:p w:rsidR="00593545" w:rsidRPr="007117E8" w:rsidRDefault="00F469D2"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1</w:t>
            </w:r>
          </w:p>
        </w:tc>
      </w:tr>
      <w:tr w:rsidR="00593545" w:rsidRPr="00AA7406" w:rsidTr="001B55DD">
        <w:tc>
          <w:tcPr>
            <w:tcW w:w="1555" w:type="pct"/>
            <w:shd w:val="clear" w:color="auto" w:fill="auto"/>
          </w:tcPr>
          <w:p w:rsidR="00593545" w:rsidRPr="00502CDC" w:rsidRDefault="00593545" w:rsidP="00F4083B">
            <w:pPr>
              <w:pStyle w:val="Tabletext"/>
              <w:spacing w:before="120" w:after="120" w:line="276" w:lineRule="auto"/>
              <w:rPr>
                <w:rFonts w:ascii="Arial" w:hAnsi="Arial" w:cs="Arial"/>
                <w:bCs/>
                <w:color w:val="auto"/>
                <w:sz w:val="22"/>
                <w:lang w:val="fr-FR"/>
              </w:rPr>
            </w:pPr>
            <w:r w:rsidRPr="00502CDC">
              <w:rPr>
                <w:rFonts w:ascii="Arial" w:hAnsi="Arial" w:cs="Arial"/>
                <w:sz w:val="22"/>
              </w:rPr>
              <w:t xml:space="preserve">Phần trăm </w:t>
            </w:r>
            <w:r>
              <w:rPr>
                <w:rFonts w:ascii="Arial" w:hAnsi="Arial" w:cs="Arial"/>
                <w:sz w:val="22"/>
              </w:rPr>
              <w:t>diện tích kho kín</w:t>
            </w:r>
          </w:p>
        </w:tc>
        <w:tc>
          <w:tcPr>
            <w:tcW w:w="574" w:type="pct"/>
            <w:shd w:val="clear" w:color="auto" w:fill="auto"/>
            <w:vAlign w:val="center"/>
          </w:tcPr>
          <w:p w:rsidR="00593545" w:rsidRPr="00502CDC" w:rsidRDefault="00593545"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S</w:t>
            </w:r>
            <w:r>
              <w:rPr>
                <w:rFonts w:ascii="Arial" w:hAnsi="Arial" w:cs="Arial"/>
                <w:b/>
                <w:color w:val="auto"/>
                <w:sz w:val="22"/>
              </w:rPr>
              <w:t>1.</w:t>
            </w:r>
            <w:r w:rsidRPr="00502CDC">
              <w:rPr>
                <w:rFonts w:ascii="Arial" w:hAnsi="Arial" w:cs="Arial"/>
                <w:b/>
                <w:color w:val="auto"/>
                <w:sz w:val="22"/>
              </w:rPr>
              <w:t>2</w:t>
            </w:r>
          </w:p>
        </w:tc>
        <w:tc>
          <w:tcPr>
            <w:tcW w:w="2463" w:type="pct"/>
            <w:shd w:val="clear" w:color="auto" w:fill="auto"/>
            <w:vAlign w:val="center"/>
          </w:tcPr>
          <w:p w:rsidR="00593545" w:rsidRDefault="009D58B3" w:rsidP="007117E8">
            <w:pPr>
              <w:pStyle w:val="Tabletext"/>
              <w:spacing w:before="120" w:after="120" w:line="276" w:lineRule="auto"/>
              <w:rPr>
                <w:rFonts w:ascii="Arial" w:hAnsi="Arial" w:cs="Arial"/>
                <w:bCs/>
                <w:color w:val="auto"/>
                <w:sz w:val="22"/>
              </w:rPr>
            </w:pPr>
            <w:r>
              <w:rPr>
                <w:rFonts w:ascii="Arial" w:hAnsi="Arial" w:cs="Arial"/>
                <w:bCs/>
                <w:color w:val="auto"/>
                <w:sz w:val="22"/>
              </w:rPr>
              <w:t xml:space="preserve">Theo </w:t>
            </w:r>
            <w:hyperlink r:id="rId38" w:history="1">
              <w:r w:rsidRPr="00AA7406">
                <w:rPr>
                  <w:rStyle w:val="Hyperlink"/>
                  <w:rFonts w:ascii="Arial" w:hAnsi="Arial" w:cs="Arial"/>
                  <w:bCs/>
                  <w:sz w:val="22"/>
                </w:rPr>
                <w:t>http://www.csg.com.vn/thong-tin/ha-tang-trang-thiet-bi</w:t>
              </w:r>
            </w:hyperlink>
          </w:p>
          <w:p w:rsidR="009D58B3" w:rsidRDefault="009D58B3" w:rsidP="007117E8">
            <w:pPr>
              <w:pStyle w:val="Tabletext"/>
              <w:spacing w:before="120" w:after="120" w:line="276" w:lineRule="auto"/>
              <w:rPr>
                <w:rFonts w:ascii="Arial" w:hAnsi="Arial" w:cs="Arial"/>
                <w:bCs/>
                <w:color w:val="auto"/>
                <w:sz w:val="22"/>
                <w:vertAlign w:val="superscript"/>
              </w:rPr>
            </w:pPr>
            <w:r>
              <w:rPr>
                <w:rFonts w:ascii="Arial" w:hAnsi="Arial" w:cs="Arial"/>
                <w:bCs/>
                <w:color w:val="auto"/>
                <w:sz w:val="22"/>
              </w:rPr>
              <w:t>Diện tích kho kín: 6 300m</w:t>
            </w:r>
            <w:r w:rsidRPr="009D58B3">
              <w:rPr>
                <w:rFonts w:ascii="Arial" w:hAnsi="Arial" w:cs="Arial"/>
                <w:bCs/>
                <w:color w:val="auto"/>
                <w:sz w:val="22"/>
                <w:vertAlign w:val="superscript"/>
              </w:rPr>
              <w:t>2</w:t>
            </w:r>
          </w:p>
          <w:p w:rsidR="009D58B3" w:rsidRPr="007117E8" w:rsidRDefault="009D58B3" w:rsidP="007117E8">
            <w:pPr>
              <w:pStyle w:val="Tabletext"/>
              <w:spacing w:before="120" w:after="120" w:line="276" w:lineRule="auto"/>
              <w:rPr>
                <w:rFonts w:ascii="Arial" w:hAnsi="Arial" w:cs="Arial"/>
                <w:bCs/>
                <w:color w:val="auto"/>
                <w:sz w:val="22"/>
              </w:rPr>
            </w:pPr>
            <w:r>
              <w:rPr>
                <w:rFonts w:ascii="Arial" w:hAnsi="Arial" w:cs="Arial"/>
                <w:bCs/>
                <w:color w:val="auto"/>
                <w:sz w:val="22"/>
              </w:rPr>
              <w:t>Diện tích bãi: 17 000m</w:t>
            </w:r>
            <w:r w:rsidRPr="009D58B3">
              <w:rPr>
                <w:rFonts w:ascii="Arial" w:hAnsi="Arial" w:cs="Arial"/>
                <w:bCs/>
                <w:color w:val="auto"/>
                <w:sz w:val="22"/>
                <w:vertAlign w:val="superscript"/>
              </w:rPr>
              <w:t>2</w:t>
            </w:r>
          </w:p>
        </w:tc>
        <w:tc>
          <w:tcPr>
            <w:tcW w:w="408" w:type="pct"/>
            <w:shd w:val="clear" w:color="auto" w:fill="auto"/>
            <w:vAlign w:val="center"/>
          </w:tcPr>
          <w:p w:rsidR="00593545" w:rsidRPr="007117E8" w:rsidRDefault="009D58B3"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0.75</w:t>
            </w:r>
          </w:p>
        </w:tc>
      </w:tr>
      <w:tr w:rsidR="00593545" w:rsidRPr="00AA7406" w:rsidTr="001B55DD">
        <w:tc>
          <w:tcPr>
            <w:tcW w:w="1555" w:type="pct"/>
            <w:shd w:val="clear" w:color="auto" w:fill="auto"/>
          </w:tcPr>
          <w:p w:rsidR="00593545" w:rsidRPr="00502CDC" w:rsidRDefault="00593545" w:rsidP="00F4083B">
            <w:pPr>
              <w:pStyle w:val="Tabletext"/>
              <w:spacing w:before="120" w:after="120" w:line="276" w:lineRule="auto"/>
              <w:rPr>
                <w:rFonts w:ascii="Arial" w:hAnsi="Arial" w:cs="Arial"/>
                <w:bCs/>
                <w:color w:val="auto"/>
                <w:sz w:val="22"/>
              </w:rPr>
            </w:pPr>
            <w:r w:rsidRPr="00502CDC">
              <w:rPr>
                <w:rFonts w:ascii="Arial" w:hAnsi="Arial" w:cs="Arial"/>
                <w:sz w:val="22"/>
              </w:rPr>
              <w:t>Tuổi của bến, kết cấu</w:t>
            </w:r>
          </w:p>
        </w:tc>
        <w:tc>
          <w:tcPr>
            <w:tcW w:w="574" w:type="pct"/>
            <w:shd w:val="clear" w:color="auto" w:fill="auto"/>
            <w:vAlign w:val="center"/>
          </w:tcPr>
          <w:p w:rsidR="00593545" w:rsidRPr="00502CDC" w:rsidRDefault="00593545"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S</w:t>
            </w:r>
            <w:r>
              <w:rPr>
                <w:rFonts w:ascii="Arial" w:hAnsi="Arial" w:cs="Arial"/>
                <w:b/>
                <w:color w:val="auto"/>
                <w:sz w:val="22"/>
              </w:rPr>
              <w:t>1.</w:t>
            </w:r>
            <w:r w:rsidRPr="00502CDC">
              <w:rPr>
                <w:rFonts w:ascii="Arial" w:hAnsi="Arial" w:cs="Arial"/>
                <w:b/>
                <w:color w:val="auto"/>
                <w:sz w:val="22"/>
              </w:rPr>
              <w:t>3</w:t>
            </w:r>
          </w:p>
        </w:tc>
        <w:tc>
          <w:tcPr>
            <w:tcW w:w="2463" w:type="pct"/>
            <w:shd w:val="clear" w:color="auto" w:fill="auto"/>
            <w:vAlign w:val="center"/>
          </w:tcPr>
          <w:p w:rsidR="00593545" w:rsidRPr="007117E8" w:rsidRDefault="003A385A" w:rsidP="007117E8">
            <w:pPr>
              <w:pStyle w:val="Tabletext"/>
              <w:spacing w:before="120" w:after="120" w:line="276" w:lineRule="auto"/>
              <w:rPr>
                <w:rFonts w:ascii="Arial" w:hAnsi="Arial" w:cs="Arial"/>
                <w:bCs/>
                <w:color w:val="auto"/>
                <w:sz w:val="22"/>
              </w:rPr>
            </w:pPr>
            <w:r>
              <w:rPr>
                <w:rFonts w:ascii="Arial" w:hAnsi="Arial" w:cs="Arial"/>
                <w:bCs/>
                <w:color w:val="auto"/>
                <w:sz w:val="22"/>
              </w:rPr>
              <w:t>Theo Hồ sơ quy trình bảo trì công trình xây dựng năm 199</w:t>
            </w:r>
            <w:r w:rsidR="00E02B63">
              <w:rPr>
                <w:rFonts w:ascii="Arial" w:hAnsi="Arial" w:cs="Arial"/>
                <w:bCs/>
                <w:color w:val="auto"/>
                <w:sz w:val="22"/>
              </w:rPr>
              <w:t>1</w:t>
            </w:r>
            <w:r>
              <w:rPr>
                <w:rFonts w:ascii="Arial" w:hAnsi="Arial" w:cs="Arial"/>
                <w:bCs/>
                <w:color w:val="auto"/>
                <w:sz w:val="22"/>
              </w:rPr>
              <w:t xml:space="preserve">, </w:t>
            </w:r>
            <w:r w:rsidR="00E02B63">
              <w:rPr>
                <w:rFonts w:ascii="Arial" w:hAnsi="Arial" w:cs="Arial"/>
                <w:bCs/>
                <w:color w:val="auto"/>
                <w:sz w:val="22"/>
              </w:rPr>
              <w:t xml:space="preserve">qu 4 lần </w:t>
            </w:r>
            <w:r>
              <w:rPr>
                <w:rFonts w:ascii="Arial" w:hAnsi="Arial" w:cs="Arial"/>
                <w:bCs/>
                <w:color w:val="auto"/>
                <w:sz w:val="22"/>
              </w:rPr>
              <w:t xml:space="preserve"> nâng cấp </w:t>
            </w:r>
            <w:r w:rsidR="00E02B63">
              <w:rPr>
                <w:rFonts w:ascii="Arial" w:hAnsi="Arial" w:cs="Arial"/>
                <w:bCs/>
                <w:color w:val="auto"/>
                <w:sz w:val="22"/>
              </w:rPr>
              <w:t xml:space="preserve">1998, 1999, 2005, </w:t>
            </w:r>
            <w:r>
              <w:rPr>
                <w:rFonts w:ascii="Arial" w:hAnsi="Arial" w:cs="Arial"/>
                <w:bCs/>
                <w:color w:val="auto"/>
                <w:sz w:val="22"/>
              </w:rPr>
              <w:t xml:space="preserve">2011 nên tuổi công trình </w:t>
            </w:r>
            <w:r w:rsidR="00E02B63">
              <w:rPr>
                <w:rFonts w:ascii="Arial" w:hAnsi="Arial" w:cs="Arial"/>
                <w:bCs/>
                <w:color w:val="auto"/>
                <w:sz w:val="22"/>
              </w:rPr>
              <w:t xml:space="preserve">có thể </w:t>
            </w:r>
            <w:r w:rsidR="00B653BA">
              <w:rPr>
                <w:rFonts w:ascii="Arial" w:hAnsi="Arial" w:cs="Arial"/>
                <w:bCs/>
                <w:color w:val="auto"/>
                <w:sz w:val="22"/>
              </w:rPr>
              <w:t xml:space="preserve">tạm </w:t>
            </w:r>
            <w:r w:rsidR="00E02B63">
              <w:rPr>
                <w:rFonts w:ascii="Arial" w:hAnsi="Arial" w:cs="Arial"/>
                <w:bCs/>
                <w:color w:val="auto"/>
                <w:sz w:val="22"/>
              </w:rPr>
              <w:t>tính là: 11 năm</w:t>
            </w:r>
          </w:p>
        </w:tc>
        <w:tc>
          <w:tcPr>
            <w:tcW w:w="408" w:type="pct"/>
            <w:shd w:val="clear" w:color="auto" w:fill="auto"/>
            <w:vAlign w:val="center"/>
          </w:tcPr>
          <w:p w:rsidR="00593545" w:rsidRPr="007117E8" w:rsidRDefault="00B653BA"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0.25</w:t>
            </w:r>
          </w:p>
        </w:tc>
      </w:tr>
      <w:tr w:rsidR="00593545" w:rsidRPr="00AA7406" w:rsidTr="001B55DD">
        <w:tc>
          <w:tcPr>
            <w:tcW w:w="1555" w:type="pct"/>
            <w:shd w:val="clear" w:color="auto" w:fill="auto"/>
          </w:tcPr>
          <w:p w:rsidR="00593545" w:rsidRPr="00502CDC" w:rsidRDefault="00593545" w:rsidP="00F4083B">
            <w:pPr>
              <w:pStyle w:val="Tabletext"/>
              <w:spacing w:before="120" w:after="120" w:line="276" w:lineRule="auto"/>
              <w:rPr>
                <w:rFonts w:ascii="Arial" w:hAnsi="Arial" w:cs="Arial"/>
                <w:bCs/>
                <w:color w:val="auto"/>
                <w:sz w:val="22"/>
              </w:rPr>
            </w:pPr>
            <w:r w:rsidRPr="00502CDC">
              <w:rPr>
                <w:rFonts w:ascii="Arial" w:hAnsi="Arial" w:cs="Arial"/>
                <w:sz w:val="22"/>
              </w:rPr>
              <w:t>Kinh nghiệm trong quá khứ với bão</w:t>
            </w:r>
          </w:p>
        </w:tc>
        <w:tc>
          <w:tcPr>
            <w:tcW w:w="574" w:type="pct"/>
            <w:shd w:val="clear" w:color="auto" w:fill="auto"/>
            <w:vAlign w:val="center"/>
          </w:tcPr>
          <w:p w:rsidR="00593545" w:rsidRPr="00502CDC" w:rsidRDefault="00593545" w:rsidP="00F4083B">
            <w:pPr>
              <w:pStyle w:val="Tabletext"/>
              <w:spacing w:before="120" w:after="120" w:line="276" w:lineRule="auto"/>
              <w:jc w:val="center"/>
              <w:rPr>
                <w:rFonts w:ascii="Arial" w:hAnsi="Arial" w:cs="Arial"/>
                <w:b/>
                <w:color w:val="auto"/>
                <w:sz w:val="22"/>
              </w:rPr>
            </w:pPr>
            <w:r>
              <w:rPr>
                <w:rFonts w:ascii="Arial" w:hAnsi="Arial" w:cs="Arial"/>
                <w:b/>
                <w:color w:val="auto"/>
                <w:sz w:val="22"/>
              </w:rPr>
              <w:t>S2.</w:t>
            </w:r>
            <w:r w:rsidRPr="00502CDC">
              <w:rPr>
                <w:rFonts w:ascii="Arial" w:hAnsi="Arial" w:cs="Arial"/>
                <w:b/>
                <w:color w:val="auto"/>
                <w:sz w:val="22"/>
              </w:rPr>
              <w:t>1</w:t>
            </w:r>
          </w:p>
        </w:tc>
        <w:tc>
          <w:tcPr>
            <w:tcW w:w="2463" w:type="pct"/>
            <w:shd w:val="clear" w:color="auto" w:fill="auto"/>
            <w:vAlign w:val="center"/>
          </w:tcPr>
          <w:p w:rsidR="00593545" w:rsidRPr="007117E8" w:rsidRDefault="001820CA" w:rsidP="007117E8">
            <w:pPr>
              <w:pStyle w:val="Tabletext"/>
              <w:spacing w:before="120" w:after="120" w:line="276" w:lineRule="auto"/>
              <w:rPr>
                <w:rFonts w:ascii="Arial" w:hAnsi="Arial" w:cs="Arial"/>
                <w:bCs/>
                <w:color w:val="auto"/>
                <w:sz w:val="22"/>
              </w:rPr>
            </w:pPr>
            <w:r>
              <w:rPr>
                <w:rFonts w:ascii="Arial" w:hAnsi="Arial" w:cs="Arial"/>
                <w:bCs/>
                <w:color w:val="auto"/>
                <w:sz w:val="22"/>
              </w:rPr>
              <w:t>Phỏng vấn đơn vị cảng: có</w:t>
            </w:r>
          </w:p>
        </w:tc>
        <w:tc>
          <w:tcPr>
            <w:tcW w:w="408" w:type="pct"/>
            <w:shd w:val="clear" w:color="auto" w:fill="auto"/>
            <w:vAlign w:val="center"/>
          </w:tcPr>
          <w:p w:rsidR="00593545" w:rsidRPr="007117E8" w:rsidRDefault="001820CA"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1</w:t>
            </w:r>
          </w:p>
        </w:tc>
      </w:tr>
      <w:tr w:rsidR="00593545" w:rsidRPr="00AA7406" w:rsidTr="001B55DD">
        <w:tc>
          <w:tcPr>
            <w:tcW w:w="1555" w:type="pct"/>
            <w:shd w:val="clear" w:color="auto" w:fill="auto"/>
          </w:tcPr>
          <w:p w:rsidR="00593545" w:rsidRPr="00502CDC" w:rsidRDefault="00593545" w:rsidP="00F4083B">
            <w:pPr>
              <w:pStyle w:val="Tabletext"/>
              <w:spacing w:before="120" w:after="120" w:line="276" w:lineRule="auto"/>
              <w:rPr>
                <w:rFonts w:ascii="Arial" w:hAnsi="Arial" w:cs="Arial"/>
                <w:bCs/>
                <w:color w:val="auto"/>
                <w:sz w:val="22"/>
              </w:rPr>
            </w:pPr>
            <w:r w:rsidRPr="00502CDC">
              <w:rPr>
                <w:rFonts w:ascii="Arial" w:hAnsi="Arial" w:cs="Arial"/>
                <w:sz w:val="22"/>
              </w:rPr>
              <w:t>Kết cấu bảo vệ bờ</w:t>
            </w:r>
          </w:p>
        </w:tc>
        <w:tc>
          <w:tcPr>
            <w:tcW w:w="574" w:type="pct"/>
            <w:shd w:val="clear" w:color="auto" w:fill="auto"/>
            <w:vAlign w:val="center"/>
          </w:tcPr>
          <w:p w:rsidR="00593545" w:rsidRPr="00502CDC" w:rsidRDefault="00593545" w:rsidP="00F4083B">
            <w:pPr>
              <w:pStyle w:val="Tabletext"/>
              <w:spacing w:before="120" w:after="120" w:line="276" w:lineRule="auto"/>
              <w:jc w:val="center"/>
              <w:rPr>
                <w:rFonts w:ascii="Arial" w:hAnsi="Arial" w:cs="Arial"/>
                <w:b/>
                <w:color w:val="auto"/>
                <w:sz w:val="22"/>
              </w:rPr>
            </w:pPr>
            <w:r>
              <w:rPr>
                <w:rFonts w:ascii="Arial" w:hAnsi="Arial" w:cs="Arial"/>
                <w:b/>
                <w:color w:val="auto"/>
                <w:sz w:val="22"/>
              </w:rPr>
              <w:t>S2.</w:t>
            </w:r>
            <w:r w:rsidRPr="00502CDC">
              <w:rPr>
                <w:rFonts w:ascii="Arial" w:hAnsi="Arial" w:cs="Arial"/>
                <w:b/>
                <w:color w:val="auto"/>
                <w:sz w:val="22"/>
              </w:rPr>
              <w:t>2</w:t>
            </w:r>
          </w:p>
        </w:tc>
        <w:tc>
          <w:tcPr>
            <w:tcW w:w="2463" w:type="pct"/>
            <w:shd w:val="clear" w:color="auto" w:fill="auto"/>
            <w:vAlign w:val="center"/>
          </w:tcPr>
          <w:p w:rsidR="00593545" w:rsidRPr="007117E8" w:rsidRDefault="001820CA" w:rsidP="007117E8">
            <w:pPr>
              <w:pStyle w:val="Tabletext"/>
              <w:spacing w:before="120" w:after="120" w:line="276" w:lineRule="auto"/>
              <w:rPr>
                <w:rFonts w:ascii="Arial" w:hAnsi="Arial" w:cs="Arial"/>
                <w:bCs/>
                <w:color w:val="auto"/>
                <w:sz w:val="22"/>
              </w:rPr>
            </w:pPr>
            <w:r>
              <w:rPr>
                <w:rFonts w:ascii="Arial" w:hAnsi="Arial" w:cs="Arial"/>
                <w:bCs/>
                <w:color w:val="auto"/>
                <w:sz w:val="22"/>
              </w:rPr>
              <w:t>Hồ sơ kiểm định công trình: có kè bờ</w:t>
            </w:r>
          </w:p>
        </w:tc>
        <w:tc>
          <w:tcPr>
            <w:tcW w:w="408" w:type="pct"/>
            <w:shd w:val="clear" w:color="auto" w:fill="auto"/>
            <w:vAlign w:val="center"/>
          </w:tcPr>
          <w:p w:rsidR="00593545" w:rsidRPr="007117E8" w:rsidRDefault="001820CA"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0.25</w:t>
            </w:r>
          </w:p>
        </w:tc>
      </w:tr>
      <w:tr w:rsidR="00593545" w:rsidRPr="00AA7406" w:rsidTr="001B55DD">
        <w:tc>
          <w:tcPr>
            <w:tcW w:w="1555" w:type="pct"/>
            <w:shd w:val="clear" w:color="auto" w:fill="auto"/>
          </w:tcPr>
          <w:p w:rsidR="00593545" w:rsidRPr="00502CDC" w:rsidRDefault="00593545" w:rsidP="00F4083B">
            <w:pPr>
              <w:pStyle w:val="Tabletext"/>
              <w:spacing w:before="120" w:after="120" w:line="276" w:lineRule="auto"/>
              <w:rPr>
                <w:rFonts w:ascii="Arial" w:hAnsi="Arial" w:cs="Arial"/>
                <w:bCs/>
                <w:color w:val="auto"/>
                <w:sz w:val="22"/>
              </w:rPr>
            </w:pPr>
            <w:r w:rsidRPr="00502CDC">
              <w:rPr>
                <w:rFonts w:ascii="Arial" w:hAnsi="Arial" w:cs="Arial"/>
                <w:sz w:val="22"/>
              </w:rPr>
              <w:t>Tuổi của bến, kết cấu</w:t>
            </w:r>
          </w:p>
        </w:tc>
        <w:tc>
          <w:tcPr>
            <w:tcW w:w="574" w:type="pct"/>
            <w:shd w:val="clear" w:color="auto" w:fill="auto"/>
            <w:vAlign w:val="center"/>
          </w:tcPr>
          <w:p w:rsidR="00593545" w:rsidRPr="00502CDC" w:rsidRDefault="00593545" w:rsidP="00F4083B">
            <w:pPr>
              <w:pStyle w:val="Tabletext"/>
              <w:spacing w:before="120" w:after="120" w:line="276" w:lineRule="auto"/>
              <w:jc w:val="center"/>
              <w:rPr>
                <w:rFonts w:ascii="Arial" w:hAnsi="Arial" w:cs="Arial"/>
                <w:b/>
                <w:color w:val="auto"/>
                <w:sz w:val="22"/>
              </w:rPr>
            </w:pPr>
            <w:r>
              <w:rPr>
                <w:rFonts w:ascii="Arial" w:hAnsi="Arial" w:cs="Arial"/>
                <w:b/>
                <w:color w:val="auto"/>
                <w:sz w:val="22"/>
              </w:rPr>
              <w:t>S2.</w:t>
            </w:r>
            <w:r w:rsidRPr="00502CDC">
              <w:rPr>
                <w:rFonts w:ascii="Arial" w:hAnsi="Arial" w:cs="Arial"/>
                <w:b/>
                <w:color w:val="auto"/>
                <w:sz w:val="22"/>
              </w:rPr>
              <w:t>3</w:t>
            </w:r>
          </w:p>
        </w:tc>
        <w:tc>
          <w:tcPr>
            <w:tcW w:w="2463" w:type="pct"/>
            <w:shd w:val="clear" w:color="auto" w:fill="auto"/>
            <w:vAlign w:val="center"/>
          </w:tcPr>
          <w:p w:rsidR="00593545" w:rsidRPr="007117E8" w:rsidRDefault="001820CA" w:rsidP="007117E8">
            <w:pPr>
              <w:pStyle w:val="Tabletext"/>
              <w:spacing w:before="120" w:after="120" w:line="276" w:lineRule="auto"/>
              <w:rPr>
                <w:rFonts w:ascii="Arial" w:hAnsi="Arial" w:cs="Arial"/>
                <w:bCs/>
                <w:color w:val="auto"/>
                <w:sz w:val="22"/>
              </w:rPr>
            </w:pPr>
            <w:r>
              <w:rPr>
                <w:rFonts w:ascii="Arial" w:hAnsi="Arial" w:cs="Arial"/>
                <w:bCs/>
                <w:color w:val="auto"/>
                <w:sz w:val="22"/>
              </w:rPr>
              <w:t>11 năm (theo S1.3)</w:t>
            </w:r>
          </w:p>
        </w:tc>
        <w:tc>
          <w:tcPr>
            <w:tcW w:w="408" w:type="pct"/>
            <w:shd w:val="clear" w:color="auto" w:fill="auto"/>
            <w:vAlign w:val="center"/>
          </w:tcPr>
          <w:p w:rsidR="00593545" w:rsidRPr="007117E8" w:rsidRDefault="00ED0411"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0.25</w:t>
            </w:r>
          </w:p>
        </w:tc>
      </w:tr>
      <w:tr w:rsidR="00593545" w:rsidRPr="00AA7406" w:rsidTr="001B55DD">
        <w:tc>
          <w:tcPr>
            <w:tcW w:w="1555" w:type="pct"/>
            <w:shd w:val="clear" w:color="auto" w:fill="auto"/>
          </w:tcPr>
          <w:p w:rsidR="00593545" w:rsidRPr="00502CDC" w:rsidRDefault="00593545" w:rsidP="00F4083B">
            <w:pPr>
              <w:pStyle w:val="Tabletext"/>
              <w:spacing w:before="120" w:after="120" w:line="276" w:lineRule="auto"/>
              <w:rPr>
                <w:rFonts w:ascii="Arial" w:hAnsi="Arial" w:cs="Arial"/>
                <w:bCs/>
                <w:color w:val="auto"/>
                <w:sz w:val="22"/>
              </w:rPr>
            </w:pPr>
            <w:r w:rsidRPr="00502CDC">
              <w:rPr>
                <w:rFonts w:ascii="Arial" w:hAnsi="Arial" w:cs="Arial"/>
                <w:sz w:val="22"/>
              </w:rPr>
              <w:t>Cao độ của cảng, bến</w:t>
            </w:r>
          </w:p>
        </w:tc>
        <w:tc>
          <w:tcPr>
            <w:tcW w:w="574" w:type="pct"/>
            <w:shd w:val="clear" w:color="auto" w:fill="auto"/>
            <w:vAlign w:val="center"/>
          </w:tcPr>
          <w:p w:rsidR="00593545" w:rsidRPr="00502CDC" w:rsidRDefault="00593545" w:rsidP="00F4083B">
            <w:pPr>
              <w:pStyle w:val="Tabletext"/>
              <w:spacing w:before="120" w:after="120" w:line="276" w:lineRule="auto"/>
              <w:jc w:val="center"/>
              <w:rPr>
                <w:rFonts w:ascii="Arial" w:hAnsi="Arial" w:cs="Arial"/>
                <w:b/>
                <w:color w:val="auto"/>
                <w:sz w:val="22"/>
              </w:rPr>
            </w:pPr>
            <w:r>
              <w:rPr>
                <w:rFonts w:ascii="Arial" w:hAnsi="Arial" w:cs="Arial"/>
                <w:b/>
                <w:color w:val="auto"/>
                <w:sz w:val="22"/>
              </w:rPr>
              <w:t>S2.</w:t>
            </w:r>
            <w:r w:rsidRPr="00502CDC">
              <w:rPr>
                <w:rFonts w:ascii="Arial" w:hAnsi="Arial" w:cs="Arial"/>
                <w:b/>
                <w:color w:val="auto"/>
                <w:sz w:val="22"/>
              </w:rPr>
              <w:t>4</w:t>
            </w:r>
          </w:p>
        </w:tc>
        <w:tc>
          <w:tcPr>
            <w:tcW w:w="2463" w:type="pct"/>
            <w:shd w:val="clear" w:color="auto" w:fill="auto"/>
            <w:vAlign w:val="center"/>
          </w:tcPr>
          <w:p w:rsidR="00593545" w:rsidRPr="007117E8" w:rsidRDefault="00501BA9" w:rsidP="007117E8">
            <w:pPr>
              <w:pStyle w:val="Tabletext"/>
              <w:spacing w:before="120" w:after="120" w:line="276" w:lineRule="auto"/>
              <w:rPr>
                <w:rFonts w:ascii="Arial" w:hAnsi="Arial" w:cs="Arial"/>
                <w:bCs/>
                <w:color w:val="auto"/>
                <w:sz w:val="22"/>
              </w:rPr>
            </w:pPr>
            <w:r>
              <w:rPr>
                <w:rFonts w:ascii="Arial" w:hAnsi="Arial" w:cs="Arial"/>
                <w:bCs/>
                <w:color w:val="auto"/>
                <w:sz w:val="22"/>
              </w:rPr>
              <w:t>Theo Hồ sơ quy trình bảo trì công trình/ kiểm định công trình/thiết kế (có thể tham khảo Báo cáo Quy hoạch chi tiết hệ thống cảng biển Việt Nam/Các báo cáo khác có liên quan/ Phỏng vấn đơn vị cảng)</w:t>
            </w:r>
            <w:r w:rsidR="0028657A">
              <w:rPr>
                <w:rFonts w:ascii="Arial" w:hAnsi="Arial" w:cs="Arial"/>
                <w:bCs/>
                <w:color w:val="auto"/>
                <w:sz w:val="22"/>
              </w:rPr>
              <w:t xml:space="preserve"> công trình thuộc cấp III</w:t>
            </w:r>
          </w:p>
        </w:tc>
        <w:tc>
          <w:tcPr>
            <w:tcW w:w="408" w:type="pct"/>
            <w:shd w:val="clear" w:color="auto" w:fill="auto"/>
            <w:vAlign w:val="center"/>
          </w:tcPr>
          <w:p w:rsidR="00593545" w:rsidRPr="007117E8" w:rsidRDefault="0028657A"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0.75</w:t>
            </w:r>
          </w:p>
        </w:tc>
      </w:tr>
      <w:tr w:rsidR="00593545" w:rsidRPr="00AA7406" w:rsidTr="001B55DD">
        <w:tc>
          <w:tcPr>
            <w:tcW w:w="1555" w:type="pct"/>
            <w:shd w:val="clear" w:color="auto" w:fill="auto"/>
          </w:tcPr>
          <w:p w:rsidR="00593545" w:rsidRPr="00502CDC" w:rsidRDefault="00593545" w:rsidP="00F4083B">
            <w:pPr>
              <w:pStyle w:val="Tabletext"/>
              <w:spacing w:before="120" w:after="120" w:line="276" w:lineRule="auto"/>
              <w:rPr>
                <w:rFonts w:ascii="Arial" w:hAnsi="Arial" w:cs="Arial"/>
                <w:bCs/>
                <w:color w:val="auto"/>
                <w:sz w:val="22"/>
              </w:rPr>
            </w:pPr>
            <w:r w:rsidRPr="00502CDC">
              <w:rPr>
                <w:rFonts w:ascii="Arial" w:hAnsi="Arial" w:cs="Arial"/>
                <w:sz w:val="22"/>
              </w:rPr>
              <w:t>Kinh nghiệm trong quá khứ với thủy triều / nước biển dâng</w:t>
            </w:r>
          </w:p>
        </w:tc>
        <w:tc>
          <w:tcPr>
            <w:tcW w:w="574" w:type="pct"/>
            <w:shd w:val="clear" w:color="auto" w:fill="auto"/>
            <w:vAlign w:val="center"/>
          </w:tcPr>
          <w:p w:rsidR="00593545" w:rsidRPr="00502CDC" w:rsidRDefault="00593545" w:rsidP="00F4083B">
            <w:pPr>
              <w:pStyle w:val="Tabletext"/>
              <w:spacing w:before="120" w:after="120" w:line="276" w:lineRule="auto"/>
              <w:jc w:val="center"/>
              <w:rPr>
                <w:rFonts w:ascii="Arial" w:hAnsi="Arial" w:cs="Arial"/>
                <w:b/>
                <w:color w:val="auto"/>
                <w:sz w:val="22"/>
              </w:rPr>
            </w:pPr>
            <w:r>
              <w:rPr>
                <w:rFonts w:ascii="Arial" w:hAnsi="Arial" w:cs="Arial"/>
                <w:b/>
                <w:color w:val="auto"/>
                <w:sz w:val="22"/>
              </w:rPr>
              <w:t>S3.</w:t>
            </w:r>
            <w:r w:rsidRPr="00502CDC">
              <w:rPr>
                <w:rFonts w:ascii="Arial" w:hAnsi="Arial" w:cs="Arial"/>
                <w:b/>
                <w:color w:val="auto"/>
                <w:sz w:val="22"/>
              </w:rPr>
              <w:t>1</w:t>
            </w:r>
          </w:p>
        </w:tc>
        <w:tc>
          <w:tcPr>
            <w:tcW w:w="2463" w:type="pct"/>
            <w:shd w:val="clear" w:color="auto" w:fill="auto"/>
            <w:vAlign w:val="center"/>
          </w:tcPr>
          <w:p w:rsidR="00593545" w:rsidRPr="007117E8" w:rsidRDefault="006F1B65" w:rsidP="007117E8">
            <w:pPr>
              <w:pStyle w:val="Tabletext"/>
              <w:spacing w:before="120" w:after="120" w:line="276" w:lineRule="auto"/>
              <w:rPr>
                <w:rFonts w:ascii="Arial" w:hAnsi="Arial" w:cs="Arial"/>
                <w:bCs/>
                <w:color w:val="auto"/>
                <w:sz w:val="22"/>
              </w:rPr>
            </w:pPr>
            <w:r>
              <w:rPr>
                <w:rFonts w:ascii="Arial" w:hAnsi="Arial" w:cs="Arial"/>
                <w:bCs/>
                <w:color w:val="auto"/>
                <w:sz w:val="22"/>
              </w:rPr>
              <w:t>Có ngập (theo H5)</w:t>
            </w:r>
          </w:p>
        </w:tc>
        <w:tc>
          <w:tcPr>
            <w:tcW w:w="408" w:type="pct"/>
            <w:shd w:val="clear" w:color="auto" w:fill="auto"/>
            <w:vAlign w:val="center"/>
          </w:tcPr>
          <w:p w:rsidR="00593545" w:rsidRPr="007117E8" w:rsidRDefault="006F1B65"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1</w:t>
            </w:r>
          </w:p>
        </w:tc>
      </w:tr>
      <w:tr w:rsidR="00593545" w:rsidRPr="00AA7406" w:rsidTr="001B55DD">
        <w:tc>
          <w:tcPr>
            <w:tcW w:w="1555" w:type="pct"/>
            <w:shd w:val="clear" w:color="auto" w:fill="auto"/>
          </w:tcPr>
          <w:p w:rsidR="00593545" w:rsidRPr="00502CDC" w:rsidRDefault="00593545" w:rsidP="00F4083B">
            <w:pPr>
              <w:pStyle w:val="Tabletext"/>
              <w:spacing w:before="120" w:after="120" w:line="276" w:lineRule="auto"/>
              <w:rPr>
                <w:rFonts w:ascii="Arial" w:hAnsi="Arial" w:cs="Arial"/>
                <w:bCs/>
                <w:color w:val="auto"/>
                <w:sz w:val="22"/>
              </w:rPr>
            </w:pPr>
            <w:r w:rsidRPr="00502CDC">
              <w:rPr>
                <w:rFonts w:ascii="Arial" w:hAnsi="Arial" w:cs="Arial"/>
                <w:sz w:val="22"/>
              </w:rPr>
              <w:t>Kết cấu bảo vệ bờ</w:t>
            </w:r>
          </w:p>
        </w:tc>
        <w:tc>
          <w:tcPr>
            <w:tcW w:w="574" w:type="pct"/>
            <w:shd w:val="clear" w:color="auto" w:fill="auto"/>
            <w:vAlign w:val="center"/>
          </w:tcPr>
          <w:p w:rsidR="00593545" w:rsidRPr="00502CDC" w:rsidRDefault="00593545" w:rsidP="00F4083B">
            <w:pPr>
              <w:pStyle w:val="Tabletext"/>
              <w:spacing w:before="120" w:after="120" w:line="276" w:lineRule="auto"/>
              <w:jc w:val="center"/>
              <w:rPr>
                <w:rFonts w:ascii="Arial" w:hAnsi="Arial" w:cs="Arial"/>
                <w:b/>
                <w:color w:val="auto"/>
                <w:sz w:val="22"/>
              </w:rPr>
            </w:pPr>
            <w:r>
              <w:rPr>
                <w:rFonts w:ascii="Arial" w:hAnsi="Arial" w:cs="Arial"/>
                <w:b/>
                <w:color w:val="auto"/>
                <w:sz w:val="22"/>
              </w:rPr>
              <w:t>S3.</w:t>
            </w:r>
            <w:r w:rsidRPr="00502CDC">
              <w:rPr>
                <w:rFonts w:ascii="Arial" w:hAnsi="Arial" w:cs="Arial"/>
                <w:b/>
                <w:color w:val="auto"/>
                <w:sz w:val="22"/>
              </w:rPr>
              <w:t>2</w:t>
            </w:r>
          </w:p>
        </w:tc>
        <w:tc>
          <w:tcPr>
            <w:tcW w:w="2463" w:type="pct"/>
            <w:shd w:val="clear" w:color="auto" w:fill="auto"/>
            <w:vAlign w:val="center"/>
          </w:tcPr>
          <w:p w:rsidR="00593545" w:rsidRPr="007117E8" w:rsidRDefault="006F1B65" w:rsidP="007117E8">
            <w:pPr>
              <w:pStyle w:val="Tabletext"/>
              <w:spacing w:before="120" w:after="120" w:line="276" w:lineRule="auto"/>
              <w:rPr>
                <w:rFonts w:ascii="Arial" w:hAnsi="Arial" w:cs="Arial"/>
                <w:bCs/>
                <w:color w:val="auto"/>
                <w:sz w:val="22"/>
              </w:rPr>
            </w:pPr>
            <w:r>
              <w:rPr>
                <w:rFonts w:ascii="Arial" w:hAnsi="Arial" w:cs="Arial"/>
                <w:bCs/>
                <w:color w:val="auto"/>
                <w:sz w:val="22"/>
              </w:rPr>
              <w:t>Có theo E2.5</w:t>
            </w:r>
          </w:p>
        </w:tc>
        <w:tc>
          <w:tcPr>
            <w:tcW w:w="408" w:type="pct"/>
            <w:shd w:val="clear" w:color="auto" w:fill="auto"/>
            <w:vAlign w:val="center"/>
          </w:tcPr>
          <w:p w:rsidR="00593545" w:rsidRPr="007117E8" w:rsidRDefault="006F1B65"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0.25</w:t>
            </w:r>
          </w:p>
        </w:tc>
      </w:tr>
      <w:tr w:rsidR="00593545" w:rsidRPr="00AA7406" w:rsidTr="001B55DD">
        <w:tc>
          <w:tcPr>
            <w:tcW w:w="1555" w:type="pct"/>
            <w:shd w:val="clear" w:color="auto" w:fill="auto"/>
          </w:tcPr>
          <w:p w:rsidR="00593545" w:rsidRPr="00502CDC" w:rsidRDefault="00593545" w:rsidP="00F4083B">
            <w:pPr>
              <w:pStyle w:val="Tabletext"/>
              <w:spacing w:before="120" w:after="120" w:line="276" w:lineRule="auto"/>
              <w:rPr>
                <w:rFonts w:ascii="Arial" w:hAnsi="Arial" w:cs="Arial"/>
                <w:bCs/>
                <w:color w:val="auto"/>
                <w:sz w:val="22"/>
              </w:rPr>
            </w:pPr>
            <w:r w:rsidRPr="00502CDC">
              <w:rPr>
                <w:rFonts w:ascii="Arial" w:hAnsi="Arial" w:cs="Arial"/>
                <w:sz w:val="22"/>
              </w:rPr>
              <w:t>Tuổi của bến, kết cấu</w:t>
            </w:r>
          </w:p>
        </w:tc>
        <w:tc>
          <w:tcPr>
            <w:tcW w:w="574" w:type="pct"/>
            <w:shd w:val="clear" w:color="auto" w:fill="auto"/>
            <w:vAlign w:val="center"/>
          </w:tcPr>
          <w:p w:rsidR="00593545" w:rsidRPr="00502CDC" w:rsidRDefault="00593545" w:rsidP="00F4083B">
            <w:pPr>
              <w:pStyle w:val="Tabletext"/>
              <w:spacing w:before="120" w:after="120" w:line="276" w:lineRule="auto"/>
              <w:jc w:val="center"/>
              <w:rPr>
                <w:rFonts w:ascii="Arial" w:hAnsi="Arial" w:cs="Arial"/>
                <w:b/>
                <w:color w:val="auto"/>
                <w:sz w:val="22"/>
              </w:rPr>
            </w:pPr>
            <w:r>
              <w:rPr>
                <w:rFonts w:ascii="Arial" w:hAnsi="Arial" w:cs="Arial"/>
                <w:b/>
                <w:color w:val="auto"/>
                <w:sz w:val="22"/>
              </w:rPr>
              <w:t>S3.</w:t>
            </w:r>
            <w:r w:rsidRPr="00502CDC">
              <w:rPr>
                <w:rFonts w:ascii="Arial" w:hAnsi="Arial" w:cs="Arial"/>
                <w:b/>
                <w:color w:val="auto"/>
                <w:sz w:val="22"/>
              </w:rPr>
              <w:t>3</w:t>
            </w:r>
          </w:p>
        </w:tc>
        <w:tc>
          <w:tcPr>
            <w:tcW w:w="2463" w:type="pct"/>
            <w:shd w:val="clear" w:color="auto" w:fill="auto"/>
            <w:vAlign w:val="center"/>
          </w:tcPr>
          <w:p w:rsidR="00593545" w:rsidRPr="007117E8" w:rsidRDefault="006F1B65" w:rsidP="007117E8">
            <w:pPr>
              <w:pStyle w:val="Tabletext"/>
              <w:spacing w:before="120" w:after="120" w:line="276" w:lineRule="auto"/>
              <w:rPr>
                <w:rFonts w:ascii="Arial" w:hAnsi="Arial" w:cs="Arial"/>
                <w:bCs/>
                <w:color w:val="auto"/>
                <w:sz w:val="22"/>
              </w:rPr>
            </w:pPr>
            <w:r>
              <w:rPr>
                <w:rFonts w:ascii="Arial" w:hAnsi="Arial" w:cs="Arial"/>
                <w:bCs/>
                <w:color w:val="auto"/>
                <w:sz w:val="22"/>
              </w:rPr>
              <w:t>11 năm (theo S1.3)</w:t>
            </w:r>
          </w:p>
        </w:tc>
        <w:tc>
          <w:tcPr>
            <w:tcW w:w="408" w:type="pct"/>
            <w:shd w:val="clear" w:color="auto" w:fill="auto"/>
            <w:vAlign w:val="center"/>
          </w:tcPr>
          <w:p w:rsidR="00593545" w:rsidRPr="007117E8" w:rsidRDefault="006F1B65"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0.25</w:t>
            </w:r>
          </w:p>
        </w:tc>
      </w:tr>
      <w:tr w:rsidR="00593545" w:rsidRPr="00AA7406" w:rsidTr="001B55DD">
        <w:tc>
          <w:tcPr>
            <w:tcW w:w="1555" w:type="pct"/>
            <w:shd w:val="clear" w:color="auto" w:fill="auto"/>
          </w:tcPr>
          <w:p w:rsidR="00593545" w:rsidRPr="00502CDC" w:rsidRDefault="00593545" w:rsidP="00F4083B">
            <w:pPr>
              <w:pStyle w:val="Tabletext"/>
              <w:spacing w:before="120" w:after="120" w:line="276" w:lineRule="auto"/>
              <w:rPr>
                <w:rFonts w:ascii="Arial" w:hAnsi="Arial" w:cs="Arial"/>
                <w:bCs/>
                <w:color w:val="auto"/>
                <w:sz w:val="22"/>
              </w:rPr>
            </w:pPr>
            <w:r w:rsidRPr="00502CDC">
              <w:rPr>
                <w:rFonts w:ascii="Arial" w:hAnsi="Arial" w:cs="Arial"/>
                <w:sz w:val="22"/>
              </w:rPr>
              <w:t>Cao độ của cảng, bến</w:t>
            </w:r>
          </w:p>
        </w:tc>
        <w:tc>
          <w:tcPr>
            <w:tcW w:w="574" w:type="pct"/>
            <w:shd w:val="clear" w:color="auto" w:fill="auto"/>
            <w:vAlign w:val="center"/>
          </w:tcPr>
          <w:p w:rsidR="00593545" w:rsidRPr="00502CDC" w:rsidRDefault="00593545" w:rsidP="00F4083B">
            <w:pPr>
              <w:pStyle w:val="Tabletext"/>
              <w:spacing w:before="120" w:after="120" w:line="276" w:lineRule="auto"/>
              <w:jc w:val="center"/>
              <w:rPr>
                <w:rFonts w:ascii="Arial" w:hAnsi="Arial" w:cs="Arial"/>
                <w:b/>
                <w:color w:val="auto"/>
                <w:sz w:val="22"/>
              </w:rPr>
            </w:pPr>
            <w:r>
              <w:rPr>
                <w:rFonts w:ascii="Arial" w:hAnsi="Arial" w:cs="Arial"/>
                <w:b/>
                <w:color w:val="auto"/>
                <w:sz w:val="22"/>
              </w:rPr>
              <w:t>S3.</w:t>
            </w:r>
            <w:r w:rsidRPr="00502CDC">
              <w:rPr>
                <w:rFonts w:ascii="Arial" w:hAnsi="Arial" w:cs="Arial"/>
                <w:b/>
                <w:color w:val="auto"/>
                <w:sz w:val="22"/>
              </w:rPr>
              <w:t>4</w:t>
            </w:r>
          </w:p>
        </w:tc>
        <w:tc>
          <w:tcPr>
            <w:tcW w:w="2463" w:type="pct"/>
            <w:shd w:val="clear" w:color="auto" w:fill="auto"/>
            <w:vAlign w:val="center"/>
          </w:tcPr>
          <w:p w:rsidR="00593545" w:rsidRPr="007117E8" w:rsidRDefault="006F1B65" w:rsidP="007117E8">
            <w:pPr>
              <w:pStyle w:val="Tabletext"/>
              <w:spacing w:before="120" w:after="120" w:line="276" w:lineRule="auto"/>
              <w:rPr>
                <w:rFonts w:ascii="Arial" w:hAnsi="Arial" w:cs="Arial"/>
                <w:bCs/>
                <w:color w:val="auto"/>
                <w:sz w:val="22"/>
              </w:rPr>
            </w:pPr>
            <w:r>
              <w:rPr>
                <w:rFonts w:ascii="Arial" w:hAnsi="Arial" w:cs="Arial"/>
                <w:bCs/>
                <w:color w:val="auto"/>
                <w:sz w:val="22"/>
              </w:rPr>
              <w:t>Công trình thuộc cấp III</w:t>
            </w:r>
            <w:r w:rsidR="000F4697">
              <w:rPr>
                <w:rFonts w:ascii="Arial" w:hAnsi="Arial" w:cs="Arial"/>
                <w:bCs/>
                <w:color w:val="auto"/>
                <w:sz w:val="22"/>
              </w:rPr>
              <w:t xml:space="preserve"> (</w:t>
            </w:r>
            <w:r w:rsidR="00122F6D">
              <w:rPr>
                <w:rFonts w:ascii="Arial" w:hAnsi="Arial" w:cs="Arial"/>
                <w:bCs/>
                <w:color w:val="auto"/>
                <w:sz w:val="22"/>
              </w:rPr>
              <w:t>S</w:t>
            </w:r>
            <w:r w:rsidR="000F4697">
              <w:rPr>
                <w:rFonts w:ascii="Arial" w:hAnsi="Arial" w:cs="Arial"/>
                <w:bCs/>
                <w:color w:val="auto"/>
                <w:sz w:val="22"/>
              </w:rPr>
              <w:t>2.4)</w:t>
            </w:r>
          </w:p>
        </w:tc>
        <w:tc>
          <w:tcPr>
            <w:tcW w:w="408" w:type="pct"/>
            <w:shd w:val="clear" w:color="auto" w:fill="auto"/>
            <w:vAlign w:val="center"/>
          </w:tcPr>
          <w:p w:rsidR="00593545" w:rsidRPr="007117E8" w:rsidRDefault="000F4697"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0.75</w:t>
            </w:r>
          </w:p>
        </w:tc>
      </w:tr>
      <w:tr w:rsidR="00593545" w:rsidRPr="00AA7406" w:rsidTr="001B55DD">
        <w:tc>
          <w:tcPr>
            <w:tcW w:w="1555" w:type="pct"/>
            <w:shd w:val="clear" w:color="auto" w:fill="auto"/>
          </w:tcPr>
          <w:p w:rsidR="00593545" w:rsidRPr="00502CDC" w:rsidRDefault="00593545" w:rsidP="00F4083B">
            <w:pPr>
              <w:pStyle w:val="Tabletext"/>
              <w:spacing w:before="120" w:after="120" w:line="276" w:lineRule="auto"/>
              <w:rPr>
                <w:rFonts w:ascii="Arial" w:hAnsi="Arial" w:cs="Arial"/>
                <w:bCs/>
                <w:color w:val="auto"/>
                <w:sz w:val="22"/>
              </w:rPr>
            </w:pPr>
            <w:r w:rsidRPr="00502CDC">
              <w:rPr>
                <w:rFonts w:ascii="Arial" w:hAnsi="Arial" w:cs="Arial"/>
                <w:sz w:val="22"/>
              </w:rPr>
              <w:t>Nổi hoặc Cố định</w:t>
            </w:r>
          </w:p>
        </w:tc>
        <w:tc>
          <w:tcPr>
            <w:tcW w:w="574" w:type="pct"/>
            <w:shd w:val="clear" w:color="auto" w:fill="auto"/>
            <w:vAlign w:val="center"/>
          </w:tcPr>
          <w:p w:rsidR="00593545" w:rsidRPr="00502CDC" w:rsidRDefault="00593545" w:rsidP="00F4083B">
            <w:pPr>
              <w:pStyle w:val="Tabletext"/>
              <w:spacing w:before="120" w:after="120" w:line="276" w:lineRule="auto"/>
              <w:jc w:val="center"/>
              <w:rPr>
                <w:rFonts w:ascii="Arial" w:hAnsi="Arial" w:cs="Arial"/>
                <w:b/>
                <w:color w:val="auto"/>
                <w:sz w:val="22"/>
              </w:rPr>
            </w:pPr>
            <w:r>
              <w:rPr>
                <w:rFonts w:ascii="Arial" w:hAnsi="Arial" w:cs="Arial"/>
                <w:b/>
                <w:color w:val="auto"/>
                <w:sz w:val="22"/>
              </w:rPr>
              <w:t>S3.5</w:t>
            </w:r>
          </w:p>
        </w:tc>
        <w:tc>
          <w:tcPr>
            <w:tcW w:w="2463" w:type="pct"/>
            <w:shd w:val="clear" w:color="auto" w:fill="auto"/>
            <w:vAlign w:val="center"/>
          </w:tcPr>
          <w:p w:rsidR="000F4697" w:rsidRDefault="000F4697" w:rsidP="007117E8">
            <w:pPr>
              <w:pStyle w:val="Tabletext"/>
              <w:spacing w:before="120" w:after="120" w:line="276" w:lineRule="auto"/>
              <w:rPr>
                <w:rFonts w:ascii="Arial" w:hAnsi="Arial" w:cs="Arial"/>
                <w:bCs/>
                <w:color w:val="auto"/>
                <w:sz w:val="22"/>
              </w:rPr>
            </w:pPr>
            <w:r>
              <w:rPr>
                <w:rFonts w:ascii="Arial" w:hAnsi="Arial" w:cs="Arial"/>
                <w:bCs/>
                <w:color w:val="auto"/>
                <w:sz w:val="22"/>
              </w:rPr>
              <w:t>Theo Hồ sơ quy trình bảo trì công trình/ kiểm định công trình/thiết kế.</w:t>
            </w:r>
          </w:p>
          <w:p w:rsidR="00593545" w:rsidRPr="007117E8" w:rsidRDefault="000F4697" w:rsidP="000F4697">
            <w:pPr>
              <w:pStyle w:val="Tabletext"/>
              <w:spacing w:before="120" w:after="120" w:line="276" w:lineRule="auto"/>
              <w:rPr>
                <w:rFonts w:ascii="Arial" w:hAnsi="Arial" w:cs="Arial"/>
                <w:bCs/>
                <w:color w:val="auto"/>
                <w:sz w:val="22"/>
              </w:rPr>
            </w:pPr>
            <w:r>
              <w:rPr>
                <w:rFonts w:ascii="Arial" w:hAnsi="Arial" w:cs="Arial"/>
                <w:bCs/>
                <w:color w:val="auto"/>
                <w:sz w:val="22"/>
              </w:rPr>
              <w:t>(có thể tham khảo Báo cáo Quy hoạch chi tiết hệ thống cảng biển Việt Nam/Các báo cáo khác có liên quan/ Phỏng vấn Cục Hàng Hải Việt Nam): là công trình cố định</w:t>
            </w:r>
          </w:p>
        </w:tc>
        <w:tc>
          <w:tcPr>
            <w:tcW w:w="408" w:type="pct"/>
            <w:shd w:val="clear" w:color="auto" w:fill="auto"/>
            <w:vAlign w:val="center"/>
          </w:tcPr>
          <w:p w:rsidR="00593545" w:rsidRPr="007117E8" w:rsidRDefault="000F4697"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1</w:t>
            </w:r>
          </w:p>
        </w:tc>
      </w:tr>
      <w:tr w:rsidR="00593545" w:rsidRPr="00AA7406" w:rsidTr="001B55DD">
        <w:tc>
          <w:tcPr>
            <w:tcW w:w="1555" w:type="pct"/>
            <w:shd w:val="clear" w:color="auto" w:fill="auto"/>
          </w:tcPr>
          <w:p w:rsidR="00593545" w:rsidRPr="00502CDC" w:rsidRDefault="00593545" w:rsidP="00F4083B">
            <w:pPr>
              <w:pStyle w:val="Tabletext"/>
              <w:spacing w:before="120" w:after="120" w:line="276" w:lineRule="auto"/>
              <w:rPr>
                <w:rFonts w:ascii="Arial" w:hAnsi="Arial" w:cs="Arial"/>
                <w:bCs/>
                <w:color w:val="auto"/>
                <w:sz w:val="22"/>
              </w:rPr>
            </w:pPr>
            <w:r w:rsidRPr="0010387E">
              <w:rPr>
                <w:rStyle w:val="BodyTextChar1"/>
                <w:rFonts w:ascii="Arial" w:hAnsi="Arial" w:cs="Arial"/>
                <w:sz w:val="22"/>
                <w:szCs w:val="22"/>
                <w:lang w:eastAsia="vi-VN"/>
              </w:rPr>
              <w:t>Năng lực thi công nâng cấp/cải tạo</w:t>
            </w:r>
          </w:p>
        </w:tc>
        <w:tc>
          <w:tcPr>
            <w:tcW w:w="574" w:type="pct"/>
            <w:shd w:val="clear" w:color="auto" w:fill="auto"/>
            <w:vAlign w:val="center"/>
          </w:tcPr>
          <w:p w:rsidR="00593545" w:rsidRPr="00502CDC" w:rsidRDefault="00593545"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AC</w:t>
            </w:r>
            <w:r>
              <w:rPr>
                <w:rFonts w:ascii="Arial" w:hAnsi="Arial" w:cs="Arial"/>
                <w:b/>
                <w:color w:val="auto"/>
                <w:sz w:val="22"/>
              </w:rPr>
              <w:t>1</w:t>
            </w:r>
          </w:p>
        </w:tc>
        <w:tc>
          <w:tcPr>
            <w:tcW w:w="2463" w:type="pct"/>
            <w:shd w:val="clear" w:color="auto" w:fill="auto"/>
            <w:vAlign w:val="center"/>
          </w:tcPr>
          <w:p w:rsidR="00072741" w:rsidRDefault="00072741" w:rsidP="00072741">
            <w:pPr>
              <w:pStyle w:val="Tabletext"/>
              <w:spacing w:before="120" w:after="120" w:line="276" w:lineRule="auto"/>
              <w:rPr>
                <w:rFonts w:ascii="Arial" w:hAnsi="Arial" w:cs="Arial"/>
                <w:bCs/>
                <w:color w:val="auto"/>
                <w:sz w:val="22"/>
              </w:rPr>
            </w:pPr>
            <w:r>
              <w:rPr>
                <w:rFonts w:ascii="Arial" w:hAnsi="Arial" w:cs="Arial"/>
                <w:bCs/>
                <w:color w:val="auto"/>
                <w:sz w:val="22"/>
              </w:rPr>
              <w:t>Theo Hồ sơ quy trình bảo trì công trình/ kiểm định công trình/thiết kế.</w:t>
            </w:r>
          </w:p>
          <w:p w:rsidR="00072741" w:rsidRDefault="00072741" w:rsidP="007117E8">
            <w:pPr>
              <w:pStyle w:val="Tabletext"/>
              <w:spacing w:before="120" w:after="120" w:line="276" w:lineRule="auto"/>
              <w:rPr>
                <w:rFonts w:ascii="Arial" w:hAnsi="Arial" w:cs="Arial"/>
                <w:bCs/>
                <w:color w:val="auto"/>
                <w:sz w:val="22"/>
              </w:rPr>
            </w:pPr>
            <w:r>
              <w:rPr>
                <w:rFonts w:ascii="Arial" w:hAnsi="Arial" w:cs="Arial"/>
                <w:bCs/>
                <w:color w:val="auto"/>
                <w:sz w:val="22"/>
              </w:rPr>
              <w:t>Công trình thuộc kết cấu cầu tàu, các công trình khác có vật liệu/phương pháp thi công các đơn vị thi công trong nước hoàn toàn chủ động.</w:t>
            </w:r>
          </w:p>
          <w:p w:rsidR="00593545" w:rsidRPr="007117E8" w:rsidRDefault="00072741" w:rsidP="00072741">
            <w:pPr>
              <w:pStyle w:val="Tabletext"/>
              <w:spacing w:before="120" w:after="120" w:line="276" w:lineRule="auto"/>
              <w:rPr>
                <w:rFonts w:ascii="Arial" w:hAnsi="Arial" w:cs="Arial"/>
                <w:bCs/>
                <w:color w:val="auto"/>
                <w:sz w:val="22"/>
              </w:rPr>
            </w:pPr>
            <w:r w:rsidRPr="008D5E73">
              <w:rPr>
                <w:rStyle w:val="BodyTextChar1"/>
                <w:rFonts w:ascii="Arial" w:hAnsi="Arial" w:cs="Arial"/>
                <w:sz w:val="22"/>
                <w:szCs w:val="22"/>
                <w:lang w:eastAsia="vi-VN"/>
              </w:rPr>
              <w:t>Năng lực nhà thầu thi công nâng cấp/cải tạo</w:t>
            </w:r>
            <w:r>
              <w:rPr>
                <w:rStyle w:val="BodyTextChar1"/>
                <w:rFonts w:ascii="Arial" w:hAnsi="Arial" w:cs="Arial"/>
                <w:sz w:val="22"/>
                <w:szCs w:val="22"/>
                <w:lang w:eastAsia="vi-VN"/>
              </w:rPr>
              <w:t>:</w:t>
            </w:r>
            <w:r>
              <w:rPr>
                <w:rStyle w:val="BodyTextChar1"/>
                <w:lang w:eastAsia="vi-VN"/>
              </w:rPr>
              <w:t xml:space="preserve"> </w:t>
            </w:r>
            <w:r w:rsidRPr="00072741">
              <w:rPr>
                <w:rFonts w:ascii="Arial" w:hAnsi="Arial" w:cs="Arial"/>
                <w:bCs/>
                <w:color w:val="auto"/>
                <w:sz w:val="22"/>
              </w:rPr>
              <w:t xml:space="preserve">Có sẵn tại địa điểm Cảng, Bến thủy nội địa và Cảng biển, Bến cảng </w:t>
            </w:r>
            <w:r>
              <w:rPr>
                <w:rFonts w:ascii="Arial" w:hAnsi="Arial" w:cs="Arial"/>
                <w:bCs/>
                <w:color w:val="auto"/>
                <w:sz w:val="22"/>
              </w:rPr>
              <w:t xml:space="preserve">  </w:t>
            </w:r>
          </w:p>
        </w:tc>
        <w:tc>
          <w:tcPr>
            <w:tcW w:w="408" w:type="pct"/>
            <w:shd w:val="clear" w:color="auto" w:fill="auto"/>
            <w:vAlign w:val="center"/>
          </w:tcPr>
          <w:p w:rsidR="00593545" w:rsidRPr="007117E8" w:rsidRDefault="009F3702"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1</w:t>
            </w:r>
          </w:p>
        </w:tc>
      </w:tr>
      <w:tr w:rsidR="00593545" w:rsidRPr="00AA7406" w:rsidTr="001B55DD">
        <w:tc>
          <w:tcPr>
            <w:tcW w:w="1555" w:type="pct"/>
            <w:shd w:val="clear" w:color="auto" w:fill="auto"/>
          </w:tcPr>
          <w:p w:rsidR="00593545" w:rsidRPr="00502CDC" w:rsidRDefault="00593545" w:rsidP="00F4083B">
            <w:pPr>
              <w:pStyle w:val="Tabletext"/>
              <w:spacing w:before="120" w:after="120" w:line="276" w:lineRule="auto"/>
              <w:rPr>
                <w:rFonts w:ascii="Arial" w:hAnsi="Arial" w:cs="Arial"/>
                <w:bCs/>
                <w:color w:val="auto"/>
                <w:sz w:val="22"/>
              </w:rPr>
            </w:pPr>
            <w:r w:rsidRPr="0010387E">
              <w:rPr>
                <w:rStyle w:val="BodyTextChar1"/>
                <w:rFonts w:ascii="Arial" w:hAnsi="Arial" w:cs="Arial"/>
                <w:sz w:val="22"/>
                <w:szCs w:val="22"/>
                <w:lang w:eastAsia="vi-VN"/>
              </w:rPr>
              <w:t>Hệ thống giám sát an toàn (tự động)</w:t>
            </w:r>
          </w:p>
        </w:tc>
        <w:tc>
          <w:tcPr>
            <w:tcW w:w="574" w:type="pct"/>
            <w:shd w:val="clear" w:color="auto" w:fill="auto"/>
            <w:vAlign w:val="center"/>
          </w:tcPr>
          <w:p w:rsidR="00593545" w:rsidRPr="00502CDC" w:rsidRDefault="00593545"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AC</w:t>
            </w:r>
            <w:r>
              <w:rPr>
                <w:rFonts w:ascii="Arial" w:hAnsi="Arial" w:cs="Arial"/>
                <w:b/>
                <w:color w:val="auto"/>
                <w:sz w:val="22"/>
              </w:rPr>
              <w:t>2</w:t>
            </w:r>
          </w:p>
        </w:tc>
        <w:tc>
          <w:tcPr>
            <w:tcW w:w="2463" w:type="pct"/>
            <w:shd w:val="clear" w:color="auto" w:fill="auto"/>
            <w:vAlign w:val="center"/>
          </w:tcPr>
          <w:p w:rsidR="00593545" w:rsidRPr="007117E8" w:rsidRDefault="00072741" w:rsidP="007117E8">
            <w:pPr>
              <w:pStyle w:val="Tabletext"/>
              <w:spacing w:before="120" w:after="120" w:line="276" w:lineRule="auto"/>
              <w:rPr>
                <w:rFonts w:ascii="Arial" w:hAnsi="Arial" w:cs="Arial"/>
                <w:bCs/>
                <w:color w:val="auto"/>
                <w:sz w:val="22"/>
              </w:rPr>
            </w:pPr>
            <w:r>
              <w:rPr>
                <w:rFonts w:ascii="Arial" w:hAnsi="Arial" w:cs="Arial"/>
                <w:bCs/>
                <w:color w:val="auto"/>
                <w:sz w:val="22"/>
              </w:rPr>
              <w:t>Không</w:t>
            </w:r>
          </w:p>
        </w:tc>
        <w:tc>
          <w:tcPr>
            <w:tcW w:w="408" w:type="pct"/>
            <w:shd w:val="clear" w:color="auto" w:fill="auto"/>
            <w:vAlign w:val="center"/>
          </w:tcPr>
          <w:p w:rsidR="00593545" w:rsidRPr="007117E8" w:rsidRDefault="00B04985"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0</w:t>
            </w:r>
            <w:r>
              <w:rPr>
                <w:bCs/>
              </w:rPr>
              <w:t>.25</w:t>
            </w:r>
          </w:p>
        </w:tc>
      </w:tr>
      <w:tr w:rsidR="00593545" w:rsidRPr="00AA7406" w:rsidTr="001B55DD">
        <w:tc>
          <w:tcPr>
            <w:tcW w:w="1555" w:type="pct"/>
            <w:shd w:val="clear" w:color="auto" w:fill="auto"/>
          </w:tcPr>
          <w:p w:rsidR="00593545" w:rsidRPr="00502CDC" w:rsidRDefault="00593545" w:rsidP="00F4083B">
            <w:pPr>
              <w:pStyle w:val="Tabletext"/>
              <w:spacing w:before="120" w:after="120" w:line="276" w:lineRule="auto"/>
              <w:rPr>
                <w:rFonts w:ascii="Arial" w:hAnsi="Arial" w:cs="Arial"/>
                <w:bCs/>
                <w:color w:val="auto"/>
                <w:sz w:val="22"/>
              </w:rPr>
            </w:pPr>
            <w:r w:rsidRPr="00AA7406">
              <w:rPr>
                <w:rStyle w:val="BodyTextChar1"/>
                <w:rFonts w:ascii="Arial" w:hAnsi="Arial" w:cs="Arial"/>
                <w:sz w:val="22"/>
                <w:szCs w:val="22"/>
                <w:lang w:eastAsia="vi-VN"/>
              </w:rPr>
              <w:t>Năng lực tổ chức</w:t>
            </w:r>
            <w:r w:rsidRPr="0010387E">
              <w:rPr>
                <w:rStyle w:val="BodyTextChar1"/>
                <w:rFonts w:ascii="Arial" w:hAnsi="Arial" w:cs="Arial"/>
                <w:sz w:val="22"/>
                <w:szCs w:val="22"/>
                <w:lang w:eastAsia="vi-VN"/>
              </w:rPr>
              <w:t xml:space="preserve"> </w:t>
            </w:r>
            <w:r>
              <w:rPr>
                <w:rStyle w:val="BodyTextChar1"/>
                <w:rFonts w:ascii="Arial" w:hAnsi="Arial" w:cs="Arial"/>
                <w:sz w:val="22"/>
                <w:szCs w:val="22"/>
                <w:lang w:eastAsia="vi-VN"/>
              </w:rPr>
              <w:t>t</w:t>
            </w:r>
            <w:r>
              <w:rPr>
                <w:rStyle w:val="BodyTextChar1"/>
                <w:lang w:eastAsia="vi-VN"/>
              </w:rPr>
              <w:t>heo c</w:t>
            </w:r>
            <w:r w:rsidRPr="0010387E">
              <w:rPr>
                <w:rStyle w:val="BodyTextChar1"/>
                <w:rFonts w:ascii="Arial" w:hAnsi="Arial" w:cs="Arial"/>
                <w:sz w:val="22"/>
                <w:szCs w:val="22"/>
                <w:lang w:eastAsia="vi-VN"/>
              </w:rPr>
              <w:t>ấp kỹ thuật của cảng</w:t>
            </w:r>
            <w:r w:rsidRPr="0010387E">
              <w:rPr>
                <w:sz w:val="22"/>
              </w:rPr>
              <w:t xml:space="preserve"> </w:t>
            </w:r>
          </w:p>
        </w:tc>
        <w:tc>
          <w:tcPr>
            <w:tcW w:w="574" w:type="pct"/>
            <w:shd w:val="clear" w:color="auto" w:fill="auto"/>
            <w:vAlign w:val="center"/>
          </w:tcPr>
          <w:p w:rsidR="00593545" w:rsidRPr="00502CDC" w:rsidRDefault="00593545"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AC</w:t>
            </w:r>
            <w:r>
              <w:rPr>
                <w:rFonts w:ascii="Arial" w:hAnsi="Arial" w:cs="Arial"/>
                <w:b/>
                <w:color w:val="auto"/>
                <w:sz w:val="22"/>
              </w:rPr>
              <w:t>3</w:t>
            </w:r>
          </w:p>
        </w:tc>
        <w:tc>
          <w:tcPr>
            <w:tcW w:w="2463" w:type="pct"/>
            <w:shd w:val="clear" w:color="auto" w:fill="auto"/>
            <w:vAlign w:val="center"/>
          </w:tcPr>
          <w:p w:rsidR="00593545" w:rsidRPr="007117E8" w:rsidRDefault="00122F6D" w:rsidP="007117E8">
            <w:pPr>
              <w:pStyle w:val="Tabletext"/>
              <w:spacing w:before="120" w:after="120" w:line="276" w:lineRule="auto"/>
              <w:rPr>
                <w:rFonts w:ascii="Arial" w:hAnsi="Arial" w:cs="Arial"/>
                <w:bCs/>
                <w:color w:val="auto"/>
                <w:sz w:val="22"/>
              </w:rPr>
            </w:pPr>
            <w:r>
              <w:rPr>
                <w:rFonts w:ascii="Arial" w:hAnsi="Arial" w:cs="Arial"/>
                <w:bCs/>
                <w:color w:val="auto"/>
                <w:sz w:val="22"/>
              </w:rPr>
              <w:t>Cấp III theo S2.4 (tiếp nhận tàu cấp I giảm tải)</w:t>
            </w:r>
          </w:p>
        </w:tc>
        <w:tc>
          <w:tcPr>
            <w:tcW w:w="408" w:type="pct"/>
            <w:shd w:val="clear" w:color="auto" w:fill="auto"/>
            <w:vAlign w:val="center"/>
          </w:tcPr>
          <w:p w:rsidR="00593545" w:rsidRPr="007117E8" w:rsidRDefault="009F3702"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1</w:t>
            </w:r>
          </w:p>
        </w:tc>
      </w:tr>
    </w:tbl>
    <w:p w:rsidR="00462A91" w:rsidRDefault="00462A91" w:rsidP="00A47FC5">
      <w:pPr>
        <w:pStyle w:val="BodyText"/>
        <w:numPr>
          <w:ilvl w:val="2"/>
          <w:numId w:val="113"/>
        </w:numPr>
        <w:tabs>
          <w:tab w:val="left" w:pos="308"/>
        </w:tabs>
        <w:autoSpaceDE/>
        <w:autoSpaceDN/>
        <w:adjustRightInd/>
        <w:spacing w:line="312" w:lineRule="auto"/>
        <w:ind w:left="851" w:hanging="851"/>
        <w:jc w:val="both"/>
        <w:outlineLvl w:val="2"/>
        <w:rPr>
          <w:rStyle w:val="BodyTextChar1"/>
          <w:rFonts w:ascii="Arial" w:hAnsi="Arial" w:cs="Arial"/>
          <w:b/>
          <w:bCs/>
          <w:sz w:val="22"/>
          <w:szCs w:val="22"/>
          <w:lang w:eastAsia="vi-VN"/>
        </w:rPr>
        <w:sectPr w:rsidR="00462A91" w:rsidSect="00266731">
          <w:pgSz w:w="16834" w:h="11909" w:orient="landscape" w:code="9"/>
          <w:pgMar w:top="1701" w:right="1134" w:bottom="1134" w:left="1134" w:header="720" w:footer="720" w:gutter="0"/>
          <w:cols w:space="720"/>
          <w:docGrid w:linePitch="381"/>
        </w:sectPr>
      </w:pPr>
    </w:p>
    <w:p w:rsidR="00A47FC5" w:rsidRPr="00462A91" w:rsidRDefault="00A47FC5" w:rsidP="00A47FC5">
      <w:pPr>
        <w:pStyle w:val="BodyText"/>
        <w:numPr>
          <w:ilvl w:val="2"/>
          <w:numId w:val="113"/>
        </w:numPr>
        <w:tabs>
          <w:tab w:val="left" w:pos="308"/>
        </w:tabs>
        <w:autoSpaceDE/>
        <w:autoSpaceDN/>
        <w:adjustRightInd/>
        <w:spacing w:line="312" w:lineRule="auto"/>
        <w:ind w:left="851" w:hanging="851"/>
        <w:jc w:val="both"/>
        <w:outlineLvl w:val="2"/>
        <w:rPr>
          <w:rStyle w:val="BodyTextChar1"/>
          <w:rFonts w:ascii="Arial" w:hAnsi="Arial" w:cs="Arial"/>
          <w:sz w:val="22"/>
          <w:szCs w:val="22"/>
          <w:lang w:eastAsia="vi-VN"/>
        </w:rPr>
      </w:pPr>
      <w:bookmarkStart w:id="286" w:name="_Toc98712428"/>
      <w:r>
        <w:rPr>
          <w:rStyle w:val="BodyTextChar1"/>
          <w:rFonts w:ascii="Arial" w:hAnsi="Arial" w:cs="Arial"/>
          <w:b/>
          <w:bCs/>
          <w:sz w:val="22"/>
          <w:szCs w:val="22"/>
          <w:lang w:eastAsia="vi-VN"/>
        </w:rPr>
        <w:t>Kết quả đánh giá</w:t>
      </w:r>
      <w:bookmarkEnd w:id="286"/>
    </w:p>
    <w:p w:rsidR="00F4256A" w:rsidRPr="00AA7406" w:rsidRDefault="00F4256A" w:rsidP="00F4256A">
      <w:pPr>
        <w:pStyle w:val="Caption"/>
        <w:rPr>
          <w:rFonts w:ascii="Arial" w:hAnsi="Arial" w:cs="Arial"/>
          <w:b/>
          <w:bCs/>
          <w:sz w:val="22"/>
          <w:szCs w:val="22"/>
          <w:lang w:val="en-GB" w:eastAsia="en-GB"/>
        </w:rPr>
      </w:pPr>
      <w:bookmarkStart w:id="287" w:name="_Toc98712589"/>
      <w:r w:rsidRPr="00AA7406">
        <w:rPr>
          <w:rFonts w:ascii="Arial" w:hAnsi="Arial" w:cs="Arial"/>
          <w:b/>
          <w:bCs/>
          <w:sz w:val="22"/>
          <w:szCs w:val="22"/>
          <w:lang w:val="en-GB" w:eastAsia="en-GB"/>
        </w:rPr>
        <w:t xml:space="preserve">Bảng </w:t>
      </w:r>
      <w:r w:rsidR="00366F7E" w:rsidRPr="00AA7406">
        <w:rPr>
          <w:rFonts w:ascii="Arial" w:hAnsi="Arial" w:cs="Arial"/>
          <w:b/>
          <w:bCs/>
          <w:sz w:val="22"/>
          <w:szCs w:val="22"/>
          <w:lang w:val="en-GB" w:eastAsia="en-GB"/>
        </w:rPr>
        <w:fldChar w:fldCharType="begin"/>
      </w:r>
      <w:r w:rsidR="00ED1FC8" w:rsidRPr="00AA7406">
        <w:rPr>
          <w:rFonts w:ascii="Arial" w:hAnsi="Arial" w:cs="Arial"/>
          <w:b/>
          <w:bCs/>
          <w:sz w:val="22"/>
          <w:szCs w:val="22"/>
          <w:lang w:val="en-GB" w:eastAsia="en-GB"/>
        </w:rPr>
        <w:instrText xml:space="preserve"> STYLEREF 1 \s </w:instrText>
      </w:r>
      <w:r w:rsidR="00366F7E" w:rsidRPr="00AA7406">
        <w:rPr>
          <w:rFonts w:ascii="Arial" w:hAnsi="Arial" w:cs="Arial"/>
          <w:b/>
          <w:bCs/>
          <w:sz w:val="22"/>
          <w:szCs w:val="22"/>
          <w:lang w:val="en-GB" w:eastAsia="en-GB"/>
        </w:rPr>
        <w:fldChar w:fldCharType="separate"/>
      </w:r>
      <w:r w:rsidR="00ED1FC8" w:rsidRPr="00AA7406">
        <w:rPr>
          <w:rFonts w:ascii="Arial" w:hAnsi="Arial" w:cs="Arial"/>
          <w:b/>
          <w:bCs/>
          <w:noProof/>
          <w:sz w:val="22"/>
          <w:szCs w:val="22"/>
          <w:lang w:val="en-GB" w:eastAsia="en-GB"/>
        </w:rPr>
        <w:t>6</w:t>
      </w:r>
      <w:r w:rsidR="00366F7E" w:rsidRPr="00AA7406">
        <w:rPr>
          <w:rFonts w:ascii="Arial" w:hAnsi="Arial" w:cs="Arial"/>
          <w:b/>
          <w:bCs/>
          <w:sz w:val="22"/>
          <w:szCs w:val="22"/>
          <w:lang w:val="en-GB" w:eastAsia="en-GB"/>
        </w:rPr>
        <w:fldChar w:fldCharType="end"/>
      </w:r>
      <w:r w:rsidR="00ED1FC8" w:rsidRPr="00AA7406">
        <w:rPr>
          <w:rFonts w:ascii="Arial" w:hAnsi="Arial" w:cs="Arial"/>
          <w:b/>
          <w:bCs/>
          <w:sz w:val="22"/>
          <w:szCs w:val="22"/>
          <w:lang w:val="en-GB" w:eastAsia="en-GB"/>
        </w:rPr>
        <w:t>.</w:t>
      </w:r>
      <w:r w:rsidR="00366F7E" w:rsidRPr="00AA7406">
        <w:rPr>
          <w:rFonts w:ascii="Arial" w:hAnsi="Arial" w:cs="Arial"/>
          <w:b/>
          <w:bCs/>
          <w:sz w:val="22"/>
          <w:szCs w:val="22"/>
          <w:lang w:val="en-GB" w:eastAsia="en-GB"/>
        </w:rPr>
        <w:fldChar w:fldCharType="begin"/>
      </w:r>
      <w:r w:rsidR="00ED1FC8" w:rsidRPr="00AA7406">
        <w:rPr>
          <w:rFonts w:ascii="Arial" w:hAnsi="Arial" w:cs="Arial"/>
          <w:b/>
          <w:bCs/>
          <w:sz w:val="22"/>
          <w:szCs w:val="22"/>
          <w:lang w:val="en-GB" w:eastAsia="en-GB"/>
        </w:rPr>
        <w:instrText xml:space="preserve"> SEQ Bảng \* ARABIC \s 1 </w:instrText>
      </w:r>
      <w:r w:rsidR="00366F7E" w:rsidRPr="00AA7406">
        <w:rPr>
          <w:rFonts w:ascii="Arial" w:hAnsi="Arial" w:cs="Arial"/>
          <w:b/>
          <w:bCs/>
          <w:sz w:val="22"/>
          <w:szCs w:val="22"/>
          <w:lang w:val="en-GB" w:eastAsia="en-GB"/>
        </w:rPr>
        <w:fldChar w:fldCharType="separate"/>
      </w:r>
      <w:r w:rsidR="00ED1FC8" w:rsidRPr="00AA7406">
        <w:rPr>
          <w:rFonts w:ascii="Arial" w:hAnsi="Arial" w:cs="Arial"/>
          <w:b/>
          <w:bCs/>
          <w:noProof/>
          <w:sz w:val="22"/>
          <w:szCs w:val="22"/>
          <w:lang w:val="en-GB" w:eastAsia="en-GB"/>
        </w:rPr>
        <w:t>2</w:t>
      </w:r>
      <w:r w:rsidR="00366F7E" w:rsidRPr="00AA7406">
        <w:rPr>
          <w:rFonts w:ascii="Arial" w:hAnsi="Arial" w:cs="Arial"/>
          <w:b/>
          <w:bCs/>
          <w:sz w:val="22"/>
          <w:szCs w:val="22"/>
          <w:lang w:val="en-GB" w:eastAsia="en-GB"/>
        </w:rPr>
        <w:fldChar w:fldCharType="end"/>
      </w:r>
      <w:r w:rsidRPr="00AA7406">
        <w:rPr>
          <w:rFonts w:ascii="Arial" w:hAnsi="Arial" w:cs="Arial"/>
          <w:b/>
          <w:bCs/>
          <w:sz w:val="22"/>
          <w:szCs w:val="22"/>
          <w:lang w:val="en-GB" w:eastAsia="en-GB"/>
        </w:rPr>
        <w:t xml:space="preserve">. </w:t>
      </w:r>
      <w:r w:rsidR="008D3F8C" w:rsidRPr="00AA7406">
        <w:rPr>
          <w:rFonts w:ascii="Arial" w:hAnsi="Arial" w:cs="Arial"/>
          <w:b/>
          <w:bCs/>
          <w:sz w:val="22"/>
          <w:szCs w:val="22"/>
          <w:lang w:val="en-GB" w:eastAsia="en-GB"/>
        </w:rPr>
        <w:t>Kết quả tổng hợp c</w:t>
      </w:r>
      <w:r w:rsidRPr="00AA7406">
        <w:rPr>
          <w:rFonts w:ascii="Arial" w:hAnsi="Arial" w:cs="Arial"/>
          <w:b/>
          <w:bCs/>
          <w:sz w:val="22"/>
          <w:szCs w:val="22"/>
          <w:lang w:val="en-GB" w:eastAsia="en-GB"/>
        </w:rPr>
        <w:t>ác chỉ số thành phần</w:t>
      </w:r>
      <w:bookmarkEnd w:id="287"/>
      <w:r w:rsidRPr="00AA7406">
        <w:rPr>
          <w:rFonts w:ascii="Arial" w:hAnsi="Arial" w:cs="Arial"/>
          <w:b/>
          <w:bCs/>
          <w:sz w:val="22"/>
          <w:szCs w:val="22"/>
          <w:lang w:val="en-GB" w:eastAsia="en-GB"/>
        </w:rPr>
        <w:t xml:space="preserve"> </w:t>
      </w:r>
    </w:p>
    <w:p w:rsidR="00462A91" w:rsidRPr="00C93DE5" w:rsidRDefault="00462A91" w:rsidP="00304FA6">
      <w:pPr>
        <w:pStyle w:val="BodyText"/>
        <w:tabs>
          <w:tab w:val="left" w:pos="308"/>
        </w:tabs>
        <w:autoSpaceDE/>
        <w:autoSpaceDN/>
        <w:adjustRightInd/>
        <w:spacing w:line="312" w:lineRule="auto"/>
        <w:ind w:left="851"/>
        <w:jc w:val="both"/>
        <w:rPr>
          <w:rStyle w:val="BodyTextChar1"/>
          <w:rFonts w:ascii="Arial" w:hAnsi="Arial" w:cs="Arial"/>
          <w:sz w:val="22"/>
          <w:szCs w:val="22"/>
          <w:lang w:eastAsia="vi-VN"/>
        </w:rPr>
      </w:pPr>
    </w:p>
    <w:tbl>
      <w:tblPr>
        <w:tblW w:w="9320" w:type="dxa"/>
        <w:tblLook w:val="04A0" w:firstRow="1" w:lastRow="0" w:firstColumn="1" w:lastColumn="0" w:noHBand="0" w:noVBand="1"/>
      </w:tblPr>
      <w:tblGrid>
        <w:gridCol w:w="2460"/>
        <w:gridCol w:w="1930"/>
        <w:gridCol w:w="1701"/>
        <w:gridCol w:w="3229"/>
      </w:tblGrid>
      <w:tr w:rsidR="008D3F8C" w:rsidRPr="00AA7406" w:rsidTr="00F4083B">
        <w:trPr>
          <w:trHeight w:val="552"/>
        </w:trPr>
        <w:tc>
          <w:tcPr>
            <w:tcW w:w="2460" w:type="dxa"/>
            <w:vMerge w:val="restart"/>
            <w:tcBorders>
              <w:top w:val="single" w:sz="4" w:space="0" w:color="auto"/>
              <w:left w:val="single" w:sz="4" w:space="0" w:color="auto"/>
              <w:right w:val="single" w:sz="4" w:space="0" w:color="auto"/>
            </w:tcBorders>
            <w:shd w:val="clear" w:color="000000" w:fill="FFFFFF"/>
            <w:vAlign w:val="center"/>
            <w:hideMark/>
          </w:tcPr>
          <w:p w:rsidR="008D3F8C" w:rsidRPr="00462A91" w:rsidRDefault="008D3F8C" w:rsidP="00462A91">
            <w:pPr>
              <w:spacing w:after="0" w:line="240" w:lineRule="auto"/>
              <w:jc w:val="center"/>
              <w:rPr>
                <w:rFonts w:ascii="Arial" w:eastAsia="Times New Roman" w:hAnsi="Arial" w:cs="Arial"/>
                <w:b/>
                <w:bCs/>
                <w:color w:val="000000"/>
                <w:lang w:val="en-GB" w:eastAsia="en-GB"/>
              </w:rPr>
            </w:pPr>
            <w:r w:rsidRPr="00462A91">
              <w:rPr>
                <w:rFonts w:ascii="Arial" w:eastAsia="Times New Roman" w:hAnsi="Arial" w:cs="Arial"/>
                <w:b/>
                <w:bCs/>
                <w:color w:val="000000"/>
                <w:lang w:val="en-GB" w:eastAsia="en-GB"/>
              </w:rPr>
              <w:t>Chỉ số thành phần</w:t>
            </w:r>
          </w:p>
        </w:tc>
        <w:tc>
          <w:tcPr>
            <w:tcW w:w="6860" w:type="dxa"/>
            <w:gridSpan w:val="3"/>
            <w:tcBorders>
              <w:top w:val="single" w:sz="4" w:space="0" w:color="auto"/>
              <w:left w:val="nil"/>
              <w:bottom w:val="single" w:sz="4" w:space="0" w:color="auto"/>
              <w:right w:val="single" w:sz="4" w:space="0" w:color="auto"/>
            </w:tcBorders>
            <w:shd w:val="clear" w:color="000000" w:fill="FFFFFF"/>
            <w:vAlign w:val="center"/>
            <w:hideMark/>
          </w:tcPr>
          <w:p w:rsidR="008D3F8C" w:rsidRPr="00462A91" w:rsidRDefault="008D3F8C" w:rsidP="00462A91">
            <w:pPr>
              <w:spacing w:after="0" w:line="240" w:lineRule="auto"/>
              <w:jc w:val="center"/>
              <w:rPr>
                <w:rFonts w:ascii="Arial" w:eastAsia="Times New Roman" w:hAnsi="Arial" w:cs="Arial"/>
                <w:b/>
                <w:bCs/>
                <w:color w:val="000000"/>
                <w:lang w:val="en-GB" w:eastAsia="en-GB"/>
              </w:rPr>
            </w:pPr>
            <w:r>
              <w:rPr>
                <w:rFonts w:ascii="Arial" w:eastAsia="Times New Roman" w:hAnsi="Arial" w:cs="Arial"/>
                <w:b/>
                <w:bCs/>
                <w:color w:val="000000"/>
                <w:lang w:val="en-GB" w:eastAsia="en-GB"/>
              </w:rPr>
              <w:t>Tác nhân</w:t>
            </w:r>
          </w:p>
        </w:tc>
      </w:tr>
      <w:tr w:rsidR="008D3F8C" w:rsidRPr="00AA7406" w:rsidTr="00F4083B">
        <w:trPr>
          <w:trHeight w:val="552"/>
        </w:trPr>
        <w:tc>
          <w:tcPr>
            <w:tcW w:w="2460" w:type="dxa"/>
            <w:vMerge/>
            <w:tcBorders>
              <w:left w:val="single" w:sz="4" w:space="0" w:color="auto"/>
              <w:bottom w:val="single" w:sz="4" w:space="0" w:color="auto"/>
              <w:right w:val="single" w:sz="4" w:space="0" w:color="auto"/>
            </w:tcBorders>
            <w:shd w:val="clear" w:color="000000" w:fill="FFFFFF"/>
            <w:vAlign w:val="center"/>
          </w:tcPr>
          <w:p w:rsidR="008D3F8C" w:rsidRPr="00462A91" w:rsidRDefault="008D3F8C" w:rsidP="008D3F8C">
            <w:pPr>
              <w:spacing w:after="0" w:line="240" w:lineRule="auto"/>
              <w:jc w:val="center"/>
              <w:rPr>
                <w:rFonts w:ascii="Arial" w:eastAsia="Times New Roman" w:hAnsi="Arial" w:cs="Arial"/>
                <w:b/>
                <w:bCs/>
                <w:color w:val="000000"/>
                <w:lang w:val="en-GB" w:eastAsia="en-GB"/>
              </w:rPr>
            </w:pPr>
          </w:p>
        </w:tc>
        <w:tc>
          <w:tcPr>
            <w:tcW w:w="1930" w:type="dxa"/>
            <w:tcBorders>
              <w:top w:val="single" w:sz="4" w:space="0" w:color="auto"/>
              <w:left w:val="nil"/>
              <w:bottom w:val="single" w:sz="4" w:space="0" w:color="auto"/>
              <w:right w:val="single" w:sz="4" w:space="0" w:color="auto"/>
            </w:tcBorders>
            <w:shd w:val="clear" w:color="000000" w:fill="FFFFFF"/>
            <w:vAlign w:val="center"/>
          </w:tcPr>
          <w:p w:rsidR="008D3F8C" w:rsidRPr="00462A91" w:rsidRDefault="008D3F8C" w:rsidP="008D3F8C">
            <w:pPr>
              <w:spacing w:after="0" w:line="240" w:lineRule="auto"/>
              <w:jc w:val="center"/>
              <w:rPr>
                <w:rFonts w:ascii="Arial" w:eastAsia="Times New Roman" w:hAnsi="Arial" w:cs="Arial"/>
                <w:b/>
                <w:bCs/>
                <w:color w:val="000000"/>
                <w:lang w:val="en-GB" w:eastAsia="en-GB"/>
              </w:rPr>
            </w:pPr>
            <w:r w:rsidRPr="00462A91">
              <w:rPr>
                <w:rFonts w:ascii="Arial" w:eastAsia="Times New Roman" w:hAnsi="Arial" w:cs="Arial"/>
                <w:b/>
                <w:bCs/>
                <w:color w:val="000000"/>
                <w:lang w:val="en-GB" w:eastAsia="en-GB"/>
              </w:rPr>
              <w:t>Do Mưa</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8D3F8C" w:rsidRPr="00462A91" w:rsidRDefault="008D3F8C" w:rsidP="008D3F8C">
            <w:pPr>
              <w:spacing w:after="0" w:line="240" w:lineRule="auto"/>
              <w:jc w:val="center"/>
              <w:rPr>
                <w:rFonts w:ascii="Arial" w:eastAsia="Times New Roman" w:hAnsi="Arial" w:cs="Arial"/>
                <w:b/>
                <w:bCs/>
                <w:color w:val="000000"/>
                <w:lang w:val="en-GB" w:eastAsia="en-GB"/>
              </w:rPr>
            </w:pPr>
            <w:r w:rsidRPr="00462A91">
              <w:rPr>
                <w:rFonts w:ascii="Arial" w:eastAsia="Times New Roman" w:hAnsi="Arial" w:cs="Arial"/>
                <w:b/>
                <w:bCs/>
                <w:color w:val="000000"/>
                <w:lang w:val="en-GB" w:eastAsia="en-GB"/>
              </w:rPr>
              <w:t>Do Bão</w:t>
            </w:r>
          </w:p>
        </w:tc>
        <w:tc>
          <w:tcPr>
            <w:tcW w:w="3229" w:type="dxa"/>
            <w:tcBorders>
              <w:top w:val="single" w:sz="4" w:space="0" w:color="auto"/>
              <w:left w:val="nil"/>
              <w:bottom w:val="single" w:sz="4" w:space="0" w:color="auto"/>
              <w:right w:val="single" w:sz="4" w:space="0" w:color="auto"/>
            </w:tcBorders>
            <w:shd w:val="clear" w:color="000000" w:fill="FFFFFF"/>
            <w:vAlign w:val="center"/>
          </w:tcPr>
          <w:p w:rsidR="008D3F8C" w:rsidRPr="00462A91" w:rsidRDefault="008D3F8C" w:rsidP="008D3F8C">
            <w:pPr>
              <w:spacing w:after="0" w:line="240" w:lineRule="auto"/>
              <w:jc w:val="center"/>
              <w:rPr>
                <w:rFonts w:ascii="Arial" w:eastAsia="Times New Roman" w:hAnsi="Arial" w:cs="Arial"/>
                <w:b/>
                <w:bCs/>
                <w:color w:val="000000"/>
                <w:lang w:val="en-GB" w:eastAsia="en-GB"/>
              </w:rPr>
            </w:pPr>
            <w:r w:rsidRPr="00462A91">
              <w:rPr>
                <w:rFonts w:ascii="Arial" w:eastAsia="Times New Roman" w:hAnsi="Arial" w:cs="Arial"/>
                <w:b/>
                <w:bCs/>
                <w:color w:val="000000"/>
                <w:lang w:val="en-GB" w:eastAsia="en-GB"/>
              </w:rPr>
              <w:t>Do NBD (giữa thế kỷ )</w:t>
            </w:r>
          </w:p>
        </w:tc>
      </w:tr>
      <w:tr w:rsidR="001E4525" w:rsidRPr="00AA7406" w:rsidTr="008D3F8C">
        <w:trPr>
          <w:trHeight w:val="288"/>
        </w:trPr>
        <w:tc>
          <w:tcPr>
            <w:tcW w:w="2460" w:type="dxa"/>
            <w:tcBorders>
              <w:top w:val="nil"/>
              <w:left w:val="single" w:sz="4" w:space="0" w:color="auto"/>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center"/>
              <w:rPr>
                <w:rFonts w:ascii="Arial" w:eastAsia="Times New Roman" w:hAnsi="Arial" w:cs="Arial"/>
                <w:color w:val="000000"/>
                <w:lang w:val="en-GB" w:eastAsia="en-GB"/>
              </w:rPr>
            </w:pPr>
            <w:r w:rsidRPr="00462A91">
              <w:rPr>
                <w:rFonts w:ascii="Arial" w:eastAsia="Times New Roman" w:hAnsi="Arial" w:cs="Arial"/>
                <w:color w:val="000000"/>
                <w:lang w:val="en-GB" w:eastAsia="en-GB"/>
              </w:rPr>
              <w:t>H</w:t>
            </w:r>
          </w:p>
        </w:tc>
        <w:tc>
          <w:tcPr>
            <w:tcW w:w="1930" w:type="dxa"/>
            <w:tcBorders>
              <w:top w:val="nil"/>
              <w:left w:val="nil"/>
              <w:bottom w:val="single" w:sz="4" w:space="0" w:color="auto"/>
              <w:right w:val="single" w:sz="4" w:space="0" w:color="auto"/>
            </w:tcBorders>
            <w:shd w:val="clear" w:color="auto" w:fill="auto"/>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0,4</w:t>
            </w:r>
          </w:p>
        </w:tc>
        <w:tc>
          <w:tcPr>
            <w:tcW w:w="1701"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0,3</w:t>
            </w:r>
          </w:p>
        </w:tc>
        <w:tc>
          <w:tcPr>
            <w:tcW w:w="3229"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0,6</w:t>
            </w:r>
          </w:p>
        </w:tc>
      </w:tr>
      <w:tr w:rsidR="001E4525" w:rsidRPr="00AA7406" w:rsidTr="008D3F8C">
        <w:trPr>
          <w:trHeight w:val="288"/>
        </w:trPr>
        <w:tc>
          <w:tcPr>
            <w:tcW w:w="2460" w:type="dxa"/>
            <w:tcBorders>
              <w:top w:val="nil"/>
              <w:left w:val="single" w:sz="4" w:space="0" w:color="auto"/>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center"/>
              <w:rPr>
                <w:rFonts w:ascii="Arial" w:eastAsia="Times New Roman" w:hAnsi="Arial" w:cs="Arial"/>
                <w:color w:val="000000"/>
                <w:lang w:val="en-GB" w:eastAsia="en-GB"/>
              </w:rPr>
            </w:pPr>
            <w:r w:rsidRPr="00462A91">
              <w:rPr>
                <w:rFonts w:ascii="Arial" w:eastAsia="Times New Roman" w:hAnsi="Arial" w:cs="Arial"/>
                <w:color w:val="000000"/>
                <w:lang w:val="en-GB" w:eastAsia="en-GB"/>
              </w:rPr>
              <w:t>E</w:t>
            </w:r>
          </w:p>
        </w:tc>
        <w:tc>
          <w:tcPr>
            <w:tcW w:w="1930" w:type="dxa"/>
            <w:tcBorders>
              <w:top w:val="nil"/>
              <w:left w:val="nil"/>
              <w:bottom w:val="single" w:sz="4" w:space="0" w:color="auto"/>
              <w:right w:val="single" w:sz="4" w:space="0" w:color="auto"/>
            </w:tcBorders>
            <w:shd w:val="clear" w:color="auto" w:fill="auto"/>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1</w:t>
            </w:r>
          </w:p>
        </w:tc>
        <w:tc>
          <w:tcPr>
            <w:tcW w:w="1701"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0,64</w:t>
            </w:r>
          </w:p>
        </w:tc>
        <w:tc>
          <w:tcPr>
            <w:tcW w:w="3229"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0,75</w:t>
            </w:r>
          </w:p>
        </w:tc>
      </w:tr>
      <w:tr w:rsidR="001E4525" w:rsidRPr="00AA7406" w:rsidTr="008D3F8C">
        <w:trPr>
          <w:trHeight w:val="288"/>
        </w:trPr>
        <w:tc>
          <w:tcPr>
            <w:tcW w:w="2460" w:type="dxa"/>
            <w:tcBorders>
              <w:top w:val="nil"/>
              <w:left w:val="single" w:sz="4" w:space="0" w:color="auto"/>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center"/>
              <w:rPr>
                <w:rFonts w:ascii="Arial" w:eastAsia="Times New Roman" w:hAnsi="Arial" w:cs="Arial"/>
                <w:color w:val="000000"/>
                <w:lang w:val="en-GB" w:eastAsia="en-GB"/>
              </w:rPr>
            </w:pPr>
            <w:r w:rsidRPr="00462A91">
              <w:rPr>
                <w:rFonts w:ascii="Arial" w:eastAsia="Times New Roman" w:hAnsi="Arial" w:cs="Arial"/>
                <w:color w:val="000000"/>
                <w:lang w:val="en-GB" w:eastAsia="en-GB"/>
              </w:rPr>
              <w:t>S</w:t>
            </w:r>
          </w:p>
        </w:tc>
        <w:tc>
          <w:tcPr>
            <w:tcW w:w="1930" w:type="dxa"/>
            <w:tcBorders>
              <w:top w:val="nil"/>
              <w:left w:val="nil"/>
              <w:bottom w:val="single" w:sz="4" w:space="0" w:color="auto"/>
              <w:right w:val="single" w:sz="4" w:space="0" w:color="auto"/>
            </w:tcBorders>
            <w:shd w:val="clear" w:color="auto" w:fill="auto"/>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0,666666667</w:t>
            </w:r>
          </w:p>
        </w:tc>
        <w:tc>
          <w:tcPr>
            <w:tcW w:w="1701"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0,5625</w:t>
            </w:r>
          </w:p>
        </w:tc>
        <w:tc>
          <w:tcPr>
            <w:tcW w:w="3229"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0,65</w:t>
            </w:r>
          </w:p>
        </w:tc>
      </w:tr>
      <w:tr w:rsidR="001E4525" w:rsidRPr="00AA7406" w:rsidTr="008D3F8C">
        <w:trPr>
          <w:trHeight w:val="288"/>
        </w:trPr>
        <w:tc>
          <w:tcPr>
            <w:tcW w:w="2460" w:type="dxa"/>
            <w:tcBorders>
              <w:top w:val="nil"/>
              <w:left w:val="single" w:sz="4" w:space="0" w:color="auto"/>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center"/>
              <w:rPr>
                <w:rFonts w:ascii="Arial" w:eastAsia="Times New Roman" w:hAnsi="Arial" w:cs="Arial"/>
                <w:color w:val="000000"/>
                <w:lang w:val="en-GB" w:eastAsia="en-GB"/>
              </w:rPr>
            </w:pPr>
            <w:r w:rsidRPr="00462A91">
              <w:rPr>
                <w:rFonts w:ascii="Arial" w:eastAsia="Times New Roman" w:hAnsi="Arial" w:cs="Arial"/>
                <w:color w:val="000000"/>
                <w:lang w:val="en-GB" w:eastAsia="en-GB"/>
              </w:rPr>
              <w:t>1-AC</w:t>
            </w:r>
          </w:p>
        </w:tc>
        <w:tc>
          <w:tcPr>
            <w:tcW w:w="1930"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0,25</w:t>
            </w:r>
          </w:p>
        </w:tc>
        <w:tc>
          <w:tcPr>
            <w:tcW w:w="1701"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0,25</w:t>
            </w:r>
          </w:p>
        </w:tc>
        <w:tc>
          <w:tcPr>
            <w:tcW w:w="3229"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0,25</w:t>
            </w:r>
          </w:p>
        </w:tc>
      </w:tr>
      <w:tr w:rsidR="001E4525" w:rsidRPr="00AA7406" w:rsidTr="008D3F8C">
        <w:trPr>
          <w:trHeight w:val="288"/>
        </w:trPr>
        <w:tc>
          <w:tcPr>
            <w:tcW w:w="2460" w:type="dxa"/>
            <w:tcBorders>
              <w:top w:val="nil"/>
              <w:left w:val="single" w:sz="4" w:space="0" w:color="auto"/>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center"/>
              <w:rPr>
                <w:rFonts w:ascii="Arial" w:eastAsia="Times New Roman" w:hAnsi="Arial" w:cs="Arial"/>
                <w:color w:val="000000"/>
                <w:lang w:val="en-GB" w:eastAsia="en-GB"/>
              </w:rPr>
            </w:pPr>
            <w:r w:rsidRPr="00462A91">
              <w:rPr>
                <w:rFonts w:ascii="Arial" w:eastAsia="Times New Roman" w:hAnsi="Arial" w:cs="Arial"/>
                <w:color w:val="000000"/>
                <w:lang w:val="en-GB" w:eastAsia="en-GB"/>
              </w:rPr>
              <w:t>V</w:t>
            </w:r>
          </w:p>
        </w:tc>
        <w:tc>
          <w:tcPr>
            <w:tcW w:w="1930"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0,458333333</w:t>
            </w:r>
          </w:p>
        </w:tc>
        <w:tc>
          <w:tcPr>
            <w:tcW w:w="1701"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0,40625</w:t>
            </w:r>
          </w:p>
        </w:tc>
        <w:tc>
          <w:tcPr>
            <w:tcW w:w="3229"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0,45</w:t>
            </w:r>
          </w:p>
        </w:tc>
      </w:tr>
      <w:tr w:rsidR="001E4525" w:rsidRPr="00AA7406" w:rsidTr="008D3F8C">
        <w:trPr>
          <w:trHeight w:val="288"/>
        </w:trPr>
        <w:tc>
          <w:tcPr>
            <w:tcW w:w="2460" w:type="dxa"/>
            <w:tcBorders>
              <w:top w:val="nil"/>
              <w:left w:val="single" w:sz="4" w:space="0" w:color="auto"/>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center"/>
              <w:rPr>
                <w:rFonts w:ascii="Arial" w:eastAsia="Times New Roman" w:hAnsi="Arial" w:cs="Arial"/>
                <w:color w:val="000000"/>
                <w:lang w:val="en-GB" w:eastAsia="en-GB"/>
              </w:rPr>
            </w:pPr>
            <w:r w:rsidRPr="00462A91">
              <w:rPr>
                <w:rFonts w:ascii="Arial" w:eastAsia="Times New Roman" w:hAnsi="Arial" w:cs="Arial"/>
                <w:color w:val="000000"/>
                <w:lang w:val="en-GB" w:eastAsia="en-GB"/>
              </w:rPr>
              <w:t>R</w:t>
            </w:r>
          </w:p>
        </w:tc>
        <w:tc>
          <w:tcPr>
            <w:tcW w:w="1930"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0,619444444</w:t>
            </w:r>
          </w:p>
        </w:tc>
        <w:tc>
          <w:tcPr>
            <w:tcW w:w="1701"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0,44875</w:t>
            </w:r>
          </w:p>
        </w:tc>
        <w:tc>
          <w:tcPr>
            <w:tcW w:w="3229"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0,6</w:t>
            </w:r>
          </w:p>
        </w:tc>
      </w:tr>
    </w:tbl>
    <w:p w:rsidR="008D3F8C" w:rsidRPr="00AA7406" w:rsidRDefault="00F4256A" w:rsidP="008D3F8C">
      <w:pPr>
        <w:pStyle w:val="Caption"/>
        <w:rPr>
          <w:rFonts w:ascii="Arial" w:hAnsi="Arial" w:cs="Arial"/>
          <w:b/>
          <w:bCs/>
          <w:sz w:val="22"/>
          <w:szCs w:val="22"/>
          <w:lang w:val="en-GB" w:eastAsia="en-GB"/>
        </w:rPr>
      </w:pPr>
      <w:bookmarkStart w:id="288" w:name="_Toc98712590"/>
      <w:r w:rsidRPr="00AA7406">
        <w:rPr>
          <w:rFonts w:ascii="Arial" w:hAnsi="Arial" w:cs="Arial"/>
          <w:b/>
          <w:bCs/>
          <w:sz w:val="22"/>
          <w:szCs w:val="22"/>
          <w:lang w:val="en-GB" w:eastAsia="en-GB"/>
        </w:rPr>
        <w:t xml:space="preserve">Bảng </w:t>
      </w:r>
      <w:r w:rsidR="00366F7E" w:rsidRPr="00AA7406">
        <w:rPr>
          <w:rFonts w:ascii="Arial" w:hAnsi="Arial" w:cs="Arial"/>
          <w:b/>
          <w:bCs/>
          <w:sz w:val="22"/>
          <w:szCs w:val="22"/>
          <w:lang w:val="en-GB" w:eastAsia="en-GB"/>
        </w:rPr>
        <w:fldChar w:fldCharType="begin"/>
      </w:r>
      <w:r w:rsidR="00ED1FC8" w:rsidRPr="00AA7406">
        <w:rPr>
          <w:rFonts w:ascii="Arial" w:hAnsi="Arial" w:cs="Arial"/>
          <w:b/>
          <w:bCs/>
          <w:sz w:val="22"/>
          <w:szCs w:val="22"/>
          <w:lang w:val="en-GB" w:eastAsia="en-GB"/>
        </w:rPr>
        <w:instrText xml:space="preserve"> STYLEREF 1 \s </w:instrText>
      </w:r>
      <w:r w:rsidR="00366F7E" w:rsidRPr="00AA7406">
        <w:rPr>
          <w:rFonts w:ascii="Arial" w:hAnsi="Arial" w:cs="Arial"/>
          <w:b/>
          <w:bCs/>
          <w:sz w:val="22"/>
          <w:szCs w:val="22"/>
          <w:lang w:val="en-GB" w:eastAsia="en-GB"/>
        </w:rPr>
        <w:fldChar w:fldCharType="separate"/>
      </w:r>
      <w:r w:rsidR="00ED1FC8" w:rsidRPr="00AA7406">
        <w:rPr>
          <w:rFonts w:ascii="Arial" w:hAnsi="Arial" w:cs="Arial"/>
          <w:b/>
          <w:bCs/>
          <w:noProof/>
          <w:sz w:val="22"/>
          <w:szCs w:val="22"/>
          <w:lang w:val="en-GB" w:eastAsia="en-GB"/>
        </w:rPr>
        <w:t>6</w:t>
      </w:r>
      <w:r w:rsidR="00366F7E" w:rsidRPr="00AA7406">
        <w:rPr>
          <w:rFonts w:ascii="Arial" w:hAnsi="Arial" w:cs="Arial"/>
          <w:b/>
          <w:bCs/>
          <w:sz w:val="22"/>
          <w:szCs w:val="22"/>
          <w:lang w:val="en-GB" w:eastAsia="en-GB"/>
        </w:rPr>
        <w:fldChar w:fldCharType="end"/>
      </w:r>
      <w:r w:rsidR="00ED1FC8" w:rsidRPr="00AA7406">
        <w:rPr>
          <w:rFonts w:ascii="Arial" w:hAnsi="Arial" w:cs="Arial"/>
          <w:b/>
          <w:bCs/>
          <w:sz w:val="22"/>
          <w:szCs w:val="22"/>
          <w:lang w:val="en-GB" w:eastAsia="en-GB"/>
        </w:rPr>
        <w:t>.</w:t>
      </w:r>
      <w:r w:rsidR="00366F7E" w:rsidRPr="00AA7406">
        <w:rPr>
          <w:rFonts w:ascii="Arial" w:hAnsi="Arial" w:cs="Arial"/>
          <w:b/>
          <w:bCs/>
          <w:sz w:val="22"/>
          <w:szCs w:val="22"/>
          <w:lang w:val="en-GB" w:eastAsia="en-GB"/>
        </w:rPr>
        <w:fldChar w:fldCharType="begin"/>
      </w:r>
      <w:r w:rsidR="00ED1FC8" w:rsidRPr="00AA7406">
        <w:rPr>
          <w:rFonts w:ascii="Arial" w:hAnsi="Arial" w:cs="Arial"/>
          <w:b/>
          <w:bCs/>
          <w:sz w:val="22"/>
          <w:szCs w:val="22"/>
          <w:lang w:val="en-GB" w:eastAsia="en-GB"/>
        </w:rPr>
        <w:instrText xml:space="preserve"> SEQ Bảng \* ARABIC \s 1 </w:instrText>
      </w:r>
      <w:r w:rsidR="00366F7E" w:rsidRPr="00AA7406">
        <w:rPr>
          <w:rFonts w:ascii="Arial" w:hAnsi="Arial" w:cs="Arial"/>
          <w:b/>
          <w:bCs/>
          <w:sz w:val="22"/>
          <w:szCs w:val="22"/>
          <w:lang w:val="en-GB" w:eastAsia="en-GB"/>
        </w:rPr>
        <w:fldChar w:fldCharType="separate"/>
      </w:r>
      <w:r w:rsidR="00ED1FC8" w:rsidRPr="00AA7406">
        <w:rPr>
          <w:rFonts w:ascii="Arial" w:hAnsi="Arial" w:cs="Arial"/>
          <w:b/>
          <w:bCs/>
          <w:noProof/>
          <w:sz w:val="22"/>
          <w:szCs w:val="22"/>
          <w:lang w:val="en-GB" w:eastAsia="en-GB"/>
        </w:rPr>
        <w:t>3</w:t>
      </w:r>
      <w:r w:rsidR="00366F7E" w:rsidRPr="00AA7406">
        <w:rPr>
          <w:rFonts w:ascii="Arial" w:hAnsi="Arial" w:cs="Arial"/>
          <w:b/>
          <w:bCs/>
          <w:sz w:val="22"/>
          <w:szCs w:val="22"/>
          <w:lang w:val="en-GB" w:eastAsia="en-GB"/>
        </w:rPr>
        <w:fldChar w:fldCharType="end"/>
      </w:r>
      <w:r w:rsidRPr="00AA7406">
        <w:rPr>
          <w:rFonts w:ascii="Arial" w:hAnsi="Arial" w:cs="Arial"/>
          <w:b/>
          <w:bCs/>
          <w:sz w:val="22"/>
          <w:szCs w:val="22"/>
          <w:lang w:val="en-GB" w:eastAsia="en-GB"/>
        </w:rPr>
        <w:t xml:space="preserve">. </w:t>
      </w:r>
      <w:r w:rsidR="008D3F8C" w:rsidRPr="00AA7406">
        <w:rPr>
          <w:rFonts w:ascii="Arial" w:hAnsi="Arial" w:cs="Arial"/>
          <w:b/>
          <w:bCs/>
          <w:sz w:val="22"/>
          <w:szCs w:val="22"/>
          <w:lang w:val="en-GB" w:eastAsia="en-GB"/>
        </w:rPr>
        <w:t>Phân cấp độ tổn thương, rủi ro</w:t>
      </w:r>
      <w:bookmarkEnd w:id="288"/>
    </w:p>
    <w:tbl>
      <w:tblPr>
        <w:tblW w:w="9320" w:type="dxa"/>
        <w:tblLook w:val="04A0" w:firstRow="1" w:lastRow="0" w:firstColumn="1" w:lastColumn="0" w:noHBand="0" w:noVBand="1"/>
      </w:tblPr>
      <w:tblGrid>
        <w:gridCol w:w="2460"/>
        <w:gridCol w:w="2355"/>
        <w:gridCol w:w="1984"/>
        <w:gridCol w:w="2521"/>
      </w:tblGrid>
      <w:tr w:rsidR="008D3F8C" w:rsidRPr="00AA7406" w:rsidTr="00F4083B">
        <w:trPr>
          <w:trHeight w:val="552"/>
        </w:trPr>
        <w:tc>
          <w:tcPr>
            <w:tcW w:w="2460" w:type="dxa"/>
            <w:vMerge w:val="restart"/>
            <w:tcBorders>
              <w:top w:val="single" w:sz="4" w:space="0" w:color="auto"/>
              <w:left w:val="single" w:sz="4" w:space="0" w:color="auto"/>
              <w:right w:val="single" w:sz="4" w:space="0" w:color="auto"/>
            </w:tcBorders>
            <w:shd w:val="clear" w:color="000000" w:fill="FFFFFF"/>
            <w:vAlign w:val="center"/>
            <w:hideMark/>
          </w:tcPr>
          <w:p w:rsidR="008D3F8C" w:rsidRPr="00462A91" w:rsidRDefault="001C2DAD" w:rsidP="00F4083B">
            <w:pPr>
              <w:spacing w:after="0" w:line="240" w:lineRule="auto"/>
              <w:jc w:val="center"/>
              <w:rPr>
                <w:rFonts w:ascii="Arial" w:eastAsia="Times New Roman" w:hAnsi="Arial" w:cs="Arial"/>
                <w:b/>
                <w:bCs/>
                <w:color w:val="000000"/>
                <w:lang w:val="en-GB" w:eastAsia="en-GB"/>
              </w:rPr>
            </w:pPr>
            <w:r>
              <w:rPr>
                <w:rFonts w:ascii="Arial" w:eastAsia="Times New Roman" w:hAnsi="Arial" w:cs="Arial"/>
                <w:b/>
                <w:bCs/>
                <w:color w:val="000000"/>
                <w:lang w:val="en-GB" w:eastAsia="en-GB"/>
              </w:rPr>
              <w:t>Loại p</w:t>
            </w:r>
            <w:r w:rsidR="008D3F8C">
              <w:rPr>
                <w:rFonts w:ascii="Arial" w:eastAsia="Times New Roman" w:hAnsi="Arial" w:cs="Arial"/>
                <w:b/>
                <w:bCs/>
                <w:color w:val="000000"/>
                <w:lang w:val="en-GB" w:eastAsia="en-GB"/>
              </w:rPr>
              <w:t xml:space="preserve">hân cấp </w:t>
            </w:r>
          </w:p>
        </w:tc>
        <w:tc>
          <w:tcPr>
            <w:tcW w:w="6860" w:type="dxa"/>
            <w:gridSpan w:val="3"/>
            <w:tcBorders>
              <w:top w:val="single" w:sz="4" w:space="0" w:color="auto"/>
              <w:left w:val="nil"/>
              <w:bottom w:val="single" w:sz="4" w:space="0" w:color="auto"/>
              <w:right w:val="single" w:sz="4" w:space="0" w:color="auto"/>
            </w:tcBorders>
            <w:shd w:val="clear" w:color="auto" w:fill="auto"/>
            <w:noWrap/>
            <w:vAlign w:val="bottom"/>
            <w:hideMark/>
          </w:tcPr>
          <w:p w:rsidR="008D3F8C" w:rsidRPr="00462A91" w:rsidRDefault="008D3F8C" w:rsidP="008D3F8C">
            <w:pPr>
              <w:spacing w:after="0" w:line="240" w:lineRule="auto"/>
              <w:jc w:val="center"/>
              <w:rPr>
                <w:rFonts w:ascii="Arial" w:eastAsia="Times New Roman" w:hAnsi="Arial" w:cs="Arial"/>
                <w:b/>
                <w:bCs/>
                <w:color w:val="000000"/>
                <w:lang w:val="en-GB" w:eastAsia="en-GB"/>
              </w:rPr>
            </w:pPr>
            <w:r>
              <w:rPr>
                <w:rFonts w:ascii="Arial" w:eastAsia="Times New Roman" w:hAnsi="Arial" w:cs="Arial"/>
                <w:b/>
                <w:bCs/>
                <w:color w:val="000000"/>
                <w:lang w:val="en-GB" w:eastAsia="en-GB"/>
              </w:rPr>
              <w:t>Tác nhân</w:t>
            </w:r>
          </w:p>
        </w:tc>
      </w:tr>
      <w:tr w:rsidR="008D3F8C" w:rsidRPr="00AA7406" w:rsidTr="00F4083B">
        <w:trPr>
          <w:trHeight w:val="552"/>
        </w:trPr>
        <w:tc>
          <w:tcPr>
            <w:tcW w:w="2460" w:type="dxa"/>
            <w:vMerge/>
            <w:tcBorders>
              <w:left w:val="single" w:sz="4" w:space="0" w:color="auto"/>
              <w:bottom w:val="single" w:sz="4" w:space="0" w:color="auto"/>
              <w:right w:val="single" w:sz="4" w:space="0" w:color="auto"/>
            </w:tcBorders>
            <w:shd w:val="clear" w:color="000000" w:fill="FFFFFF"/>
            <w:vAlign w:val="center"/>
          </w:tcPr>
          <w:p w:rsidR="008D3F8C" w:rsidRDefault="008D3F8C" w:rsidP="008D3F8C">
            <w:pPr>
              <w:spacing w:after="0" w:line="240" w:lineRule="auto"/>
              <w:jc w:val="center"/>
              <w:rPr>
                <w:rFonts w:ascii="Arial" w:eastAsia="Times New Roman" w:hAnsi="Arial" w:cs="Arial"/>
                <w:b/>
                <w:bCs/>
                <w:color w:val="000000"/>
                <w:lang w:val="en-GB" w:eastAsia="en-GB"/>
              </w:rPr>
            </w:pP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8D3F8C" w:rsidRPr="00462A91" w:rsidRDefault="008D3F8C" w:rsidP="008D3F8C">
            <w:pPr>
              <w:spacing w:after="0" w:line="240" w:lineRule="auto"/>
              <w:jc w:val="center"/>
              <w:rPr>
                <w:rFonts w:ascii="Arial" w:eastAsia="Times New Roman" w:hAnsi="Arial" w:cs="Arial"/>
                <w:b/>
                <w:bCs/>
                <w:color w:val="000000"/>
                <w:lang w:val="en-GB" w:eastAsia="en-GB"/>
              </w:rPr>
            </w:pPr>
            <w:r w:rsidRPr="00462A91">
              <w:rPr>
                <w:rFonts w:ascii="Arial" w:eastAsia="Times New Roman" w:hAnsi="Arial" w:cs="Arial"/>
                <w:b/>
                <w:bCs/>
                <w:color w:val="000000"/>
                <w:lang w:val="en-GB" w:eastAsia="en-GB"/>
              </w:rPr>
              <w:t>Do Mưa</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D3F8C" w:rsidRPr="00462A91" w:rsidRDefault="008D3F8C" w:rsidP="008D3F8C">
            <w:pPr>
              <w:spacing w:after="0" w:line="240" w:lineRule="auto"/>
              <w:jc w:val="center"/>
              <w:rPr>
                <w:rFonts w:ascii="Arial" w:eastAsia="Times New Roman" w:hAnsi="Arial" w:cs="Arial"/>
                <w:b/>
                <w:bCs/>
                <w:color w:val="000000"/>
                <w:lang w:val="en-GB" w:eastAsia="en-GB"/>
              </w:rPr>
            </w:pPr>
            <w:r w:rsidRPr="00462A91">
              <w:rPr>
                <w:rFonts w:ascii="Arial" w:eastAsia="Times New Roman" w:hAnsi="Arial" w:cs="Arial"/>
                <w:b/>
                <w:bCs/>
                <w:color w:val="000000"/>
                <w:lang w:val="en-GB" w:eastAsia="en-GB"/>
              </w:rPr>
              <w:t>Do Bão</w:t>
            </w:r>
          </w:p>
        </w:tc>
        <w:tc>
          <w:tcPr>
            <w:tcW w:w="2521" w:type="dxa"/>
            <w:tcBorders>
              <w:top w:val="single" w:sz="4" w:space="0" w:color="auto"/>
              <w:left w:val="nil"/>
              <w:bottom w:val="single" w:sz="4" w:space="0" w:color="auto"/>
              <w:right w:val="single" w:sz="4" w:space="0" w:color="auto"/>
            </w:tcBorders>
            <w:shd w:val="clear" w:color="auto" w:fill="auto"/>
            <w:noWrap/>
            <w:vAlign w:val="bottom"/>
          </w:tcPr>
          <w:p w:rsidR="008D3F8C" w:rsidRPr="00462A91" w:rsidRDefault="008D3F8C" w:rsidP="008D3F8C">
            <w:pPr>
              <w:spacing w:after="0" w:line="240" w:lineRule="auto"/>
              <w:jc w:val="center"/>
              <w:rPr>
                <w:rFonts w:ascii="Arial" w:eastAsia="Times New Roman" w:hAnsi="Arial" w:cs="Arial"/>
                <w:b/>
                <w:bCs/>
                <w:color w:val="000000"/>
                <w:lang w:val="en-GB" w:eastAsia="en-GB"/>
              </w:rPr>
            </w:pPr>
            <w:r w:rsidRPr="00462A91">
              <w:rPr>
                <w:rFonts w:ascii="Arial" w:eastAsia="Times New Roman" w:hAnsi="Arial" w:cs="Arial"/>
                <w:b/>
                <w:bCs/>
                <w:color w:val="000000"/>
                <w:lang w:val="en-GB" w:eastAsia="en-GB"/>
              </w:rPr>
              <w:t>Do NBD (giữa thế kỷ )</w:t>
            </w:r>
          </w:p>
        </w:tc>
      </w:tr>
      <w:tr w:rsidR="001E4525" w:rsidRPr="00AA7406" w:rsidTr="008D3F8C">
        <w:trPr>
          <w:trHeight w:val="552"/>
        </w:trPr>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525" w:rsidRPr="00462A91" w:rsidRDefault="001E4525" w:rsidP="001E4525">
            <w:pPr>
              <w:spacing w:after="0" w:line="240" w:lineRule="auto"/>
              <w:jc w:val="center"/>
              <w:rPr>
                <w:rFonts w:ascii="Arial" w:eastAsia="Times New Roman" w:hAnsi="Arial" w:cs="Arial"/>
                <w:color w:val="000000"/>
                <w:lang w:val="en-GB" w:eastAsia="en-GB"/>
              </w:rPr>
            </w:pPr>
            <w:r w:rsidRPr="00462A91">
              <w:rPr>
                <w:rFonts w:ascii="Arial" w:eastAsia="Times New Roman" w:hAnsi="Arial" w:cs="Arial"/>
                <w:color w:val="000000"/>
                <w:lang w:val="en-GB" w:eastAsia="en-GB"/>
              </w:rPr>
              <w:t>Cấp độ tổn thương (V)</w:t>
            </w:r>
          </w:p>
        </w:tc>
        <w:tc>
          <w:tcPr>
            <w:tcW w:w="2355" w:type="dxa"/>
            <w:tcBorders>
              <w:top w:val="single" w:sz="4" w:space="0" w:color="auto"/>
              <w:left w:val="nil"/>
              <w:bottom w:val="single" w:sz="4" w:space="0" w:color="auto"/>
              <w:right w:val="single" w:sz="4" w:space="0" w:color="auto"/>
            </w:tcBorders>
            <w:shd w:val="clear" w:color="auto" w:fill="auto"/>
            <w:noWrap/>
            <w:vAlign w:val="bottom"/>
            <w:hideMark/>
          </w:tcPr>
          <w:p w:rsidR="001E4525" w:rsidRPr="001E4525" w:rsidRDefault="001E4525" w:rsidP="001E4525">
            <w:pPr>
              <w:spacing w:after="0" w:line="240" w:lineRule="auto"/>
              <w:jc w:val="center"/>
              <w:rPr>
                <w:rFonts w:ascii="Arial" w:eastAsia="Times New Roman" w:hAnsi="Arial" w:cs="Arial"/>
                <w:color w:val="000000"/>
                <w:lang w:val="en-GB" w:eastAsia="en-GB"/>
              </w:rPr>
            </w:pPr>
            <w:r w:rsidRPr="00AA7406">
              <w:rPr>
                <w:rFonts w:ascii="Arial" w:hAnsi="Arial" w:cs="Arial"/>
                <w:color w:val="000000"/>
              </w:rPr>
              <w:t>Trung bình</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1E4525" w:rsidRPr="001E4525" w:rsidRDefault="001E4525" w:rsidP="001E4525">
            <w:pPr>
              <w:spacing w:after="0" w:line="240" w:lineRule="auto"/>
              <w:jc w:val="center"/>
              <w:rPr>
                <w:rFonts w:ascii="Arial" w:eastAsia="Times New Roman" w:hAnsi="Arial" w:cs="Arial"/>
                <w:color w:val="000000"/>
                <w:lang w:val="en-GB" w:eastAsia="en-GB"/>
              </w:rPr>
            </w:pPr>
            <w:r w:rsidRPr="00AA7406">
              <w:rPr>
                <w:rFonts w:ascii="Arial" w:hAnsi="Arial" w:cs="Arial"/>
                <w:color w:val="000000"/>
              </w:rPr>
              <w:t>Trung bình</w:t>
            </w:r>
          </w:p>
        </w:tc>
        <w:tc>
          <w:tcPr>
            <w:tcW w:w="2521" w:type="dxa"/>
            <w:tcBorders>
              <w:top w:val="single" w:sz="4" w:space="0" w:color="auto"/>
              <w:left w:val="nil"/>
              <w:bottom w:val="single" w:sz="4" w:space="0" w:color="auto"/>
              <w:right w:val="single" w:sz="4" w:space="0" w:color="auto"/>
            </w:tcBorders>
            <w:shd w:val="clear" w:color="auto" w:fill="auto"/>
            <w:noWrap/>
            <w:vAlign w:val="bottom"/>
            <w:hideMark/>
          </w:tcPr>
          <w:p w:rsidR="001E4525" w:rsidRPr="001E4525" w:rsidRDefault="001E4525" w:rsidP="001E4525">
            <w:pPr>
              <w:spacing w:after="0" w:line="240" w:lineRule="auto"/>
              <w:jc w:val="center"/>
              <w:rPr>
                <w:rFonts w:ascii="Arial" w:eastAsia="Times New Roman" w:hAnsi="Arial" w:cs="Arial"/>
                <w:color w:val="000000"/>
                <w:lang w:val="en-GB" w:eastAsia="en-GB"/>
              </w:rPr>
            </w:pPr>
            <w:r w:rsidRPr="00AA7406">
              <w:rPr>
                <w:rFonts w:ascii="Arial" w:hAnsi="Arial" w:cs="Arial"/>
                <w:color w:val="000000"/>
              </w:rPr>
              <w:t>Trung bình</w:t>
            </w:r>
          </w:p>
        </w:tc>
      </w:tr>
      <w:tr w:rsidR="001E4525" w:rsidRPr="00AA7406" w:rsidTr="008D3F8C">
        <w:trPr>
          <w:trHeight w:val="288"/>
        </w:trPr>
        <w:tc>
          <w:tcPr>
            <w:tcW w:w="2460" w:type="dxa"/>
            <w:tcBorders>
              <w:top w:val="nil"/>
              <w:left w:val="single" w:sz="4" w:space="0" w:color="auto"/>
              <w:bottom w:val="single" w:sz="4" w:space="0" w:color="auto"/>
              <w:right w:val="single" w:sz="4" w:space="0" w:color="auto"/>
            </w:tcBorders>
            <w:shd w:val="clear" w:color="000000" w:fill="FFFFFF"/>
            <w:vAlign w:val="center"/>
            <w:hideMark/>
          </w:tcPr>
          <w:p w:rsidR="001E4525" w:rsidRPr="00462A91" w:rsidRDefault="001E4525" w:rsidP="001E4525">
            <w:pPr>
              <w:spacing w:after="0" w:line="240" w:lineRule="auto"/>
              <w:jc w:val="center"/>
              <w:rPr>
                <w:rFonts w:ascii="Arial" w:eastAsia="Times New Roman" w:hAnsi="Arial" w:cs="Arial"/>
                <w:color w:val="000000"/>
                <w:lang w:val="en-GB" w:eastAsia="en-GB"/>
              </w:rPr>
            </w:pPr>
            <w:r w:rsidRPr="00462A91">
              <w:rPr>
                <w:rFonts w:ascii="Arial" w:eastAsia="Times New Roman" w:hAnsi="Arial" w:cs="Arial"/>
                <w:color w:val="000000"/>
                <w:lang w:val="en-GB" w:eastAsia="en-GB"/>
              </w:rPr>
              <w:t>Cấp độ rủi ro (R)</w:t>
            </w:r>
          </w:p>
        </w:tc>
        <w:tc>
          <w:tcPr>
            <w:tcW w:w="2355" w:type="dxa"/>
            <w:tcBorders>
              <w:top w:val="nil"/>
              <w:left w:val="nil"/>
              <w:bottom w:val="single" w:sz="4" w:space="0" w:color="auto"/>
              <w:right w:val="single" w:sz="4" w:space="0" w:color="auto"/>
            </w:tcBorders>
            <w:shd w:val="clear" w:color="auto" w:fill="auto"/>
            <w:noWrap/>
            <w:vAlign w:val="bottom"/>
            <w:hideMark/>
          </w:tcPr>
          <w:p w:rsidR="001E4525" w:rsidRPr="001E4525" w:rsidRDefault="001E4525" w:rsidP="001E4525">
            <w:pPr>
              <w:spacing w:after="0" w:line="240" w:lineRule="auto"/>
              <w:jc w:val="center"/>
              <w:rPr>
                <w:rFonts w:ascii="Arial" w:eastAsia="Times New Roman" w:hAnsi="Arial" w:cs="Arial"/>
                <w:color w:val="000000"/>
                <w:lang w:val="en-GB" w:eastAsia="en-GB"/>
              </w:rPr>
            </w:pPr>
            <w:r w:rsidRPr="00AA7406">
              <w:rPr>
                <w:rFonts w:ascii="Arial" w:hAnsi="Arial" w:cs="Arial"/>
                <w:color w:val="000000"/>
              </w:rPr>
              <w:t>Cao</w:t>
            </w:r>
          </w:p>
        </w:tc>
        <w:tc>
          <w:tcPr>
            <w:tcW w:w="1984" w:type="dxa"/>
            <w:tcBorders>
              <w:top w:val="nil"/>
              <w:left w:val="nil"/>
              <w:bottom w:val="single" w:sz="4" w:space="0" w:color="auto"/>
              <w:right w:val="single" w:sz="4" w:space="0" w:color="auto"/>
            </w:tcBorders>
            <w:shd w:val="clear" w:color="auto" w:fill="auto"/>
            <w:noWrap/>
            <w:vAlign w:val="bottom"/>
            <w:hideMark/>
          </w:tcPr>
          <w:p w:rsidR="001E4525" w:rsidRPr="001E4525" w:rsidRDefault="001E4525" w:rsidP="001E4525">
            <w:pPr>
              <w:spacing w:after="0" w:line="240" w:lineRule="auto"/>
              <w:jc w:val="center"/>
              <w:rPr>
                <w:rFonts w:ascii="Arial" w:eastAsia="Times New Roman" w:hAnsi="Arial" w:cs="Arial"/>
                <w:color w:val="000000"/>
                <w:lang w:val="en-GB" w:eastAsia="en-GB"/>
              </w:rPr>
            </w:pPr>
            <w:r w:rsidRPr="00AA7406">
              <w:rPr>
                <w:rFonts w:ascii="Arial" w:hAnsi="Arial" w:cs="Arial"/>
                <w:color w:val="000000"/>
              </w:rPr>
              <w:t>Trung bình</w:t>
            </w:r>
          </w:p>
        </w:tc>
        <w:tc>
          <w:tcPr>
            <w:tcW w:w="2521" w:type="dxa"/>
            <w:tcBorders>
              <w:top w:val="nil"/>
              <w:left w:val="nil"/>
              <w:bottom w:val="single" w:sz="4" w:space="0" w:color="auto"/>
              <w:right w:val="single" w:sz="4" w:space="0" w:color="auto"/>
            </w:tcBorders>
            <w:shd w:val="clear" w:color="auto" w:fill="auto"/>
            <w:noWrap/>
            <w:vAlign w:val="bottom"/>
            <w:hideMark/>
          </w:tcPr>
          <w:p w:rsidR="001E4525" w:rsidRPr="001E4525" w:rsidRDefault="001E4525" w:rsidP="001E4525">
            <w:pPr>
              <w:spacing w:after="0" w:line="240" w:lineRule="auto"/>
              <w:jc w:val="center"/>
              <w:rPr>
                <w:rFonts w:ascii="Arial" w:eastAsia="Times New Roman" w:hAnsi="Arial" w:cs="Arial"/>
                <w:color w:val="000000"/>
                <w:lang w:val="en-GB" w:eastAsia="en-GB"/>
              </w:rPr>
            </w:pPr>
            <w:r w:rsidRPr="00AA7406">
              <w:rPr>
                <w:rFonts w:ascii="Arial" w:hAnsi="Arial" w:cs="Arial"/>
                <w:color w:val="000000"/>
              </w:rPr>
              <w:t>Cao</w:t>
            </w:r>
          </w:p>
        </w:tc>
      </w:tr>
    </w:tbl>
    <w:p w:rsidR="00462A91" w:rsidRPr="00EB7557" w:rsidRDefault="00462A91" w:rsidP="00EB7557">
      <w:pPr>
        <w:rPr>
          <w:lang w:val="en-GB" w:eastAsia="en-GB"/>
        </w:rPr>
      </w:pPr>
    </w:p>
    <w:p w:rsidR="008B23B1" w:rsidRDefault="008B23B1" w:rsidP="008B23B1">
      <w:pPr>
        <w:pStyle w:val="BodyText"/>
        <w:numPr>
          <w:ilvl w:val="1"/>
          <w:numId w:val="113"/>
        </w:numPr>
        <w:spacing w:line="312" w:lineRule="auto"/>
        <w:ind w:hanging="792"/>
        <w:jc w:val="both"/>
        <w:outlineLvl w:val="1"/>
        <w:rPr>
          <w:rStyle w:val="BodyTextChar1"/>
          <w:rFonts w:ascii="Arial" w:hAnsi="Arial" w:cs="Arial"/>
          <w:b/>
          <w:sz w:val="22"/>
          <w:szCs w:val="22"/>
          <w:lang w:eastAsia="vi-VN"/>
        </w:rPr>
      </w:pPr>
      <w:bookmarkStart w:id="289" w:name="_Toc98712429"/>
      <w:r>
        <w:rPr>
          <w:rStyle w:val="BodyTextChar1"/>
          <w:rFonts w:ascii="Arial" w:hAnsi="Arial" w:cs="Arial"/>
          <w:b/>
          <w:sz w:val="22"/>
          <w:szCs w:val="22"/>
          <w:lang w:eastAsia="vi-VN"/>
        </w:rPr>
        <w:t xml:space="preserve">Ví dụ đánh giá cho bến cảng </w:t>
      </w:r>
      <w:r w:rsidR="00D03846">
        <w:rPr>
          <w:rStyle w:val="BodyTextChar1"/>
          <w:rFonts w:ascii="Arial" w:hAnsi="Arial" w:cs="Arial"/>
          <w:b/>
          <w:sz w:val="22"/>
          <w:szCs w:val="22"/>
          <w:lang w:eastAsia="vi-VN"/>
        </w:rPr>
        <w:t>mới tại</w:t>
      </w:r>
      <w:r>
        <w:rPr>
          <w:rStyle w:val="BodyTextChar1"/>
          <w:rFonts w:ascii="Arial" w:hAnsi="Arial" w:cs="Arial"/>
          <w:b/>
          <w:sz w:val="22"/>
          <w:szCs w:val="22"/>
          <w:lang w:eastAsia="vi-VN"/>
        </w:rPr>
        <w:t xml:space="preserve"> Lạch Huyện thuộc Cảng Hải Phòng</w:t>
      </w:r>
      <w:bookmarkEnd w:id="289"/>
    </w:p>
    <w:p w:rsidR="005A5DC4" w:rsidRDefault="005A5DC4" w:rsidP="005A5DC4">
      <w:pPr>
        <w:pStyle w:val="BodyText"/>
        <w:numPr>
          <w:ilvl w:val="2"/>
          <w:numId w:val="113"/>
        </w:numPr>
        <w:tabs>
          <w:tab w:val="left" w:pos="308"/>
        </w:tabs>
        <w:autoSpaceDE/>
        <w:autoSpaceDN/>
        <w:adjustRightInd/>
        <w:spacing w:line="312" w:lineRule="auto"/>
        <w:ind w:left="851" w:hanging="851"/>
        <w:jc w:val="both"/>
        <w:outlineLvl w:val="2"/>
        <w:rPr>
          <w:rStyle w:val="BodyTextChar1"/>
          <w:rFonts w:ascii="Arial" w:hAnsi="Arial" w:cs="Arial"/>
          <w:b/>
          <w:bCs/>
          <w:sz w:val="22"/>
          <w:szCs w:val="22"/>
          <w:lang w:eastAsia="vi-VN"/>
        </w:rPr>
      </w:pPr>
      <w:bookmarkStart w:id="290" w:name="_Toc98712430"/>
      <w:r w:rsidRPr="005A5DC4">
        <w:rPr>
          <w:rStyle w:val="BodyTextChar1"/>
          <w:rFonts w:ascii="Arial" w:hAnsi="Arial" w:cs="Arial"/>
          <w:b/>
          <w:bCs/>
          <w:sz w:val="22"/>
          <w:szCs w:val="22"/>
          <w:lang w:eastAsia="vi-VN"/>
        </w:rPr>
        <w:t>Các dữ liệu của cảng và xác định chỉ số về hiểm họa (H), mức độ phơi bày (E), mức độ nhạy cảm (S) và khả năng thích ứng (AC)</w:t>
      </w:r>
      <w:bookmarkEnd w:id="290"/>
    </w:p>
    <w:p w:rsidR="002647AB" w:rsidRPr="002647AB" w:rsidRDefault="002647AB" w:rsidP="002647AB">
      <w:pPr>
        <w:pStyle w:val="BodyText"/>
        <w:tabs>
          <w:tab w:val="left" w:pos="308"/>
        </w:tabs>
        <w:autoSpaceDE/>
        <w:autoSpaceDN/>
        <w:adjustRightInd/>
        <w:spacing w:line="312" w:lineRule="auto"/>
        <w:ind w:left="851"/>
        <w:jc w:val="both"/>
        <w:rPr>
          <w:rStyle w:val="BodyTextChar1"/>
          <w:rFonts w:ascii="Arial" w:hAnsi="Arial" w:cs="Arial"/>
          <w:sz w:val="22"/>
          <w:szCs w:val="22"/>
          <w:lang w:eastAsia="vi-VN"/>
        </w:rPr>
      </w:pPr>
      <w:r w:rsidRPr="002647AB">
        <w:rPr>
          <w:rStyle w:val="BodyTextChar1"/>
          <w:rFonts w:ascii="Arial" w:hAnsi="Arial" w:cs="Arial"/>
          <w:sz w:val="22"/>
          <w:szCs w:val="22"/>
          <w:lang w:eastAsia="vi-VN"/>
        </w:rPr>
        <w:t xml:space="preserve">Tạm lấy hồ sơ thiết kế cơ sở bến 1,2 Cảng HICT </w:t>
      </w:r>
      <w:r w:rsidR="00070227">
        <w:rPr>
          <w:rStyle w:val="BodyTextChar1"/>
          <w:rFonts w:ascii="Arial" w:hAnsi="Arial" w:cs="Arial"/>
          <w:sz w:val="22"/>
          <w:szCs w:val="22"/>
          <w:lang w:eastAsia="vi-VN"/>
        </w:rPr>
        <w:t>coi như dự án mới</w:t>
      </w:r>
    </w:p>
    <w:p w:rsidR="005A5DC4" w:rsidRPr="00F4256A" w:rsidRDefault="005A5DC4" w:rsidP="005A5DC4">
      <w:pPr>
        <w:pStyle w:val="BodyText"/>
        <w:tabs>
          <w:tab w:val="left" w:pos="308"/>
        </w:tabs>
        <w:autoSpaceDE/>
        <w:autoSpaceDN/>
        <w:adjustRightInd/>
        <w:spacing w:line="312" w:lineRule="auto"/>
        <w:ind w:left="851"/>
        <w:jc w:val="both"/>
        <w:rPr>
          <w:b/>
          <w:bCs/>
        </w:rPr>
      </w:pPr>
    </w:p>
    <w:p w:rsidR="005A5DC4" w:rsidRDefault="005A5DC4" w:rsidP="005A5DC4">
      <w:pPr>
        <w:pStyle w:val="BodyText"/>
        <w:spacing w:line="312" w:lineRule="auto"/>
        <w:jc w:val="center"/>
        <w:rPr>
          <w:b/>
          <w:bCs/>
          <w:sz w:val="22"/>
          <w:szCs w:val="22"/>
        </w:rPr>
      </w:pPr>
    </w:p>
    <w:p w:rsidR="005A5DC4" w:rsidRDefault="005A5DC4" w:rsidP="005A5DC4">
      <w:pPr>
        <w:pStyle w:val="BodyText"/>
        <w:spacing w:line="312" w:lineRule="auto"/>
        <w:jc w:val="center"/>
        <w:rPr>
          <w:b/>
          <w:bCs/>
        </w:rPr>
        <w:sectPr w:rsidR="005A5DC4" w:rsidSect="005A5DC4">
          <w:pgSz w:w="11909" w:h="16834" w:code="9"/>
          <w:pgMar w:top="1134" w:right="1134" w:bottom="1134" w:left="1701" w:header="720" w:footer="720" w:gutter="0"/>
          <w:cols w:space="720"/>
          <w:docGrid w:linePitch="381"/>
        </w:sectPr>
      </w:pPr>
    </w:p>
    <w:p w:rsidR="005A5DC4" w:rsidRDefault="005A5DC4" w:rsidP="005A5DC4">
      <w:pPr>
        <w:pStyle w:val="BodyText"/>
        <w:spacing w:line="312" w:lineRule="auto"/>
        <w:jc w:val="center"/>
        <w:rPr>
          <w:b/>
          <w:bCs/>
        </w:rPr>
      </w:pPr>
    </w:p>
    <w:p w:rsidR="005A5DC4" w:rsidRPr="00ED1FC8" w:rsidRDefault="00ED1FC8" w:rsidP="00ED1FC8">
      <w:pPr>
        <w:pStyle w:val="Caption"/>
        <w:rPr>
          <w:rStyle w:val="BodyTextChar1"/>
          <w:rFonts w:ascii="Arial" w:hAnsi="Arial" w:cs="Arial"/>
          <w:b/>
          <w:bCs/>
          <w:sz w:val="22"/>
          <w:szCs w:val="22"/>
          <w:lang w:eastAsia="vi-VN"/>
        </w:rPr>
      </w:pPr>
      <w:bookmarkStart w:id="291" w:name="_Toc98712591"/>
      <w:r w:rsidRPr="00ED1FC8">
        <w:rPr>
          <w:rFonts w:ascii="Arial" w:hAnsi="Arial" w:cs="Arial"/>
          <w:b/>
          <w:bCs/>
          <w:sz w:val="22"/>
          <w:szCs w:val="22"/>
        </w:rPr>
        <w:t xml:space="preserve">Bảng </w:t>
      </w:r>
      <w:r w:rsidR="00366F7E" w:rsidRPr="00ED1FC8">
        <w:rPr>
          <w:rFonts w:ascii="Arial" w:hAnsi="Arial" w:cs="Arial"/>
          <w:b/>
          <w:bCs/>
          <w:sz w:val="22"/>
          <w:szCs w:val="22"/>
        </w:rPr>
        <w:fldChar w:fldCharType="begin"/>
      </w:r>
      <w:r w:rsidRPr="00ED1FC8">
        <w:rPr>
          <w:rFonts w:ascii="Arial" w:hAnsi="Arial" w:cs="Arial"/>
          <w:b/>
          <w:bCs/>
          <w:sz w:val="22"/>
          <w:szCs w:val="22"/>
        </w:rPr>
        <w:instrText xml:space="preserve"> STYLEREF 1 \s </w:instrText>
      </w:r>
      <w:r w:rsidR="00366F7E" w:rsidRPr="00ED1FC8">
        <w:rPr>
          <w:rFonts w:ascii="Arial" w:hAnsi="Arial" w:cs="Arial"/>
          <w:b/>
          <w:bCs/>
          <w:sz w:val="22"/>
          <w:szCs w:val="22"/>
        </w:rPr>
        <w:fldChar w:fldCharType="separate"/>
      </w:r>
      <w:r w:rsidRPr="00ED1FC8">
        <w:rPr>
          <w:rFonts w:ascii="Arial" w:hAnsi="Arial" w:cs="Arial"/>
          <w:b/>
          <w:bCs/>
          <w:noProof/>
          <w:sz w:val="22"/>
          <w:szCs w:val="22"/>
        </w:rPr>
        <w:t>6</w:t>
      </w:r>
      <w:r w:rsidR="00366F7E" w:rsidRPr="00ED1FC8">
        <w:rPr>
          <w:rFonts w:ascii="Arial" w:hAnsi="Arial" w:cs="Arial"/>
          <w:b/>
          <w:bCs/>
          <w:sz w:val="22"/>
          <w:szCs w:val="22"/>
        </w:rPr>
        <w:fldChar w:fldCharType="end"/>
      </w:r>
      <w:r w:rsidRPr="00ED1FC8">
        <w:rPr>
          <w:rFonts w:ascii="Arial" w:hAnsi="Arial" w:cs="Arial"/>
          <w:b/>
          <w:bCs/>
          <w:sz w:val="22"/>
          <w:szCs w:val="22"/>
        </w:rPr>
        <w:t>.</w:t>
      </w:r>
      <w:r w:rsidR="00366F7E" w:rsidRPr="00ED1FC8">
        <w:rPr>
          <w:rFonts w:ascii="Arial" w:hAnsi="Arial" w:cs="Arial"/>
          <w:b/>
          <w:bCs/>
          <w:sz w:val="22"/>
          <w:szCs w:val="22"/>
        </w:rPr>
        <w:fldChar w:fldCharType="begin"/>
      </w:r>
      <w:r w:rsidRPr="00ED1FC8">
        <w:rPr>
          <w:rFonts w:ascii="Arial" w:hAnsi="Arial" w:cs="Arial"/>
          <w:b/>
          <w:bCs/>
          <w:sz w:val="22"/>
          <w:szCs w:val="22"/>
        </w:rPr>
        <w:instrText xml:space="preserve"> SEQ Bảng \* ARABIC \s 1 </w:instrText>
      </w:r>
      <w:r w:rsidR="00366F7E" w:rsidRPr="00ED1FC8">
        <w:rPr>
          <w:rFonts w:ascii="Arial" w:hAnsi="Arial" w:cs="Arial"/>
          <w:b/>
          <w:bCs/>
          <w:sz w:val="22"/>
          <w:szCs w:val="22"/>
        </w:rPr>
        <w:fldChar w:fldCharType="separate"/>
      </w:r>
      <w:r w:rsidRPr="00ED1FC8">
        <w:rPr>
          <w:rFonts w:ascii="Arial" w:hAnsi="Arial" w:cs="Arial"/>
          <w:b/>
          <w:bCs/>
          <w:noProof/>
          <w:sz w:val="22"/>
          <w:szCs w:val="22"/>
        </w:rPr>
        <w:t>4</w:t>
      </w:r>
      <w:r w:rsidR="00366F7E" w:rsidRPr="00ED1FC8">
        <w:rPr>
          <w:rFonts w:ascii="Arial" w:hAnsi="Arial" w:cs="Arial"/>
          <w:b/>
          <w:bCs/>
          <w:sz w:val="22"/>
          <w:szCs w:val="22"/>
        </w:rPr>
        <w:fldChar w:fldCharType="end"/>
      </w:r>
      <w:r w:rsidR="005A5DC4" w:rsidRPr="00ED1FC8">
        <w:rPr>
          <w:rFonts w:ascii="Arial" w:hAnsi="Arial" w:cs="Arial"/>
          <w:b/>
          <w:bCs/>
          <w:sz w:val="22"/>
          <w:szCs w:val="22"/>
        </w:rPr>
        <w:t xml:space="preserve">. Các dữ liệu và các </w:t>
      </w:r>
      <w:r w:rsidR="005A5DC4" w:rsidRPr="00ED1FC8">
        <w:rPr>
          <w:rStyle w:val="BodyTextChar1"/>
          <w:rFonts w:ascii="Arial" w:hAnsi="Arial" w:cs="Arial"/>
          <w:b/>
          <w:bCs/>
          <w:sz w:val="22"/>
          <w:szCs w:val="22"/>
          <w:lang w:eastAsia="vi-VN"/>
        </w:rPr>
        <w:t>chỉ số</w:t>
      </w:r>
      <w:r w:rsidR="005A5DC4" w:rsidRPr="00ED1FC8">
        <w:rPr>
          <w:rFonts w:ascii="Arial" w:hAnsi="Arial" w:cs="Arial"/>
          <w:b/>
          <w:bCs/>
          <w:sz w:val="22"/>
          <w:szCs w:val="22"/>
        </w:rPr>
        <w:t xml:space="preserve"> thành phần </w:t>
      </w:r>
      <w:r w:rsidR="005A5DC4" w:rsidRPr="00ED1FC8">
        <w:rPr>
          <w:rStyle w:val="BodyTextChar1"/>
          <w:rFonts w:ascii="Arial" w:hAnsi="Arial" w:cs="Arial"/>
          <w:b/>
          <w:bCs/>
          <w:sz w:val="22"/>
          <w:szCs w:val="22"/>
          <w:lang w:eastAsia="vi-VN"/>
        </w:rPr>
        <w:t>theo bước 3 thuộc mục 5.3</w:t>
      </w:r>
      <w:bookmarkEnd w:id="291"/>
    </w:p>
    <w:tbl>
      <w:tblPr>
        <w:tblW w:w="4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5"/>
        <w:gridCol w:w="1619"/>
        <w:gridCol w:w="6947"/>
        <w:gridCol w:w="1151"/>
      </w:tblGrid>
      <w:tr w:rsidR="005A5DC4" w:rsidRPr="00AA7406" w:rsidTr="00F4083B">
        <w:trPr>
          <w:tblHeader/>
        </w:trPr>
        <w:tc>
          <w:tcPr>
            <w:tcW w:w="2129" w:type="pct"/>
            <w:gridSpan w:val="2"/>
            <w:shd w:val="clear" w:color="auto" w:fill="auto"/>
            <w:vAlign w:val="center"/>
          </w:tcPr>
          <w:p w:rsidR="005A5DC4" w:rsidRPr="00502CDC" w:rsidRDefault="005A5DC4" w:rsidP="00F4083B">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CHỈ SỐ (THÀNH PHẦN)</w:t>
            </w:r>
          </w:p>
        </w:tc>
        <w:tc>
          <w:tcPr>
            <w:tcW w:w="2463" w:type="pct"/>
            <w:vMerge w:val="restar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bCs/>
                <w:color w:val="auto"/>
                <w:sz w:val="22"/>
                <w:lang w:val="en-US"/>
              </w:rPr>
            </w:pPr>
            <w:r>
              <w:rPr>
                <w:rFonts w:ascii="Arial" w:hAnsi="Arial" w:cs="Arial"/>
                <w:b/>
                <w:bCs/>
                <w:color w:val="auto"/>
                <w:sz w:val="22"/>
                <w:lang w:val="en-US"/>
              </w:rPr>
              <w:t>Dữ liệu</w:t>
            </w:r>
          </w:p>
        </w:tc>
        <w:tc>
          <w:tcPr>
            <w:tcW w:w="408" w:type="pct"/>
            <w:vMerge w:val="restar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bCs/>
                <w:color w:val="auto"/>
                <w:sz w:val="22"/>
                <w:lang w:val="en-US"/>
              </w:rPr>
            </w:pPr>
            <w:r>
              <w:rPr>
                <w:rFonts w:ascii="Arial" w:hAnsi="Arial" w:cs="Arial"/>
                <w:b/>
                <w:bCs/>
                <w:color w:val="auto"/>
                <w:sz w:val="22"/>
                <w:lang w:val="en-US"/>
              </w:rPr>
              <w:t>Đánh giá</w:t>
            </w:r>
          </w:p>
        </w:tc>
      </w:tr>
      <w:tr w:rsidR="005A5DC4" w:rsidRPr="00AA7406" w:rsidTr="00F4083B">
        <w:trPr>
          <w:tblHeader/>
        </w:trPr>
        <w:tc>
          <w:tcPr>
            <w:tcW w:w="1555" w:type="pc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Miêu tả</w:t>
            </w:r>
          </w:p>
        </w:tc>
        <w:tc>
          <w:tcPr>
            <w:tcW w:w="574" w:type="pc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Kí hiệu</w:t>
            </w:r>
          </w:p>
        </w:tc>
        <w:tc>
          <w:tcPr>
            <w:tcW w:w="2463" w:type="pct"/>
            <w:vMerge/>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lang w:val="en-US"/>
              </w:rPr>
            </w:pPr>
          </w:p>
        </w:tc>
        <w:tc>
          <w:tcPr>
            <w:tcW w:w="408" w:type="pct"/>
            <w:vMerge/>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lang w:val="en-US"/>
              </w:rPr>
            </w:pPr>
          </w:p>
        </w:tc>
      </w:tr>
      <w:tr w:rsidR="005A5DC4" w:rsidRPr="00AA7406" w:rsidTr="00F4083B">
        <w:tc>
          <w:tcPr>
            <w:tcW w:w="1555" w:type="pct"/>
            <w:shd w:val="clear" w:color="auto" w:fill="auto"/>
            <w:vAlign w:val="center"/>
          </w:tcPr>
          <w:p w:rsidR="005A5DC4" w:rsidRPr="00502CDC" w:rsidRDefault="005A5DC4" w:rsidP="00F4083B">
            <w:pPr>
              <w:pStyle w:val="Tabletext"/>
              <w:spacing w:before="120" w:after="120" w:line="276" w:lineRule="auto"/>
              <w:rPr>
                <w:rFonts w:ascii="Arial" w:hAnsi="Arial" w:cs="Arial"/>
                <w:b/>
                <w:color w:val="auto"/>
                <w:sz w:val="22"/>
              </w:rPr>
            </w:pPr>
            <w:r w:rsidRPr="00502CDC">
              <w:rPr>
                <w:rFonts w:ascii="Arial" w:hAnsi="Arial" w:cs="Arial"/>
                <w:bCs/>
                <w:color w:val="auto"/>
                <w:sz w:val="22"/>
              </w:rPr>
              <w:t xml:space="preserve">Thay đổi </w:t>
            </w:r>
            <w:r w:rsidRPr="00502CDC">
              <w:rPr>
                <w:rFonts w:ascii="Arial" w:hAnsi="Arial" w:cs="Arial"/>
                <w:color w:val="auto"/>
                <w:sz w:val="22"/>
              </w:rPr>
              <w:t>lượng mưa một ngày lớn nhất trung bìn</w:t>
            </w:r>
            <w:r>
              <w:rPr>
                <w:rFonts w:ascii="Arial" w:hAnsi="Arial" w:cs="Arial"/>
                <w:color w:val="auto"/>
                <w:sz w:val="22"/>
              </w:rPr>
              <w:t>h</w:t>
            </w:r>
          </w:p>
        </w:tc>
        <w:tc>
          <w:tcPr>
            <w:tcW w:w="574" w:type="pc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H1</w:t>
            </w:r>
          </w:p>
        </w:tc>
        <w:tc>
          <w:tcPr>
            <w:tcW w:w="2463" w:type="pct"/>
            <w:shd w:val="clear" w:color="auto" w:fill="auto"/>
            <w:vAlign w:val="center"/>
          </w:tcPr>
          <w:p w:rsidR="005A5DC4" w:rsidRDefault="005A5DC4" w:rsidP="00F4083B">
            <w:pPr>
              <w:pStyle w:val="Tabletext"/>
              <w:spacing w:before="120" w:after="120" w:line="276" w:lineRule="auto"/>
              <w:rPr>
                <w:rFonts w:ascii="Arial" w:hAnsi="Arial" w:cs="Arial"/>
                <w:bCs/>
                <w:color w:val="auto"/>
                <w:sz w:val="22"/>
              </w:rPr>
            </w:pPr>
            <w:r>
              <w:rPr>
                <w:rFonts w:ascii="Arial" w:hAnsi="Arial" w:cs="Arial"/>
                <w:bCs/>
                <w:color w:val="auto"/>
                <w:sz w:val="22"/>
              </w:rPr>
              <w:t xml:space="preserve">1. </w:t>
            </w:r>
            <w:r w:rsidRPr="007117E8">
              <w:rPr>
                <w:rFonts w:ascii="Arial" w:hAnsi="Arial" w:cs="Arial"/>
                <w:bCs/>
                <w:color w:val="auto"/>
                <w:sz w:val="22"/>
              </w:rPr>
              <w:t xml:space="preserve">Xác định </w:t>
            </w:r>
            <w:r w:rsidRPr="00502CDC">
              <w:rPr>
                <w:rFonts w:ascii="Arial" w:hAnsi="Arial" w:cs="Arial"/>
                <w:color w:val="auto"/>
                <w:sz w:val="22"/>
              </w:rPr>
              <w:t>lượng mưa một ngày lớn nhất trung bìn</w:t>
            </w:r>
            <w:r>
              <w:rPr>
                <w:rFonts w:ascii="Arial" w:hAnsi="Arial" w:cs="Arial"/>
                <w:color w:val="auto"/>
                <w:sz w:val="22"/>
              </w:rPr>
              <w:t>h</w:t>
            </w:r>
            <w:r w:rsidRPr="007117E8">
              <w:rPr>
                <w:rFonts w:ascii="Arial" w:hAnsi="Arial" w:cs="Arial"/>
                <w:bCs/>
                <w:color w:val="auto"/>
                <w:sz w:val="22"/>
              </w:rPr>
              <w:t xml:space="preserve"> thời </w:t>
            </w:r>
            <w:r>
              <w:rPr>
                <w:rFonts w:ascii="Arial" w:hAnsi="Arial" w:cs="Arial"/>
                <w:bCs/>
                <w:color w:val="auto"/>
                <w:sz w:val="22"/>
              </w:rPr>
              <w:t>kỳ</w:t>
            </w:r>
            <w:r w:rsidRPr="007117E8">
              <w:rPr>
                <w:rFonts w:ascii="Arial" w:hAnsi="Arial" w:cs="Arial"/>
                <w:bCs/>
                <w:color w:val="auto"/>
                <w:sz w:val="22"/>
              </w:rPr>
              <w:t xml:space="preserve"> thiết kế</w:t>
            </w:r>
            <w:r>
              <w:rPr>
                <w:rFonts w:ascii="Arial" w:hAnsi="Arial" w:cs="Arial"/>
                <w:bCs/>
                <w:color w:val="auto"/>
                <w:sz w:val="22"/>
              </w:rPr>
              <w:t>/cơ sở dựa vào:</w:t>
            </w:r>
          </w:p>
          <w:p w:rsidR="005A5DC4" w:rsidRPr="00A42100" w:rsidRDefault="005A5DC4" w:rsidP="00F4083B">
            <w:pPr>
              <w:pStyle w:val="Tabletext"/>
              <w:spacing w:before="120" w:after="120" w:line="276" w:lineRule="auto"/>
              <w:rPr>
                <w:rFonts w:ascii="Arial" w:hAnsi="Arial" w:cs="Arial"/>
                <w:color w:val="auto"/>
                <w:sz w:val="22"/>
              </w:rPr>
            </w:pPr>
            <w:r w:rsidRPr="00A42100">
              <w:rPr>
                <w:rFonts w:ascii="Arial" w:hAnsi="Arial" w:cs="Arial"/>
                <w:color w:val="auto"/>
                <w:sz w:val="22"/>
              </w:rPr>
              <w:t xml:space="preserve">- </w:t>
            </w:r>
            <w:r w:rsidR="00D13CC2" w:rsidRPr="00A42100">
              <w:rPr>
                <w:rFonts w:ascii="Arial" w:hAnsi="Arial" w:cs="Arial"/>
                <w:color w:val="auto"/>
                <w:sz w:val="22"/>
              </w:rPr>
              <w:t>Dự kiến xây dựng năm 2023</w:t>
            </w:r>
            <w:r w:rsidRPr="00A42100">
              <w:rPr>
                <w:rFonts w:ascii="Arial" w:hAnsi="Arial" w:cs="Arial"/>
                <w:color w:val="auto"/>
                <w:sz w:val="22"/>
              </w:rPr>
              <w:t xml:space="preserve"> </w:t>
            </w:r>
            <w:r w:rsidR="00D13CC2" w:rsidRPr="00502CDC">
              <w:rPr>
                <w:rFonts w:ascii="Arial" w:hAnsi="Arial" w:cs="Arial"/>
                <w:color w:val="auto"/>
                <w:sz w:val="22"/>
              </w:rPr>
              <w:t>lượng mưa một ngày lớn nhất trung bìn</w:t>
            </w:r>
            <w:r w:rsidR="00D13CC2">
              <w:rPr>
                <w:rFonts w:ascii="Arial" w:hAnsi="Arial" w:cs="Arial"/>
                <w:color w:val="auto"/>
                <w:sz w:val="22"/>
              </w:rPr>
              <w:t>h</w:t>
            </w:r>
            <w:r w:rsidR="00D13CC2" w:rsidRPr="00A42100">
              <w:rPr>
                <w:rFonts w:ascii="Arial" w:hAnsi="Arial" w:cs="Arial"/>
                <w:color w:val="auto"/>
                <w:sz w:val="22"/>
              </w:rPr>
              <w:t xml:space="preserve"> thời kỳ thiết kế </w:t>
            </w:r>
            <w:r w:rsidRPr="00A42100">
              <w:rPr>
                <w:rFonts w:ascii="Arial" w:hAnsi="Arial" w:cs="Arial"/>
                <w:color w:val="auto"/>
                <w:sz w:val="22"/>
              </w:rPr>
              <w:t xml:space="preserve">theo Phụ lục </w:t>
            </w:r>
            <w:r w:rsidR="00D13CC2" w:rsidRPr="00A42100">
              <w:rPr>
                <w:rFonts w:ascii="Arial" w:hAnsi="Arial" w:cs="Arial"/>
                <w:color w:val="auto"/>
                <w:sz w:val="22"/>
              </w:rPr>
              <w:t>4</w:t>
            </w:r>
            <w:r w:rsidR="00A42100" w:rsidRPr="00A42100">
              <w:rPr>
                <w:rFonts w:ascii="Arial" w:hAnsi="Arial" w:cs="Arial"/>
                <w:color w:val="auto"/>
                <w:sz w:val="22"/>
              </w:rPr>
              <w:t xml:space="preserve">, </w:t>
            </w:r>
            <w:r w:rsidRPr="00A42100">
              <w:rPr>
                <w:rFonts w:ascii="Arial" w:hAnsi="Arial" w:cs="Arial"/>
                <w:color w:val="auto"/>
                <w:sz w:val="22"/>
              </w:rPr>
              <w:t xml:space="preserve">trang </w:t>
            </w:r>
            <w:r w:rsidR="004D1F49" w:rsidRPr="00A42100">
              <w:rPr>
                <w:rFonts w:ascii="Arial" w:hAnsi="Arial" w:cs="Arial"/>
                <w:color w:val="auto"/>
                <w:sz w:val="22"/>
              </w:rPr>
              <w:t>428</w:t>
            </w:r>
            <w:r w:rsidR="00A42100" w:rsidRPr="00A42100">
              <w:rPr>
                <w:rFonts w:ascii="Arial" w:hAnsi="Arial" w:cs="Arial"/>
                <w:color w:val="auto"/>
                <w:sz w:val="22"/>
              </w:rPr>
              <w:t xml:space="preserve"> là 434.7mm.</w:t>
            </w:r>
          </w:p>
          <w:p w:rsidR="005A5DC4" w:rsidRPr="007117E8" w:rsidRDefault="005A5DC4" w:rsidP="00F4083B">
            <w:pPr>
              <w:pStyle w:val="Tabletext"/>
              <w:spacing w:before="120" w:after="120" w:line="276" w:lineRule="auto"/>
              <w:rPr>
                <w:rFonts w:ascii="Arial" w:hAnsi="Arial" w:cs="Arial"/>
                <w:bCs/>
                <w:color w:val="auto"/>
                <w:sz w:val="22"/>
              </w:rPr>
            </w:pPr>
            <w:r>
              <w:rPr>
                <w:rFonts w:ascii="Arial" w:hAnsi="Arial" w:cs="Arial"/>
                <w:bCs/>
                <w:color w:val="auto"/>
                <w:sz w:val="22"/>
              </w:rPr>
              <w:t xml:space="preserve">2.  Theo Phụ lục 1: Kịch bản BĐKH 2020, trang 73 </w:t>
            </w:r>
            <w:r w:rsidRPr="00502CDC">
              <w:rPr>
                <w:rFonts w:ascii="Arial" w:hAnsi="Arial" w:cs="Arial"/>
                <w:color w:val="auto"/>
                <w:sz w:val="22"/>
              </w:rPr>
              <w:t>lượng mưa một ngày lớn nhất trung bìn</w:t>
            </w:r>
            <w:r>
              <w:rPr>
                <w:rFonts w:ascii="Arial" w:hAnsi="Arial" w:cs="Arial"/>
                <w:color w:val="auto"/>
                <w:sz w:val="22"/>
              </w:rPr>
              <w:t xml:space="preserve">h tăng </w:t>
            </w:r>
            <w:r w:rsidR="00605811">
              <w:rPr>
                <w:rFonts w:ascii="Arial" w:hAnsi="Arial" w:cs="Arial"/>
                <w:color w:val="auto"/>
                <w:sz w:val="22"/>
              </w:rPr>
              <w:t>15</w:t>
            </w:r>
            <w:r>
              <w:rPr>
                <w:rFonts w:ascii="Arial" w:hAnsi="Arial" w:cs="Arial"/>
                <w:color w:val="auto"/>
                <w:sz w:val="22"/>
              </w:rPr>
              <w:t>-</w:t>
            </w:r>
            <w:r w:rsidR="00605811">
              <w:rPr>
                <w:rFonts w:ascii="Arial" w:hAnsi="Arial" w:cs="Arial"/>
                <w:color w:val="auto"/>
                <w:sz w:val="22"/>
              </w:rPr>
              <w:t>30</w:t>
            </w:r>
            <w:r>
              <w:rPr>
                <w:rFonts w:ascii="Arial" w:hAnsi="Arial" w:cs="Arial"/>
                <w:color w:val="auto"/>
                <w:sz w:val="22"/>
              </w:rPr>
              <w:t xml:space="preserve">% so với thời kỳ cơ sở </w:t>
            </w:r>
            <w:r w:rsidR="00BB0297">
              <w:rPr>
                <w:rFonts w:ascii="Arial" w:hAnsi="Arial" w:cs="Arial"/>
                <w:color w:val="auto"/>
                <w:sz w:val="22"/>
              </w:rPr>
              <w:t>1985-2005</w:t>
            </w:r>
            <w:r w:rsidR="002776D9">
              <w:rPr>
                <w:rFonts w:ascii="Arial" w:hAnsi="Arial" w:cs="Arial"/>
                <w:color w:val="auto"/>
                <w:sz w:val="22"/>
              </w:rPr>
              <w:t>, tạm tính là tăng 7.5-15%</w:t>
            </w:r>
            <w:r w:rsidR="00BB0297">
              <w:rPr>
                <w:rFonts w:ascii="Arial" w:hAnsi="Arial" w:cs="Arial"/>
                <w:color w:val="auto"/>
                <w:sz w:val="22"/>
              </w:rPr>
              <w:t xml:space="preserve"> </w:t>
            </w:r>
            <w:r>
              <w:rPr>
                <w:rFonts w:ascii="Arial" w:hAnsi="Arial" w:cs="Arial"/>
                <w:color w:val="auto"/>
                <w:sz w:val="22"/>
              </w:rPr>
              <w:t>(giá trị trị tính toán tham khảo trong Phụ lục 2).</w:t>
            </w:r>
          </w:p>
        </w:tc>
        <w:tc>
          <w:tcPr>
            <w:tcW w:w="408" w:type="pct"/>
            <w:shd w:val="clear" w:color="auto" w:fill="auto"/>
            <w:vAlign w:val="center"/>
          </w:tcPr>
          <w:p w:rsidR="005A5DC4" w:rsidRPr="007117E8" w:rsidRDefault="005A5DC4" w:rsidP="00D55B9C">
            <w:pPr>
              <w:pStyle w:val="Tabletext"/>
              <w:spacing w:before="120" w:after="120" w:line="276" w:lineRule="auto"/>
              <w:jc w:val="right"/>
              <w:rPr>
                <w:rFonts w:ascii="Arial" w:hAnsi="Arial" w:cs="Arial"/>
                <w:bCs/>
                <w:color w:val="auto"/>
                <w:sz w:val="22"/>
              </w:rPr>
            </w:pPr>
            <w:r>
              <w:rPr>
                <w:rFonts w:ascii="Arial" w:hAnsi="Arial" w:cs="Arial"/>
                <w:bCs/>
                <w:color w:val="auto"/>
                <w:sz w:val="22"/>
              </w:rPr>
              <w:t>0.</w:t>
            </w:r>
            <w:r w:rsidR="00AA3F20">
              <w:rPr>
                <w:rFonts w:ascii="Arial" w:hAnsi="Arial" w:cs="Arial"/>
                <w:bCs/>
                <w:color w:val="auto"/>
                <w:sz w:val="22"/>
              </w:rPr>
              <w:t>4</w:t>
            </w:r>
          </w:p>
        </w:tc>
      </w:tr>
      <w:tr w:rsidR="005A5DC4" w:rsidRPr="00AA7406" w:rsidTr="00F4083B">
        <w:tc>
          <w:tcPr>
            <w:tcW w:w="1555" w:type="pct"/>
            <w:shd w:val="clear" w:color="auto" w:fill="auto"/>
            <w:vAlign w:val="center"/>
          </w:tcPr>
          <w:p w:rsidR="005A5DC4" w:rsidRPr="00502CDC" w:rsidRDefault="005A5DC4" w:rsidP="00F4083B">
            <w:pPr>
              <w:pStyle w:val="Tabletext"/>
              <w:spacing w:before="120" w:after="120" w:line="276" w:lineRule="auto"/>
              <w:rPr>
                <w:rFonts w:ascii="Arial" w:hAnsi="Arial" w:cs="Arial"/>
                <w:bCs/>
                <w:color w:val="auto"/>
                <w:sz w:val="22"/>
              </w:rPr>
            </w:pPr>
            <w:r w:rsidRPr="00502CDC">
              <w:rPr>
                <w:rFonts w:ascii="Arial" w:hAnsi="Arial" w:cs="Arial"/>
                <w:bCs/>
                <w:color w:val="auto"/>
                <w:sz w:val="22"/>
              </w:rPr>
              <w:t xml:space="preserve">Thay đổi </w:t>
            </w:r>
            <w:r>
              <w:rPr>
                <w:rFonts w:ascii="Arial" w:hAnsi="Arial" w:cs="Arial"/>
                <w:bCs/>
                <w:color w:val="auto"/>
                <w:sz w:val="22"/>
              </w:rPr>
              <w:t>số ngày</w:t>
            </w:r>
            <w:r w:rsidRPr="00502CDC">
              <w:rPr>
                <w:rFonts w:ascii="Arial" w:hAnsi="Arial" w:cs="Arial"/>
                <w:bCs/>
                <w:color w:val="auto"/>
                <w:sz w:val="22"/>
              </w:rPr>
              <w:t xml:space="preserve"> mưa </w:t>
            </w:r>
            <w:r>
              <w:rPr>
                <w:rFonts w:ascii="Arial" w:hAnsi="Arial" w:cs="Arial"/>
                <w:bCs/>
                <w:color w:val="auto"/>
                <w:sz w:val="22"/>
              </w:rPr>
              <w:t>lớn</w:t>
            </w:r>
          </w:p>
        </w:tc>
        <w:tc>
          <w:tcPr>
            <w:tcW w:w="574" w:type="pc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H2</w:t>
            </w:r>
          </w:p>
        </w:tc>
        <w:tc>
          <w:tcPr>
            <w:tcW w:w="2463" w:type="pct"/>
            <w:shd w:val="clear" w:color="auto" w:fill="auto"/>
            <w:vAlign w:val="center"/>
          </w:tcPr>
          <w:p w:rsidR="005A5DC4" w:rsidRDefault="005A5DC4" w:rsidP="00F4083B">
            <w:pPr>
              <w:pStyle w:val="Tabletext"/>
              <w:spacing w:before="120" w:after="120" w:line="276" w:lineRule="auto"/>
              <w:rPr>
                <w:rFonts w:ascii="Arial" w:hAnsi="Arial" w:cs="Arial"/>
                <w:bCs/>
                <w:color w:val="auto"/>
                <w:sz w:val="22"/>
              </w:rPr>
            </w:pPr>
            <w:r>
              <w:rPr>
                <w:rFonts w:ascii="Arial" w:hAnsi="Arial" w:cs="Arial"/>
                <w:bCs/>
                <w:color w:val="auto"/>
                <w:sz w:val="22"/>
              </w:rPr>
              <w:t xml:space="preserve">1. </w:t>
            </w:r>
            <w:r w:rsidRPr="007117E8">
              <w:rPr>
                <w:rFonts w:ascii="Arial" w:hAnsi="Arial" w:cs="Arial"/>
                <w:bCs/>
                <w:color w:val="auto"/>
                <w:sz w:val="22"/>
              </w:rPr>
              <w:t xml:space="preserve">Xác định </w:t>
            </w:r>
            <w:r>
              <w:rPr>
                <w:rFonts w:ascii="Arial" w:hAnsi="Arial" w:cs="Arial"/>
                <w:bCs/>
                <w:color w:val="auto"/>
                <w:sz w:val="22"/>
              </w:rPr>
              <w:t>số ngày</w:t>
            </w:r>
            <w:r w:rsidRPr="00502CDC">
              <w:rPr>
                <w:rFonts w:ascii="Arial" w:hAnsi="Arial" w:cs="Arial"/>
                <w:bCs/>
                <w:color w:val="auto"/>
                <w:sz w:val="22"/>
              </w:rPr>
              <w:t xml:space="preserve"> mưa</w:t>
            </w:r>
            <w:r w:rsidRPr="00502CDC">
              <w:rPr>
                <w:rFonts w:ascii="Arial" w:hAnsi="Arial" w:cs="Arial"/>
                <w:color w:val="auto"/>
                <w:sz w:val="22"/>
              </w:rPr>
              <w:t xml:space="preserve"> lớn </w:t>
            </w:r>
            <w:r w:rsidRPr="007117E8">
              <w:rPr>
                <w:rFonts w:ascii="Arial" w:hAnsi="Arial" w:cs="Arial"/>
                <w:bCs/>
                <w:color w:val="auto"/>
                <w:sz w:val="22"/>
              </w:rPr>
              <w:t xml:space="preserve">thời </w:t>
            </w:r>
            <w:r>
              <w:rPr>
                <w:rFonts w:ascii="Arial" w:hAnsi="Arial" w:cs="Arial"/>
                <w:bCs/>
                <w:color w:val="auto"/>
                <w:sz w:val="22"/>
              </w:rPr>
              <w:t>kỳ</w:t>
            </w:r>
            <w:r w:rsidRPr="007117E8">
              <w:rPr>
                <w:rFonts w:ascii="Arial" w:hAnsi="Arial" w:cs="Arial"/>
                <w:bCs/>
                <w:color w:val="auto"/>
                <w:sz w:val="22"/>
              </w:rPr>
              <w:t xml:space="preserve"> thiết kế</w:t>
            </w:r>
            <w:r>
              <w:rPr>
                <w:rFonts w:ascii="Arial" w:hAnsi="Arial" w:cs="Arial"/>
                <w:bCs/>
                <w:color w:val="auto"/>
                <w:sz w:val="22"/>
              </w:rPr>
              <w:t>/cơ sở dựa vào:</w:t>
            </w:r>
          </w:p>
          <w:p w:rsidR="00A42100" w:rsidRPr="00A42100" w:rsidRDefault="00A42100" w:rsidP="00A42100">
            <w:pPr>
              <w:pStyle w:val="Tabletext"/>
              <w:spacing w:before="120" w:after="120" w:line="276" w:lineRule="auto"/>
              <w:rPr>
                <w:rFonts w:ascii="Arial" w:hAnsi="Arial" w:cs="Arial"/>
                <w:color w:val="auto"/>
                <w:sz w:val="22"/>
              </w:rPr>
            </w:pPr>
            <w:r w:rsidRPr="00A42100">
              <w:rPr>
                <w:rFonts w:ascii="Arial" w:hAnsi="Arial" w:cs="Arial"/>
                <w:color w:val="auto"/>
                <w:sz w:val="22"/>
              </w:rPr>
              <w:t xml:space="preserve">- </w:t>
            </w:r>
            <w:r>
              <w:rPr>
                <w:rFonts w:ascii="Arial" w:hAnsi="Arial" w:cs="Arial"/>
                <w:color w:val="auto"/>
                <w:sz w:val="22"/>
              </w:rPr>
              <w:t>Theo Phụ lục 2:</w:t>
            </w:r>
            <w:r w:rsidRPr="00A42100">
              <w:rPr>
                <w:rFonts w:ascii="Arial" w:hAnsi="Arial" w:cs="Arial"/>
                <w:color w:val="auto"/>
                <w:sz w:val="22"/>
              </w:rPr>
              <w:t xml:space="preserve"> </w:t>
            </w:r>
            <w:r>
              <w:rPr>
                <w:rFonts w:ascii="Arial" w:hAnsi="Arial" w:cs="Arial"/>
                <w:color w:val="auto"/>
                <w:sz w:val="22"/>
              </w:rPr>
              <w:t xml:space="preserve">số ngày mưa lớn </w:t>
            </w:r>
            <w:r w:rsidRPr="00A42100">
              <w:rPr>
                <w:rFonts w:ascii="Arial" w:hAnsi="Arial" w:cs="Arial"/>
                <w:color w:val="auto"/>
                <w:sz w:val="22"/>
              </w:rPr>
              <w:t>thời kỳ thiết kế</w:t>
            </w:r>
            <w:r w:rsidR="00D55B9C">
              <w:rPr>
                <w:rFonts w:ascii="Arial" w:hAnsi="Arial" w:cs="Arial"/>
                <w:color w:val="auto"/>
                <w:sz w:val="22"/>
              </w:rPr>
              <w:t xml:space="preserve"> 9-10 ngày</w:t>
            </w:r>
            <w:r w:rsidRPr="00A42100">
              <w:rPr>
                <w:rFonts w:ascii="Arial" w:hAnsi="Arial" w:cs="Arial"/>
                <w:color w:val="auto"/>
                <w:sz w:val="22"/>
              </w:rPr>
              <w:t>.</w:t>
            </w:r>
          </w:p>
          <w:p w:rsidR="005A5DC4" w:rsidRPr="007117E8" w:rsidRDefault="005A5DC4" w:rsidP="00F4083B">
            <w:pPr>
              <w:pStyle w:val="Tabletext"/>
              <w:spacing w:before="120" w:after="120" w:line="276" w:lineRule="auto"/>
              <w:rPr>
                <w:rFonts w:ascii="Arial" w:hAnsi="Arial" w:cs="Arial"/>
                <w:bCs/>
                <w:color w:val="auto"/>
                <w:sz w:val="22"/>
              </w:rPr>
            </w:pPr>
            <w:r>
              <w:rPr>
                <w:rFonts w:ascii="Arial" w:hAnsi="Arial" w:cs="Arial"/>
                <w:bCs/>
                <w:color w:val="auto"/>
                <w:sz w:val="22"/>
              </w:rPr>
              <w:t>2.  Theo Phụ lục 1: Kịch bản BĐKH 2020, trang 53,74 số ngày</w:t>
            </w:r>
            <w:r w:rsidRPr="00502CDC">
              <w:rPr>
                <w:rFonts w:ascii="Arial" w:hAnsi="Arial" w:cs="Arial"/>
                <w:bCs/>
                <w:color w:val="auto"/>
                <w:sz w:val="22"/>
              </w:rPr>
              <w:t xml:space="preserve"> mưa </w:t>
            </w:r>
            <w:r>
              <w:rPr>
                <w:rFonts w:ascii="Arial" w:hAnsi="Arial" w:cs="Arial"/>
                <w:bCs/>
                <w:color w:val="auto"/>
                <w:sz w:val="22"/>
              </w:rPr>
              <w:t>lớn</w:t>
            </w:r>
            <w:r>
              <w:rPr>
                <w:rFonts w:ascii="Arial" w:hAnsi="Arial" w:cs="Arial"/>
                <w:color w:val="auto"/>
                <w:sz w:val="22"/>
              </w:rPr>
              <w:t xml:space="preserve"> </w:t>
            </w:r>
            <w:r w:rsidR="00D55B9C">
              <w:rPr>
                <w:rFonts w:ascii="Arial" w:hAnsi="Arial" w:cs="Arial"/>
                <w:color w:val="auto"/>
                <w:sz w:val="22"/>
              </w:rPr>
              <w:t>tăng</w:t>
            </w:r>
            <w:r>
              <w:rPr>
                <w:rFonts w:ascii="Arial" w:hAnsi="Arial" w:cs="Arial"/>
                <w:color w:val="auto"/>
                <w:sz w:val="22"/>
              </w:rPr>
              <w:t xml:space="preserve"> 3-5 ngày</w:t>
            </w:r>
            <w:r w:rsidR="00D55B9C">
              <w:rPr>
                <w:rFonts w:ascii="Arial" w:hAnsi="Arial" w:cs="Arial"/>
                <w:color w:val="auto"/>
                <w:sz w:val="22"/>
              </w:rPr>
              <w:t>, hoặc tăng 10-20% vào giữa thế kỷ</w:t>
            </w:r>
            <w:r>
              <w:rPr>
                <w:rFonts w:ascii="Arial" w:hAnsi="Arial" w:cs="Arial"/>
                <w:color w:val="auto"/>
                <w:sz w:val="22"/>
              </w:rPr>
              <w:t>.</w:t>
            </w:r>
          </w:p>
        </w:tc>
        <w:tc>
          <w:tcPr>
            <w:tcW w:w="408" w:type="pct"/>
            <w:shd w:val="clear" w:color="auto" w:fill="auto"/>
            <w:vAlign w:val="center"/>
          </w:tcPr>
          <w:p w:rsidR="005A5DC4" w:rsidRPr="007117E8" w:rsidRDefault="00D55B9C" w:rsidP="00D55B9C">
            <w:pPr>
              <w:pStyle w:val="Tabletext"/>
              <w:spacing w:before="120" w:after="120" w:line="276" w:lineRule="auto"/>
              <w:jc w:val="right"/>
              <w:rPr>
                <w:rFonts w:ascii="Arial" w:hAnsi="Arial" w:cs="Arial"/>
                <w:bCs/>
                <w:color w:val="auto"/>
                <w:sz w:val="22"/>
              </w:rPr>
            </w:pPr>
            <w:r>
              <w:rPr>
                <w:rFonts w:ascii="Arial" w:hAnsi="Arial" w:cs="Arial"/>
                <w:bCs/>
                <w:color w:val="auto"/>
                <w:sz w:val="22"/>
              </w:rPr>
              <w:t xml:space="preserve"> </w:t>
            </w:r>
            <w:r w:rsidR="005A5DC4">
              <w:rPr>
                <w:rFonts w:ascii="Arial" w:hAnsi="Arial" w:cs="Arial"/>
                <w:bCs/>
                <w:color w:val="auto"/>
                <w:sz w:val="22"/>
              </w:rPr>
              <w:t>0.</w:t>
            </w:r>
            <w:r w:rsidR="00AA3F20">
              <w:rPr>
                <w:rFonts w:ascii="Arial" w:hAnsi="Arial" w:cs="Arial"/>
                <w:bCs/>
                <w:color w:val="auto"/>
                <w:sz w:val="22"/>
              </w:rPr>
              <w:t>4</w:t>
            </w:r>
          </w:p>
        </w:tc>
      </w:tr>
      <w:tr w:rsidR="005A5DC4" w:rsidRPr="00AA7406" w:rsidTr="00F4083B">
        <w:tc>
          <w:tcPr>
            <w:tcW w:w="1555" w:type="pct"/>
            <w:shd w:val="clear" w:color="auto" w:fill="auto"/>
            <w:vAlign w:val="center"/>
          </w:tcPr>
          <w:p w:rsidR="005A5DC4" w:rsidRPr="00502CDC" w:rsidRDefault="005A5DC4" w:rsidP="00F4083B">
            <w:pPr>
              <w:pStyle w:val="Tabletext"/>
              <w:spacing w:before="120" w:after="120" w:line="276" w:lineRule="auto"/>
              <w:rPr>
                <w:rFonts w:ascii="Arial" w:hAnsi="Arial" w:cs="Arial"/>
                <w:bCs/>
                <w:color w:val="auto"/>
                <w:sz w:val="22"/>
              </w:rPr>
            </w:pPr>
            <w:r w:rsidRPr="00502CDC">
              <w:rPr>
                <w:rFonts w:ascii="Arial" w:hAnsi="Arial" w:cs="Arial"/>
                <w:bCs/>
                <w:color w:val="auto"/>
                <w:sz w:val="22"/>
              </w:rPr>
              <w:t>Thay đổi số cơn bão đổ bộ vào</w:t>
            </w:r>
          </w:p>
        </w:tc>
        <w:tc>
          <w:tcPr>
            <w:tcW w:w="574" w:type="pc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H3</w:t>
            </w:r>
          </w:p>
        </w:tc>
        <w:tc>
          <w:tcPr>
            <w:tcW w:w="2463" w:type="pct"/>
            <w:shd w:val="clear" w:color="auto" w:fill="auto"/>
            <w:vAlign w:val="center"/>
          </w:tcPr>
          <w:p w:rsidR="005A5DC4" w:rsidRDefault="005A5DC4" w:rsidP="00F4083B">
            <w:pPr>
              <w:pStyle w:val="Tabletext"/>
              <w:spacing w:before="120" w:after="120" w:line="276" w:lineRule="auto"/>
              <w:rPr>
                <w:rFonts w:ascii="Arial" w:hAnsi="Arial" w:cs="Arial"/>
                <w:bCs/>
                <w:color w:val="auto"/>
                <w:sz w:val="22"/>
              </w:rPr>
            </w:pPr>
            <w:r>
              <w:rPr>
                <w:rFonts w:ascii="Arial" w:hAnsi="Arial" w:cs="Arial"/>
                <w:bCs/>
                <w:color w:val="auto"/>
                <w:sz w:val="22"/>
              </w:rPr>
              <w:t xml:space="preserve">1. </w:t>
            </w:r>
            <w:r w:rsidRPr="007117E8">
              <w:rPr>
                <w:rFonts w:ascii="Arial" w:hAnsi="Arial" w:cs="Arial"/>
                <w:bCs/>
                <w:color w:val="auto"/>
                <w:sz w:val="22"/>
              </w:rPr>
              <w:t xml:space="preserve">Xác định </w:t>
            </w:r>
            <w:r w:rsidRPr="00502CDC">
              <w:rPr>
                <w:rFonts w:ascii="Arial" w:hAnsi="Arial" w:cs="Arial"/>
                <w:bCs/>
                <w:color w:val="auto"/>
                <w:sz w:val="22"/>
              </w:rPr>
              <w:t>số cơn bão đổ bộ vào</w:t>
            </w:r>
            <w:r w:rsidRPr="007117E8">
              <w:rPr>
                <w:rFonts w:ascii="Arial" w:hAnsi="Arial" w:cs="Arial"/>
                <w:bCs/>
                <w:color w:val="auto"/>
                <w:sz w:val="22"/>
              </w:rPr>
              <w:t xml:space="preserve"> thời </w:t>
            </w:r>
            <w:r>
              <w:rPr>
                <w:rFonts w:ascii="Arial" w:hAnsi="Arial" w:cs="Arial"/>
                <w:bCs/>
                <w:color w:val="auto"/>
                <w:sz w:val="22"/>
              </w:rPr>
              <w:t>kỳ</w:t>
            </w:r>
            <w:r w:rsidRPr="007117E8">
              <w:rPr>
                <w:rFonts w:ascii="Arial" w:hAnsi="Arial" w:cs="Arial"/>
                <w:bCs/>
                <w:color w:val="auto"/>
                <w:sz w:val="22"/>
              </w:rPr>
              <w:t xml:space="preserve"> thiết kế</w:t>
            </w:r>
            <w:r>
              <w:rPr>
                <w:rFonts w:ascii="Arial" w:hAnsi="Arial" w:cs="Arial"/>
                <w:bCs/>
                <w:color w:val="auto"/>
                <w:sz w:val="22"/>
              </w:rPr>
              <w:t>/cơ sở dựa vào:</w:t>
            </w:r>
          </w:p>
          <w:p w:rsidR="005A5DC4" w:rsidRDefault="005A5DC4" w:rsidP="00F4083B">
            <w:pPr>
              <w:pStyle w:val="Tabletext"/>
              <w:spacing w:before="120" w:after="120" w:line="276" w:lineRule="auto"/>
              <w:rPr>
                <w:rFonts w:ascii="Arial" w:hAnsi="Arial" w:cs="Arial"/>
                <w:bCs/>
                <w:color w:val="auto"/>
                <w:sz w:val="22"/>
              </w:rPr>
            </w:pPr>
            <w:r>
              <w:rPr>
                <w:rFonts w:ascii="Arial" w:hAnsi="Arial" w:cs="Arial"/>
                <w:bCs/>
                <w:color w:val="auto"/>
                <w:sz w:val="22"/>
              </w:rPr>
              <w:t xml:space="preserve">- </w:t>
            </w:r>
            <w:r w:rsidR="007F5885">
              <w:rPr>
                <w:rFonts w:ascii="Arial" w:hAnsi="Arial" w:cs="Arial"/>
                <w:color w:val="auto"/>
                <w:sz w:val="22"/>
              </w:rPr>
              <w:t xml:space="preserve">Theo Phụ lục </w:t>
            </w:r>
            <w:r w:rsidR="00775633">
              <w:rPr>
                <w:rFonts w:ascii="Arial" w:hAnsi="Arial" w:cs="Arial"/>
                <w:color w:val="auto"/>
                <w:sz w:val="22"/>
              </w:rPr>
              <w:t>4</w:t>
            </w:r>
            <w:r w:rsidR="007F5885">
              <w:rPr>
                <w:rFonts w:ascii="Arial" w:hAnsi="Arial" w:cs="Arial"/>
                <w:color w:val="auto"/>
                <w:sz w:val="22"/>
              </w:rPr>
              <w:t>:</w:t>
            </w:r>
            <w:r w:rsidR="007F5885" w:rsidRPr="00A42100">
              <w:rPr>
                <w:rFonts w:ascii="Arial" w:hAnsi="Arial" w:cs="Arial"/>
                <w:color w:val="auto"/>
                <w:sz w:val="22"/>
              </w:rPr>
              <w:t xml:space="preserve"> </w:t>
            </w:r>
            <w:r w:rsidR="007F5885">
              <w:rPr>
                <w:rFonts w:ascii="Arial" w:hAnsi="Arial" w:cs="Arial"/>
                <w:color w:val="auto"/>
                <w:sz w:val="22"/>
              </w:rPr>
              <w:t xml:space="preserve">số cơn bão </w:t>
            </w:r>
            <w:r w:rsidR="007F5885" w:rsidRPr="00A42100">
              <w:rPr>
                <w:rFonts w:ascii="Arial" w:hAnsi="Arial" w:cs="Arial"/>
                <w:color w:val="auto"/>
                <w:sz w:val="22"/>
              </w:rPr>
              <w:t>thời kỳ thiết kế</w:t>
            </w:r>
            <w:r w:rsidR="007F5885">
              <w:rPr>
                <w:rFonts w:ascii="Arial" w:hAnsi="Arial" w:cs="Arial"/>
                <w:color w:val="auto"/>
                <w:sz w:val="22"/>
              </w:rPr>
              <w:t xml:space="preserve"> 9-10 ngày</w:t>
            </w:r>
            <w:r w:rsidR="0091465D">
              <w:rPr>
                <w:rFonts w:ascii="Arial" w:hAnsi="Arial" w:cs="Arial"/>
                <w:color w:val="auto"/>
                <w:sz w:val="22"/>
              </w:rPr>
              <w:t xml:space="preserve"> (Hoặc tham khảo PL2 trăng 107)</w:t>
            </w:r>
          </w:p>
          <w:p w:rsidR="005A5DC4" w:rsidRPr="007117E8" w:rsidRDefault="005A5DC4" w:rsidP="00F4083B">
            <w:pPr>
              <w:pStyle w:val="Tabletext"/>
              <w:spacing w:before="120" w:after="120" w:line="276" w:lineRule="auto"/>
              <w:rPr>
                <w:rFonts w:ascii="Arial" w:hAnsi="Arial" w:cs="Arial"/>
                <w:bCs/>
                <w:color w:val="auto"/>
                <w:sz w:val="22"/>
              </w:rPr>
            </w:pPr>
            <w:r>
              <w:rPr>
                <w:rFonts w:ascii="Arial" w:hAnsi="Arial" w:cs="Arial"/>
                <w:bCs/>
                <w:color w:val="auto"/>
                <w:sz w:val="22"/>
              </w:rPr>
              <w:t xml:space="preserve">2.  Theo Phụ lục 1: Kịch bản BĐKH 2020, trang </w:t>
            </w:r>
            <w:r w:rsidRPr="00502CDC">
              <w:rPr>
                <w:rFonts w:ascii="Arial" w:hAnsi="Arial" w:cs="Arial"/>
                <w:bCs/>
                <w:color w:val="auto"/>
                <w:sz w:val="22"/>
              </w:rPr>
              <w:t xml:space="preserve">số </w:t>
            </w:r>
            <w:r>
              <w:rPr>
                <w:rFonts w:ascii="Arial" w:hAnsi="Arial" w:cs="Arial"/>
                <w:bCs/>
                <w:color w:val="auto"/>
                <w:sz w:val="22"/>
              </w:rPr>
              <w:t xml:space="preserve">53, 79 </w:t>
            </w:r>
            <w:r w:rsidR="0063702D">
              <w:rPr>
                <w:rFonts w:ascii="Arial" w:hAnsi="Arial" w:cs="Arial"/>
                <w:bCs/>
                <w:color w:val="auto"/>
                <w:sz w:val="22"/>
              </w:rPr>
              <w:t xml:space="preserve">số </w:t>
            </w:r>
            <w:r w:rsidRPr="00502CDC">
              <w:rPr>
                <w:rFonts w:ascii="Arial" w:hAnsi="Arial" w:cs="Arial"/>
                <w:bCs/>
                <w:color w:val="auto"/>
                <w:sz w:val="22"/>
              </w:rPr>
              <w:t xml:space="preserve">cơn bão đổ bộ </w:t>
            </w:r>
            <w:r w:rsidR="0063702D">
              <w:rPr>
                <w:rFonts w:ascii="Arial" w:hAnsi="Arial" w:cs="Arial"/>
                <w:bCs/>
                <w:color w:val="auto"/>
                <w:sz w:val="22"/>
              </w:rPr>
              <w:t>vào ít biến đổi</w:t>
            </w:r>
            <w:r>
              <w:rPr>
                <w:rFonts w:ascii="Arial" w:hAnsi="Arial" w:cs="Arial"/>
                <w:color w:val="auto"/>
                <w:sz w:val="22"/>
              </w:rPr>
              <w:t xml:space="preserve"> so với thời kỳ cơ sở (</w:t>
            </w:r>
            <w:r w:rsidR="003C5385">
              <w:rPr>
                <w:rFonts w:ascii="Arial" w:hAnsi="Arial" w:cs="Arial"/>
                <w:color w:val="auto"/>
                <w:sz w:val="22"/>
              </w:rPr>
              <w:t>năm thiết kế là 2022</w:t>
            </w:r>
            <w:r>
              <w:rPr>
                <w:rFonts w:ascii="Arial" w:hAnsi="Arial" w:cs="Arial"/>
                <w:color w:val="auto"/>
                <w:sz w:val="22"/>
              </w:rPr>
              <w:t>).</w:t>
            </w:r>
          </w:p>
        </w:tc>
        <w:tc>
          <w:tcPr>
            <w:tcW w:w="408" w:type="pct"/>
            <w:shd w:val="clear" w:color="auto" w:fill="auto"/>
            <w:vAlign w:val="center"/>
          </w:tcPr>
          <w:p w:rsidR="005A5DC4" w:rsidRPr="007117E8" w:rsidRDefault="005A5DC4" w:rsidP="00D55B9C">
            <w:pPr>
              <w:pStyle w:val="Tabletext"/>
              <w:spacing w:before="120" w:after="120" w:line="276" w:lineRule="auto"/>
              <w:jc w:val="right"/>
              <w:rPr>
                <w:rFonts w:ascii="Arial" w:hAnsi="Arial" w:cs="Arial"/>
                <w:bCs/>
                <w:color w:val="auto"/>
                <w:sz w:val="22"/>
              </w:rPr>
            </w:pPr>
            <w:r>
              <w:rPr>
                <w:rFonts w:ascii="Arial" w:hAnsi="Arial" w:cs="Arial"/>
                <w:bCs/>
                <w:color w:val="auto"/>
                <w:sz w:val="22"/>
              </w:rPr>
              <w:t>0.2</w:t>
            </w:r>
          </w:p>
        </w:tc>
      </w:tr>
      <w:tr w:rsidR="005A5DC4" w:rsidRPr="00AA7406" w:rsidTr="00F4083B">
        <w:tc>
          <w:tcPr>
            <w:tcW w:w="1555" w:type="pct"/>
            <w:shd w:val="clear" w:color="auto" w:fill="auto"/>
            <w:vAlign w:val="center"/>
          </w:tcPr>
          <w:p w:rsidR="005A5DC4" w:rsidRPr="00502CDC" w:rsidRDefault="005A5DC4" w:rsidP="00F4083B">
            <w:pPr>
              <w:pStyle w:val="Tabletext"/>
              <w:spacing w:before="120" w:after="120" w:line="276" w:lineRule="auto"/>
              <w:rPr>
                <w:rFonts w:ascii="Arial" w:hAnsi="Arial" w:cs="Arial"/>
                <w:bCs/>
                <w:color w:val="auto"/>
                <w:sz w:val="22"/>
              </w:rPr>
            </w:pPr>
            <w:r w:rsidRPr="00502CDC">
              <w:rPr>
                <w:rFonts w:ascii="Arial" w:hAnsi="Arial" w:cs="Arial"/>
                <w:bCs/>
                <w:color w:val="auto"/>
                <w:sz w:val="22"/>
              </w:rPr>
              <w:t>Thay đổi cường độ bão mạnh nhất đổ bộ vào</w:t>
            </w:r>
          </w:p>
        </w:tc>
        <w:tc>
          <w:tcPr>
            <w:tcW w:w="574" w:type="pc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H4</w:t>
            </w:r>
          </w:p>
        </w:tc>
        <w:tc>
          <w:tcPr>
            <w:tcW w:w="2463" w:type="pct"/>
            <w:shd w:val="clear" w:color="auto" w:fill="auto"/>
            <w:vAlign w:val="center"/>
          </w:tcPr>
          <w:p w:rsidR="005A5DC4" w:rsidRDefault="005A5DC4" w:rsidP="00F4083B">
            <w:pPr>
              <w:pStyle w:val="Tabletext"/>
              <w:spacing w:before="120" w:after="120" w:line="276" w:lineRule="auto"/>
              <w:rPr>
                <w:rFonts w:ascii="Arial" w:hAnsi="Arial" w:cs="Arial"/>
                <w:bCs/>
                <w:color w:val="auto"/>
                <w:sz w:val="22"/>
              </w:rPr>
            </w:pPr>
            <w:r>
              <w:rPr>
                <w:rFonts w:ascii="Arial" w:hAnsi="Arial" w:cs="Arial"/>
                <w:bCs/>
                <w:color w:val="auto"/>
                <w:sz w:val="22"/>
              </w:rPr>
              <w:t xml:space="preserve">1. </w:t>
            </w:r>
            <w:r w:rsidRPr="007117E8">
              <w:rPr>
                <w:rFonts w:ascii="Arial" w:hAnsi="Arial" w:cs="Arial"/>
                <w:bCs/>
                <w:color w:val="auto"/>
                <w:sz w:val="22"/>
              </w:rPr>
              <w:t xml:space="preserve">Xác định </w:t>
            </w:r>
            <w:r w:rsidRPr="00502CDC">
              <w:rPr>
                <w:rFonts w:ascii="Arial" w:hAnsi="Arial" w:cs="Arial"/>
                <w:bCs/>
                <w:color w:val="auto"/>
                <w:sz w:val="22"/>
              </w:rPr>
              <w:t>cường độ bão mạnh nhất đổ bộ vào</w:t>
            </w:r>
            <w:r w:rsidRPr="007117E8">
              <w:rPr>
                <w:rFonts w:ascii="Arial" w:hAnsi="Arial" w:cs="Arial"/>
                <w:bCs/>
                <w:color w:val="auto"/>
                <w:sz w:val="22"/>
              </w:rPr>
              <w:t xml:space="preserve"> thời </w:t>
            </w:r>
            <w:r>
              <w:rPr>
                <w:rFonts w:ascii="Arial" w:hAnsi="Arial" w:cs="Arial"/>
                <w:bCs/>
                <w:color w:val="auto"/>
                <w:sz w:val="22"/>
              </w:rPr>
              <w:t>kỳ</w:t>
            </w:r>
            <w:r w:rsidRPr="007117E8">
              <w:rPr>
                <w:rFonts w:ascii="Arial" w:hAnsi="Arial" w:cs="Arial"/>
                <w:bCs/>
                <w:color w:val="auto"/>
                <w:sz w:val="22"/>
              </w:rPr>
              <w:t xml:space="preserve"> thiết kế</w:t>
            </w:r>
            <w:r>
              <w:rPr>
                <w:rFonts w:ascii="Arial" w:hAnsi="Arial" w:cs="Arial"/>
                <w:bCs/>
                <w:color w:val="auto"/>
                <w:sz w:val="22"/>
              </w:rPr>
              <w:t>/cơ sở dựa vào:</w:t>
            </w:r>
          </w:p>
          <w:p w:rsidR="005A5DC4" w:rsidRDefault="005A5DC4" w:rsidP="00F4083B">
            <w:pPr>
              <w:pStyle w:val="Tabletext"/>
              <w:spacing w:before="120" w:after="120" w:line="276" w:lineRule="auto"/>
              <w:rPr>
                <w:rFonts w:ascii="Arial" w:hAnsi="Arial" w:cs="Arial"/>
                <w:bCs/>
                <w:color w:val="auto"/>
                <w:sz w:val="22"/>
              </w:rPr>
            </w:pPr>
            <w:r>
              <w:rPr>
                <w:rFonts w:ascii="Arial" w:hAnsi="Arial" w:cs="Arial"/>
                <w:bCs/>
                <w:color w:val="auto"/>
                <w:sz w:val="22"/>
              </w:rPr>
              <w:t xml:space="preserve">- </w:t>
            </w:r>
            <w:r w:rsidR="003C5385">
              <w:rPr>
                <w:rFonts w:ascii="Arial" w:hAnsi="Arial" w:cs="Arial"/>
                <w:bCs/>
                <w:color w:val="auto"/>
                <w:sz w:val="22"/>
              </w:rPr>
              <w:t>X</w:t>
            </w:r>
            <w:r>
              <w:rPr>
                <w:rFonts w:ascii="Arial" w:hAnsi="Arial" w:cs="Arial"/>
                <w:bCs/>
                <w:color w:val="auto"/>
                <w:sz w:val="22"/>
              </w:rPr>
              <w:t xml:space="preserve">ác định </w:t>
            </w:r>
            <w:r w:rsidRPr="00502CDC">
              <w:rPr>
                <w:rFonts w:ascii="Arial" w:hAnsi="Arial" w:cs="Arial"/>
                <w:bCs/>
                <w:color w:val="auto"/>
                <w:sz w:val="22"/>
              </w:rPr>
              <w:t>cường độ bão mạnh nhất đổ bộ vào</w:t>
            </w:r>
            <w:r>
              <w:rPr>
                <w:rFonts w:ascii="Arial" w:hAnsi="Arial" w:cs="Arial"/>
                <w:bCs/>
                <w:color w:val="auto"/>
                <w:sz w:val="22"/>
              </w:rPr>
              <w:t xml:space="preserve"> thuộc thời kỳ cơ sở</w:t>
            </w:r>
            <w:r w:rsidR="003C5385">
              <w:rPr>
                <w:rFonts w:ascii="Arial" w:hAnsi="Arial" w:cs="Arial"/>
                <w:bCs/>
                <w:color w:val="auto"/>
                <w:sz w:val="22"/>
              </w:rPr>
              <w:t>. N</w:t>
            </w:r>
            <w:r w:rsidR="003C5385">
              <w:rPr>
                <w:rFonts w:ascii="Arial" w:hAnsi="Arial" w:cs="Arial"/>
                <w:color w:val="auto"/>
                <w:sz w:val="22"/>
              </w:rPr>
              <w:t>ăm thiết kế là 2022</w:t>
            </w:r>
            <w:r>
              <w:rPr>
                <w:rFonts w:ascii="Arial" w:hAnsi="Arial" w:cs="Arial"/>
                <w:bCs/>
                <w:color w:val="auto"/>
                <w:sz w:val="22"/>
              </w:rPr>
              <w:t>.</w:t>
            </w:r>
            <w:r w:rsidR="003C5385">
              <w:rPr>
                <w:rFonts w:ascii="Arial" w:hAnsi="Arial" w:cs="Arial"/>
                <w:bCs/>
                <w:color w:val="auto"/>
                <w:sz w:val="22"/>
              </w:rPr>
              <w:t xml:space="preserve"> </w:t>
            </w:r>
          </w:p>
          <w:p w:rsidR="005A5DC4" w:rsidRPr="007117E8" w:rsidRDefault="005A5DC4" w:rsidP="00F4083B">
            <w:pPr>
              <w:pStyle w:val="Tabletext"/>
              <w:spacing w:before="120" w:after="120" w:line="276" w:lineRule="auto"/>
              <w:rPr>
                <w:rFonts w:ascii="Arial" w:hAnsi="Arial" w:cs="Arial"/>
                <w:bCs/>
                <w:color w:val="auto"/>
                <w:sz w:val="22"/>
              </w:rPr>
            </w:pPr>
            <w:r>
              <w:rPr>
                <w:rFonts w:ascii="Arial" w:hAnsi="Arial" w:cs="Arial"/>
                <w:bCs/>
                <w:color w:val="auto"/>
                <w:sz w:val="22"/>
              </w:rPr>
              <w:t xml:space="preserve">2.  Theo Phụ lục 1: </w:t>
            </w:r>
            <w:r w:rsidR="0063702D">
              <w:rPr>
                <w:rFonts w:ascii="Arial" w:hAnsi="Arial" w:cs="Arial"/>
                <w:bCs/>
                <w:color w:val="auto"/>
                <w:sz w:val="22"/>
              </w:rPr>
              <w:t xml:space="preserve">Kịch bản BĐKH 2020, trang </w:t>
            </w:r>
            <w:r w:rsidR="0063702D" w:rsidRPr="00502CDC">
              <w:rPr>
                <w:rFonts w:ascii="Arial" w:hAnsi="Arial" w:cs="Arial"/>
                <w:bCs/>
                <w:color w:val="auto"/>
                <w:sz w:val="22"/>
              </w:rPr>
              <w:t xml:space="preserve">số </w:t>
            </w:r>
            <w:r w:rsidR="0063702D">
              <w:rPr>
                <w:rFonts w:ascii="Arial" w:hAnsi="Arial" w:cs="Arial"/>
                <w:bCs/>
                <w:color w:val="auto"/>
                <w:sz w:val="22"/>
              </w:rPr>
              <w:t xml:space="preserve">53, 79 </w:t>
            </w:r>
            <w:r w:rsidR="00423436" w:rsidRPr="00502CDC">
              <w:rPr>
                <w:rFonts w:ascii="Arial" w:hAnsi="Arial" w:cs="Arial"/>
                <w:bCs/>
                <w:color w:val="auto"/>
                <w:sz w:val="22"/>
              </w:rPr>
              <w:t>cường độ bão</w:t>
            </w:r>
            <w:r w:rsidR="0063702D">
              <w:rPr>
                <w:rFonts w:ascii="Arial" w:hAnsi="Arial" w:cs="Arial"/>
                <w:color w:val="auto"/>
                <w:sz w:val="22"/>
              </w:rPr>
              <w:t>tăng 2-11% so với thời kỳ cơ sở (do năm thiết kế là 2022 nên tăng 1-6%).</w:t>
            </w:r>
          </w:p>
        </w:tc>
        <w:tc>
          <w:tcPr>
            <w:tcW w:w="408" w:type="pct"/>
            <w:shd w:val="clear" w:color="auto" w:fill="auto"/>
            <w:vAlign w:val="center"/>
          </w:tcPr>
          <w:p w:rsidR="005A5DC4" w:rsidRPr="007117E8" w:rsidRDefault="005A5DC4" w:rsidP="00D55B9C">
            <w:pPr>
              <w:pStyle w:val="Tabletext"/>
              <w:spacing w:before="120" w:after="120" w:line="276" w:lineRule="auto"/>
              <w:jc w:val="right"/>
              <w:rPr>
                <w:rFonts w:ascii="Arial" w:hAnsi="Arial" w:cs="Arial"/>
                <w:bCs/>
                <w:color w:val="auto"/>
                <w:sz w:val="22"/>
              </w:rPr>
            </w:pPr>
            <w:r>
              <w:rPr>
                <w:rFonts w:ascii="Arial" w:hAnsi="Arial" w:cs="Arial"/>
                <w:bCs/>
                <w:color w:val="auto"/>
                <w:sz w:val="22"/>
              </w:rPr>
              <w:t>0.4</w:t>
            </w:r>
          </w:p>
        </w:tc>
      </w:tr>
      <w:tr w:rsidR="005A5DC4" w:rsidRPr="00AA7406" w:rsidTr="00F4083B">
        <w:tc>
          <w:tcPr>
            <w:tcW w:w="1555" w:type="pct"/>
            <w:shd w:val="clear" w:color="auto" w:fill="auto"/>
            <w:vAlign w:val="center"/>
          </w:tcPr>
          <w:p w:rsidR="005A5DC4" w:rsidRPr="00502CDC" w:rsidRDefault="005A5DC4" w:rsidP="00F4083B">
            <w:pPr>
              <w:pStyle w:val="Tabletext"/>
              <w:spacing w:before="120" w:after="120" w:line="276" w:lineRule="auto"/>
              <w:rPr>
                <w:rFonts w:ascii="Arial" w:hAnsi="Arial" w:cs="Arial"/>
                <w:bCs/>
                <w:color w:val="auto"/>
                <w:sz w:val="22"/>
              </w:rPr>
            </w:pPr>
            <w:r w:rsidRPr="00502CDC">
              <w:rPr>
                <w:rFonts w:ascii="Arial" w:hAnsi="Arial" w:cs="Arial"/>
                <w:bCs/>
                <w:color w:val="auto"/>
                <w:sz w:val="22"/>
              </w:rPr>
              <w:t>Nước biển dâng</w:t>
            </w:r>
          </w:p>
        </w:tc>
        <w:tc>
          <w:tcPr>
            <w:tcW w:w="574" w:type="pc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H5</w:t>
            </w:r>
          </w:p>
        </w:tc>
        <w:tc>
          <w:tcPr>
            <w:tcW w:w="2463" w:type="pct"/>
            <w:shd w:val="clear" w:color="auto" w:fill="auto"/>
            <w:vAlign w:val="center"/>
          </w:tcPr>
          <w:p w:rsidR="005A5DC4" w:rsidRDefault="005A5DC4" w:rsidP="00F4083B">
            <w:pPr>
              <w:pStyle w:val="Tabletext"/>
              <w:spacing w:before="120" w:after="120" w:line="276" w:lineRule="auto"/>
              <w:rPr>
                <w:rFonts w:ascii="Arial" w:hAnsi="Arial" w:cs="Arial"/>
                <w:bCs/>
                <w:color w:val="auto"/>
                <w:sz w:val="22"/>
              </w:rPr>
            </w:pPr>
            <w:r>
              <w:rPr>
                <w:rFonts w:ascii="Arial" w:hAnsi="Arial" w:cs="Arial"/>
                <w:bCs/>
                <w:color w:val="auto"/>
                <w:sz w:val="22"/>
              </w:rPr>
              <w:t xml:space="preserve">1. </w:t>
            </w:r>
            <w:r w:rsidRPr="007117E8">
              <w:rPr>
                <w:rFonts w:ascii="Arial" w:hAnsi="Arial" w:cs="Arial"/>
                <w:bCs/>
                <w:color w:val="auto"/>
                <w:sz w:val="22"/>
              </w:rPr>
              <w:t xml:space="preserve">Xác định </w:t>
            </w:r>
            <w:r>
              <w:rPr>
                <w:rFonts w:ascii="Arial" w:hAnsi="Arial" w:cs="Arial"/>
                <w:bCs/>
                <w:color w:val="auto"/>
                <w:sz w:val="22"/>
              </w:rPr>
              <w:t>n</w:t>
            </w:r>
            <w:r w:rsidRPr="00502CDC">
              <w:rPr>
                <w:rFonts w:ascii="Arial" w:hAnsi="Arial" w:cs="Arial"/>
                <w:bCs/>
                <w:color w:val="auto"/>
                <w:sz w:val="22"/>
              </w:rPr>
              <w:t>ước biển dâng</w:t>
            </w:r>
            <w:r w:rsidRPr="007117E8">
              <w:rPr>
                <w:rFonts w:ascii="Arial" w:hAnsi="Arial" w:cs="Arial"/>
                <w:bCs/>
                <w:color w:val="auto"/>
                <w:sz w:val="22"/>
              </w:rPr>
              <w:t xml:space="preserve"> thời </w:t>
            </w:r>
            <w:r>
              <w:rPr>
                <w:rFonts w:ascii="Arial" w:hAnsi="Arial" w:cs="Arial"/>
                <w:bCs/>
                <w:color w:val="auto"/>
                <w:sz w:val="22"/>
              </w:rPr>
              <w:t>kỳ</w:t>
            </w:r>
            <w:r w:rsidRPr="007117E8">
              <w:rPr>
                <w:rFonts w:ascii="Arial" w:hAnsi="Arial" w:cs="Arial"/>
                <w:bCs/>
                <w:color w:val="auto"/>
                <w:sz w:val="22"/>
              </w:rPr>
              <w:t xml:space="preserve"> thiết kế</w:t>
            </w:r>
            <w:r>
              <w:rPr>
                <w:rFonts w:ascii="Arial" w:hAnsi="Arial" w:cs="Arial"/>
                <w:bCs/>
                <w:color w:val="auto"/>
                <w:sz w:val="22"/>
              </w:rPr>
              <w:t>/cơ sở dựa vào:</w:t>
            </w:r>
          </w:p>
          <w:p w:rsidR="005A5DC4" w:rsidRDefault="005A5DC4" w:rsidP="00F4083B">
            <w:pPr>
              <w:pStyle w:val="Tabletext"/>
              <w:spacing w:before="120" w:after="120" w:line="276" w:lineRule="auto"/>
              <w:rPr>
                <w:rFonts w:ascii="Arial" w:hAnsi="Arial" w:cs="Arial"/>
                <w:bCs/>
                <w:color w:val="auto"/>
                <w:sz w:val="22"/>
              </w:rPr>
            </w:pPr>
            <w:r>
              <w:rPr>
                <w:rFonts w:ascii="Arial" w:hAnsi="Arial" w:cs="Arial"/>
                <w:bCs/>
                <w:color w:val="auto"/>
                <w:sz w:val="22"/>
              </w:rPr>
              <w:t>- Hồ sơ thiết kế</w:t>
            </w:r>
            <w:r w:rsidR="0091465D">
              <w:rPr>
                <w:rFonts w:ascii="Arial" w:hAnsi="Arial" w:cs="Arial"/>
                <w:bCs/>
                <w:color w:val="auto"/>
                <w:sz w:val="22"/>
              </w:rPr>
              <w:t xml:space="preserve"> năm 2022</w:t>
            </w:r>
            <w:r>
              <w:rPr>
                <w:rFonts w:ascii="Arial" w:hAnsi="Arial" w:cs="Arial"/>
                <w:bCs/>
                <w:color w:val="auto"/>
                <w:sz w:val="22"/>
              </w:rPr>
              <w:t xml:space="preserve"> </w:t>
            </w:r>
            <w:r w:rsidRPr="00593545">
              <w:rPr>
                <w:rFonts w:ascii="Arial" w:hAnsi="Arial" w:cs="Arial"/>
                <w:bCs/>
                <w:color w:val="auto"/>
                <w:sz w:val="22"/>
              </w:rPr>
              <w:sym w:font="Wingdings" w:char="F0E0"/>
            </w:r>
            <w:r>
              <w:rPr>
                <w:rFonts w:ascii="Arial" w:hAnsi="Arial" w:cs="Arial"/>
                <w:bCs/>
                <w:color w:val="auto"/>
                <w:sz w:val="22"/>
              </w:rPr>
              <w:t xml:space="preserve"> </w:t>
            </w:r>
            <w:r w:rsidR="00CD7FC9">
              <w:rPr>
                <w:rFonts w:ascii="Arial" w:hAnsi="Arial" w:cs="Arial"/>
                <w:bCs/>
                <w:color w:val="auto"/>
                <w:sz w:val="22"/>
              </w:rPr>
              <w:t>không đề cập đến nước biển dâng.</w:t>
            </w:r>
          </w:p>
          <w:p w:rsidR="005A5DC4" w:rsidRPr="007117E8" w:rsidRDefault="005A5DC4" w:rsidP="00F4083B">
            <w:pPr>
              <w:pStyle w:val="Tabletext"/>
              <w:spacing w:before="120" w:after="120" w:line="276" w:lineRule="auto"/>
              <w:rPr>
                <w:rFonts w:ascii="Arial" w:hAnsi="Arial" w:cs="Arial"/>
                <w:bCs/>
                <w:color w:val="auto"/>
                <w:sz w:val="22"/>
              </w:rPr>
            </w:pPr>
            <w:r>
              <w:rPr>
                <w:rFonts w:ascii="Arial" w:hAnsi="Arial" w:cs="Arial"/>
                <w:bCs/>
                <w:color w:val="auto"/>
                <w:sz w:val="22"/>
              </w:rPr>
              <w:t xml:space="preserve">2.  Theo Phụ lục 1: Kịch bản BĐKH 2020, trang </w:t>
            </w:r>
            <w:r w:rsidRPr="00502CDC">
              <w:rPr>
                <w:rFonts w:ascii="Arial" w:hAnsi="Arial" w:cs="Arial"/>
                <w:bCs/>
                <w:color w:val="auto"/>
                <w:sz w:val="22"/>
              </w:rPr>
              <w:t xml:space="preserve">số </w:t>
            </w:r>
            <w:r>
              <w:rPr>
                <w:rFonts w:ascii="Arial" w:hAnsi="Arial" w:cs="Arial"/>
                <w:bCs/>
                <w:color w:val="auto"/>
                <w:sz w:val="22"/>
              </w:rPr>
              <w:t>85 n</w:t>
            </w:r>
            <w:r w:rsidRPr="00502CDC">
              <w:rPr>
                <w:rFonts w:ascii="Arial" w:hAnsi="Arial" w:cs="Arial"/>
                <w:bCs/>
                <w:color w:val="auto"/>
                <w:sz w:val="22"/>
              </w:rPr>
              <w:t>ước biển dâng vào</w:t>
            </w:r>
            <w:r>
              <w:rPr>
                <w:rFonts w:ascii="Arial" w:hAnsi="Arial" w:cs="Arial"/>
                <w:color w:val="auto"/>
                <w:sz w:val="22"/>
              </w:rPr>
              <w:t xml:space="preserve"> tăng 14-33cm theo kịch bản RC4.5 và 20-37cm theo kịch bản RC8.5 vào giữa thế kỷ so với thời kỳ cơ sở.</w:t>
            </w:r>
          </w:p>
        </w:tc>
        <w:tc>
          <w:tcPr>
            <w:tcW w:w="408" w:type="pct"/>
            <w:shd w:val="clear" w:color="auto" w:fill="auto"/>
            <w:vAlign w:val="center"/>
          </w:tcPr>
          <w:p w:rsidR="005A5DC4" w:rsidRPr="007117E8" w:rsidRDefault="005A5DC4" w:rsidP="00D55B9C">
            <w:pPr>
              <w:pStyle w:val="Tabletext"/>
              <w:spacing w:before="120" w:after="120" w:line="276" w:lineRule="auto"/>
              <w:jc w:val="right"/>
              <w:rPr>
                <w:rFonts w:ascii="Arial" w:hAnsi="Arial" w:cs="Arial"/>
                <w:bCs/>
                <w:color w:val="auto"/>
                <w:sz w:val="22"/>
              </w:rPr>
            </w:pPr>
            <w:r>
              <w:rPr>
                <w:rFonts w:ascii="Arial" w:hAnsi="Arial" w:cs="Arial"/>
                <w:bCs/>
                <w:color w:val="auto"/>
                <w:sz w:val="22"/>
              </w:rPr>
              <w:t>0.</w:t>
            </w:r>
            <w:r w:rsidR="0030621A">
              <w:rPr>
                <w:rFonts w:ascii="Arial" w:hAnsi="Arial" w:cs="Arial"/>
                <w:bCs/>
                <w:color w:val="auto"/>
                <w:sz w:val="22"/>
              </w:rPr>
              <w:t>4</w:t>
            </w:r>
          </w:p>
        </w:tc>
      </w:tr>
      <w:tr w:rsidR="005A5DC4" w:rsidRPr="00AA7406" w:rsidTr="00F4083B">
        <w:tc>
          <w:tcPr>
            <w:tcW w:w="1555" w:type="pct"/>
            <w:shd w:val="clear" w:color="auto" w:fill="auto"/>
          </w:tcPr>
          <w:p w:rsidR="005A5DC4" w:rsidRPr="00502CDC" w:rsidRDefault="005A5DC4" w:rsidP="00F4083B">
            <w:pPr>
              <w:pStyle w:val="Tabletext"/>
              <w:spacing w:before="120" w:after="120" w:line="276" w:lineRule="auto"/>
              <w:rPr>
                <w:rFonts w:ascii="Arial" w:hAnsi="Arial" w:cs="Arial"/>
                <w:bCs/>
                <w:color w:val="auto"/>
                <w:sz w:val="22"/>
              </w:rPr>
            </w:pPr>
            <w:r>
              <w:rPr>
                <w:rFonts w:ascii="Arial" w:hAnsi="Arial" w:cs="Arial"/>
                <w:sz w:val="22"/>
              </w:rPr>
              <w:t>Phơi bày</w:t>
            </w:r>
            <w:r w:rsidRPr="00502CDC">
              <w:rPr>
                <w:rFonts w:ascii="Arial" w:hAnsi="Arial" w:cs="Arial"/>
                <w:sz w:val="22"/>
              </w:rPr>
              <w:t xml:space="preserve"> trong vùng ngập lụt do mưa theo kịch bản</w:t>
            </w:r>
          </w:p>
        </w:tc>
        <w:tc>
          <w:tcPr>
            <w:tcW w:w="574" w:type="pc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E1</w:t>
            </w:r>
          </w:p>
        </w:tc>
        <w:tc>
          <w:tcPr>
            <w:tcW w:w="2463" w:type="pct"/>
            <w:shd w:val="clear" w:color="auto" w:fill="auto"/>
            <w:vAlign w:val="center"/>
          </w:tcPr>
          <w:p w:rsidR="005A5DC4" w:rsidRPr="007117E8" w:rsidRDefault="003426AE" w:rsidP="00F4083B">
            <w:pPr>
              <w:pStyle w:val="Tabletext"/>
              <w:spacing w:before="120" w:after="120" w:line="276" w:lineRule="auto"/>
              <w:rPr>
                <w:rFonts w:ascii="Arial" w:hAnsi="Arial" w:cs="Arial"/>
                <w:bCs/>
                <w:color w:val="auto"/>
                <w:sz w:val="22"/>
              </w:rPr>
            </w:pPr>
            <w:r>
              <w:rPr>
                <w:rFonts w:ascii="Arial" w:hAnsi="Arial" w:cs="Arial"/>
                <w:bCs/>
                <w:color w:val="auto"/>
                <w:sz w:val="22"/>
              </w:rPr>
              <w:t>Trong vùng ngập lụt (theo thay đổi lượng mưa ngày tăng)</w:t>
            </w:r>
          </w:p>
        </w:tc>
        <w:tc>
          <w:tcPr>
            <w:tcW w:w="408" w:type="pct"/>
            <w:shd w:val="clear" w:color="auto" w:fill="auto"/>
            <w:vAlign w:val="center"/>
          </w:tcPr>
          <w:p w:rsidR="005A5DC4" w:rsidRPr="007117E8" w:rsidRDefault="005A5DC4" w:rsidP="00D55B9C">
            <w:pPr>
              <w:pStyle w:val="Tabletext"/>
              <w:spacing w:before="120" w:after="120" w:line="276" w:lineRule="auto"/>
              <w:jc w:val="right"/>
              <w:rPr>
                <w:rFonts w:ascii="Arial" w:hAnsi="Arial" w:cs="Arial"/>
                <w:bCs/>
                <w:color w:val="auto"/>
                <w:sz w:val="22"/>
              </w:rPr>
            </w:pPr>
            <w:r>
              <w:rPr>
                <w:rFonts w:ascii="Arial" w:hAnsi="Arial" w:cs="Arial"/>
                <w:bCs/>
                <w:color w:val="auto"/>
                <w:sz w:val="22"/>
              </w:rPr>
              <w:t>1</w:t>
            </w:r>
          </w:p>
        </w:tc>
      </w:tr>
      <w:tr w:rsidR="005A5DC4" w:rsidRPr="00AA7406" w:rsidTr="00F4083B">
        <w:tc>
          <w:tcPr>
            <w:tcW w:w="1555" w:type="pct"/>
            <w:shd w:val="clear" w:color="auto" w:fill="auto"/>
          </w:tcPr>
          <w:p w:rsidR="005A5DC4" w:rsidRPr="00502CDC" w:rsidRDefault="005A5DC4" w:rsidP="00F4083B">
            <w:pPr>
              <w:pStyle w:val="Tabletext"/>
              <w:spacing w:before="120" w:after="120" w:line="276" w:lineRule="auto"/>
              <w:rPr>
                <w:rFonts w:ascii="Arial" w:hAnsi="Arial" w:cs="Arial"/>
                <w:bCs/>
                <w:color w:val="auto"/>
                <w:sz w:val="22"/>
              </w:rPr>
            </w:pPr>
            <w:r w:rsidRPr="005661AE">
              <w:rPr>
                <w:rFonts w:ascii="Arial" w:hAnsi="Arial" w:cs="Arial"/>
                <w:sz w:val="22"/>
              </w:rPr>
              <w:t>Vị trí gần bờ biển</w:t>
            </w:r>
          </w:p>
        </w:tc>
        <w:tc>
          <w:tcPr>
            <w:tcW w:w="574" w:type="pc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E2.1</w:t>
            </w:r>
          </w:p>
        </w:tc>
        <w:tc>
          <w:tcPr>
            <w:tcW w:w="2463" w:type="pct"/>
            <w:shd w:val="clear" w:color="auto" w:fill="auto"/>
            <w:vAlign w:val="center"/>
          </w:tcPr>
          <w:p w:rsidR="005A5DC4" w:rsidRPr="000E0D93" w:rsidRDefault="005A5DC4" w:rsidP="00F4083B">
            <w:pPr>
              <w:pStyle w:val="Tabletext"/>
              <w:spacing w:before="120" w:after="120" w:line="276" w:lineRule="auto"/>
              <w:rPr>
                <w:rFonts w:ascii="Arial" w:hAnsi="Arial" w:cs="Arial"/>
                <w:bCs/>
                <w:color w:val="auto"/>
                <w:sz w:val="22"/>
              </w:rPr>
            </w:pPr>
            <w:r w:rsidRPr="008C76E4">
              <w:rPr>
                <w:rFonts w:ascii="Arial" w:hAnsi="Arial" w:cs="Arial"/>
                <w:bCs/>
                <w:color w:val="auto"/>
                <w:sz w:val="22"/>
              </w:rPr>
              <w:t xml:space="preserve">Vị trí ven biển thuộc Vùng </w:t>
            </w:r>
            <w:r w:rsidR="00DB1C5F">
              <w:rPr>
                <w:rFonts w:ascii="Arial" w:hAnsi="Arial" w:cs="Arial"/>
                <w:bCs/>
                <w:color w:val="auto"/>
                <w:sz w:val="22"/>
              </w:rPr>
              <w:t>I</w:t>
            </w:r>
            <w:r>
              <w:rPr>
                <w:rFonts w:ascii="Arial" w:hAnsi="Arial" w:cs="Arial"/>
                <w:bCs/>
                <w:color w:val="auto"/>
                <w:sz w:val="22"/>
              </w:rPr>
              <w:t xml:space="preserve"> xem Phụ lục 3 (</w:t>
            </w:r>
            <w:r w:rsidRPr="000E0D93">
              <w:rPr>
                <w:rFonts w:ascii="Arial" w:hAnsi="Arial" w:cs="Arial"/>
                <w:bCs/>
                <w:color w:val="auto"/>
                <w:sz w:val="22"/>
              </w:rPr>
              <w:t>QCVN 02:2021/BXD (Trang 21, Bản đồ phân bố độ cao nước dâng do bão với tần suất đảm bảo 5%)</w:t>
            </w:r>
          </w:p>
          <w:p w:rsidR="005A5DC4" w:rsidRPr="007117E8" w:rsidRDefault="005A5DC4" w:rsidP="00F4083B">
            <w:pPr>
              <w:pStyle w:val="Tabletext"/>
              <w:spacing w:before="120" w:after="120" w:line="276" w:lineRule="auto"/>
              <w:rPr>
                <w:rFonts w:ascii="Arial" w:hAnsi="Arial" w:cs="Arial"/>
                <w:bCs/>
                <w:color w:val="auto"/>
                <w:sz w:val="22"/>
              </w:rPr>
            </w:pPr>
          </w:p>
        </w:tc>
        <w:tc>
          <w:tcPr>
            <w:tcW w:w="408" w:type="pct"/>
            <w:shd w:val="clear" w:color="auto" w:fill="auto"/>
            <w:vAlign w:val="center"/>
          </w:tcPr>
          <w:p w:rsidR="005A5DC4" w:rsidRPr="007117E8" w:rsidRDefault="00DB1C5F" w:rsidP="00D55B9C">
            <w:pPr>
              <w:pStyle w:val="Tabletext"/>
              <w:spacing w:before="120" w:after="120" w:line="276" w:lineRule="auto"/>
              <w:jc w:val="right"/>
              <w:rPr>
                <w:rFonts w:ascii="Arial" w:hAnsi="Arial" w:cs="Arial"/>
                <w:bCs/>
                <w:color w:val="auto"/>
                <w:sz w:val="22"/>
              </w:rPr>
            </w:pPr>
            <w:r>
              <w:rPr>
                <w:rFonts w:ascii="Arial" w:hAnsi="Arial" w:cs="Arial"/>
                <w:bCs/>
                <w:color w:val="auto"/>
                <w:sz w:val="22"/>
              </w:rPr>
              <w:t>0.5</w:t>
            </w:r>
          </w:p>
        </w:tc>
      </w:tr>
      <w:tr w:rsidR="005A5DC4" w:rsidRPr="00AA7406" w:rsidTr="00F4083B">
        <w:tc>
          <w:tcPr>
            <w:tcW w:w="1555" w:type="pct"/>
            <w:shd w:val="clear" w:color="auto" w:fill="auto"/>
          </w:tcPr>
          <w:p w:rsidR="005A5DC4" w:rsidRPr="00502CDC" w:rsidRDefault="005A5DC4" w:rsidP="00F4083B">
            <w:pPr>
              <w:pStyle w:val="Tabletext"/>
              <w:spacing w:before="120" w:after="120" w:line="276" w:lineRule="auto"/>
              <w:rPr>
                <w:rFonts w:ascii="Arial" w:hAnsi="Arial" w:cs="Arial"/>
                <w:sz w:val="22"/>
              </w:rPr>
            </w:pPr>
            <w:r w:rsidRPr="005661AE">
              <w:rPr>
                <w:rFonts w:ascii="Arial" w:hAnsi="Arial" w:cs="Arial"/>
                <w:sz w:val="22"/>
              </w:rPr>
              <w:t>Cao độ của cảng, bến</w:t>
            </w:r>
          </w:p>
        </w:tc>
        <w:tc>
          <w:tcPr>
            <w:tcW w:w="574" w:type="pct"/>
            <w:shd w:val="clear" w:color="auto" w:fill="auto"/>
          </w:tcPr>
          <w:p w:rsidR="005A5DC4" w:rsidRPr="00502CDC" w:rsidRDefault="005A5DC4"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E2.2</w:t>
            </w:r>
          </w:p>
        </w:tc>
        <w:tc>
          <w:tcPr>
            <w:tcW w:w="2463" w:type="pct"/>
            <w:shd w:val="clear" w:color="auto" w:fill="auto"/>
            <w:vAlign w:val="center"/>
          </w:tcPr>
          <w:p w:rsidR="005A5DC4" w:rsidRPr="008C76E4" w:rsidRDefault="005A5DC4" w:rsidP="00F4083B">
            <w:pPr>
              <w:pStyle w:val="Tabletext"/>
              <w:spacing w:before="120" w:after="120" w:line="276" w:lineRule="auto"/>
              <w:rPr>
                <w:rFonts w:ascii="Arial" w:hAnsi="Arial" w:cs="Arial"/>
                <w:bCs/>
                <w:color w:val="auto"/>
                <w:sz w:val="22"/>
              </w:rPr>
            </w:pPr>
            <w:r>
              <w:rPr>
                <w:rFonts w:ascii="Arial" w:hAnsi="Arial" w:cs="Arial"/>
                <w:bCs/>
                <w:color w:val="auto"/>
                <w:sz w:val="22"/>
              </w:rPr>
              <w:t xml:space="preserve">Hồ sơ </w:t>
            </w:r>
            <w:r w:rsidR="00DB1C5F">
              <w:rPr>
                <w:rFonts w:ascii="Arial" w:hAnsi="Arial" w:cs="Arial"/>
                <w:bCs/>
                <w:color w:val="auto"/>
                <w:sz w:val="22"/>
              </w:rPr>
              <w:t>thiết kế cơ sở/thiết kế</w:t>
            </w:r>
            <w:r>
              <w:rPr>
                <w:rFonts w:ascii="Arial" w:hAnsi="Arial" w:cs="Arial"/>
                <w:bCs/>
                <w:color w:val="auto"/>
                <w:sz w:val="22"/>
              </w:rPr>
              <w:t>: Công trình cấp I</w:t>
            </w:r>
          </w:p>
        </w:tc>
        <w:tc>
          <w:tcPr>
            <w:tcW w:w="408" w:type="pct"/>
            <w:shd w:val="clear" w:color="auto" w:fill="auto"/>
            <w:vAlign w:val="center"/>
          </w:tcPr>
          <w:p w:rsidR="005A5DC4" w:rsidRDefault="005A5DC4" w:rsidP="00D55B9C">
            <w:pPr>
              <w:pStyle w:val="Tabletext"/>
              <w:spacing w:before="120" w:after="120" w:line="276" w:lineRule="auto"/>
              <w:jc w:val="right"/>
              <w:rPr>
                <w:rFonts w:ascii="Arial" w:hAnsi="Arial" w:cs="Arial"/>
                <w:bCs/>
                <w:color w:val="auto"/>
                <w:sz w:val="22"/>
              </w:rPr>
            </w:pPr>
            <w:r>
              <w:rPr>
                <w:rFonts w:ascii="Arial" w:hAnsi="Arial" w:cs="Arial"/>
                <w:bCs/>
                <w:color w:val="auto"/>
                <w:sz w:val="22"/>
              </w:rPr>
              <w:t>0,</w:t>
            </w:r>
            <w:r w:rsidR="00DB1C5F">
              <w:rPr>
                <w:rFonts w:ascii="Arial" w:hAnsi="Arial" w:cs="Arial"/>
                <w:bCs/>
                <w:color w:val="auto"/>
                <w:sz w:val="22"/>
              </w:rPr>
              <w:t>2</w:t>
            </w:r>
            <w:r>
              <w:rPr>
                <w:rFonts w:ascii="Arial" w:hAnsi="Arial" w:cs="Arial"/>
                <w:bCs/>
                <w:color w:val="auto"/>
                <w:sz w:val="22"/>
              </w:rPr>
              <w:t>5</w:t>
            </w:r>
          </w:p>
        </w:tc>
      </w:tr>
      <w:tr w:rsidR="005A5DC4" w:rsidRPr="00AA7406" w:rsidTr="00F4083B">
        <w:tc>
          <w:tcPr>
            <w:tcW w:w="1555" w:type="pct"/>
            <w:shd w:val="clear" w:color="auto" w:fill="auto"/>
          </w:tcPr>
          <w:p w:rsidR="005A5DC4" w:rsidRPr="00502CDC" w:rsidRDefault="005A5DC4" w:rsidP="00F4083B">
            <w:pPr>
              <w:pStyle w:val="Tabletext"/>
              <w:spacing w:before="120" w:after="120" w:line="276" w:lineRule="auto"/>
              <w:rPr>
                <w:rFonts w:ascii="Arial" w:hAnsi="Arial" w:cs="Arial"/>
                <w:bCs/>
                <w:color w:val="auto"/>
                <w:sz w:val="22"/>
              </w:rPr>
            </w:pPr>
            <w:r w:rsidRPr="005661AE">
              <w:rPr>
                <w:rFonts w:ascii="Arial" w:hAnsi="Arial" w:cs="Arial"/>
                <w:sz w:val="22"/>
              </w:rPr>
              <w:t>Vị trí trong vùng ảnh hưởng của bão</w:t>
            </w:r>
          </w:p>
        </w:tc>
        <w:tc>
          <w:tcPr>
            <w:tcW w:w="574" w:type="pct"/>
            <w:shd w:val="clear" w:color="auto" w:fill="auto"/>
          </w:tcPr>
          <w:p w:rsidR="005A5DC4" w:rsidRPr="00502CDC" w:rsidRDefault="005A5DC4"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E2.3</w:t>
            </w:r>
          </w:p>
        </w:tc>
        <w:tc>
          <w:tcPr>
            <w:tcW w:w="2463" w:type="pct"/>
            <w:shd w:val="clear" w:color="auto" w:fill="auto"/>
            <w:vAlign w:val="center"/>
          </w:tcPr>
          <w:p w:rsidR="005A5DC4" w:rsidRPr="007117E8" w:rsidRDefault="005A5DC4" w:rsidP="00F4083B">
            <w:pPr>
              <w:pStyle w:val="Tabletext"/>
              <w:spacing w:before="120" w:after="120" w:line="276" w:lineRule="auto"/>
              <w:rPr>
                <w:rFonts w:ascii="Arial" w:hAnsi="Arial" w:cs="Arial"/>
                <w:bCs/>
                <w:color w:val="auto"/>
                <w:sz w:val="22"/>
              </w:rPr>
            </w:pPr>
            <w:r w:rsidRPr="00DB10FE">
              <w:rPr>
                <w:rFonts w:ascii="Arial" w:hAnsi="Arial" w:cs="Arial"/>
                <w:bCs/>
                <w:color w:val="auto"/>
                <w:sz w:val="22"/>
              </w:rPr>
              <w:t>Theo Phụ lục 3, trang 6 (Quyết định số 2901/QĐ-BTNMT về việc công bố kết quả cập nhật phân vùng bão, xác định nguy cơ bão, nước dâng do bão và phân vùng gió cho các vùng ở sâu trong đất liền khi bão mạnh, siêu bão đổ bộ) hoặc Hình 1 trang 41 (Nguyễn Xuân Hiển và các cộng sự ‘</w:t>
            </w:r>
            <w:r w:rsidRPr="00DB10FE">
              <w:rPr>
                <w:rFonts w:ascii="Arial" w:hAnsi="Arial" w:cs="Arial"/>
                <w:bCs/>
                <w:i/>
                <w:iCs/>
                <w:color w:val="auto"/>
                <w:sz w:val="22"/>
              </w:rPr>
              <w:t>Nghiên cứu phân vùng bão, xác định nguy cơ bão và nước dâng do bão khi có bão mạnh đổ bộ’</w:t>
            </w:r>
            <w:r w:rsidRPr="00DB10FE">
              <w:rPr>
                <w:rFonts w:ascii="Arial" w:hAnsi="Arial" w:cs="Arial"/>
                <w:bCs/>
                <w:color w:val="auto"/>
                <w:sz w:val="22"/>
              </w:rPr>
              <w:t>, Tạp chí khoa học biến đổi khí hậu số 1 - tháng 3/2017)</w:t>
            </w:r>
            <w:r w:rsidR="00DB1C5F">
              <w:rPr>
                <w:rFonts w:ascii="Arial" w:hAnsi="Arial" w:cs="Arial"/>
                <w:bCs/>
                <w:color w:val="auto"/>
                <w:sz w:val="22"/>
              </w:rPr>
              <w:t xml:space="preserve"> thuộc vùng III</w:t>
            </w:r>
          </w:p>
        </w:tc>
        <w:tc>
          <w:tcPr>
            <w:tcW w:w="408" w:type="pct"/>
            <w:shd w:val="clear" w:color="auto" w:fill="auto"/>
            <w:vAlign w:val="center"/>
          </w:tcPr>
          <w:p w:rsidR="005A5DC4" w:rsidRPr="007117E8" w:rsidRDefault="005A5DC4" w:rsidP="00D55B9C">
            <w:pPr>
              <w:pStyle w:val="Tabletext"/>
              <w:spacing w:before="120" w:after="120" w:line="276" w:lineRule="auto"/>
              <w:jc w:val="right"/>
              <w:rPr>
                <w:rFonts w:ascii="Arial" w:hAnsi="Arial" w:cs="Arial"/>
                <w:bCs/>
                <w:color w:val="auto"/>
                <w:sz w:val="22"/>
              </w:rPr>
            </w:pPr>
            <w:r>
              <w:rPr>
                <w:rFonts w:ascii="Arial" w:hAnsi="Arial" w:cs="Arial"/>
                <w:bCs/>
                <w:color w:val="auto"/>
                <w:sz w:val="22"/>
              </w:rPr>
              <w:t>0.25</w:t>
            </w:r>
          </w:p>
        </w:tc>
      </w:tr>
      <w:tr w:rsidR="005A5DC4" w:rsidRPr="00AA7406" w:rsidTr="00F4083B">
        <w:tc>
          <w:tcPr>
            <w:tcW w:w="1555" w:type="pct"/>
            <w:shd w:val="clear" w:color="auto" w:fill="auto"/>
          </w:tcPr>
          <w:p w:rsidR="005A5DC4" w:rsidRPr="00502CDC" w:rsidRDefault="005A5DC4" w:rsidP="00F4083B">
            <w:pPr>
              <w:pStyle w:val="Tabletext"/>
              <w:spacing w:before="120" w:after="120" w:line="276" w:lineRule="auto"/>
              <w:rPr>
                <w:rFonts w:ascii="Arial" w:hAnsi="Arial" w:cs="Arial"/>
                <w:bCs/>
                <w:color w:val="auto"/>
                <w:sz w:val="22"/>
              </w:rPr>
            </w:pPr>
            <w:r w:rsidRPr="005661AE">
              <w:rPr>
                <w:rFonts w:ascii="Arial" w:hAnsi="Arial" w:cs="Arial"/>
                <w:sz w:val="22"/>
              </w:rPr>
              <w:t>Phơi bày trong vùng vùng ngập lụt do bão theo kịch bản</w:t>
            </w:r>
          </w:p>
        </w:tc>
        <w:tc>
          <w:tcPr>
            <w:tcW w:w="574" w:type="pct"/>
            <w:shd w:val="clear" w:color="auto" w:fill="auto"/>
          </w:tcPr>
          <w:p w:rsidR="005A5DC4" w:rsidRPr="00502CDC" w:rsidRDefault="005A5DC4"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E2.4</w:t>
            </w:r>
          </w:p>
        </w:tc>
        <w:tc>
          <w:tcPr>
            <w:tcW w:w="2463" w:type="pct"/>
            <w:shd w:val="clear" w:color="auto" w:fill="auto"/>
            <w:vAlign w:val="center"/>
          </w:tcPr>
          <w:p w:rsidR="005A5DC4" w:rsidRPr="007117E8" w:rsidRDefault="003426AE" w:rsidP="00F4083B">
            <w:pPr>
              <w:pStyle w:val="Tabletext"/>
              <w:spacing w:before="120" w:after="120" w:line="276" w:lineRule="auto"/>
              <w:rPr>
                <w:rFonts w:ascii="Arial" w:hAnsi="Arial" w:cs="Arial"/>
                <w:bCs/>
                <w:color w:val="auto"/>
                <w:sz w:val="22"/>
              </w:rPr>
            </w:pPr>
            <w:r>
              <w:rPr>
                <w:rFonts w:ascii="Arial" w:hAnsi="Arial" w:cs="Arial"/>
                <w:bCs/>
                <w:color w:val="auto"/>
                <w:sz w:val="22"/>
              </w:rPr>
              <w:t>Trong vùng ngập lụt (theo thay đổi cường độ bão tăng H4)</w:t>
            </w:r>
          </w:p>
        </w:tc>
        <w:tc>
          <w:tcPr>
            <w:tcW w:w="408" w:type="pct"/>
            <w:shd w:val="clear" w:color="auto" w:fill="auto"/>
            <w:vAlign w:val="center"/>
          </w:tcPr>
          <w:p w:rsidR="005A5DC4" w:rsidRPr="007117E8" w:rsidRDefault="005A5DC4" w:rsidP="00D55B9C">
            <w:pPr>
              <w:pStyle w:val="Tabletext"/>
              <w:spacing w:before="120" w:after="120" w:line="276" w:lineRule="auto"/>
              <w:jc w:val="right"/>
              <w:rPr>
                <w:rFonts w:ascii="Arial" w:hAnsi="Arial" w:cs="Arial"/>
                <w:bCs/>
                <w:color w:val="auto"/>
                <w:sz w:val="22"/>
              </w:rPr>
            </w:pPr>
            <w:r>
              <w:rPr>
                <w:rFonts w:ascii="Arial" w:hAnsi="Arial" w:cs="Arial"/>
                <w:bCs/>
                <w:color w:val="auto"/>
                <w:sz w:val="22"/>
              </w:rPr>
              <w:t>1</w:t>
            </w:r>
          </w:p>
        </w:tc>
      </w:tr>
      <w:tr w:rsidR="005A5DC4" w:rsidRPr="00AA7406" w:rsidTr="00F4083B">
        <w:tc>
          <w:tcPr>
            <w:tcW w:w="1555" w:type="pct"/>
            <w:shd w:val="clear" w:color="auto" w:fill="auto"/>
          </w:tcPr>
          <w:p w:rsidR="005A5DC4" w:rsidRPr="00502CDC" w:rsidRDefault="005A5DC4" w:rsidP="00F4083B">
            <w:pPr>
              <w:pStyle w:val="Tabletext"/>
              <w:spacing w:before="120" w:after="120" w:line="276" w:lineRule="auto"/>
              <w:rPr>
                <w:rFonts w:ascii="Arial" w:hAnsi="Arial" w:cs="Arial"/>
                <w:bCs/>
                <w:color w:val="auto"/>
                <w:sz w:val="22"/>
              </w:rPr>
            </w:pPr>
            <w:r w:rsidRPr="005661AE">
              <w:rPr>
                <w:rFonts w:ascii="Arial" w:hAnsi="Arial" w:cs="Arial"/>
                <w:sz w:val="22"/>
              </w:rPr>
              <w:t>Sự hiện diện của các kết cấu bảo vệ</w:t>
            </w:r>
          </w:p>
        </w:tc>
        <w:tc>
          <w:tcPr>
            <w:tcW w:w="574" w:type="pct"/>
            <w:shd w:val="clear" w:color="auto" w:fill="auto"/>
          </w:tcPr>
          <w:p w:rsidR="005A5DC4" w:rsidRPr="00502CDC" w:rsidRDefault="005A5DC4"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E2.</w:t>
            </w:r>
            <w:r>
              <w:rPr>
                <w:rFonts w:ascii="Arial" w:hAnsi="Arial" w:cs="Arial"/>
                <w:b/>
                <w:color w:val="auto"/>
                <w:sz w:val="22"/>
              </w:rPr>
              <w:t>5</w:t>
            </w:r>
          </w:p>
        </w:tc>
        <w:tc>
          <w:tcPr>
            <w:tcW w:w="2463" w:type="pct"/>
            <w:shd w:val="clear" w:color="auto" w:fill="auto"/>
            <w:vAlign w:val="center"/>
          </w:tcPr>
          <w:p w:rsidR="005A5DC4" w:rsidRPr="007117E8" w:rsidRDefault="005A5DC4" w:rsidP="00F4083B">
            <w:pPr>
              <w:pStyle w:val="Tabletext"/>
              <w:spacing w:before="120" w:after="120" w:line="276" w:lineRule="auto"/>
              <w:rPr>
                <w:rFonts w:ascii="Arial" w:hAnsi="Arial" w:cs="Arial"/>
                <w:bCs/>
                <w:color w:val="auto"/>
                <w:sz w:val="22"/>
              </w:rPr>
            </w:pPr>
            <w:r>
              <w:rPr>
                <w:rFonts w:ascii="Arial" w:hAnsi="Arial" w:cs="Arial"/>
                <w:bCs/>
                <w:color w:val="auto"/>
                <w:sz w:val="22"/>
              </w:rPr>
              <w:t xml:space="preserve">Thuộc </w:t>
            </w:r>
            <w:r w:rsidR="00ED0411">
              <w:rPr>
                <w:rFonts w:ascii="Arial" w:hAnsi="Arial" w:cs="Arial"/>
                <w:bCs/>
                <w:color w:val="auto"/>
                <w:sz w:val="22"/>
              </w:rPr>
              <w:t>luồng Lạch Huyện</w:t>
            </w:r>
            <w:r>
              <w:rPr>
                <w:rFonts w:ascii="Arial" w:hAnsi="Arial" w:cs="Arial"/>
                <w:bCs/>
                <w:color w:val="auto"/>
                <w:sz w:val="22"/>
              </w:rPr>
              <w:t xml:space="preserve"> (kết cấu bảo vệ </w:t>
            </w:r>
            <w:r w:rsidR="00ED0411">
              <w:rPr>
                <w:rFonts w:ascii="Arial" w:hAnsi="Arial" w:cs="Arial"/>
                <w:bCs/>
                <w:color w:val="auto"/>
                <w:sz w:val="22"/>
              </w:rPr>
              <w:t>nhân tạo</w:t>
            </w:r>
            <w:r>
              <w:rPr>
                <w:rFonts w:ascii="Arial" w:hAnsi="Arial" w:cs="Arial"/>
                <w:bCs/>
                <w:color w:val="auto"/>
                <w:sz w:val="22"/>
              </w:rPr>
              <w:t>)</w:t>
            </w:r>
          </w:p>
        </w:tc>
        <w:tc>
          <w:tcPr>
            <w:tcW w:w="408" w:type="pct"/>
            <w:shd w:val="clear" w:color="auto" w:fill="auto"/>
            <w:vAlign w:val="center"/>
          </w:tcPr>
          <w:p w:rsidR="005A5DC4" w:rsidRPr="007117E8" w:rsidRDefault="005A5DC4" w:rsidP="00D55B9C">
            <w:pPr>
              <w:pStyle w:val="Tabletext"/>
              <w:spacing w:before="120" w:after="120" w:line="276" w:lineRule="auto"/>
              <w:jc w:val="right"/>
              <w:rPr>
                <w:rFonts w:ascii="Arial" w:hAnsi="Arial" w:cs="Arial"/>
                <w:bCs/>
                <w:color w:val="auto"/>
                <w:sz w:val="22"/>
              </w:rPr>
            </w:pPr>
            <w:r>
              <w:rPr>
                <w:rFonts w:ascii="Arial" w:hAnsi="Arial" w:cs="Arial"/>
                <w:bCs/>
                <w:color w:val="auto"/>
                <w:sz w:val="22"/>
              </w:rPr>
              <w:t>0.5</w:t>
            </w:r>
          </w:p>
        </w:tc>
      </w:tr>
      <w:tr w:rsidR="005A5DC4" w:rsidRPr="00AA7406" w:rsidTr="00F4083B">
        <w:tc>
          <w:tcPr>
            <w:tcW w:w="1555" w:type="pct"/>
            <w:shd w:val="clear" w:color="auto" w:fill="auto"/>
          </w:tcPr>
          <w:p w:rsidR="005A5DC4" w:rsidRPr="00502CDC" w:rsidRDefault="005A5DC4" w:rsidP="00F4083B">
            <w:pPr>
              <w:pStyle w:val="Tabletext"/>
              <w:spacing w:before="120" w:after="120" w:line="276" w:lineRule="auto"/>
              <w:rPr>
                <w:rFonts w:ascii="Arial" w:hAnsi="Arial" w:cs="Arial"/>
                <w:bCs/>
                <w:color w:val="auto"/>
                <w:sz w:val="22"/>
              </w:rPr>
            </w:pPr>
            <w:r>
              <w:rPr>
                <w:rFonts w:ascii="Arial" w:hAnsi="Arial" w:cs="Arial"/>
                <w:sz w:val="22"/>
              </w:rPr>
              <w:t>Phơi bày</w:t>
            </w:r>
            <w:r w:rsidRPr="00502CDC">
              <w:rPr>
                <w:rFonts w:ascii="Arial" w:hAnsi="Arial" w:cs="Arial"/>
                <w:sz w:val="22"/>
              </w:rPr>
              <w:t xml:space="preserve"> trong vùng vùng ngập lụt do nước biển dâng</w:t>
            </w:r>
          </w:p>
        </w:tc>
        <w:tc>
          <w:tcPr>
            <w:tcW w:w="574" w:type="pc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E3.1</w:t>
            </w:r>
          </w:p>
        </w:tc>
        <w:tc>
          <w:tcPr>
            <w:tcW w:w="2463" w:type="pct"/>
            <w:shd w:val="clear" w:color="auto" w:fill="auto"/>
            <w:vAlign w:val="center"/>
          </w:tcPr>
          <w:p w:rsidR="005A5DC4" w:rsidRPr="007117E8" w:rsidRDefault="005A5DC4" w:rsidP="00F4083B">
            <w:pPr>
              <w:pStyle w:val="Tabletext"/>
              <w:spacing w:before="120" w:after="120" w:line="276" w:lineRule="auto"/>
              <w:rPr>
                <w:rFonts w:ascii="Arial" w:hAnsi="Arial" w:cs="Arial"/>
                <w:bCs/>
                <w:color w:val="auto"/>
                <w:sz w:val="22"/>
              </w:rPr>
            </w:pPr>
            <w:r>
              <w:rPr>
                <w:rFonts w:ascii="Arial" w:hAnsi="Arial" w:cs="Arial"/>
                <w:bCs/>
                <w:color w:val="auto"/>
                <w:sz w:val="22"/>
              </w:rPr>
              <w:t>Có ngập (theo H5)</w:t>
            </w:r>
          </w:p>
        </w:tc>
        <w:tc>
          <w:tcPr>
            <w:tcW w:w="408" w:type="pct"/>
            <w:shd w:val="clear" w:color="auto" w:fill="auto"/>
            <w:vAlign w:val="center"/>
          </w:tcPr>
          <w:p w:rsidR="005A5DC4" w:rsidRPr="007117E8" w:rsidRDefault="005A5DC4" w:rsidP="00D55B9C">
            <w:pPr>
              <w:pStyle w:val="Tabletext"/>
              <w:spacing w:before="120" w:after="120" w:line="276" w:lineRule="auto"/>
              <w:jc w:val="right"/>
              <w:rPr>
                <w:rFonts w:ascii="Arial" w:hAnsi="Arial" w:cs="Arial"/>
                <w:bCs/>
                <w:color w:val="auto"/>
                <w:sz w:val="22"/>
              </w:rPr>
            </w:pPr>
            <w:r>
              <w:rPr>
                <w:rFonts w:ascii="Arial" w:hAnsi="Arial" w:cs="Arial"/>
                <w:bCs/>
                <w:color w:val="auto"/>
                <w:sz w:val="22"/>
              </w:rPr>
              <w:t>1</w:t>
            </w:r>
          </w:p>
        </w:tc>
      </w:tr>
      <w:tr w:rsidR="005A5DC4" w:rsidRPr="00AA7406" w:rsidTr="00F4083B">
        <w:tc>
          <w:tcPr>
            <w:tcW w:w="1555" w:type="pct"/>
            <w:shd w:val="clear" w:color="auto" w:fill="auto"/>
          </w:tcPr>
          <w:p w:rsidR="005A5DC4" w:rsidRPr="00502CDC" w:rsidRDefault="005A5DC4" w:rsidP="00F4083B">
            <w:pPr>
              <w:pStyle w:val="Tabletext"/>
              <w:spacing w:before="120" w:after="120" w:line="276" w:lineRule="auto"/>
              <w:rPr>
                <w:rFonts w:ascii="Arial" w:hAnsi="Arial" w:cs="Arial"/>
                <w:bCs/>
                <w:color w:val="auto"/>
                <w:sz w:val="22"/>
              </w:rPr>
            </w:pPr>
            <w:r w:rsidRPr="00502CDC">
              <w:rPr>
                <w:rFonts w:ascii="Arial" w:hAnsi="Arial" w:cs="Arial"/>
                <w:sz w:val="22"/>
              </w:rPr>
              <w:t xml:space="preserve">Chỉ số phơi </w:t>
            </w:r>
            <w:r>
              <w:rPr>
                <w:rFonts w:ascii="Arial" w:hAnsi="Arial" w:cs="Arial"/>
                <w:sz w:val="22"/>
              </w:rPr>
              <w:t xml:space="preserve">bày </w:t>
            </w:r>
            <w:r w:rsidRPr="00502CDC">
              <w:rPr>
                <w:rFonts w:ascii="Arial" w:hAnsi="Arial" w:cs="Arial"/>
                <w:sz w:val="22"/>
              </w:rPr>
              <w:t>ven biển</w:t>
            </w:r>
          </w:p>
        </w:tc>
        <w:tc>
          <w:tcPr>
            <w:tcW w:w="574" w:type="pc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E3.2</w:t>
            </w:r>
          </w:p>
        </w:tc>
        <w:tc>
          <w:tcPr>
            <w:tcW w:w="2463" w:type="pct"/>
            <w:shd w:val="clear" w:color="auto" w:fill="auto"/>
            <w:vAlign w:val="center"/>
          </w:tcPr>
          <w:p w:rsidR="005A5DC4" w:rsidRPr="007117E8" w:rsidRDefault="005A5DC4" w:rsidP="002F7CAB">
            <w:pPr>
              <w:pStyle w:val="Tabletext"/>
              <w:spacing w:before="120" w:after="120" w:line="276" w:lineRule="auto"/>
              <w:rPr>
                <w:rFonts w:ascii="Arial" w:hAnsi="Arial" w:cs="Arial"/>
                <w:bCs/>
                <w:color w:val="auto"/>
                <w:sz w:val="22"/>
              </w:rPr>
            </w:pPr>
            <w:r w:rsidRPr="00AD7F88">
              <w:rPr>
                <w:rFonts w:ascii="Arial" w:hAnsi="Arial" w:cs="Arial"/>
                <w:bCs/>
                <w:color w:val="auto"/>
                <w:sz w:val="22"/>
              </w:rPr>
              <w:t xml:space="preserve">Nằm </w:t>
            </w:r>
            <w:r w:rsidR="002F7CAB">
              <w:rPr>
                <w:rFonts w:ascii="Arial" w:hAnsi="Arial" w:cs="Arial"/>
                <w:bCs/>
                <w:color w:val="auto"/>
                <w:sz w:val="22"/>
              </w:rPr>
              <w:t>ở đảo Cát Hải</w:t>
            </w:r>
          </w:p>
        </w:tc>
        <w:tc>
          <w:tcPr>
            <w:tcW w:w="408" w:type="pct"/>
            <w:shd w:val="clear" w:color="auto" w:fill="auto"/>
            <w:vAlign w:val="center"/>
          </w:tcPr>
          <w:p w:rsidR="005A5DC4" w:rsidRPr="007117E8" w:rsidRDefault="0049124A" w:rsidP="00D55B9C">
            <w:pPr>
              <w:pStyle w:val="Tabletext"/>
              <w:spacing w:before="120" w:after="120" w:line="276" w:lineRule="auto"/>
              <w:jc w:val="right"/>
              <w:rPr>
                <w:rFonts w:ascii="Arial" w:hAnsi="Arial" w:cs="Arial"/>
                <w:bCs/>
                <w:color w:val="auto"/>
                <w:sz w:val="22"/>
              </w:rPr>
            </w:pPr>
            <w:r>
              <w:rPr>
                <w:rFonts w:ascii="Arial" w:hAnsi="Arial" w:cs="Arial"/>
                <w:bCs/>
                <w:color w:val="auto"/>
                <w:sz w:val="22"/>
              </w:rPr>
              <w:t>1</w:t>
            </w:r>
          </w:p>
        </w:tc>
      </w:tr>
      <w:tr w:rsidR="005A5DC4" w:rsidRPr="00AA7406" w:rsidTr="00F4083B">
        <w:tc>
          <w:tcPr>
            <w:tcW w:w="1555" w:type="pct"/>
            <w:shd w:val="clear" w:color="auto" w:fill="auto"/>
          </w:tcPr>
          <w:p w:rsidR="005A5DC4" w:rsidRPr="00502CDC" w:rsidRDefault="005A5DC4" w:rsidP="00F4083B">
            <w:pPr>
              <w:pStyle w:val="Tabletext"/>
              <w:spacing w:before="120" w:after="120" w:line="276" w:lineRule="auto"/>
              <w:rPr>
                <w:rFonts w:ascii="Arial" w:hAnsi="Arial" w:cs="Arial"/>
                <w:bCs/>
                <w:color w:val="auto"/>
                <w:sz w:val="22"/>
              </w:rPr>
            </w:pPr>
            <w:r w:rsidRPr="00502CDC">
              <w:rPr>
                <w:rFonts w:ascii="Arial" w:hAnsi="Arial" w:cs="Arial"/>
                <w:sz w:val="22"/>
              </w:rPr>
              <w:t>Kinh nghiệm trong quá khứ với lượng mưa</w:t>
            </w:r>
          </w:p>
        </w:tc>
        <w:tc>
          <w:tcPr>
            <w:tcW w:w="574" w:type="pc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S</w:t>
            </w:r>
            <w:r>
              <w:rPr>
                <w:rFonts w:ascii="Arial" w:hAnsi="Arial" w:cs="Arial"/>
                <w:b/>
                <w:color w:val="auto"/>
                <w:sz w:val="22"/>
              </w:rPr>
              <w:t>1.</w:t>
            </w:r>
            <w:r w:rsidRPr="00502CDC">
              <w:rPr>
                <w:rFonts w:ascii="Arial" w:hAnsi="Arial" w:cs="Arial"/>
                <w:b/>
                <w:color w:val="auto"/>
                <w:sz w:val="22"/>
              </w:rPr>
              <w:t>1</w:t>
            </w:r>
          </w:p>
        </w:tc>
        <w:tc>
          <w:tcPr>
            <w:tcW w:w="2463" w:type="pct"/>
            <w:shd w:val="clear" w:color="auto" w:fill="auto"/>
            <w:vAlign w:val="center"/>
          </w:tcPr>
          <w:p w:rsidR="005A5DC4" w:rsidRPr="007117E8" w:rsidRDefault="0049124A" w:rsidP="00F4083B">
            <w:pPr>
              <w:pStyle w:val="Tabletext"/>
              <w:spacing w:before="120" w:after="120" w:line="276" w:lineRule="auto"/>
              <w:rPr>
                <w:rFonts w:ascii="Arial" w:hAnsi="Arial" w:cs="Arial"/>
                <w:bCs/>
                <w:color w:val="auto"/>
                <w:sz w:val="22"/>
              </w:rPr>
            </w:pPr>
            <w:r>
              <w:rPr>
                <w:rFonts w:ascii="Arial" w:hAnsi="Arial" w:cs="Arial"/>
                <w:bCs/>
                <w:color w:val="auto"/>
                <w:sz w:val="22"/>
              </w:rPr>
              <w:t>Không</w:t>
            </w:r>
            <w:r w:rsidR="005A5DC4">
              <w:rPr>
                <w:rFonts w:ascii="Arial" w:hAnsi="Arial" w:cs="Arial"/>
                <w:bCs/>
                <w:color w:val="auto"/>
                <w:sz w:val="22"/>
              </w:rPr>
              <w:t xml:space="preserve"> </w:t>
            </w:r>
            <w:r>
              <w:rPr>
                <w:rFonts w:ascii="Arial" w:hAnsi="Arial" w:cs="Arial"/>
                <w:bCs/>
                <w:color w:val="auto"/>
                <w:sz w:val="22"/>
              </w:rPr>
              <w:t>xét</w:t>
            </w:r>
            <w:r w:rsidR="005A5DC4">
              <w:rPr>
                <w:rFonts w:ascii="Arial" w:hAnsi="Arial" w:cs="Arial"/>
                <w:bCs/>
                <w:color w:val="auto"/>
                <w:sz w:val="22"/>
              </w:rPr>
              <w:t xml:space="preserve"> </w:t>
            </w:r>
          </w:p>
        </w:tc>
        <w:tc>
          <w:tcPr>
            <w:tcW w:w="408" w:type="pct"/>
            <w:shd w:val="clear" w:color="auto" w:fill="auto"/>
            <w:vAlign w:val="center"/>
          </w:tcPr>
          <w:p w:rsidR="005A5DC4" w:rsidRPr="007117E8" w:rsidRDefault="005A5DC4" w:rsidP="00D55B9C">
            <w:pPr>
              <w:pStyle w:val="Tabletext"/>
              <w:spacing w:before="120" w:after="120" w:line="276" w:lineRule="auto"/>
              <w:jc w:val="right"/>
              <w:rPr>
                <w:rFonts w:ascii="Arial" w:hAnsi="Arial" w:cs="Arial"/>
                <w:bCs/>
                <w:color w:val="auto"/>
                <w:sz w:val="22"/>
              </w:rPr>
            </w:pPr>
          </w:p>
        </w:tc>
      </w:tr>
      <w:tr w:rsidR="005A5DC4" w:rsidRPr="00AA7406" w:rsidTr="00F4083B">
        <w:tc>
          <w:tcPr>
            <w:tcW w:w="1555" w:type="pct"/>
            <w:shd w:val="clear" w:color="auto" w:fill="auto"/>
          </w:tcPr>
          <w:p w:rsidR="005A5DC4" w:rsidRPr="00502CDC" w:rsidRDefault="005A5DC4" w:rsidP="00F4083B">
            <w:pPr>
              <w:pStyle w:val="Tabletext"/>
              <w:spacing w:before="120" w:after="120" w:line="276" w:lineRule="auto"/>
              <w:rPr>
                <w:rFonts w:ascii="Arial" w:hAnsi="Arial" w:cs="Arial"/>
                <w:bCs/>
                <w:color w:val="auto"/>
                <w:sz w:val="22"/>
                <w:lang w:val="fr-FR"/>
              </w:rPr>
            </w:pPr>
            <w:r w:rsidRPr="00502CDC">
              <w:rPr>
                <w:rFonts w:ascii="Arial" w:hAnsi="Arial" w:cs="Arial"/>
                <w:sz w:val="22"/>
              </w:rPr>
              <w:t xml:space="preserve">Phần trăm </w:t>
            </w:r>
            <w:r>
              <w:rPr>
                <w:rFonts w:ascii="Arial" w:hAnsi="Arial" w:cs="Arial"/>
                <w:sz w:val="22"/>
              </w:rPr>
              <w:t>diện tích kho kín</w:t>
            </w:r>
          </w:p>
        </w:tc>
        <w:tc>
          <w:tcPr>
            <w:tcW w:w="574" w:type="pc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S</w:t>
            </w:r>
            <w:r>
              <w:rPr>
                <w:rFonts w:ascii="Arial" w:hAnsi="Arial" w:cs="Arial"/>
                <w:b/>
                <w:color w:val="auto"/>
                <w:sz w:val="22"/>
              </w:rPr>
              <w:t>1.</w:t>
            </w:r>
            <w:r w:rsidRPr="00502CDC">
              <w:rPr>
                <w:rFonts w:ascii="Arial" w:hAnsi="Arial" w:cs="Arial"/>
                <w:b/>
                <w:color w:val="auto"/>
                <w:sz w:val="22"/>
              </w:rPr>
              <w:t>2</w:t>
            </w:r>
          </w:p>
        </w:tc>
        <w:tc>
          <w:tcPr>
            <w:tcW w:w="2463" w:type="pct"/>
            <w:shd w:val="clear" w:color="auto" w:fill="auto"/>
            <w:vAlign w:val="center"/>
          </w:tcPr>
          <w:p w:rsidR="005A5DC4" w:rsidRPr="007117E8" w:rsidRDefault="001E3B54" w:rsidP="00F4083B">
            <w:pPr>
              <w:pStyle w:val="Tabletext"/>
              <w:spacing w:before="120" w:after="120" w:line="276" w:lineRule="auto"/>
              <w:rPr>
                <w:rFonts w:ascii="Arial" w:hAnsi="Arial" w:cs="Arial"/>
                <w:bCs/>
                <w:color w:val="auto"/>
                <w:sz w:val="22"/>
              </w:rPr>
            </w:pPr>
            <w:r>
              <w:rPr>
                <w:rFonts w:ascii="Arial" w:hAnsi="Arial" w:cs="Arial"/>
                <w:bCs/>
                <w:color w:val="auto"/>
                <w:sz w:val="22"/>
              </w:rPr>
              <w:t>Các trung chuyển không có kho kín</w:t>
            </w:r>
          </w:p>
        </w:tc>
        <w:tc>
          <w:tcPr>
            <w:tcW w:w="408" w:type="pct"/>
            <w:shd w:val="clear" w:color="auto" w:fill="auto"/>
            <w:vAlign w:val="center"/>
          </w:tcPr>
          <w:p w:rsidR="005A5DC4" w:rsidRPr="007117E8" w:rsidRDefault="001E3B54" w:rsidP="00D55B9C">
            <w:pPr>
              <w:pStyle w:val="Tabletext"/>
              <w:spacing w:before="120" w:after="120" w:line="276" w:lineRule="auto"/>
              <w:jc w:val="right"/>
              <w:rPr>
                <w:rFonts w:ascii="Arial" w:hAnsi="Arial" w:cs="Arial"/>
                <w:bCs/>
                <w:color w:val="auto"/>
                <w:sz w:val="22"/>
              </w:rPr>
            </w:pPr>
            <w:r>
              <w:rPr>
                <w:rFonts w:ascii="Arial" w:hAnsi="Arial" w:cs="Arial"/>
                <w:bCs/>
                <w:color w:val="auto"/>
                <w:sz w:val="22"/>
              </w:rPr>
              <w:t>1</w:t>
            </w:r>
          </w:p>
        </w:tc>
      </w:tr>
      <w:tr w:rsidR="005A5DC4" w:rsidRPr="00AA7406" w:rsidTr="00F4083B">
        <w:tc>
          <w:tcPr>
            <w:tcW w:w="1555" w:type="pct"/>
            <w:shd w:val="clear" w:color="auto" w:fill="auto"/>
          </w:tcPr>
          <w:p w:rsidR="005A5DC4" w:rsidRPr="00502CDC" w:rsidRDefault="005A5DC4" w:rsidP="00F4083B">
            <w:pPr>
              <w:pStyle w:val="Tabletext"/>
              <w:spacing w:before="120" w:after="120" w:line="276" w:lineRule="auto"/>
              <w:rPr>
                <w:rFonts w:ascii="Arial" w:hAnsi="Arial" w:cs="Arial"/>
                <w:bCs/>
                <w:color w:val="auto"/>
                <w:sz w:val="22"/>
              </w:rPr>
            </w:pPr>
            <w:r w:rsidRPr="00502CDC">
              <w:rPr>
                <w:rFonts w:ascii="Arial" w:hAnsi="Arial" w:cs="Arial"/>
                <w:sz w:val="22"/>
              </w:rPr>
              <w:t>Tuổi của bến, kết cấu</w:t>
            </w:r>
          </w:p>
        </w:tc>
        <w:tc>
          <w:tcPr>
            <w:tcW w:w="574" w:type="pc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S</w:t>
            </w:r>
            <w:r>
              <w:rPr>
                <w:rFonts w:ascii="Arial" w:hAnsi="Arial" w:cs="Arial"/>
                <w:b/>
                <w:color w:val="auto"/>
                <w:sz w:val="22"/>
              </w:rPr>
              <w:t>1.</w:t>
            </w:r>
            <w:r w:rsidRPr="00502CDC">
              <w:rPr>
                <w:rFonts w:ascii="Arial" w:hAnsi="Arial" w:cs="Arial"/>
                <w:b/>
                <w:color w:val="auto"/>
                <w:sz w:val="22"/>
              </w:rPr>
              <w:t>3</w:t>
            </w:r>
          </w:p>
        </w:tc>
        <w:tc>
          <w:tcPr>
            <w:tcW w:w="2463" w:type="pct"/>
            <w:shd w:val="clear" w:color="auto" w:fill="auto"/>
            <w:vAlign w:val="center"/>
          </w:tcPr>
          <w:p w:rsidR="005A5DC4" w:rsidRPr="007117E8" w:rsidRDefault="001E3B54" w:rsidP="00F4083B">
            <w:pPr>
              <w:pStyle w:val="Tabletext"/>
              <w:spacing w:before="120" w:after="120" w:line="276" w:lineRule="auto"/>
              <w:rPr>
                <w:rFonts w:ascii="Arial" w:hAnsi="Arial" w:cs="Arial"/>
                <w:bCs/>
                <w:color w:val="auto"/>
                <w:sz w:val="22"/>
              </w:rPr>
            </w:pPr>
            <w:r>
              <w:rPr>
                <w:rFonts w:ascii="Arial" w:hAnsi="Arial" w:cs="Arial"/>
                <w:bCs/>
                <w:color w:val="auto"/>
                <w:sz w:val="22"/>
              </w:rPr>
              <w:t>Dự kiến xây dựng (tuổi của bến, kết cấu: 0)</w:t>
            </w:r>
          </w:p>
        </w:tc>
        <w:tc>
          <w:tcPr>
            <w:tcW w:w="408" w:type="pct"/>
            <w:shd w:val="clear" w:color="auto" w:fill="auto"/>
            <w:vAlign w:val="center"/>
          </w:tcPr>
          <w:p w:rsidR="005A5DC4" w:rsidRPr="007117E8" w:rsidRDefault="005A5DC4" w:rsidP="00D55B9C">
            <w:pPr>
              <w:pStyle w:val="Tabletext"/>
              <w:spacing w:before="120" w:after="120" w:line="276" w:lineRule="auto"/>
              <w:jc w:val="right"/>
              <w:rPr>
                <w:rFonts w:ascii="Arial" w:hAnsi="Arial" w:cs="Arial"/>
                <w:bCs/>
                <w:color w:val="auto"/>
                <w:sz w:val="22"/>
              </w:rPr>
            </w:pPr>
            <w:r>
              <w:rPr>
                <w:rFonts w:ascii="Arial" w:hAnsi="Arial" w:cs="Arial"/>
                <w:bCs/>
                <w:color w:val="auto"/>
                <w:sz w:val="22"/>
              </w:rPr>
              <w:t>0.25</w:t>
            </w:r>
          </w:p>
        </w:tc>
      </w:tr>
      <w:tr w:rsidR="005A5DC4" w:rsidRPr="00AA7406" w:rsidTr="00F4083B">
        <w:tc>
          <w:tcPr>
            <w:tcW w:w="1555" w:type="pct"/>
            <w:shd w:val="clear" w:color="auto" w:fill="auto"/>
          </w:tcPr>
          <w:p w:rsidR="005A5DC4" w:rsidRPr="00502CDC" w:rsidRDefault="005A5DC4" w:rsidP="00F4083B">
            <w:pPr>
              <w:pStyle w:val="Tabletext"/>
              <w:spacing w:before="120" w:after="120" w:line="276" w:lineRule="auto"/>
              <w:rPr>
                <w:rFonts w:ascii="Arial" w:hAnsi="Arial" w:cs="Arial"/>
                <w:bCs/>
                <w:color w:val="auto"/>
                <w:sz w:val="22"/>
              </w:rPr>
            </w:pPr>
            <w:r w:rsidRPr="00502CDC">
              <w:rPr>
                <w:rFonts w:ascii="Arial" w:hAnsi="Arial" w:cs="Arial"/>
                <w:sz w:val="22"/>
              </w:rPr>
              <w:t>Kinh nghiệm trong quá khứ với bão</w:t>
            </w:r>
          </w:p>
        </w:tc>
        <w:tc>
          <w:tcPr>
            <w:tcW w:w="574" w:type="pc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rPr>
            </w:pPr>
            <w:r>
              <w:rPr>
                <w:rFonts w:ascii="Arial" w:hAnsi="Arial" w:cs="Arial"/>
                <w:b/>
                <w:color w:val="auto"/>
                <w:sz w:val="22"/>
              </w:rPr>
              <w:t>S2.</w:t>
            </w:r>
            <w:r w:rsidRPr="00502CDC">
              <w:rPr>
                <w:rFonts w:ascii="Arial" w:hAnsi="Arial" w:cs="Arial"/>
                <w:b/>
                <w:color w:val="auto"/>
                <w:sz w:val="22"/>
              </w:rPr>
              <w:t>1</w:t>
            </w:r>
          </w:p>
        </w:tc>
        <w:tc>
          <w:tcPr>
            <w:tcW w:w="2463" w:type="pct"/>
            <w:shd w:val="clear" w:color="auto" w:fill="auto"/>
            <w:vAlign w:val="center"/>
          </w:tcPr>
          <w:p w:rsidR="005A5DC4" w:rsidRPr="007117E8" w:rsidRDefault="0021415C" w:rsidP="00F4083B">
            <w:pPr>
              <w:pStyle w:val="Tabletext"/>
              <w:spacing w:before="120" w:after="120" w:line="276" w:lineRule="auto"/>
              <w:rPr>
                <w:rFonts w:ascii="Arial" w:hAnsi="Arial" w:cs="Arial"/>
                <w:bCs/>
                <w:color w:val="auto"/>
                <w:sz w:val="22"/>
              </w:rPr>
            </w:pPr>
            <w:r>
              <w:rPr>
                <w:rFonts w:ascii="Arial" w:hAnsi="Arial" w:cs="Arial"/>
                <w:bCs/>
                <w:color w:val="auto"/>
                <w:sz w:val="22"/>
              </w:rPr>
              <w:t>Không xét</w:t>
            </w:r>
          </w:p>
        </w:tc>
        <w:tc>
          <w:tcPr>
            <w:tcW w:w="408" w:type="pct"/>
            <w:shd w:val="clear" w:color="auto" w:fill="auto"/>
            <w:vAlign w:val="center"/>
          </w:tcPr>
          <w:p w:rsidR="005A5DC4" w:rsidRPr="007117E8" w:rsidRDefault="005A5DC4" w:rsidP="00D55B9C">
            <w:pPr>
              <w:pStyle w:val="Tabletext"/>
              <w:spacing w:before="120" w:after="120" w:line="276" w:lineRule="auto"/>
              <w:jc w:val="right"/>
              <w:rPr>
                <w:rFonts w:ascii="Arial" w:hAnsi="Arial" w:cs="Arial"/>
                <w:bCs/>
                <w:color w:val="auto"/>
                <w:sz w:val="22"/>
              </w:rPr>
            </w:pPr>
          </w:p>
        </w:tc>
      </w:tr>
      <w:tr w:rsidR="005A5DC4" w:rsidRPr="00AA7406" w:rsidTr="00F4083B">
        <w:tc>
          <w:tcPr>
            <w:tcW w:w="1555" w:type="pct"/>
            <w:shd w:val="clear" w:color="auto" w:fill="auto"/>
          </w:tcPr>
          <w:p w:rsidR="005A5DC4" w:rsidRPr="00502CDC" w:rsidRDefault="005A5DC4" w:rsidP="00F4083B">
            <w:pPr>
              <w:pStyle w:val="Tabletext"/>
              <w:spacing w:before="120" w:after="120" w:line="276" w:lineRule="auto"/>
              <w:rPr>
                <w:rFonts w:ascii="Arial" w:hAnsi="Arial" w:cs="Arial"/>
                <w:bCs/>
                <w:color w:val="auto"/>
                <w:sz w:val="22"/>
              </w:rPr>
            </w:pPr>
            <w:r w:rsidRPr="00502CDC">
              <w:rPr>
                <w:rFonts w:ascii="Arial" w:hAnsi="Arial" w:cs="Arial"/>
                <w:sz w:val="22"/>
              </w:rPr>
              <w:t>Kết cấu bảo vệ bờ</w:t>
            </w:r>
          </w:p>
        </w:tc>
        <w:tc>
          <w:tcPr>
            <w:tcW w:w="574" w:type="pc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rPr>
            </w:pPr>
            <w:r>
              <w:rPr>
                <w:rFonts w:ascii="Arial" w:hAnsi="Arial" w:cs="Arial"/>
                <w:b/>
                <w:color w:val="auto"/>
                <w:sz w:val="22"/>
              </w:rPr>
              <w:t>S2.</w:t>
            </w:r>
            <w:r w:rsidRPr="00502CDC">
              <w:rPr>
                <w:rFonts w:ascii="Arial" w:hAnsi="Arial" w:cs="Arial"/>
                <w:b/>
                <w:color w:val="auto"/>
                <w:sz w:val="22"/>
              </w:rPr>
              <w:t>2</w:t>
            </w:r>
          </w:p>
        </w:tc>
        <w:tc>
          <w:tcPr>
            <w:tcW w:w="2463" w:type="pct"/>
            <w:shd w:val="clear" w:color="auto" w:fill="auto"/>
            <w:vAlign w:val="center"/>
          </w:tcPr>
          <w:p w:rsidR="005A5DC4" w:rsidRPr="007117E8" w:rsidRDefault="005A5DC4" w:rsidP="00F4083B">
            <w:pPr>
              <w:pStyle w:val="Tabletext"/>
              <w:spacing w:before="120" w:after="120" w:line="276" w:lineRule="auto"/>
              <w:rPr>
                <w:rFonts w:ascii="Arial" w:hAnsi="Arial" w:cs="Arial"/>
                <w:bCs/>
                <w:color w:val="auto"/>
                <w:sz w:val="22"/>
              </w:rPr>
            </w:pPr>
            <w:r>
              <w:rPr>
                <w:rFonts w:ascii="Arial" w:hAnsi="Arial" w:cs="Arial"/>
                <w:bCs/>
                <w:color w:val="auto"/>
                <w:sz w:val="22"/>
              </w:rPr>
              <w:t>Hồ sơ kiểm định công trình: có kè bờ</w:t>
            </w:r>
          </w:p>
        </w:tc>
        <w:tc>
          <w:tcPr>
            <w:tcW w:w="408" w:type="pct"/>
            <w:shd w:val="clear" w:color="auto" w:fill="auto"/>
            <w:vAlign w:val="center"/>
          </w:tcPr>
          <w:p w:rsidR="005A5DC4" w:rsidRPr="007117E8" w:rsidRDefault="005A5DC4" w:rsidP="00D55B9C">
            <w:pPr>
              <w:pStyle w:val="Tabletext"/>
              <w:spacing w:before="120" w:after="120" w:line="276" w:lineRule="auto"/>
              <w:jc w:val="right"/>
              <w:rPr>
                <w:rFonts w:ascii="Arial" w:hAnsi="Arial" w:cs="Arial"/>
                <w:bCs/>
                <w:color w:val="auto"/>
                <w:sz w:val="22"/>
              </w:rPr>
            </w:pPr>
            <w:r>
              <w:rPr>
                <w:rFonts w:ascii="Arial" w:hAnsi="Arial" w:cs="Arial"/>
                <w:bCs/>
                <w:color w:val="auto"/>
                <w:sz w:val="22"/>
              </w:rPr>
              <w:t>0.25</w:t>
            </w:r>
          </w:p>
        </w:tc>
      </w:tr>
      <w:tr w:rsidR="005A5DC4" w:rsidRPr="00AA7406" w:rsidTr="00F4083B">
        <w:tc>
          <w:tcPr>
            <w:tcW w:w="1555" w:type="pct"/>
            <w:shd w:val="clear" w:color="auto" w:fill="auto"/>
          </w:tcPr>
          <w:p w:rsidR="005A5DC4" w:rsidRPr="00502CDC" w:rsidRDefault="005A5DC4" w:rsidP="00F4083B">
            <w:pPr>
              <w:pStyle w:val="Tabletext"/>
              <w:spacing w:before="120" w:after="120" w:line="276" w:lineRule="auto"/>
              <w:rPr>
                <w:rFonts w:ascii="Arial" w:hAnsi="Arial" w:cs="Arial"/>
                <w:bCs/>
                <w:color w:val="auto"/>
                <w:sz w:val="22"/>
              </w:rPr>
            </w:pPr>
            <w:r w:rsidRPr="00502CDC">
              <w:rPr>
                <w:rFonts w:ascii="Arial" w:hAnsi="Arial" w:cs="Arial"/>
                <w:sz w:val="22"/>
              </w:rPr>
              <w:t>Tuổi của bến, kết cấu</w:t>
            </w:r>
          </w:p>
        </w:tc>
        <w:tc>
          <w:tcPr>
            <w:tcW w:w="574" w:type="pc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rPr>
            </w:pPr>
            <w:r>
              <w:rPr>
                <w:rFonts w:ascii="Arial" w:hAnsi="Arial" w:cs="Arial"/>
                <w:b/>
                <w:color w:val="auto"/>
                <w:sz w:val="22"/>
              </w:rPr>
              <w:t>S2.</w:t>
            </w:r>
            <w:r w:rsidRPr="00502CDC">
              <w:rPr>
                <w:rFonts w:ascii="Arial" w:hAnsi="Arial" w:cs="Arial"/>
                <w:b/>
                <w:color w:val="auto"/>
                <w:sz w:val="22"/>
              </w:rPr>
              <w:t>3</w:t>
            </w:r>
          </w:p>
        </w:tc>
        <w:tc>
          <w:tcPr>
            <w:tcW w:w="2463" w:type="pct"/>
            <w:shd w:val="clear" w:color="auto" w:fill="auto"/>
            <w:vAlign w:val="center"/>
          </w:tcPr>
          <w:p w:rsidR="005A5DC4" w:rsidRPr="007117E8" w:rsidRDefault="00CA6602" w:rsidP="00F4083B">
            <w:pPr>
              <w:pStyle w:val="Tabletext"/>
              <w:spacing w:before="120" w:after="120" w:line="276" w:lineRule="auto"/>
              <w:rPr>
                <w:rFonts w:ascii="Arial" w:hAnsi="Arial" w:cs="Arial"/>
                <w:bCs/>
                <w:color w:val="auto"/>
                <w:sz w:val="22"/>
              </w:rPr>
            </w:pPr>
            <w:r>
              <w:rPr>
                <w:rFonts w:ascii="Arial" w:hAnsi="Arial" w:cs="Arial"/>
                <w:bCs/>
                <w:color w:val="auto"/>
                <w:sz w:val="22"/>
              </w:rPr>
              <w:t>0</w:t>
            </w:r>
            <w:r w:rsidR="005A5DC4">
              <w:rPr>
                <w:rFonts w:ascii="Arial" w:hAnsi="Arial" w:cs="Arial"/>
                <w:bCs/>
                <w:color w:val="auto"/>
                <w:sz w:val="22"/>
              </w:rPr>
              <w:t xml:space="preserve"> </w:t>
            </w:r>
            <w:r w:rsidR="00A86729">
              <w:rPr>
                <w:rFonts w:ascii="Arial" w:hAnsi="Arial" w:cs="Arial"/>
                <w:bCs/>
                <w:color w:val="auto"/>
                <w:sz w:val="22"/>
              </w:rPr>
              <w:t xml:space="preserve">năm </w:t>
            </w:r>
            <w:r w:rsidR="005A5DC4">
              <w:rPr>
                <w:rFonts w:ascii="Arial" w:hAnsi="Arial" w:cs="Arial"/>
                <w:bCs/>
                <w:color w:val="auto"/>
                <w:sz w:val="22"/>
              </w:rPr>
              <w:t>(theo S1.3)</w:t>
            </w:r>
          </w:p>
        </w:tc>
        <w:tc>
          <w:tcPr>
            <w:tcW w:w="408" w:type="pct"/>
            <w:shd w:val="clear" w:color="auto" w:fill="auto"/>
            <w:vAlign w:val="center"/>
          </w:tcPr>
          <w:p w:rsidR="005A5DC4" w:rsidRPr="007117E8" w:rsidRDefault="00CA6602" w:rsidP="00D55B9C">
            <w:pPr>
              <w:pStyle w:val="Tabletext"/>
              <w:spacing w:before="120" w:after="120" w:line="276" w:lineRule="auto"/>
              <w:jc w:val="right"/>
              <w:rPr>
                <w:rFonts w:ascii="Arial" w:hAnsi="Arial" w:cs="Arial"/>
                <w:bCs/>
                <w:color w:val="auto"/>
                <w:sz w:val="22"/>
              </w:rPr>
            </w:pPr>
            <w:r>
              <w:rPr>
                <w:rFonts w:ascii="Arial" w:hAnsi="Arial" w:cs="Arial"/>
                <w:bCs/>
                <w:color w:val="auto"/>
                <w:sz w:val="22"/>
              </w:rPr>
              <w:t>0.25</w:t>
            </w:r>
          </w:p>
        </w:tc>
      </w:tr>
      <w:tr w:rsidR="005A5DC4" w:rsidRPr="00AA7406" w:rsidTr="00F4083B">
        <w:tc>
          <w:tcPr>
            <w:tcW w:w="1555" w:type="pct"/>
            <w:shd w:val="clear" w:color="auto" w:fill="auto"/>
          </w:tcPr>
          <w:p w:rsidR="005A5DC4" w:rsidRPr="00502CDC" w:rsidRDefault="005A5DC4" w:rsidP="00F4083B">
            <w:pPr>
              <w:pStyle w:val="Tabletext"/>
              <w:spacing w:before="120" w:after="120" w:line="276" w:lineRule="auto"/>
              <w:rPr>
                <w:rFonts w:ascii="Arial" w:hAnsi="Arial" w:cs="Arial"/>
                <w:bCs/>
                <w:color w:val="auto"/>
                <w:sz w:val="22"/>
              </w:rPr>
            </w:pPr>
            <w:r w:rsidRPr="00502CDC">
              <w:rPr>
                <w:rFonts w:ascii="Arial" w:hAnsi="Arial" w:cs="Arial"/>
                <w:sz w:val="22"/>
              </w:rPr>
              <w:t>Cao độ của cảng, bến</w:t>
            </w:r>
          </w:p>
        </w:tc>
        <w:tc>
          <w:tcPr>
            <w:tcW w:w="574" w:type="pc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rPr>
            </w:pPr>
            <w:r>
              <w:rPr>
                <w:rFonts w:ascii="Arial" w:hAnsi="Arial" w:cs="Arial"/>
                <w:b/>
                <w:color w:val="auto"/>
                <w:sz w:val="22"/>
              </w:rPr>
              <w:t>S2.</w:t>
            </w:r>
            <w:r w:rsidRPr="00502CDC">
              <w:rPr>
                <w:rFonts w:ascii="Arial" w:hAnsi="Arial" w:cs="Arial"/>
                <w:b/>
                <w:color w:val="auto"/>
                <w:sz w:val="22"/>
              </w:rPr>
              <w:t>4</w:t>
            </w:r>
          </w:p>
        </w:tc>
        <w:tc>
          <w:tcPr>
            <w:tcW w:w="2463" w:type="pct"/>
            <w:shd w:val="clear" w:color="auto" w:fill="auto"/>
            <w:vAlign w:val="center"/>
          </w:tcPr>
          <w:p w:rsidR="005A5DC4" w:rsidRPr="007117E8" w:rsidRDefault="005A5DC4" w:rsidP="00F4083B">
            <w:pPr>
              <w:pStyle w:val="Tabletext"/>
              <w:spacing w:before="120" w:after="120" w:line="276" w:lineRule="auto"/>
              <w:rPr>
                <w:rFonts w:ascii="Arial" w:hAnsi="Arial" w:cs="Arial"/>
                <w:bCs/>
                <w:color w:val="auto"/>
                <w:sz w:val="22"/>
              </w:rPr>
            </w:pPr>
            <w:r>
              <w:rPr>
                <w:rFonts w:ascii="Arial" w:hAnsi="Arial" w:cs="Arial"/>
                <w:bCs/>
                <w:color w:val="auto"/>
                <w:sz w:val="22"/>
              </w:rPr>
              <w:t xml:space="preserve">Theo Hồ sơ </w:t>
            </w:r>
            <w:r w:rsidR="00426F39">
              <w:rPr>
                <w:rFonts w:ascii="Arial" w:hAnsi="Arial" w:cs="Arial"/>
                <w:bCs/>
                <w:color w:val="auto"/>
                <w:sz w:val="22"/>
              </w:rPr>
              <w:t>thiết kế cơ sở</w:t>
            </w:r>
            <w:r>
              <w:rPr>
                <w:rFonts w:ascii="Arial" w:hAnsi="Arial" w:cs="Arial"/>
                <w:bCs/>
                <w:color w:val="auto"/>
                <w:sz w:val="22"/>
              </w:rPr>
              <w:t>/thiết kế công trình thuộc cấp I</w:t>
            </w:r>
          </w:p>
        </w:tc>
        <w:tc>
          <w:tcPr>
            <w:tcW w:w="408" w:type="pct"/>
            <w:shd w:val="clear" w:color="auto" w:fill="auto"/>
            <w:vAlign w:val="center"/>
          </w:tcPr>
          <w:p w:rsidR="005A5DC4" w:rsidRPr="007117E8" w:rsidRDefault="005A5DC4" w:rsidP="00D55B9C">
            <w:pPr>
              <w:pStyle w:val="Tabletext"/>
              <w:spacing w:before="120" w:after="120" w:line="276" w:lineRule="auto"/>
              <w:jc w:val="right"/>
              <w:rPr>
                <w:rFonts w:ascii="Arial" w:hAnsi="Arial" w:cs="Arial"/>
                <w:bCs/>
                <w:color w:val="auto"/>
                <w:sz w:val="22"/>
              </w:rPr>
            </w:pPr>
            <w:r>
              <w:rPr>
                <w:rFonts w:ascii="Arial" w:hAnsi="Arial" w:cs="Arial"/>
                <w:bCs/>
                <w:color w:val="auto"/>
                <w:sz w:val="22"/>
              </w:rPr>
              <w:t>0.</w:t>
            </w:r>
            <w:r w:rsidR="00426F39">
              <w:rPr>
                <w:rFonts w:ascii="Arial" w:hAnsi="Arial" w:cs="Arial"/>
                <w:bCs/>
                <w:color w:val="auto"/>
                <w:sz w:val="22"/>
              </w:rPr>
              <w:t>2</w:t>
            </w:r>
            <w:r>
              <w:rPr>
                <w:rFonts w:ascii="Arial" w:hAnsi="Arial" w:cs="Arial"/>
                <w:bCs/>
                <w:color w:val="auto"/>
                <w:sz w:val="22"/>
              </w:rPr>
              <w:t>5</w:t>
            </w:r>
          </w:p>
        </w:tc>
      </w:tr>
      <w:tr w:rsidR="005A5DC4" w:rsidRPr="00AA7406" w:rsidTr="00F4083B">
        <w:tc>
          <w:tcPr>
            <w:tcW w:w="1555" w:type="pct"/>
            <w:shd w:val="clear" w:color="auto" w:fill="auto"/>
          </w:tcPr>
          <w:p w:rsidR="005A5DC4" w:rsidRPr="00502CDC" w:rsidRDefault="005A5DC4" w:rsidP="00F4083B">
            <w:pPr>
              <w:pStyle w:val="Tabletext"/>
              <w:spacing w:before="120" w:after="120" w:line="276" w:lineRule="auto"/>
              <w:rPr>
                <w:rFonts w:ascii="Arial" w:hAnsi="Arial" w:cs="Arial"/>
                <w:bCs/>
                <w:color w:val="auto"/>
                <w:sz w:val="22"/>
              </w:rPr>
            </w:pPr>
            <w:r w:rsidRPr="00502CDC">
              <w:rPr>
                <w:rFonts w:ascii="Arial" w:hAnsi="Arial" w:cs="Arial"/>
                <w:sz w:val="22"/>
              </w:rPr>
              <w:t>Kinh nghiệm trong quá khứ với thủy triều / nước biển dâng</w:t>
            </w:r>
          </w:p>
        </w:tc>
        <w:tc>
          <w:tcPr>
            <w:tcW w:w="574" w:type="pc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rPr>
            </w:pPr>
            <w:r>
              <w:rPr>
                <w:rFonts w:ascii="Arial" w:hAnsi="Arial" w:cs="Arial"/>
                <w:b/>
                <w:color w:val="auto"/>
                <w:sz w:val="22"/>
              </w:rPr>
              <w:t>S3.</w:t>
            </w:r>
            <w:r w:rsidRPr="00502CDC">
              <w:rPr>
                <w:rFonts w:ascii="Arial" w:hAnsi="Arial" w:cs="Arial"/>
                <w:b/>
                <w:color w:val="auto"/>
                <w:sz w:val="22"/>
              </w:rPr>
              <w:t>1</w:t>
            </w:r>
          </w:p>
        </w:tc>
        <w:tc>
          <w:tcPr>
            <w:tcW w:w="2463" w:type="pct"/>
            <w:shd w:val="clear" w:color="auto" w:fill="auto"/>
            <w:vAlign w:val="center"/>
          </w:tcPr>
          <w:p w:rsidR="005A5DC4" w:rsidRPr="007117E8" w:rsidRDefault="0021415C" w:rsidP="00F4083B">
            <w:pPr>
              <w:pStyle w:val="Tabletext"/>
              <w:spacing w:before="120" w:after="120" w:line="276" w:lineRule="auto"/>
              <w:rPr>
                <w:rFonts w:ascii="Arial" w:hAnsi="Arial" w:cs="Arial"/>
                <w:bCs/>
                <w:color w:val="auto"/>
                <w:sz w:val="22"/>
              </w:rPr>
            </w:pPr>
            <w:r>
              <w:rPr>
                <w:rFonts w:ascii="Arial" w:hAnsi="Arial" w:cs="Arial"/>
                <w:bCs/>
                <w:color w:val="auto"/>
                <w:sz w:val="22"/>
              </w:rPr>
              <w:t>Không xét</w:t>
            </w:r>
          </w:p>
        </w:tc>
        <w:tc>
          <w:tcPr>
            <w:tcW w:w="408" w:type="pct"/>
            <w:shd w:val="clear" w:color="auto" w:fill="auto"/>
            <w:vAlign w:val="center"/>
          </w:tcPr>
          <w:p w:rsidR="005A5DC4" w:rsidRPr="007117E8" w:rsidRDefault="005A5DC4" w:rsidP="00D55B9C">
            <w:pPr>
              <w:pStyle w:val="Tabletext"/>
              <w:spacing w:before="120" w:after="120" w:line="276" w:lineRule="auto"/>
              <w:jc w:val="right"/>
              <w:rPr>
                <w:rFonts w:ascii="Arial" w:hAnsi="Arial" w:cs="Arial"/>
                <w:bCs/>
                <w:color w:val="auto"/>
                <w:sz w:val="22"/>
              </w:rPr>
            </w:pPr>
          </w:p>
        </w:tc>
      </w:tr>
      <w:tr w:rsidR="005A5DC4" w:rsidRPr="00AA7406" w:rsidTr="00F4083B">
        <w:tc>
          <w:tcPr>
            <w:tcW w:w="1555" w:type="pct"/>
            <w:shd w:val="clear" w:color="auto" w:fill="auto"/>
          </w:tcPr>
          <w:p w:rsidR="005A5DC4" w:rsidRPr="00502CDC" w:rsidRDefault="005A5DC4" w:rsidP="00F4083B">
            <w:pPr>
              <w:pStyle w:val="Tabletext"/>
              <w:spacing w:before="120" w:after="120" w:line="276" w:lineRule="auto"/>
              <w:rPr>
                <w:rFonts w:ascii="Arial" w:hAnsi="Arial" w:cs="Arial"/>
                <w:bCs/>
                <w:color w:val="auto"/>
                <w:sz w:val="22"/>
              </w:rPr>
            </w:pPr>
            <w:r w:rsidRPr="00502CDC">
              <w:rPr>
                <w:rFonts w:ascii="Arial" w:hAnsi="Arial" w:cs="Arial"/>
                <w:sz w:val="22"/>
              </w:rPr>
              <w:t>Kết cấu bảo vệ bờ</w:t>
            </w:r>
          </w:p>
        </w:tc>
        <w:tc>
          <w:tcPr>
            <w:tcW w:w="574" w:type="pc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rPr>
            </w:pPr>
            <w:r>
              <w:rPr>
                <w:rFonts w:ascii="Arial" w:hAnsi="Arial" w:cs="Arial"/>
                <w:b/>
                <w:color w:val="auto"/>
                <w:sz w:val="22"/>
              </w:rPr>
              <w:t>S3.</w:t>
            </w:r>
            <w:r w:rsidRPr="00502CDC">
              <w:rPr>
                <w:rFonts w:ascii="Arial" w:hAnsi="Arial" w:cs="Arial"/>
                <w:b/>
                <w:color w:val="auto"/>
                <w:sz w:val="22"/>
              </w:rPr>
              <w:t>2</w:t>
            </w:r>
          </w:p>
        </w:tc>
        <w:tc>
          <w:tcPr>
            <w:tcW w:w="2463" w:type="pct"/>
            <w:shd w:val="clear" w:color="auto" w:fill="auto"/>
            <w:vAlign w:val="center"/>
          </w:tcPr>
          <w:p w:rsidR="005A5DC4" w:rsidRPr="007117E8" w:rsidRDefault="005A5DC4" w:rsidP="00F4083B">
            <w:pPr>
              <w:pStyle w:val="Tabletext"/>
              <w:spacing w:before="120" w:after="120" w:line="276" w:lineRule="auto"/>
              <w:rPr>
                <w:rFonts w:ascii="Arial" w:hAnsi="Arial" w:cs="Arial"/>
                <w:bCs/>
                <w:color w:val="auto"/>
                <w:sz w:val="22"/>
              </w:rPr>
            </w:pPr>
            <w:r>
              <w:rPr>
                <w:rFonts w:ascii="Arial" w:hAnsi="Arial" w:cs="Arial"/>
                <w:bCs/>
                <w:color w:val="auto"/>
                <w:sz w:val="22"/>
              </w:rPr>
              <w:t>Có theo E2.5</w:t>
            </w:r>
          </w:p>
        </w:tc>
        <w:tc>
          <w:tcPr>
            <w:tcW w:w="408" w:type="pct"/>
            <w:shd w:val="clear" w:color="auto" w:fill="auto"/>
            <w:vAlign w:val="center"/>
          </w:tcPr>
          <w:p w:rsidR="005A5DC4" w:rsidRPr="007117E8" w:rsidRDefault="005A5DC4" w:rsidP="00D55B9C">
            <w:pPr>
              <w:pStyle w:val="Tabletext"/>
              <w:spacing w:before="120" w:after="120" w:line="276" w:lineRule="auto"/>
              <w:jc w:val="right"/>
              <w:rPr>
                <w:rFonts w:ascii="Arial" w:hAnsi="Arial" w:cs="Arial"/>
                <w:bCs/>
                <w:color w:val="auto"/>
                <w:sz w:val="22"/>
              </w:rPr>
            </w:pPr>
            <w:r>
              <w:rPr>
                <w:rFonts w:ascii="Arial" w:hAnsi="Arial" w:cs="Arial"/>
                <w:bCs/>
                <w:color w:val="auto"/>
                <w:sz w:val="22"/>
              </w:rPr>
              <w:t>0.25</w:t>
            </w:r>
          </w:p>
        </w:tc>
      </w:tr>
      <w:tr w:rsidR="005A5DC4" w:rsidRPr="00AA7406" w:rsidTr="00F4083B">
        <w:tc>
          <w:tcPr>
            <w:tcW w:w="1555" w:type="pct"/>
            <w:shd w:val="clear" w:color="auto" w:fill="auto"/>
          </w:tcPr>
          <w:p w:rsidR="005A5DC4" w:rsidRPr="00502CDC" w:rsidRDefault="005A5DC4" w:rsidP="00F4083B">
            <w:pPr>
              <w:pStyle w:val="Tabletext"/>
              <w:spacing w:before="120" w:after="120" w:line="276" w:lineRule="auto"/>
              <w:rPr>
                <w:rFonts w:ascii="Arial" w:hAnsi="Arial" w:cs="Arial"/>
                <w:bCs/>
                <w:color w:val="auto"/>
                <w:sz w:val="22"/>
              </w:rPr>
            </w:pPr>
            <w:r w:rsidRPr="00502CDC">
              <w:rPr>
                <w:rFonts w:ascii="Arial" w:hAnsi="Arial" w:cs="Arial"/>
                <w:sz w:val="22"/>
              </w:rPr>
              <w:t>Tuổi của bến, kết cấu</w:t>
            </w:r>
          </w:p>
        </w:tc>
        <w:tc>
          <w:tcPr>
            <w:tcW w:w="574" w:type="pc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rPr>
            </w:pPr>
            <w:r>
              <w:rPr>
                <w:rFonts w:ascii="Arial" w:hAnsi="Arial" w:cs="Arial"/>
                <w:b/>
                <w:color w:val="auto"/>
                <w:sz w:val="22"/>
              </w:rPr>
              <w:t>S3.</w:t>
            </w:r>
            <w:r w:rsidRPr="00502CDC">
              <w:rPr>
                <w:rFonts w:ascii="Arial" w:hAnsi="Arial" w:cs="Arial"/>
                <w:b/>
                <w:color w:val="auto"/>
                <w:sz w:val="22"/>
              </w:rPr>
              <w:t>3</w:t>
            </w:r>
          </w:p>
        </w:tc>
        <w:tc>
          <w:tcPr>
            <w:tcW w:w="2463" w:type="pct"/>
            <w:shd w:val="clear" w:color="auto" w:fill="auto"/>
            <w:vAlign w:val="center"/>
          </w:tcPr>
          <w:p w:rsidR="005A5DC4" w:rsidRPr="007117E8" w:rsidRDefault="00A86729" w:rsidP="00F4083B">
            <w:pPr>
              <w:pStyle w:val="Tabletext"/>
              <w:spacing w:before="120" w:after="120" w:line="276" w:lineRule="auto"/>
              <w:rPr>
                <w:rFonts w:ascii="Arial" w:hAnsi="Arial" w:cs="Arial"/>
                <w:bCs/>
                <w:color w:val="auto"/>
                <w:sz w:val="22"/>
              </w:rPr>
            </w:pPr>
            <w:r>
              <w:rPr>
                <w:rFonts w:ascii="Arial" w:hAnsi="Arial" w:cs="Arial"/>
                <w:bCs/>
                <w:color w:val="auto"/>
                <w:sz w:val="22"/>
              </w:rPr>
              <w:t xml:space="preserve">0 </w:t>
            </w:r>
            <w:r w:rsidR="005A5DC4">
              <w:rPr>
                <w:rFonts w:ascii="Arial" w:hAnsi="Arial" w:cs="Arial"/>
                <w:bCs/>
                <w:color w:val="auto"/>
                <w:sz w:val="22"/>
              </w:rPr>
              <w:t>năm (theo S1.3)</w:t>
            </w:r>
          </w:p>
        </w:tc>
        <w:tc>
          <w:tcPr>
            <w:tcW w:w="408" w:type="pct"/>
            <w:shd w:val="clear" w:color="auto" w:fill="auto"/>
            <w:vAlign w:val="center"/>
          </w:tcPr>
          <w:p w:rsidR="005A5DC4" w:rsidRPr="007117E8" w:rsidRDefault="005A5DC4" w:rsidP="00D55B9C">
            <w:pPr>
              <w:pStyle w:val="Tabletext"/>
              <w:spacing w:before="120" w:after="120" w:line="276" w:lineRule="auto"/>
              <w:jc w:val="right"/>
              <w:rPr>
                <w:rFonts w:ascii="Arial" w:hAnsi="Arial" w:cs="Arial"/>
                <w:bCs/>
                <w:color w:val="auto"/>
                <w:sz w:val="22"/>
              </w:rPr>
            </w:pPr>
            <w:r>
              <w:rPr>
                <w:rFonts w:ascii="Arial" w:hAnsi="Arial" w:cs="Arial"/>
                <w:bCs/>
                <w:color w:val="auto"/>
                <w:sz w:val="22"/>
              </w:rPr>
              <w:t>0.25</w:t>
            </w:r>
          </w:p>
        </w:tc>
      </w:tr>
      <w:tr w:rsidR="005A5DC4" w:rsidRPr="00AA7406" w:rsidTr="00F4083B">
        <w:tc>
          <w:tcPr>
            <w:tcW w:w="1555" w:type="pct"/>
            <w:shd w:val="clear" w:color="auto" w:fill="auto"/>
          </w:tcPr>
          <w:p w:rsidR="005A5DC4" w:rsidRPr="00502CDC" w:rsidRDefault="005A5DC4" w:rsidP="00F4083B">
            <w:pPr>
              <w:pStyle w:val="Tabletext"/>
              <w:spacing w:before="120" w:after="120" w:line="276" w:lineRule="auto"/>
              <w:rPr>
                <w:rFonts w:ascii="Arial" w:hAnsi="Arial" w:cs="Arial"/>
                <w:bCs/>
                <w:color w:val="auto"/>
                <w:sz w:val="22"/>
              </w:rPr>
            </w:pPr>
            <w:r w:rsidRPr="00502CDC">
              <w:rPr>
                <w:rFonts w:ascii="Arial" w:hAnsi="Arial" w:cs="Arial"/>
                <w:sz w:val="22"/>
              </w:rPr>
              <w:t>Cao độ của cảng, bến</w:t>
            </w:r>
          </w:p>
        </w:tc>
        <w:tc>
          <w:tcPr>
            <w:tcW w:w="574" w:type="pc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rPr>
            </w:pPr>
            <w:r>
              <w:rPr>
                <w:rFonts w:ascii="Arial" w:hAnsi="Arial" w:cs="Arial"/>
                <w:b/>
                <w:color w:val="auto"/>
                <w:sz w:val="22"/>
              </w:rPr>
              <w:t>S3.</w:t>
            </w:r>
            <w:r w:rsidRPr="00502CDC">
              <w:rPr>
                <w:rFonts w:ascii="Arial" w:hAnsi="Arial" w:cs="Arial"/>
                <w:b/>
                <w:color w:val="auto"/>
                <w:sz w:val="22"/>
              </w:rPr>
              <w:t>4</w:t>
            </w:r>
          </w:p>
        </w:tc>
        <w:tc>
          <w:tcPr>
            <w:tcW w:w="2463" w:type="pct"/>
            <w:shd w:val="clear" w:color="auto" w:fill="auto"/>
            <w:vAlign w:val="center"/>
          </w:tcPr>
          <w:p w:rsidR="005A5DC4" w:rsidRPr="007117E8" w:rsidRDefault="005A5DC4" w:rsidP="00F4083B">
            <w:pPr>
              <w:pStyle w:val="Tabletext"/>
              <w:spacing w:before="120" w:after="120" w:line="276" w:lineRule="auto"/>
              <w:rPr>
                <w:rFonts w:ascii="Arial" w:hAnsi="Arial" w:cs="Arial"/>
                <w:bCs/>
                <w:color w:val="auto"/>
                <w:sz w:val="22"/>
              </w:rPr>
            </w:pPr>
            <w:r>
              <w:rPr>
                <w:rFonts w:ascii="Arial" w:hAnsi="Arial" w:cs="Arial"/>
                <w:bCs/>
                <w:color w:val="auto"/>
                <w:sz w:val="22"/>
              </w:rPr>
              <w:t>Công trình thuộc cấp I (S2.4)</w:t>
            </w:r>
          </w:p>
        </w:tc>
        <w:tc>
          <w:tcPr>
            <w:tcW w:w="408" w:type="pct"/>
            <w:shd w:val="clear" w:color="auto" w:fill="auto"/>
            <w:vAlign w:val="center"/>
          </w:tcPr>
          <w:p w:rsidR="005A5DC4" w:rsidRPr="007117E8" w:rsidRDefault="005A5DC4" w:rsidP="00D55B9C">
            <w:pPr>
              <w:pStyle w:val="Tabletext"/>
              <w:spacing w:before="120" w:after="120" w:line="276" w:lineRule="auto"/>
              <w:jc w:val="right"/>
              <w:rPr>
                <w:rFonts w:ascii="Arial" w:hAnsi="Arial" w:cs="Arial"/>
                <w:bCs/>
                <w:color w:val="auto"/>
                <w:sz w:val="22"/>
              </w:rPr>
            </w:pPr>
            <w:r>
              <w:rPr>
                <w:rFonts w:ascii="Arial" w:hAnsi="Arial" w:cs="Arial"/>
                <w:bCs/>
                <w:color w:val="auto"/>
                <w:sz w:val="22"/>
              </w:rPr>
              <w:t>0.</w:t>
            </w:r>
            <w:r w:rsidR="00A86729">
              <w:rPr>
                <w:rFonts w:ascii="Arial" w:hAnsi="Arial" w:cs="Arial"/>
                <w:bCs/>
                <w:color w:val="auto"/>
                <w:sz w:val="22"/>
              </w:rPr>
              <w:t>2</w:t>
            </w:r>
            <w:r>
              <w:rPr>
                <w:rFonts w:ascii="Arial" w:hAnsi="Arial" w:cs="Arial"/>
                <w:bCs/>
                <w:color w:val="auto"/>
                <w:sz w:val="22"/>
              </w:rPr>
              <w:t>5</w:t>
            </w:r>
          </w:p>
        </w:tc>
      </w:tr>
      <w:tr w:rsidR="005A5DC4" w:rsidRPr="00AA7406" w:rsidTr="00F4083B">
        <w:tc>
          <w:tcPr>
            <w:tcW w:w="1555" w:type="pct"/>
            <w:shd w:val="clear" w:color="auto" w:fill="auto"/>
          </w:tcPr>
          <w:p w:rsidR="005A5DC4" w:rsidRPr="00502CDC" w:rsidRDefault="005A5DC4" w:rsidP="00F4083B">
            <w:pPr>
              <w:pStyle w:val="Tabletext"/>
              <w:spacing w:before="120" w:after="120" w:line="276" w:lineRule="auto"/>
              <w:rPr>
                <w:rFonts w:ascii="Arial" w:hAnsi="Arial" w:cs="Arial"/>
                <w:bCs/>
                <w:color w:val="auto"/>
                <w:sz w:val="22"/>
              </w:rPr>
            </w:pPr>
            <w:r w:rsidRPr="00502CDC">
              <w:rPr>
                <w:rFonts w:ascii="Arial" w:hAnsi="Arial" w:cs="Arial"/>
                <w:sz w:val="22"/>
              </w:rPr>
              <w:t>Nổi hoặc Cố định</w:t>
            </w:r>
          </w:p>
        </w:tc>
        <w:tc>
          <w:tcPr>
            <w:tcW w:w="574" w:type="pc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rPr>
            </w:pPr>
            <w:r>
              <w:rPr>
                <w:rFonts w:ascii="Arial" w:hAnsi="Arial" w:cs="Arial"/>
                <w:b/>
                <w:color w:val="auto"/>
                <w:sz w:val="22"/>
              </w:rPr>
              <w:t>S3.5</w:t>
            </w:r>
          </w:p>
        </w:tc>
        <w:tc>
          <w:tcPr>
            <w:tcW w:w="2463" w:type="pct"/>
            <w:shd w:val="clear" w:color="auto" w:fill="auto"/>
            <w:vAlign w:val="center"/>
          </w:tcPr>
          <w:p w:rsidR="005A5DC4" w:rsidRDefault="005A5DC4" w:rsidP="00F4083B">
            <w:pPr>
              <w:pStyle w:val="Tabletext"/>
              <w:spacing w:before="120" w:after="120" w:line="276" w:lineRule="auto"/>
              <w:rPr>
                <w:rFonts w:ascii="Arial" w:hAnsi="Arial" w:cs="Arial"/>
                <w:bCs/>
                <w:color w:val="auto"/>
                <w:sz w:val="22"/>
              </w:rPr>
            </w:pPr>
            <w:r>
              <w:rPr>
                <w:rFonts w:ascii="Arial" w:hAnsi="Arial" w:cs="Arial"/>
                <w:bCs/>
                <w:color w:val="auto"/>
                <w:sz w:val="22"/>
              </w:rPr>
              <w:t>Theo Hồ sơ quy trình bảo trì công trình/ kiểm định công trình/thiết kế.</w:t>
            </w:r>
          </w:p>
          <w:p w:rsidR="005A5DC4" w:rsidRPr="007117E8" w:rsidRDefault="005A5DC4" w:rsidP="00F4083B">
            <w:pPr>
              <w:pStyle w:val="Tabletext"/>
              <w:spacing w:before="120" w:after="120" w:line="276" w:lineRule="auto"/>
              <w:rPr>
                <w:rFonts w:ascii="Arial" w:hAnsi="Arial" w:cs="Arial"/>
                <w:bCs/>
                <w:color w:val="auto"/>
                <w:sz w:val="22"/>
              </w:rPr>
            </w:pPr>
            <w:r>
              <w:rPr>
                <w:rFonts w:ascii="Arial" w:hAnsi="Arial" w:cs="Arial"/>
                <w:bCs/>
                <w:color w:val="auto"/>
                <w:sz w:val="22"/>
              </w:rPr>
              <w:t>(có thể tham khảo Báo cáo Quy hoạch chi tiết hệ thống cảng biển Việt Nam/Các báo cáo khác có liên quan/ Phỏng vấn Cục Hàng Hải Việt Nam): là công trình cố định</w:t>
            </w:r>
          </w:p>
        </w:tc>
        <w:tc>
          <w:tcPr>
            <w:tcW w:w="408" w:type="pct"/>
            <w:shd w:val="clear" w:color="auto" w:fill="auto"/>
            <w:vAlign w:val="center"/>
          </w:tcPr>
          <w:p w:rsidR="005A5DC4" w:rsidRPr="007117E8" w:rsidRDefault="005A5DC4" w:rsidP="00D55B9C">
            <w:pPr>
              <w:pStyle w:val="Tabletext"/>
              <w:spacing w:before="120" w:after="120" w:line="276" w:lineRule="auto"/>
              <w:jc w:val="right"/>
              <w:rPr>
                <w:rFonts w:ascii="Arial" w:hAnsi="Arial" w:cs="Arial"/>
                <w:bCs/>
                <w:color w:val="auto"/>
                <w:sz w:val="22"/>
              </w:rPr>
            </w:pPr>
            <w:r>
              <w:rPr>
                <w:rFonts w:ascii="Arial" w:hAnsi="Arial" w:cs="Arial"/>
                <w:bCs/>
                <w:color w:val="auto"/>
                <w:sz w:val="22"/>
              </w:rPr>
              <w:t>1</w:t>
            </w:r>
          </w:p>
        </w:tc>
      </w:tr>
      <w:tr w:rsidR="005A5DC4" w:rsidRPr="00AA7406" w:rsidTr="00F4083B">
        <w:tc>
          <w:tcPr>
            <w:tcW w:w="1555" w:type="pct"/>
            <w:shd w:val="clear" w:color="auto" w:fill="auto"/>
          </w:tcPr>
          <w:p w:rsidR="005A5DC4" w:rsidRPr="00502CDC" w:rsidRDefault="005A5DC4" w:rsidP="00F4083B">
            <w:pPr>
              <w:pStyle w:val="Tabletext"/>
              <w:spacing w:before="120" w:after="120" w:line="276" w:lineRule="auto"/>
              <w:rPr>
                <w:rFonts w:ascii="Arial" w:hAnsi="Arial" w:cs="Arial"/>
                <w:bCs/>
                <w:color w:val="auto"/>
                <w:sz w:val="22"/>
              </w:rPr>
            </w:pPr>
            <w:r w:rsidRPr="0010387E">
              <w:rPr>
                <w:rStyle w:val="BodyTextChar1"/>
                <w:rFonts w:ascii="Arial" w:hAnsi="Arial" w:cs="Arial"/>
                <w:sz w:val="22"/>
                <w:szCs w:val="22"/>
                <w:lang w:eastAsia="vi-VN"/>
              </w:rPr>
              <w:t>Năng lực thi công nâng cấp/cải tạo</w:t>
            </w:r>
          </w:p>
        </w:tc>
        <w:tc>
          <w:tcPr>
            <w:tcW w:w="574" w:type="pc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AC</w:t>
            </w:r>
            <w:r>
              <w:rPr>
                <w:rFonts w:ascii="Arial" w:hAnsi="Arial" w:cs="Arial"/>
                <w:b/>
                <w:color w:val="auto"/>
                <w:sz w:val="22"/>
              </w:rPr>
              <w:t>1</w:t>
            </w:r>
          </w:p>
        </w:tc>
        <w:tc>
          <w:tcPr>
            <w:tcW w:w="2463" w:type="pct"/>
            <w:shd w:val="clear" w:color="auto" w:fill="auto"/>
            <w:vAlign w:val="center"/>
          </w:tcPr>
          <w:p w:rsidR="005A5DC4" w:rsidRDefault="005A5DC4" w:rsidP="00F4083B">
            <w:pPr>
              <w:pStyle w:val="Tabletext"/>
              <w:spacing w:before="120" w:after="120" w:line="276" w:lineRule="auto"/>
              <w:rPr>
                <w:rFonts w:ascii="Arial" w:hAnsi="Arial" w:cs="Arial"/>
                <w:bCs/>
                <w:color w:val="auto"/>
                <w:sz w:val="22"/>
              </w:rPr>
            </w:pPr>
            <w:r>
              <w:rPr>
                <w:rFonts w:ascii="Arial" w:hAnsi="Arial" w:cs="Arial"/>
                <w:bCs/>
                <w:color w:val="auto"/>
                <w:sz w:val="22"/>
              </w:rPr>
              <w:t>Theo Hồ sơ quy trình bảo trì công trình/ kiểm định công trình/thiết kế.</w:t>
            </w:r>
          </w:p>
          <w:p w:rsidR="005A5DC4" w:rsidRDefault="005A5DC4" w:rsidP="00F4083B">
            <w:pPr>
              <w:pStyle w:val="Tabletext"/>
              <w:spacing w:before="120" w:after="120" w:line="276" w:lineRule="auto"/>
              <w:rPr>
                <w:rFonts w:ascii="Arial" w:hAnsi="Arial" w:cs="Arial"/>
                <w:bCs/>
                <w:color w:val="auto"/>
                <w:sz w:val="22"/>
              </w:rPr>
            </w:pPr>
            <w:r>
              <w:rPr>
                <w:rFonts w:ascii="Arial" w:hAnsi="Arial" w:cs="Arial"/>
                <w:bCs/>
                <w:color w:val="auto"/>
                <w:sz w:val="22"/>
              </w:rPr>
              <w:t>Công trình thuộc kết cấu cầu tàu, các công trình khác có vật liệu/phương pháp thi công các đơn vị thi công trong nước hoàn toàn chủ động.</w:t>
            </w:r>
          </w:p>
          <w:p w:rsidR="005A5DC4" w:rsidRPr="007117E8" w:rsidRDefault="005A5DC4" w:rsidP="00F4083B">
            <w:pPr>
              <w:pStyle w:val="Tabletext"/>
              <w:spacing w:before="120" w:after="120" w:line="276" w:lineRule="auto"/>
              <w:rPr>
                <w:rFonts w:ascii="Arial" w:hAnsi="Arial" w:cs="Arial"/>
                <w:bCs/>
                <w:color w:val="auto"/>
                <w:sz w:val="22"/>
              </w:rPr>
            </w:pPr>
            <w:r w:rsidRPr="008D5E73">
              <w:rPr>
                <w:rStyle w:val="BodyTextChar1"/>
                <w:rFonts w:ascii="Arial" w:hAnsi="Arial" w:cs="Arial"/>
                <w:sz w:val="22"/>
                <w:szCs w:val="22"/>
                <w:lang w:eastAsia="vi-VN"/>
              </w:rPr>
              <w:t>Năng lực nhà thầu thi công nâng cấp/cải tạo</w:t>
            </w:r>
            <w:r>
              <w:rPr>
                <w:rStyle w:val="BodyTextChar1"/>
                <w:rFonts w:ascii="Arial" w:hAnsi="Arial" w:cs="Arial"/>
                <w:sz w:val="22"/>
                <w:szCs w:val="22"/>
                <w:lang w:eastAsia="vi-VN"/>
              </w:rPr>
              <w:t>:</w:t>
            </w:r>
            <w:r>
              <w:rPr>
                <w:rStyle w:val="BodyTextChar1"/>
                <w:lang w:eastAsia="vi-VN"/>
              </w:rPr>
              <w:t xml:space="preserve"> </w:t>
            </w:r>
            <w:r w:rsidRPr="00072741">
              <w:rPr>
                <w:rFonts w:ascii="Arial" w:hAnsi="Arial" w:cs="Arial"/>
                <w:bCs/>
                <w:color w:val="auto"/>
                <w:sz w:val="22"/>
              </w:rPr>
              <w:t xml:space="preserve">Có sẵn tại địa điểm Cảng, Bến thủy nội địa và Cảng biển, Bến cảng </w:t>
            </w:r>
            <w:r>
              <w:rPr>
                <w:rFonts w:ascii="Arial" w:hAnsi="Arial" w:cs="Arial"/>
                <w:bCs/>
                <w:color w:val="auto"/>
                <w:sz w:val="22"/>
              </w:rPr>
              <w:t xml:space="preserve">  </w:t>
            </w:r>
          </w:p>
        </w:tc>
        <w:tc>
          <w:tcPr>
            <w:tcW w:w="408" w:type="pct"/>
            <w:shd w:val="clear" w:color="auto" w:fill="auto"/>
            <w:vAlign w:val="center"/>
          </w:tcPr>
          <w:p w:rsidR="005A5DC4" w:rsidRPr="007117E8" w:rsidRDefault="0048502E" w:rsidP="00D55B9C">
            <w:pPr>
              <w:pStyle w:val="Tabletext"/>
              <w:spacing w:before="120" w:after="120" w:line="276" w:lineRule="auto"/>
              <w:jc w:val="right"/>
              <w:rPr>
                <w:rFonts w:ascii="Arial" w:hAnsi="Arial" w:cs="Arial"/>
                <w:bCs/>
                <w:color w:val="auto"/>
                <w:sz w:val="22"/>
              </w:rPr>
            </w:pPr>
            <w:r>
              <w:rPr>
                <w:rFonts w:ascii="Arial" w:hAnsi="Arial" w:cs="Arial"/>
                <w:bCs/>
                <w:color w:val="auto"/>
                <w:sz w:val="22"/>
              </w:rPr>
              <w:t>1</w:t>
            </w:r>
          </w:p>
        </w:tc>
      </w:tr>
      <w:tr w:rsidR="005A5DC4" w:rsidRPr="00AA7406" w:rsidTr="00F4083B">
        <w:tc>
          <w:tcPr>
            <w:tcW w:w="1555" w:type="pct"/>
            <w:shd w:val="clear" w:color="auto" w:fill="auto"/>
          </w:tcPr>
          <w:p w:rsidR="005A5DC4" w:rsidRPr="00502CDC" w:rsidRDefault="005A5DC4" w:rsidP="00F4083B">
            <w:pPr>
              <w:pStyle w:val="Tabletext"/>
              <w:spacing w:before="120" w:after="120" w:line="276" w:lineRule="auto"/>
              <w:rPr>
                <w:rFonts w:ascii="Arial" w:hAnsi="Arial" w:cs="Arial"/>
                <w:bCs/>
                <w:color w:val="auto"/>
                <w:sz w:val="22"/>
              </w:rPr>
            </w:pPr>
            <w:r w:rsidRPr="0010387E">
              <w:rPr>
                <w:rStyle w:val="BodyTextChar1"/>
                <w:rFonts w:ascii="Arial" w:hAnsi="Arial" w:cs="Arial"/>
                <w:sz w:val="22"/>
                <w:szCs w:val="22"/>
                <w:lang w:eastAsia="vi-VN"/>
              </w:rPr>
              <w:t>Hệ thống giám sát an toàn (tự động)</w:t>
            </w:r>
          </w:p>
        </w:tc>
        <w:tc>
          <w:tcPr>
            <w:tcW w:w="574" w:type="pc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AC</w:t>
            </w:r>
            <w:r>
              <w:rPr>
                <w:rFonts w:ascii="Arial" w:hAnsi="Arial" w:cs="Arial"/>
                <w:b/>
                <w:color w:val="auto"/>
                <w:sz w:val="22"/>
              </w:rPr>
              <w:t>2</w:t>
            </w:r>
          </w:p>
        </w:tc>
        <w:tc>
          <w:tcPr>
            <w:tcW w:w="2463" w:type="pct"/>
            <w:shd w:val="clear" w:color="auto" w:fill="auto"/>
            <w:vAlign w:val="center"/>
          </w:tcPr>
          <w:p w:rsidR="005A5DC4" w:rsidRPr="007117E8" w:rsidRDefault="003B41AF" w:rsidP="00F4083B">
            <w:pPr>
              <w:pStyle w:val="Tabletext"/>
              <w:spacing w:before="120" w:after="120" w:line="276" w:lineRule="auto"/>
              <w:rPr>
                <w:rFonts w:ascii="Arial" w:hAnsi="Arial" w:cs="Arial"/>
                <w:bCs/>
                <w:color w:val="auto"/>
                <w:sz w:val="22"/>
              </w:rPr>
            </w:pPr>
            <w:r>
              <w:rPr>
                <w:rFonts w:ascii="Arial" w:hAnsi="Arial" w:cs="Arial"/>
                <w:bCs/>
                <w:color w:val="auto"/>
                <w:sz w:val="22"/>
              </w:rPr>
              <w:t>Không</w:t>
            </w:r>
          </w:p>
        </w:tc>
        <w:tc>
          <w:tcPr>
            <w:tcW w:w="408" w:type="pct"/>
            <w:shd w:val="clear" w:color="auto" w:fill="auto"/>
            <w:vAlign w:val="center"/>
          </w:tcPr>
          <w:p w:rsidR="005A5DC4" w:rsidRPr="007117E8" w:rsidRDefault="005A5DC4" w:rsidP="00D55B9C">
            <w:pPr>
              <w:pStyle w:val="Tabletext"/>
              <w:spacing w:before="120" w:after="120" w:line="276" w:lineRule="auto"/>
              <w:jc w:val="right"/>
              <w:rPr>
                <w:rFonts w:ascii="Arial" w:hAnsi="Arial" w:cs="Arial"/>
                <w:bCs/>
                <w:color w:val="auto"/>
                <w:sz w:val="22"/>
              </w:rPr>
            </w:pPr>
          </w:p>
        </w:tc>
      </w:tr>
      <w:tr w:rsidR="005A5DC4" w:rsidRPr="00AA7406" w:rsidTr="00F4083B">
        <w:tc>
          <w:tcPr>
            <w:tcW w:w="1555" w:type="pct"/>
            <w:shd w:val="clear" w:color="auto" w:fill="auto"/>
          </w:tcPr>
          <w:p w:rsidR="005A5DC4" w:rsidRPr="00502CDC" w:rsidRDefault="005A5DC4" w:rsidP="00F4083B">
            <w:pPr>
              <w:pStyle w:val="Tabletext"/>
              <w:spacing w:before="120" w:after="120" w:line="276" w:lineRule="auto"/>
              <w:rPr>
                <w:rFonts w:ascii="Arial" w:hAnsi="Arial" w:cs="Arial"/>
                <w:bCs/>
                <w:color w:val="auto"/>
                <w:sz w:val="22"/>
              </w:rPr>
            </w:pPr>
            <w:r w:rsidRPr="00AA7406">
              <w:rPr>
                <w:rStyle w:val="BodyTextChar1"/>
                <w:rFonts w:ascii="Arial" w:hAnsi="Arial" w:cs="Arial"/>
                <w:sz w:val="22"/>
                <w:szCs w:val="22"/>
                <w:lang w:eastAsia="vi-VN"/>
              </w:rPr>
              <w:t>Năng lực tổ chức</w:t>
            </w:r>
            <w:r w:rsidRPr="0010387E">
              <w:rPr>
                <w:rStyle w:val="BodyTextChar1"/>
                <w:rFonts w:ascii="Arial" w:hAnsi="Arial" w:cs="Arial"/>
                <w:sz w:val="22"/>
                <w:szCs w:val="22"/>
                <w:lang w:eastAsia="vi-VN"/>
              </w:rPr>
              <w:t xml:space="preserve"> </w:t>
            </w:r>
            <w:r>
              <w:rPr>
                <w:rStyle w:val="BodyTextChar1"/>
                <w:rFonts w:ascii="Arial" w:hAnsi="Arial" w:cs="Arial"/>
                <w:sz w:val="22"/>
                <w:szCs w:val="22"/>
                <w:lang w:eastAsia="vi-VN"/>
              </w:rPr>
              <w:t>t</w:t>
            </w:r>
            <w:r>
              <w:rPr>
                <w:rStyle w:val="BodyTextChar1"/>
                <w:lang w:eastAsia="vi-VN"/>
              </w:rPr>
              <w:t>heo c</w:t>
            </w:r>
            <w:r w:rsidRPr="0010387E">
              <w:rPr>
                <w:rStyle w:val="BodyTextChar1"/>
                <w:rFonts w:ascii="Arial" w:hAnsi="Arial" w:cs="Arial"/>
                <w:sz w:val="22"/>
                <w:szCs w:val="22"/>
                <w:lang w:eastAsia="vi-VN"/>
              </w:rPr>
              <w:t>ấp kỹ thuật của cảng</w:t>
            </w:r>
            <w:r w:rsidRPr="0010387E">
              <w:rPr>
                <w:sz w:val="22"/>
              </w:rPr>
              <w:t xml:space="preserve"> </w:t>
            </w:r>
          </w:p>
        </w:tc>
        <w:tc>
          <w:tcPr>
            <w:tcW w:w="574" w:type="pc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AC</w:t>
            </w:r>
            <w:r>
              <w:rPr>
                <w:rFonts w:ascii="Arial" w:hAnsi="Arial" w:cs="Arial"/>
                <w:b/>
                <w:color w:val="auto"/>
                <w:sz w:val="22"/>
              </w:rPr>
              <w:t>3</w:t>
            </w:r>
          </w:p>
        </w:tc>
        <w:tc>
          <w:tcPr>
            <w:tcW w:w="2463" w:type="pct"/>
            <w:shd w:val="clear" w:color="auto" w:fill="auto"/>
            <w:vAlign w:val="center"/>
          </w:tcPr>
          <w:p w:rsidR="005A5DC4" w:rsidRPr="007117E8" w:rsidRDefault="005A5DC4" w:rsidP="00F4083B">
            <w:pPr>
              <w:pStyle w:val="Tabletext"/>
              <w:spacing w:before="120" w:after="120" w:line="276" w:lineRule="auto"/>
              <w:rPr>
                <w:rFonts w:ascii="Arial" w:hAnsi="Arial" w:cs="Arial"/>
                <w:bCs/>
                <w:color w:val="auto"/>
                <w:sz w:val="22"/>
              </w:rPr>
            </w:pPr>
            <w:r>
              <w:rPr>
                <w:rFonts w:ascii="Arial" w:hAnsi="Arial" w:cs="Arial"/>
                <w:bCs/>
                <w:color w:val="auto"/>
                <w:sz w:val="22"/>
              </w:rPr>
              <w:t xml:space="preserve">Cấp I </w:t>
            </w:r>
          </w:p>
        </w:tc>
        <w:tc>
          <w:tcPr>
            <w:tcW w:w="408" w:type="pct"/>
            <w:shd w:val="clear" w:color="auto" w:fill="auto"/>
            <w:vAlign w:val="center"/>
          </w:tcPr>
          <w:p w:rsidR="005A5DC4" w:rsidRPr="007117E8" w:rsidRDefault="0048502E" w:rsidP="00D55B9C">
            <w:pPr>
              <w:pStyle w:val="Tabletext"/>
              <w:spacing w:before="120" w:after="120" w:line="276" w:lineRule="auto"/>
              <w:jc w:val="right"/>
              <w:rPr>
                <w:rFonts w:ascii="Arial" w:hAnsi="Arial" w:cs="Arial"/>
                <w:bCs/>
                <w:color w:val="auto"/>
                <w:sz w:val="22"/>
              </w:rPr>
            </w:pPr>
            <w:r>
              <w:rPr>
                <w:rFonts w:ascii="Arial" w:hAnsi="Arial" w:cs="Arial"/>
                <w:bCs/>
                <w:color w:val="auto"/>
                <w:sz w:val="22"/>
              </w:rPr>
              <w:t>1</w:t>
            </w:r>
          </w:p>
        </w:tc>
      </w:tr>
    </w:tbl>
    <w:p w:rsidR="005A5DC4" w:rsidRDefault="005A5DC4" w:rsidP="005A5DC4">
      <w:pPr>
        <w:pStyle w:val="BodyText"/>
        <w:numPr>
          <w:ilvl w:val="2"/>
          <w:numId w:val="113"/>
        </w:numPr>
        <w:tabs>
          <w:tab w:val="left" w:pos="308"/>
        </w:tabs>
        <w:autoSpaceDE/>
        <w:autoSpaceDN/>
        <w:adjustRightInd/>
        <w:spacing w:line="312" w:lineRule="auto"/>
        <w:ind w:left="851" w:hanging="851"/>
        <w:jc w:val="both"/>
        <w:outlineLvl w:val="2"/>
        <w:rPr>
          <w:rStyle w:val="BodyTextChar1"/>
          <w:rFonts w:ascii="Arial" w:hAnsi="Arial" w:cs="Arial"/>
          <w:b/>
          <w:bCs/>
          <w:sz w:val="22"/>
          <w:szCs w:val="22"/>
          <w:lang w:eastAsia="vi-VN"/>
        </w:rPr>
        <w:sectPr w:rsidR="005A5DC4" w:rsidSect="00266731">
          <w:pgSz w:w="16834" w:h="11909" w:orient="landscape" w:code="9"/>
          <w:pgMar w:top="1701" w:right="1134" w:bottom="1134" w:left="1134" w:header="720" w:footer="720" w:gutter="0"/>
          <w:cols w:space="720"/>
          <w:docGrid w:linePitch="381"/>
        </w:sectPr>
      </w:pPr>
    </w:p>
    <w:p w:rsidR="005A5DC4" w:rsidRPr="00462A91" w:rsidRDefault="005A5DC4" w:rsidP="005A5DC4">
      <w:pPr>
        <w:pStyle w:val="BodyText"/>
        <w:numPr>
          <w:ilvl w:val="2"/>
          <w:numId w:val="113"/>
        </w:numPr>
        <w:tabs>
          <w:tab w:val="left" w:pos="308"/>
        </w:tabs>
        <w:autoSpaceDE/>
        <w:autoSpaceDN/>
        <w:adjustRightInd/>
        <w:spacing w:line="312" w:lineRule="auto"/>
        <w:ind w:left="851" w:hanging="851"/>
        <w:jc w:val="both"/>
        <w:outlineLvl w:val="2"/>
        <w:rPr>
          <w:rStyle w:val="BodyTextChar1"/>
          <w:rFonts w:ascii="Arial" w:hAnsi="Arial" w:cs="Arial"/>
          <w:sz w:val="22"/>
          <w:szCs w:val="22"/>
          <w:lang w:eastAsia="vi-VN"/>
        </w:rPr>
      </w:pPr>
      <w:bookmarkStart w:id="292" w:name="_Toc98712431"/>
      <w:r>
        <w:rPr>
          <w:rStyle w:val="BodyTextChar1"/>
          <w:rFonts w:ascii="Arial" w:hAnsi="Arial" w:cs="Arial"/>
          <w:b/>
          <w:bCs/>
          <w:sz w:val="22"/>
          <w:szCs w:val="22"/>
          <w:lang w:eastAsia="vi-VN"/>
        </w:rPr>
        <w:t>Kết quả đánh giá</w:t>
      </w:r>
      <w:bookmarkEnd w:id="292"/>
    </w:p>
    <w:p w:rsidR="005A5DC4" w:rsidRPr="00AA7406" w:rsidRDefault="005A5DC4" w:rsidP="005A5DC4">
      <w:pPr>
        <w:pStyle w:val="Caption"/>
        <w:rPr>
          <w:rFonts w:ascii="Arial" w:hAnsi="Arial" w:cs="Arial"/>
          <w:b/>
          <w:bCs/>
          <w:sz w:val="22"/>
          <w:szCs w:val="22"/>
          <w:lang w:val="en-GB" w:eastAsia="en-GB"/>
        </w:rPr>
      </w:pPr>
      <w:bookmarkStart w:id="293" w:name="_Toc98712592"/>
      <w:r w:rsidRPr="00AA7406">
        <w:rPr>
          <w:rFonts w:ascii="Arial" w:hAnsi="Arial" w:cs="Arial"/>
          <w:b/>
          <w:bCs/>
          <w:sz w:val="22"/>
          <w:szCs w:val="22"/>
          <w:lang w:val="en-GB" w:eastAsia="en-GB"/>
        </w:rPr>
        <w:t xml:space="preserve">Bảng </w:t>
      </w:r>
      <w:r w:rsidR="00366F7E" w:rsidRPr="00AA7406">
        <w:rPr>
          <w:rFonts w:ascii="Arial" w:hAnsi="Arial" w:cs="Arial"/>
          <w:b/>
          <w:bCs/>
          <w:sz w:val="22"/>
          <w:szCs w:val="22"/>
          <w:lang w:val="en-GB" w:eastAsia="en-GB"/>
        </w:rPr>
        <w:fldChar w:fldCharType="begin"/>
      </w:r>
      <w:r w:rsidR="00ED1FC8" w:rsidRPr="00AA7406">
        <w:rPr>
          <w:rFonts w:ascii="Arial" w:hAnsi="Arial" w:cs="Arial"/>
          <w:b/>
          <w:bCs/>
          <w:sz w:val="22"/>
          <w:szCs w:val="22"/>
          <w:lang w:val="en-GB" w:eastAsia="en-GB"/>
        </w:rPr>
        <w:instrText xml:space="preserve"> STYLEREF 1 \s </w:instrText>
      </w:r>
      <w:r w:rsidR="00366F7E" w:rsidRPr="00AA7406">
        <w:rPr>
          <w:rFonts w:ascii="Arial" w:hAnsi="Arial" w:cs="Arial"/>
          <w:b/>
          <w:bCs/>
          <w:sz w:val="22"/>
          <w:szCs w:val="22"/>
          <w:lang w:val="en-GB" w:eastAsia="en-GB"/>
        </w:rPr>
        <w:fldChar w:fldCharType="separate"/>
      </w:r>
      <w:r w:rsidR="00ED1FC8" w:rsidRPr="00AA7406">
        <w:rPr>
          <w:rFonts w:ascii="Arial" w:hAnsi="Arial" w:cs="Arial"/>
          <w:b/>
          <w:bCs/>
          <w:noProof/>
          <w:sz w:val="22"/>
          <w:szCs w:val="22"/>
          <w:lang w:val="en-GB" w:eastAsia="en-GB"/>
        </w:rPr>
        <w:t>6</w:t>
      </w:r>
      <w:r w:rsidR="00366F7E" w:rsidRPr="00AA7406">
        <w:rPr>
          <w:rFonts w:ascii="Arial" w:hAnsi="Arial" w:cs="Arial"/>
          <w:b/>
          <w:bCs/>
          <w:sz w:val="22"/>
          <w:szCs w:val="22"/>
          <w:lang w:val="en-GB" w:eastAsia="en-GB"/>
        </w:rPr>
        <w:fldChar w:fldCharType="end"/>
      </w:r>
      <w:r w:rsidR="00ED1FC8" w:rsidRPr="00AA7406">
        <w:rPr>
          <w:rFonts w:ascii="Arial" w:hAnsi="Arial" w:cs="Arial"/>
          <w:b/>
          <w:bCs/>
          <w:sz w:val="22"/>
          <w:szCs w:val="22"/>
          <w:lang w:val="en-GB" w:eastAsia="en-GB"/>
        </w:rPr>
        <w:t>.</w:t>
      </w:r>
      <w:r w:rsidR="00366F7E" w:rsidRPr="00AA7406">
        <w:rPr>
          <w:rFonts w:ascii="Arial" w:hAnsi="Arial" w:cs="Arial"/>
          <w:b/>
          <w:bCs/>
          <w:sz w:val="22"/>
          <w:szCs w:val="22"/>
          <w:lang w:val="en-GB" w:eastAsia="en-GB"/>
        </w:rPr>
        <w:fldChar w:fldCharType="begin"/>
      </w:r>
      <w:r w:rsidR="00ED1FC8" w:rsidRPr="00AA7406">
        <w:rPr>
          <w:rFonts w:ascii="Arial" w:hAnsi="Arial" w:cs="Arial"/>
          <w:b/>
          <w:bCs/>
          <w:sz w:val="22"/>
          <w:szCs w:val="22"/>
          <w:lang w:val="en-GB" w:eastAsia="en-GB"/>
        </w:rPr>
        <w:instrText xml:space="preserve"> SEQ Bảng \* ARABIC \s 1 </w:instrText>
      </w:r>
      <w:r w:rsidR="00366F7E" w:rsidRPr="00AA7406">
        <w:rPr>
          <w:rFonts w:ascii="Arial" w:hAnsi="Arial" w:cs="Arial"/>
          <w:b/>
          <w:bCs/>
          <w:sz w:val="22"/>
          <w:szCs w:val="22"/>
          <w:lang w:val="en-GB" w:eastAsia="en-GB"/>
        </w:rPr>
        <w:fldChar w:fldCharType="separate"/>
      </w:r>
      <w:r w:rsidR="00ED1FC8" w:rsidRPr="00AA7406">
        <w:rPr>
          <w:rFonts w:ascii="Arial" w:hAnsi="Arial" w:cs="Arial"/>
          <w:b/>
          <w:bCs/>
          <w:noProof/>
          <w:sz w:val="22"/>
          <w:szCs w:val="22"/>
          <w:lang w:val="en-GB" w:eastAsia="en-GB"/>
        </w:rPr>
        <w:t>5</w:t>
      </w:r>
      <w:r w:rsidR="00366F7E" w:rsidRPr="00AA7406">
        <w:rPr>
          <w:rFonts w:ascii="Arial" w:hAnsi="Arial" w:cs="Arial"/>
          <w:b/>
          <w:bCs/>
          <w:sz w:val="22"/>
          <w:szCs w:val="22"/>
          <w:lang w:val="en-GB" w:eastAsia="en-GB"/>
        </w:rPr>
        <w:fldChar w:fldCharType="end"/>
      </w:r>
      <w:r w:rsidRPr="00AA7406">
        <w:rPr>
          <w:rFonts w:ascii="Arial" w:hAnsi="Arial" w:cs="Arial"/>
          <w:b/>
          <w:bCs/>
          <w:sz w:val="22"/>
          <w:szCs w:val="22"/>
          <w:lang w:val="en-GB" w:eastAsia="en-GB"/>
        </w:rPr>
        <w:t>. Kết quả tổng hợp các chỉ số thành phần</w:t>
      </w:r>
      <w:bookmarkEnd w:id="293"/>
      <w:r w:rsidRPr="00AA7406">
        <w:rPr>
          <w:rFonts w:ascii="Arial" w:hAnsi="Arial" w:cs="Arial"/>
          <w:b/>
          <w:bCs/>
          <w:sz w:val="22"/>
          <w:szCs w:val="22"/>
          <w:lang w:val="en-GB" w:eastAsia="en-GB"/>
        </w:rPr>
        <w:t xml:space="preserve"> </w:t>
      </w:r>
    </w:p>
    <w:p w:rsidR="005A5DC4" w:rsidRPr="00C93DE5" w:rsidRDefault="005A5DC4" w:rsidP="005A5DC4">
      <w:pPr>
        <w:pStyle w:val="BodyText"/>
        <w:tabs>
          <w:tab w:val="left" w:pos="308"/>
        </w:tabs>
        <w:autoSpaceDE/>
        <w:autoSpaceDN/>
        <w:adjustRightInd/>
        <w:spacing w:line="312" w:lineRule="auto"/>
        <w:ind w:left="851"/>
        <w:jc w:val="both"/>
        <w:rPr>
          <w:rStyle w:val="BodyTextChar1"/>
          <w:rFonts w:ascii="Arial" w:hAnsi="Arial" w:cs="Arial"/>
          <w:sz w:val="22"/>
          <w:szCs w:val="22"/>
          <w:lang w:eastAsia="vi-VN"/>
        </w:rPr>
      </w:pPr>
    </w:p>
    <w:tbl>
      <w:tblPr>
        <w:tblW w:w="9320" w:type="dxa"/>
        <w:tblLook w:val="04A0" w:firstRow="1" w:lastRow="0" w:firstColumn="1" w:lastColumn="0" w:noHBand="0" w:noVBand="1"/>
      </w:tblPr>
      <w:tblGrid>
        <w:gridCol w:w="2460"/>
        <w:gridCol w:w="1930"/>
        <w:gridCol w:w="1701"/>
        <w:gridCol w:w="3229"/>
      </w:tblGrid>
      <w:tr w:rsidR="005A5DC4" w:rsidRPr="00AA7406" w:rsidTr="00F4083B">
        <w:trPr>
          <w:trHeight w:val="552"/>
        </w:trPr>
        <w:tc>
          <w:tcPr>
            <w:tcW w:w="2460" w:type="dxa"/>
            <w:vMerge w:val="restart"/>
            <w:tcBorders>
              <w:top w:val="single" w:sz="4" w:space="0" w:color="auto"/>
              <w:left w:val="single" w:sz="4" w:space="0" w:color="auto"/>
              <w:right w:val="single" w:sz="4" w:space="0" w:color="auto"/>
            </w:tcBorders>
            <w:shd w:val="clear" w:color="000000" w:fill="FFFFFF"/>
            <w:vAlign w:val="center"/>
            <w:hideMark/>
          </w:tcPr>
          <w:p w:rsidR="005A5DC4" w:rsidRPr="00462A91" w:rsidRDefault="005A5DC4" w:rsidP="00F4083B">
            <w:pPr>
              <w:spacing w:after="0" w:line="240" w:lineRule="auto"/>
              <w:jc w:val="center"/>
              <w:rPr>
                <w:rFonts w:ascii="Arial" w:eastAsia="Times New Roman" w:hAnsi="Arial" w:cs="Arial"/>
                <w:b/>
                <w:bCs/>
                <w:color w:val="000000"/>
                <w:lang w:val="en-GB" w:eastAsia="en-GB"/>
              </w:rPr>
            </w:pPr>
            <w:r w:rsidRPr="00462A91">
              <w:rPr>
                <w:rFonts w:ascii="Arial" w:eastAsia="Times New Roman" w:hAnsi="Arial" w:cs="Arial"/>
                <w:b/>
                <w:bCs/>
                <w:color w:val="000000"/>
                <w:lang w:val="en-GB" w:eastAsia="en-GB"/>
              </w:rPr>
              <w:t>Chỉ số thành phần</w:t>
            </w:r>
          </w:p>
        </w:tc>
        <w:tc>
          <w:tcPr>
            <w:tcW w:w="6860" w:type="dxa"/>
            <w:gridSpan w:val="3"/>
            <w:tcBorders>
              <w:top w:val="single" w:sz="4" w:space="0" w:color="auto"/>
              <w:left w:val="nil"/>
              <w:bottom w:val="single" w:sz="4" w:space="0" w:color="auto"/>
              <w:right w:val="single" w:sz="4" w:space="0" w:color="auto"/>
            </w:tcBorders>
            <w:shd w:val="clear" w:color="000000" w:fill="FFFFFF"/>
            <w:vAlign w:val="center"/>
            <w:hideMark/>
          </w:tcPr>
          <w:p w:rsidR="005A5DC4" w:rsidRPr="00462A91" w:rsidRDefault="005A5DC4" w:rsidP="00F4083B">
            <w:pPr>
              <w:spacing w:after="0" w:line="240" w:lineRule="auto"/>
              <w:jc w:val="center"/>
              <w:rPr>
                <w:rFonts w:ascii="Arial" w:eastAsia="Times New Roman" w:hAnsi="Arial" w:cs="Arial"/>
                <w:b/>
                <w:bCs/>
                <w:color w:val="000000"/>
                <w:lang w:val="en-GB" w:eastAsia="en-GB"/>
              </w:rPr>
            </w:pPr>
            <w:r>
              <w:rPr>
                <w:rFonts w:ascii="Arial" w:eastAsia="Times New Roman" w:hAnsi="Arial" w:cs="Arial"/>
                <w:b/>
                <w:bCs/>
                <w:color w:val="000000"/>
                <w:lang w:val="en-GB" w:eastAsia="en-GB"/>
              </w:rPr>
              <w:t>Tác nhân</w:t>
            </w:r>
          </w:p>
        </w:tc>
      </w:tr>
      <w:tr w:rsidR="005A5DC4" w:rsidRPr="00AA7406" w:rsidTr="00F4083B">
        <w:trPr>
          <w:trHeight w:val="552"/>
        </w:trPr>
        <w:tc>
          <w:tcPr>
            <w:tcW w:w="2460" w:type="dxa"/>
            <w:vMerge/>
            <w:tcBorders>
              <w:left w:val="single" w:sz="4" w:space="0" w:color="auto"/>
              <w:bottom w:val="single" w:sz="4" w:space="0" w:color="auto"/>
              <w:right w:val="single" w:sz="4" w:space="0" w:color="auto"/>
            </w:tcBorders>
            <w:shd w:val="clear" w:color="000000" w:fill="FFFFFF"/>
            <w:vAlign w:val="center"/>
          </w:tcPr>
          <w:p w:rsidR="005A5DC4" w:rsidRPr="00462A91" w:rsidRDefault="005A5DC4" w:rsidP="00F4083B">
            <w:pPr>
              <w:spacing w:after="0" w:line="240" w:lineRule="auto"/>
              <w:jc w:val="center"/>
              <w:rPr>
                <w:rFonts w:ascii="Arial" w:eastAsia="Times New Roman" w:hAnsi="Arial" w:cs="Arial"/>
                <w:b/>
                <w:bCs/>
                <w:color w:val="000000"/>
                <w:lang w:val="en-GB" w:eastAsia="en-GB"/>
              </w:rPr>
            </w:pPr>
          </w:p>
        </w:tc>
        <w:tc>
          <w:tcPr>
            <w:tcW w:w="1930" w:type="dxa"/>
            <w:tcBorders>
              <w:top w:val="single" w:sz="4" w:space="0" w:color="auto"/>
              <w:left w:val="nil"/>
              <w:bottom w:val="single" w:sz="4" w:space="0" w:color="auto"/>
              <w:right w:val="single" w:sz="4" w:space="0" w:color="auto"/>
            </w:tcBorders>
            <w:shd w:val="clear" w:color="000000" w:fill="FFFFFF"/>
            <w:vAlign w:val="center"/>
          </w:tcPr>
          <w:p w:rsidR="005A5DC4" w:rsidRPr="00462A91" w:rsidRDefault="005A5DC4" w:rsidP="00F4083B">
            <w:pPr>
              <w:spacing w:after="0" w:line="240" w:lineRule="auto"/>
              <w:jc w:val="center"/>
              <w:rPr>
                <w:rFonts w:ascii="Arial" w:eastAsia="Times New Roman" w:hAnsi="Arial" w:cs="Arial"/>
                <w:b/>
                <w:bCs/>
                <w:color w:val="000000"/>
                <w:lang w:val="en-GB" w:eastAsia="en-GB"/>
              </w:rPr>
            </w:pPr>
            <w:r w:rsidRPr="00462A91">
              <w:rPr>
                <w:rFonts w:ascii="Arial" w:eastAsia="Times New Roman" w:hAnsi="Arial" w:cs="Arial"/>
                <w:b/>
                <w:bCs/>
                <w:color w:val="000000"/>
                <w:lang w:val="en-GB" w:eastAsia="en-GB"/>
              </w:rPr>
              <w:t>Do Mưa</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5A5DC4" w:rsidRPr="00462A91" w:rsidRDefault="005A5DC4" w:rsidP="00F4083B">
            <w:pPr>
              <w:spacing w:after="0" w:line="240" w:lineRule="auto"/>
              <w:jc w:val="center"/>
              <w:rPr>
                <w:rFonts w:ascii="Arial" w:eastAsia="Times New Roman" w:hAnsi="Arial" w:cs="Arial"/>
                <w:b/>
                <w:bCs/>
                <w:color w:val="000000"/>
                <w:lang w:val="en-GB" w:eastAsia="en-GB"/>
              </w:rPr>
            </w:pPr>
            <w:r w:rsidRPr="00462A91">
              <w:rPr>
                <w:rFonts w:ascii="Arial" w:eastAsia="Times New Roman" w:hAnsi="Arial" w:cs="Arial"/>
                <w:b/>
                <w:bCs/>
                <w:color w:val="000000"/>
                <w:lang w:val="en-GB" w:eastAsia="en-GB"/>
              </w:rPr>
              <w:t>Do Bão</w:t>
            </w:r>
          </w:p>
        </w:tc>
        <w:tc>
          <w:tcPr>
            <w:tcW w:w="3229" w:type="dxa"/>
            <w:tcBorders>
              <w:top w:val="single" w:sz="4" w:space="0" w:color="auto"/>
              <w:left w:val="nil"/>
              <w:bottom w:val="single" w:sz="4" w:space="0" w:color="auto"/>
              <w:right w:val="single" w:sz="4" w:space="0" w:color="auto"/>
            </w:tcBorders>
            <w:shd w:val="clear" w:color="000000" w:fill="FFFFFF"/>
            <w:vAlign w:val="center"/>
          </w:tcPr>
          <w:p w:rsidR="005A5DC4" w:rsidRPr="00462A91" w:rsidRDefault="005A5DC4" w:rsidP="00F4083B">
            <w:pPr>
              <w:spacing w:after="0" w:line="240" w:lineRule="auto"/>
              <w:jc w:val="center"/>
              <w:rPr>
                <w:rFonts w:ascii="Arial" w:eastAsia="Times New Roman" w:hAnsi="Arial" w:cs="Arial"/>
                <w:b/>
                <w:bCs/>
                <w:color w:val="000000"/>
                <w:lang w:val="en-GB" w:eastAsia="en-GB"/>
              </w:rPr>
            </w:pPr>
            <w:r w:rsidRPr="00462A91">
              <w:rPr>
                <w:rFonts w:ascii="Arial" w:eastAsia="Times New Roman" w:hAnsi="Arial" w:cs="Arial"/>
                <w:b/>
                <w:bCs/>
                <w:color w:val="000000"/>
                <w:lang w:val="en-GB" w:eastAsia="en-GB"/>
              </w:rPr>
              <w:t>Do NBD (giữa thế kỷ )</w:t>
            </w:r>
          </w:p>
        </w:tc>
      </w:tr>
      <w:tr w:rsidR="001E4525" w:rsidRPr="00AA7406" w:rsidTr="00F4083B">
        <w:trPr>
          <w:trHeight w:val="288"/>
        </w:trPr>
        <w:tc>
          <w:tcPr>
            <w:tcW w:w="2460" w:type="dxa"/>
            <w:tcBorders>
              <w:top w:val="nil"/>
              <w:left w:val="single" w:sz="4" w:space="0" w:color="auto"/>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center"/>
              <w:rPr>
                <w:rFonts w:ascii="Arial" w:eastAsia="Times New Roman" w:hAnsi="Arial" w:cs="Arial"/>
                <w:color w:val="000000"/>
                <w:lang w:val="en-GB" w:eastAsia="en-GB"/>
              </w:rPr>
            </w:pPr>
            <w:r w:rsidRPr="00462A91">
              <w:rPr>
                <w:rFonts w:ascii="Arial" w:eastAsia="Times New Roman" w:hAnsi="Arial" w:cs="Arial"/>
                <w:color w:val="000000"/>
                <w:lang w:val="en-GB" w:eastAsia="en-GB"/>
              </w:rPr>
              <w:t>H</w:t>
            </w:r>
          </w:p>
        </w:tc>
        <w:tc>
          <w:tcPr>
            <w:tcW w:w="1930" w:type="dxa"/>
            <w:tcBorders>
              <w:top w:val="nil"/>
              <w:left w:val="nil"/>
              <w:bottom w:val="single" w:sz="4" w:space="0" w:color="auto"/>
              <w:right w:val="single" w:sz="4" w:space="0" w:color="auto"/>
            </w:tcBorders>
            <w:shd w:val="clear" w:color="auto" w:fill="auto"/>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0,4</w:t>
            </w:r>
          </w:p>
        </w:tc>
        <w:tc>
          <w:tcPr>
            <w:tcW w:w="1701"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0,3</w:t>
            </w:r>
          </w:p>
        </w:tc>
        <w:tc>
          <w:tcPr>
            <w:tcW w:w="3229"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0,6</w:t>
            </w:r>
          </w:p>
        </w:tc>
      </w:tr>
      <w:tr w:rsidR="001E4525" w:rsidRPr="00AA7406" w:rsidTr="00F4083B">
        <w:trPr>
          <w:trHeight w:val="288"/>
        </w:trPr>
        <w:tc>
          <w:tcPr>
            <w:tcW w:w="2460" w:type="dxa"/>
            <w:tcBorders>
              <w:top w:val="nil"/>
              <w:left w:val="single" w:sz="4" w:space="0" w:color="auto"/>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center"/>
              <w:rPr>
                <w:rFonts w:ascii="Arial" w:eastAsia="Times New Roman" w:hAnsi="Arial" w:cs="Arial"/>
                <w:color w:val="000000"/>
                <w:lang w:val="en-GB" w:eastAsia="en-GB"/>
              </w:rPr>
            </w:pPr>
            <w:r w:rsidRPr="00462A91">
              <w:rPr>
                <w:rFonts w:ascii="Arial" w:eastAsia="Times New Roman" w:hAnsi="Arial" w:cs="Arial"/>
                <w:color w:val="000000"/>
                <w:lang w:val="en-GB" w:eastAsia="en-GB"/>
              </w:rPr>
              <w:t>E</w:t>
            </w:r>
          </w:p>
        </w:tc>
        <w:tc>
          <w:tcPr>
            <w:tcW w:w="1930" w:type="dxa"/>
            <w:tcBorders>
              <w:top w:val="nil"/>
              <w:left w:val="nil"/>
              <w:bottom w:val="single" w:sz="4" w:space="0" w:color="auto"/>
              <w:right w:val="single" w:sz="4" w:space="0" w:color="auto"/>
            </w:tcBorders>
            <w:shd w:val="clear" w:color="auto" w:fill="auto"/>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1</w:t>
            </w:r>
          </w:p>
        </w:tc>
        <w:tc>
          <w:tcPr>
            <w:tcW w:w="1701"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0,61</w:t>
            </w:r>
          </w:p>
        </w:tc>
        <w:tc>
          <w:tcPr>
            <w:tcW w:w="3229"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1</w:t>
            </w:r>
          </w:p>
        </w:tc>
      </w:tr>
      <w:tr w:rsidR="001E4525" w:rsidRPr="00AA7406" w:rsidTr="00F4083B">
        <w:trPr>
          <w:trHeight w:val="288"/>
        </w:trPr>
        <w:tc>
          <w:tcPr>
            <w:tcW w:w="2460" w:type="dxa"/>
            <w:tcBorders>
              <w:top w:val="nil"/>
              <w:left w:val="single" w:sz="4" w:space="0" w:color="auto"/>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center"/>
              <w:rPr>
                <w:rFonts w:ascii="Arial" w:eastAsia="Times New Roman" w:hAnsi="Arial" w:cs="Arial"/>
                <w:color w:val="000000"/>
                <w:lang w:val="en-GB" w:eastAsia="en-GB"/>
              </w:rPr>
            </w:pPr>
            <w:r w:rsidRPr="00462A91">
              <w:rPr>
                <w:rFonts w:ascii="Arial" w:eastAsia="Times New Roman" w:hAnsi="Arial" w:cs="Arial"/>
                <w:color w:val="000000"/>
                <w:lang w:val="en-GB" w:eastAsia="en-GB"/>
              </w:rPr>
              <w:t>S</w:t>
            </w:r>
          </w:p>
        </w:tc>
        <w:tc>
          <w:tcPr>
            <w:tcW w:w="1930" w:type="dxa"/>
            <w:tcBorders>
              <w:top w:val="nil"/>
              <w:left w:val="nil"/>
              <w:bottom w:val="single" w:sz="4" w:space="0" w:color="auto"/>
              <w:right w:val="single" w:sz="4" w:space="0" w:color="auto"/>
            </w:tcBorders>
            <w:shd w:val="clear" w:color="auto" w:fill="auto"/>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0,625</w:t>
            </w:r>
          </w:p>
        </w:tc>
        <w:tc>
          <w:tcPr>
            <w:tcW w:w="1701"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0,25</w:t>
            </w:r>
          </w:p>
        </w:tc>
        <w:tc>
          <w:tcPr>
            <w:tcW w:w="3229"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0,4375</w:t>
            </w:r>
          </w:p>
        </w:tc>
      </w:tr>
      <w:tr w:rsidR="001E4525" w:rsidRPr="00AA7406" w:rsidTr="00F4083B">
        <w:trPr>
          <w:trHeight w:val="288"/>
        </w:trPr>
        <w:tc>
          <w:tcPr>
            <w:tcW w:w="2460" w:type="dxa"/>
            <w:tcBorders>
              <w:top w:val="nil"/>
              <w:left w:val="single" w:sz="4" w:space="0" w:color="auto"/>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center"/>
              <w:rPr>
                <w:rFonts w:ascii="Arial" w:eastAsia="Times New Roman" w:hAnsi="Arial" w:cs="Arial"/>
                <w:color w:val="000000"/>
                <w:lang w:val="en-GB" w:eastAsia="en-GB"/>
              </w:rPr>
            </w:pPr>
            <w:r w:rsidRPr="00462A91">
              <w:rPr>
                <w:rFonts w:ascii="Arial" w:eastAsia="Times New Roman" w:hAnsi="Arial" w:cs="Arial"/>
                <w:color w:val="000000"/>
                <w:lang w:val="en-GB" w:eastAsia="en-GB"/>
              </w:rPr>
              <w:t>1-AC</w:t>
            </w:r>
          </w:p>
        </w:tc>
        <w:tc>
          <w:tcPr>
            <w:tcW w:w="1930"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w:t>
            </w:r>
          </w:p>
        </w:tc>
        <w:tc>
          <w:tcPr>
            <w:tcW w:w="1701"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w:t>
            </w:r>
          </w:p>
        </w:tc>
        <w:tc>
          <w:tcPr>
            <w:tcW w:w="3229"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w:t>
            </w:r>
          </w:p>
        </w:tc>
      </w:tr>
      <w:tr w:rsidR="001E4525" w:rsidRPr="00AA7406" w:rsidTr="00F4083B">
        <w:trPr>
          <w:trHeight w:val="288"/>
        </w:trPr>
        <w:tc>
          <w:tcPr>
            <w:tcW w:w="2460" w:type="dxa"/>
            <w:tcBorders>
              <w:top w:val="nil"/>
              <w:left w:val="single" w:sz="4" w:space="0" w:color="auto"/>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center"/>
              <w:rPr>
                <w:rFonts w:ascii="Arial" w:eastAsia="Times New Roman" w:hAnsi="Arial" w:cs="Arial"/>
                <w:color w:val="000000"/>
                <w:lang w:val="en-GB" w:eastAsia="en-GB"/>
              </w:rPr>
            </w:pPr>
            <w:r w:rsidRPr="00462A91">
              <w:rPr>
                <w:rFonts w:ascii="Arial" w:eastAsia="Times New Roman" w:hAnsi="Arial" w:cs="Arial"/>
                <w:color w:val="000000"/>
                <w:lang w:val="en-GB" w:eastAsia="en-GB"/>
              </w:rPr>
              <w:t>V</w:t>
            </w:r>
          </w:p>
        </w:tc>
        <w:tc>
          <w:tcPr>
            <w:tcW w:w="1930"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0,3125</w:t>
            </w:r>
          </w:p>
        </w:tc>
        <w:tc>
          <w:tcPr>
            <w:tcW w:w="1701"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0,125</w:t>
            </w:r>
          </w:p>
        </w:tc>
        <w:tc>
          <w:tcPr>
            <w:tcW w:w="3229"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0,21875</w:t>
            </w:r>
          </w:p>
        </w:tc>
      </w:tr>
      <w:tr w:rsidR="001E4525" w:rsidRPr="00AA7406" w:rsidTr="00F4083B">
        <w:trPr>
          <w:trHeight w:val="288"/>
        </w:trPr>
        <w:tc>
          <w:tcPr>
            <w:tcW w:w="2460" w:type="dxa"/>
            <w:tcBorders>
              <w:top w:val="nil"/>
              <w:left w:val="single" w:sz="4" w:space="0" w:color="auto"/>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center"/>
              <w:rPr>
                <w:rFonts w:ascii="Arial" w:eastAsia="Times New Roman" w:hAnsi="Arial" w:cs="Arial"/>
                <w:color w:val="000000"/>
                <w:lang w:val="en-GB" w:eastAsia="en-GB"/>
              </w:rPr>
            </w:pPr>
            <w:r w:rsidRPr="00462A91">
              <w:rPr>
                <w:rFonts w:ascii="Arial" w:eastAsia="Times New Roman" w:hAnsi="Arial" w:cs="Arial"/>
                <w:color w:val="000000"/>
                <w:lang w:val="en-GB" w:eastAsia="en-GB"/>
              </w:rPr>
              <w:t>R</w:t>
            </w:r>
          </w:p>
        </w:tc>
        <w:tc>
          <w:tcPr>
            <w:tcW w:w="1930"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0,570833333</w:t>
            </w:r>
          </w:p>
        </w:tc>
        <w:tc>
          <w:tcPr>
            <w:tcW w:w="1701"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0,345</w:t>
            </w:r>
          </w:p>
        </w:tc>
        <w:tc>
          <w:tcPr>
            <w:tcW w:w="3229"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0,60625</w:t>
            </w:r>
          </w:p>
        </w:tc>
      </w:tr>
    </w:tbl>
    <w:p w:rsidR="005A5DC4" w:rsidRPr="00AA7406" w:rsidRDefault="005A5DC4" w:rsidP="005A5DC4">
      <w:pPr>
        <w:pStyle w:val="Caption"/>
        <w:rPr>
          <w:rFonts w:ascii="Arial" w:hAnsi="Arial" w:cs="Arial"/>
          <w:b/>
          <w:bCs/>
          <w:sz w:val="22"/>
          <w:szCs w:val="22"/>
          <w:lang w:val="en-GB" w:eastAsia="en-GB"/>
        </w:rPr>
      </w:pPr>
      <w:bookmarkStart w:id="294" w:name="_Toc98712593"/>
      <w:r w:rsidRPr="00AA7406">
        <w:rPr>
          <w:rFonts w:ascii="Arial" w:hAnsi="Arial" w:cs="Arial"/>
          <w:b/>
          <w:bCs/>
          <w:sz w:val="22"/>
          <w:szCs w:val="22"/>
          <w:lang w:val="en-GB" w:eastAsia="en-GB"/>
        </w:rPr>
        <w:t xml:space="preserve">Bảng </w:t>
      </w:r>
      <w:r w:rsidR="00366F7E" w:rsidRPr="00AA7406">
        <w:rPr>
          <w:rFonts w:ascii="Arial" w:hAnsi="Arial" w:cs="Arial"/>
          <w:b/>
          <w:bCs/>
          <w:sz w:val="22"/>
          <w:szCs w:val="22"/>
          <w:lang w:val="en-GB" w:eastAsia="en-GB"/>
        </w:rPr>
        <w:fldChar w:fldCharType="begin"/>
      </w:r>
      <w:r w:rsidR="00ED1FC8" w:rsidRPr="00AA7406">
        <w:rPr>
          <w:rFonts w:ascii="Arial" w:hAnsi="Arial" w:cs="Arial"/>
          <w:b/>
          <w:bCs/>
          <w:sz w:val="22"/>
          <w:szCs w:val="22"/>
          <w:lang w:val="en-GB" w:eastAsia="en-GB"/>
        </w:rPr>
        <w:instrText xml:space="preserve"> STYLEREF 1 \s </w:instrText>
      </w:r>
      <w:r w:rsidR="00366F7E" w:rsidRPr="00AA7406">
        <w:rPr>
          <w:rFonts w:ascii="Arial" w:hAnsi="Arial" w:cs="Arial"/>
          <w:b/>
          <w:bCs/>
          <w:sz w:val="22"/>
          <w:szCs w:val="22"/>
          <w:lang w:val="en-GB" w:eastAsia="en-GB"/>
        </w:rPr>
        <w:fldChar w:fldCharType="separate"/>
      </w:r>
      <w:r w:rsidR="00ED1FC8" w:rsidRPr="00AA7406">
        <w:rPr>
          <w:rFonts w:ascii="Arial" w:hAnsi="Arial" w:cs="Arial"/>
          <w:b/>
          <w:bCs/>
          <w:noProof/>
          <w:sz w:val="22"/>
          <w:szCs w:val="22"/>
          <w:lang w:val="en-GB" w:eastAsia="en-GB"/>
        </w:rPr>
        <w:t>6</w:t>
      </w:r>
      <w:r w:rsidR="00366F7E" w:rsidRPr="00AA7406">
        <w:rPr>
          <w:rFonts w:ascii="Arial" w:hAnsi="Arial" w:cs="Arial"/>
          <w:b/>
          <w:bCs/>
          <w:sz w:val="22"/>
          <w:szCs w:val="22"/>
          <w:lang w:val="en-GB" w:eastAsia="en-GB"/>
        </w:rPr>
        <w:fldChar w:fldCharType="end"/>
      </w:r>
      <w:r w:rsidR="00ED1FC8" w:rsidRPr="00AA7406">
        <w:rPr>
          <w:rFonts w:ascii="Arial" w:hAnsi="Arial" w:cs="Arial"/>
          <w:b/>
          <w:bCs/>
          <w:sz w:val="22"/>
          <w:szCs w:val="22"/>
          <w:lang w:val="en-GB" w:eastAsia="en-GB"/>
        </w:rPr>
        <w:t>.</w:t>
      </w:r>
      <w:r w:rsidR="00366F7E" w:rsidRPr="00AA7406">
        <w:rPr>
          <w:rFonts w:ascii="Arial" w:hAnsi="Arial" w:cs="Arial"/>
          <w:b/>
          <w:bCs/>
          <w:sz w:val="22"/>
          <w:szCs w:val="22"/>
          <w:lang w:val="en-GB" w:eastAsia="en-GB"/>
        </w:rPr>
        <w:fldChar w:fldCharType="begin"/>
      </w:r>
      <w:r w:rsidR="00ED1FC8" w:rsidRPr="00AA7406">
        <w:rPr>
          <w:rFonts w:ascii="Arial" w:hAnsi="Arial" w:cs="Arial"/>
          <w:b/>
          <w:bCs/>
          <w:sz w:val="22"/>
          <w:szCs w:val="22"/>
          <w:lang w:val="en-GB" w:eastAsia="en-GB"/>
        </w:rPr>
        <w:instrText xml:space="preserve"> SEQ Bảng \* ARABIC \s 1 </w:instrText>
      </w:r>
      <w:r w:rsidR="00366F7E" w:rsidRPr="00AA7406">
        <w:rPr>
          <w:rFonts w:ascii="Arial" w:hAnsi="Arial" w:cs="Arial"/>
          <w:b/>
          <w:bCs/>
          <w:sz w:val="22"/>
          <w:szCs w:val="22"/>
          <w:lang w:val="en-GB" w:eastAsia="en-GB"/>
        </w:rPr>
        <w:fldChar w:fldCharType="separate"/>
      </w:r>
      <w:r w:rsidR="00ED1FC8" w:rsidRPr="00AA7406">
        <w:rPr>
          <w:rFonts w:ascii="Arial" w:hAnsi="Arial" w:cs="Arial"/>
          <w:b/>
          <w:bCs/>
          <w:noProof/>
          <w:sz w:val="22"/>
          <w:szCs w:val="22"/>
          <w:lang w:val="en-GB" w:eastAsia="en-GB"/>
        </w:rPr>
        <w:t>6</w:t>
      </w:r>
      <w:r w:rsidR="00366F7E" w:rsidRPr="00AA7406">
        <w:rPr>
          <w:rFonts w:ascii="Arial" w:hAnsi="Arial" w:cs="Arial"/>
          <w:b/>
          <w:bCs/>
          <w:sz w:val="22"/>
          <w:szCs w:val="22"/>
          <w:lang w:val="en-GB" w:eastAsia="en-GB"/>
        </w:rPr>
        <w:fldChar w:fldCharType="end"/>
      </w:r>
      <w:r w:rsidRPr="00AA7406">
        <w:rPr>
          <w:rFonts w:ascii="Arial" w:hAnsi="Arial" w:cs="Arial"/>
          <w:b/>
          <w:bCs/>
          <w:sz w:val="22"/>
          <w:szCs w:val="22"/>
          <w:lang w:val="en-GB" w:eastAsia="en-GB"/>
        </w:rPr>
        <w:t>. Phân cấp độ tổn thương, rủi ro</w:t>
      </w:r>
      <w:bookmarkEnd w:id="294"/>
    </w:p>
    <w:tbl>
      <w:tblPr>
        <w:tblW w:w="9320" w:type="dxa"/>
        <w:tblLook w:val="04A0" w:firstRow="1" w:lastRow="0" w:firstColumn="1" w:lastColumn="0" w:noHBand="0" w:noVBand="1"/>
      </w:tblPr>
      <w:tblGrid>
        <w:gridCol w:w="2460"/>
        <w:gridCol w:w="2355"/>
        <w:gridCol w:w="1984"/>
        <w:gridCol w:w="2521"/>
      </w:tblGrid>
      <w:tr w:rsidR="005A5DC4" w:rsidRPr="00AA7406" w:rsidTr="00F4083B">
        <w:trPr>
          <w:trHeight w:val="552"/>
        </w:trPr>
        <w:tc>
          <w:tcPr>
            <w:tcW w:w="2460" w:type="dxa"/>
            <w:vMerge w:val="restart"/>
            <w:tcBorders>
              <w:top w:val="single" w:sz="4" w:space="0" w:color="auto"/>
              <w:left w:val="single" w:sz="4" w:space="0" w:color="auto"/>
              <w:right w:val="single" w:sz="4" w:space="0" w:color="auto"/>
            </w:tcBorders>
            <w:shd w:val="clear" w:color="000000" w:fill="FFFFFF"/>
            <w:vAlign w:val="center"/>
            <w:hideMark/>
          </w:tcPr>
          <w:p w:rsidR="005A5DC4" w:rsidRPr="00462A91" w:rsidRDefault="005A5DC4" w:rsidP="00F4083B">
            <w:pPr>
              <w:spacing w:after="0" w:line="240" w:lineRule="auto"/>
              <w:jc w:val="center"/>
              <w:rPr>
                <w:rFonts w:ascii="Arial" w:eastAsia="Times New Roman" w:hAnsi="Arial" w:cs="Arial"/>
                <w:b/>
                <w:bCs/>
                <w:color w:val="000000"/>
                <w:lang w:val="en-GB" w:eastAsia="en-GB"/>
              </w:rPr>
            </w:pPr>
            <w:r>
              <w:rPr>
                <w:rFonts w:ascii="Arial" w:eastAsia="Times New Roman" w:hAnsi="Arial" w:cs="Arial"/>
                <w:b/>
                <w:bCs/>
                <w:color w:val="000000"/>
                <w:lang w:val="en-GB" w:eastAsia="en-GB"/>
              </w:rPr>
              <w:t xml:space="preserve">Loại phân cấp </w:t>
            </w:r>
          </w:p>
        </w:tc>
        <w:tc>
          <w:tcPr>
            <w:tcW w:w="6860" w:type="dxa"/>
            <w:gridSpan w:val="3"/>
            <w:tcBorders>
              <w:top w:val="single" w:sz="4" w:space="0" w:color="auto"/>
              <w:left w:val="nil"/>
              <w:bottom w:val="single" w:sz="4" w:space="0" w:color="auto"/>
              <w:right w:val="single" w:sz="4" w:space="0" w:color="auto"/>
            </w:tcBorders>
            <w:shd w:val="clear" w:color="auto" w:fill="auto"/>
            <w:noWrap/>
            <w:vAlign w:val="bottom"/>
            <w:hideMark/>
          </w:tcPr>
          <w:p w:rsidR="005A5DC4" w:rsidRPr="00462A91" w:rsidRDefault="005A5DC4" w:rsidP="00F4083B">
            <w:pPr>
              <w:spacing w:after="0" w:line="240" w:lineRule="auto"/>
              <w:jc w:val="center"/>
              <w:rPr>
                <w:rFonts w:ascii="Arial" w:eastAsia="Times New Roman" w:hAnsi="Arial" w:cs="Arial"/>
                <w:b/>
                <w:bCs/>
                <w:color w:val="000000"/>
                <w:lang w:val="en-GB" w:eastAsia="en-GB"/>
              </w:rPr>
            </w:pPr>
            <w:r>
              <w:rPr>
                <w:rFonts w:ascii="Arial" w:eastAsia="Times New Roman" w:hAnsi="Arial" w:cs="Arial"/>
                <w:b/>
                <w:bCs/>
                <w:color w:val="000000"/>
                <w:lang w:val="en-GB" w:eastAsia="en-GB"/>
              </w:rPr>
              <w:t>Tác nhân</w:t>
            </w:r>
          </w:p>
        </w:tc>
      </w:tr>
      <w:tr w:rsidR="005A5DC4" w:rsidRPr="00AA7406" w:rsidTr="00F4083B">
        <w:trPr>
          <w:trHeight w:val="552"/>
        </w:trPr>
        <w:tc>
          <w:tcPr>
            <w:tcW w:w="2460" w:type="dxa"/>
            <w:vMerge/>
            <w:tcBorders>
              <w:left w:val="single" w:sz="4" w:space="0" w:color="auto"/>
              <w:bottom w:val="single" w:sz="4" w:space="0" w:color="auto"/>
              <w:right w:val="single" w:sz="4" w:space="0" w:color="auto"/>
            </w:tcBorders>
            <w:shd w:val="clear" w:color="000000" w:fill="FFFFFF"/>
            <w:vAlign w:val="center"/>
          </w:tcPr>
          <w:p w:rsidR="005A5DC4" w:rsidRDefault="005A5DC4" w:rsidP="00F4083B">
            <w:pPr>
              <w:spacing w:after="0" w:line="240" w:lineRule="auto"/>
              <w:jc w:val="center"/>
              <w:rPr>
                <w:rFonts w:ascii="Arial" w:eastAsia="Times New Roman" w:hAnsi="Arial" w:cs="Arial"/>
                <w:b/>
                <w:bCs/>
                <w:color w:val="000000"/>
                <w:lang w:val="en-GB" w:eastAsia="en-GB"/>
              </w:rPr>
            </w:pP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5A5DC4" w:rsidRPr="00462A91" w:rsidRDefault="005A5DC4" w:rsidP="00F4083B">
            <w:pPr>
              <w:spacing w:after="0" w:line="240" w:lineRule="auto"/>
              <w:jc w:val="center"/>
              <w:rPr>
                <w:rFonts w:ascii="Arial" w:eastAsia="Times New Roman" w:hAnsi="Arial" w:cs="Arial"/>
                <w:b/>
                <w:bCs/>
                <w:color w:val="000000"/>
                <w:lang w:val="en-GB" w:eastAsia="en-GB"/>
              </w:rPr>
            </w:pPr>
            <w:r w:rsidRPr="00462A91">
              <w:rPr>
                <w:rFonts w:ascii="Arial" w:eastAsia="Times New Roman" w:hAnsi="Arial" w:cs="Arial"/>
                <w:b/>
                <w:bCs/>
                <w:color w:val="000000"/>
                <w:lang w:val="en-GB" w:eastAsia="en-GB"/>
              </w:rPr>
              <w:t>Do Mưa</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5A5DC4" w:rsidRPr="00462A91" w:rsidRDefault="005A5DC4" w:rsidP="00F4083B">
            <w:pPr>
              <w:spacing w:after="0" w:line="240" w:lineRule="auto"/>
              <w:jc w:val="center"/>
              <w:rPr>
                <w:rFonts w:ascii="Arial" w:eastAsia="Times New Roman" w:hAnsi="Arial" w:cs="Arial"/>
                <w:b/>
                <w:bCs/>
                <w:color w:val="000000"/>
                <w:lang w:val="en-GB" w:eastAsia="en-GB"/>
              </w:rPr>
            </w:pPr>
            <w:r w:rsidRPr="00462A91">
              <w:rPr>
                <w:rFonts w:ascii="Arial" w:eastAsia="Times New Roman" w:hAnsi="Arial" w:cs="Arial"/>
                <w:b/>
                <w:bCs/>
                <w:color w:val="000000"/>
                <w:lang w:val="en-GB" w:eastAsia="en-GB"/>
              </w:rPr>
              <w:t>Do Bão</w:t>
            </w:r>
          </w:p>
        </w:tc>
        <w:tc>
          <w:tcPr>
            <w:tcW w:w="2521" w:type="dxa"/>
            <w:tcBorders>
              <w:top w:val="single" w:sz="4" w:space="0" w:color="auto"/>
              <w:left w:val="nil"/>
              <w:bottom w:val="single" w:sz="4" w:space="0" w:color="auto"/>
              <w:right w:val="single" w:sz="4" w:space="0" w:color="auto"/>
            </w:tcBorders>
            <w:shd w:val="clear" w:color="auto" w:fill="auto"/>
            <w:noWrap/>
            <w:vAlign w:val="bottom"/>
          </w:tcPr>
          <w:p w:rsidR="005A5DC4" w:rsidRPr="00462A91" w:rsidRDefault="005A5DC4" w:rsidP="00F4083B">
            <w:pPr>
              <w:spacing w:after="0" w:line="240" w:lineRule="auto"/>
              <w:jc w:val="center"/>
              <w:rPr>
                <w:rFonts w:ascii="Arial" w:eastAsia="Times New Roman" w:hAnsi="Arial" w:cs="Arial"/>
                <w:b/>
                <w:bCs/>
                <w:color w:val="000000"/>
                <w:lang w:val="en-GB" w:eastAsia="en-GB"/>
              </w:rPr>
            </w:pPr>
            <w:r w:rsidRPr="00462A91">
              <w:rPr>
                <w:rFonts w:ascii="Arial" w:eastAsia="Times New Roman" w:hAnsi="Arial" w:cs="Arial"/>
                <w:b/>
                <w:bCs/>
                <w:color w:val="000000"/>
                <w:lang w:val="en-GB" w:eastAsia="en-GB"/>
              </w:rPr>
              <w:t>Do NBD (giữa thế kỷ )</w:t>
            </w:r>
          </w:p>
        </w:tc>
      </w:tr>
      <w:tr w:rsidR="001E4525" w:rsidRPr="00AA7406" w:rsidTr="00F4083B">
        <w:trPr>
          <w:trHeight w:val="552"/>
        </w:trPr>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525" w:rsidRPr="00462A91" w:rsidRDefault="001E4525" w:rsidP="001E4525">
            <w:pPr>
              <w:spacing w:after="0" w:line="240" w:lineRule="auto"/>
              <w:jc w:val="center"/>
              <w:rPr>
                <w:rFonts w:ascii="Arial" w:eastAsia="Times New Roman" w:hAnsi="Arial" w:cs="Arial"/>
                <w:color w:val="000000"/>
                <w:lang w:val="en-GB" w:eastAsia="en-GB"/>
              </w:rPr>
            </w:pPr>
            <w:r w:rsidRPr="00462A91">
              <w:rPr>
                <w:rFonts w:ascii="Arial" w:eastAsia="Times New Roman" w:hAnsi="Arial" w:cs="Arial"/>
                <w:color w:val="000000"/>
                <w:lang w:val="en-GB" w:eastAsia="en-GB"/>
              </w:rPr>
              <w:t>Cấp độ tổn thương (V)</w:t>
            </w:r>
          </w:p>
        </w:tc>
        <w:tc>
          <w:tcPr>
            <w:tcW w:w="2355" w:type="dxa"/>
            <w:tcBorders>
              <w:top w:val="single" w:sz="4" w:space="0" w:color="auto"/>
              <w:left w:val="nil"/>
              <w:bottom w:val="single" w:sz="4" w:space="0" w:color="auto"/>
              <w:right w:val="single" w:sz="4" w:space="0" w:color="auto"/>
            </w:tcBorders>
            <w:shd w:val="clear" w:color="auto" w:fill="auto"/>
            <w:noWrap/>
            <w:vAlign w:val="bottom"/>
            <w:hideMark/>
          </w:tcPr>
          <w:p w:rsidR="001E4525" w:rsidRPr="001E4525" w:rsidRDefault="001E4525" w:rsidP="001E4525">
            <w:pPr>
              <w:spacing w:after="0" w:line="240" w:lineRule="auto"/>
              <w:jc w:val="center"/>
              <w:rPr>
                <w:rFonts w:ascii="Arial" w:eastAsia="Times New Roman" w:hAnsi="Arial" w:cs="Arial"/>
                <w:color w:val="000000"/>
                <w:lang w:val="en-GB" w:eastAsia="en-GB"/>
              </w:rPr>
            </w:pPr>
            <w:r w:rsidRPr="00AA7406">
              <w:rPr>
                <w:rFonts w:ascii="Arial" w:hAnsi="Arial" w:cs="Arial"/>
                <w:color w:val="000000"/>
              </w:rPr>
              <w:t>Thấp</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1E4525" w:rsidRPr="001E4525" w:rsidRDefault="001E4525" w:rsidP="001E4525">
            <w:pPr>
              <w:spacing w:after="0" w:line="240" w:lineRule="auto"/>
              <w:jc w:val="center"/>
              <w:rPr>
                <w:rFonts w:ascii="Arial" w:eastAsia="Times New Roman" w:hAnsi="Arial" w:cs="Arial"/>
                <w:color w:val="000000"/>
                <w:lang w:val="en-GB" w:eastAsia="en-GB"/>
              </w:rPr>
            </w:pPr>
            <w:r w:rsidRPr="00AA7406">
              <w:rPr>
                <w:rFonts w:ascii="Arial" w:hAnsi="Arial" w:cs="Arial"/>
                <w:color w:val="000000"/>
              </w:rPr>
              <w:t>Rất thấp</w:t>
            </w:r>
          </w:p>
        </w:tc>
        <w:tc>
          <w:tcPr>
            <w:tcW w:w="2521" w:type="dxa"/>
            <w:tcBorders>
              <w:top w:val="single" w:sz="4" w:space="0" w:color="auto"/>
              <w:left w:val="nil"/>
              <w:bottom w:val="single" w:sz="4" w:space="0" w:color="auto"/>
              <w:right w:val="single" w:sz="4" w:space="0" w:color="auto"/>
            </w:tcBorders>
            <w:shd w:val="clear" w:color="auto" w:fill="auto"/>
            <w:noWrap/>
            <w:vAlign w:val="bottom"/>
            <w:hideMark/>
          </w:tcPr>
          <w:p w:rsidR="001E4525" w:rsidRPr="001E4525" w:rsidRDefault="001E4525" w:rsidP="001E4525">
            <w:pPr>
              <w:spacing w:after="0" w:line="240" w:lineRule="auto"/>
              <w:jc w:val="center"/>
              <w:rPr>
                <w:rFonts w:ascii="Arial" w:eastAsia="Times New Roman" w:hAnsi="Arial" w:cs="Arial"/>
                <w:color w:val="000000"/>
                <w:lang w:val="en-GB" w:eastAsia="en-GB"/>
              </w:rPr>
            </w:pPr>
            <w:r w:rsidRPr="00AA7406">
              <w:rPr>
                <w:rFonts w:ascii="Arial" w:hAnsi="Arial" w:cs="Arial"/>
                <w:color w:val="000000"/>
              </w:rPr>
              <w:t>Thấp</w:t>
            </w:r>
          </w:p>
        </w:tc>
      </w:tr>
      <w:tr w:rsidR="001E4525" w:rsidRPr="00AA7406" w:rsidTr="00F4083B">
        <w:trPr>
          <w:trHeight w:val="288"/>
        </w:trPr>
        <w:tc>
          <w:tcPr>
            <w:tcW w:w="2460" w:type="dxa"/>
            <w:tcBorders>
              <w:top w:val="nil"/>
              <w:left w:val="single" w:sz="4" w:space="0" w:color="auto"/>
              <w:bottom w:val="single" w:sz="4" w:space="0" w:color="auto"/>
              <w:right w:val="single" w:sz="4" w:space="0" w:color="auto"/>
            </w:tcBorders>
            <w:shd w:val="clear" w:color="000000" w:fill="FFFFFF"/>
            <w:vAlign w:val="center"/>
            <w:hideMark/>
          </w:tcPr>
          <w:p w:rsidR="001E4525" w:rsidRPr="00462A91" w:rsidRDefault="001E4525" w:rsidP="001E4525">
            <w:pPr>
              <w:spacing w:after="0" w:line="240" w:lineRule="auto"/>
              <w:jc w:val="center"/>
              <w:rPr>
                <w:rFonts w:ascii="Arial" w:eastAsia="Times New Roman" w:hAnsi="Arial" w:cs="Arial"/>
                <w:color w:val="000000"/>
                <w:lang w:val="en-GB" w:eastAsia="en-GB"/>
              </w:rPr>
            </w:pPr>
            <w:r w:rsidRPr="00462A91">
              <w:rPr>
                <w:rFonts w:ascii="Arial" w:eastAsia="Times New Roman" w:hAnsi="Arial" w:cs="Arial"/>
                <w:color w:val="000000"/>
                <w:lang w:val="en-GB" w:eastAsia="en-GB"/>
              </w:rPr>
              <w:t>Cấp độ rủi ro (R)</w:t>
            </w:r>
          </w:p>
        </w:tc>
        <w:tc>
          <w:tcPr>
            <w:tcW w:w="2355" w:type="dxa"/>
            <w:tcBorders>
              <w:top w:val="nil"/>
              <w:left w:val="nil"/>
              <w:bottom w:val="single" w:sz="4" w:space="0" w:color="auto"/>
              <w:right w:val="single" w:sz="4" w:space="0" w:color="auto"/>
            </w:tcBorders>
            <w:shd w:val="clear" w:color="auto" w:fill="auto"/>
            <w:noWrap/>
            <w:vAlign w:val="bottom"/>
            <w:hideMark/>
          </w:tcPr>
          <w:p w:rsidR="001E4525" w:rsidRPr="001E4525" w:rsidRDefault="001E4525" w:rsidP="001E4525">
            <w:pPr>
              <w:spacing w:after="0" w:line="240" w:lineRule="auto"/>
              <w:jc w:val="center"/>
              <w:rPr>
                <w:rFonts w:ascii="Arial" w:eastAsia="Times New Roman" w:hAnsi="Arial" w:cs="Arial"/>
                <w:color w:val="000000"/>
                <w:lang w:val="en-GB" w:eastAsia="en-GB"/>
              </w:rPr>
            </w:pPr>
            <w:r w:rsidRPr="00AA7406">
              <w:rPr>
                <w:rFonts w:ascii="Arial" w:hAnsi="Arial" w:cs="Arial"/>
                <w:color w:val="000000"/>
              </w:rPr>
              <w:t>Trung bình</w:t>
            </w:r>
          </w:p>
        </w:tc>
        <w:tc>
          <w:tcPr>
            <w:tcW w:w="1984" w:type="dxa"/>
            <w:tcBorders>
              <w:top w:val="nil"/>
              <w:left w:val="nil"/>
              <w:bottom w:val="single" w:sz="4" w:space="0" w:color="auto"/>
              <w:right w:val="single" w:sz="4" w:space="0" w:color="auto"/>
            </w:tcBorders>
            <w:shd w:val="clear" w:color="auto" w:fill="auto"/>
            <w:noWrap/>
            <w:vAlign w:val="bottom"/>
            <w:hideMark/>
          </w:tcPr>
          <w:p w:rsidR="001E4525" w:rsidRPr="001E4525" w:rsidRDefault="001E4525" w:rsidP="001E4525">
            <w:pPr>
              <w:spacing w:after="0" w:line="240" w:lineRule="auto"/>
              <w:jc w:val="center"/>
              <w:rPr>
                <w:rFonts w:ascii="Arial" w:eastAsia="Times New Roman" w:hAnsi="Arial" w:cs="Arial"/>
                <w:color w:val="000000"/>
                <w:lang w:val="en-GB" w:eastAsia="en-GB"/>
              </w:rPr>
            </w:pPr>
            <w:r w:rsidRPr="00AA7406">
              <w:rPr>
                <w:rFonts w:ascii="Arial" w:hAnsi="Arial" w:cs="Arial"/>
                <w:color w:val="000000"/>
              </w:rPr>
              <w:t>Thấp</w:t>
            </w:r>
          </w:p>
        </w:tc>
        <w:tc>
          <w:tcPr>
            <w:tcW w:w="2521" w:type="dxa"/>
            <w:tcBorders>
              <w:top w:val="nil"/>
              <w:left w:val="nil"/>
              <w:bottom w:val="single" w:sz="4" w:space="0" w:color="auto"/>
              <w:right w:val="single" w:sz="4" w:space="0" w:color="auto"/>
            </w:tcBorders>
            <w:shd w:val="clear" w:color="auto" w:fill="auto"/>
            <w:noWrap/>
            <w:vAlign w:val="bottom"/>
            <w:hideMark/>
          </w:tcPr>
          <w:p w:rsidR="001E4525" w:rsidRPr="001E4525" w:rsidRDefault="001E4525" w:rsidP="001E4525">
            <w:pPr>
              <w:spacing w:after="0" w:line="240" w:lineRule="auto"/>
              <w:jc w:val="center"/>
              <w:rPr>
                <w:rFonts w:ascii="Arial" w:eastAsia="Times New Roman" w:hAnsi="Arial" w:cs="Arial"/>
                <w:color w:val="000000"/>
                <w:lang w:val="en-GB" w:eastAsia="en-GB"/>
              </w:rPr>
            </w:pPr>
            <w:r w:rsidRPr="00AA7406">
              <w:rPr>
                <w:rFonts w:ascii="Arial" w:hAnsi="Arial" w:cs="Arial"/>
                <w:color w:val="000000"/>
              </w:rPr>
              <w:t>Cao</w:t>
            </w:r>
          </w:p>
        </w:tc>
      </w:tr>
      <w:bookmarkEnd w:id="281"/>
      <w:bookmarkEnd w:id="283"/>
    </w:tbl>
    <w:p w:rsidR="001F5841" w:rsidRPr="00C93DE5" w:rsidRDefault="001F5841" w:rsidP="00911688">
      <w:pPr>
        <w:tabs>
          <w:tab w:val="left" w:pos="5393"/>
        </w:tabs>
        <w:spacing w:after="0" w:line="312" w:lineRule="auto"/>
        <w:rPr>
          <w:rFonts w:ascii="Arial" w:eastAsia="Arial" w:hAnsi="Arial" w:cs="Arial"/>
          <w:sz w:val="26"/>
          <w:szCs w:val="26"/>
        </w:rPr>
      </w:pPr>
    </w:p>
    <w:p w:rsidR="001F5841" w:rsidRPr="00C93DE5" w:rsidRDefault="001F5841" w:rsidP="00911688">
      <w:pPr>
        <w:tabs>
          <w:tab w:val="left" w:pos="5393"/>
        </w:tabs>
        <w:spacing w:after="0" w:line="312" w:lineRule="auto"/>
        <w:rPr>
          <w:rFonts w:ascii="Arial" w:eastAsia="Arial" w:hAnsi="Arial" w:cs="Arial"/>
          <w:sz w:val="26"/>
          <w:szCs w:val="26"/>
        </w:rPr>
      </w:pPr>
    </w:p>
    <w:p w:rsidR="001F5841" w:rsidRPr="00C93DE5" w:rsidRDefault="001F5841" w:rsidP="00911688">
      <w:pPr>
        <w:tabs>
          <w:tab w:val="left" w:pos="5393"/>
        </w:tabs>
        <w:spacing w:after="0" w:line="312" w:lineRule="auto"/>
        <w:rPr>
          <w:rFonts w:ascii="Arial" w:eastAsia="Arial" w:hAnsi="Arial" w:cs="Arial"/>
          <w:sz w:val="26"/>
          <w:szCs w:val="26"/>
        </w:rPr>
      </w:pPr>
    </w:p>
    <w:p w:rsidR="001F5841" w:rsidRPr="00C93DE5" w:rsidRDefault="001F5841" w:rsidP="00911688">
      <w:pPr>
        <w:tabs>
          <w:tab w:val="left" w:pos="5393"/>
        </w:tabs>
        <w:spacing w:after="0" w:line="312" w:lineRule="auto"/>
        <w:rPr>
          <w:rFonts w:ascii="Arial" w:eastAsia="Arial" w:hAnsi="Arial" w:cs="Arial"/>
          <w:sz w:val="26"/>
          <w:szCs w:val="26"/>
        </w:rPr>
      </w:pPr>
    </w:p>
    <w:p w:rsidR="001F5841" w:rsidRPr="00C93DE5" w:rsidRDefault="001F5841" w:rsidP="00911688">
      <w:pPr>
        <w:tabs>
          <w:tab w:val="left" w:pos="5393"/>
        </w:tabs>
        <w:spacing w:after="0" w:line="312" w:lineRule="auto"/>
        <w:rPr>
          <w:rFonts w:ascii="Arial" w:eastAsia="Arial" w:hAnsi="Arial" w:cs="Arial"/>
          <w:sz w:val="26"/>
          <w:szCs w:val="26"/>
        </w:rPr>
      </w:pPr>
    </w:p>
    <w:p w:rsidR="001F5841" w:rsidRPr="00C93DE5" w:rsidRDefault="001F5841" w:rsidP="00911688">
      <w:pPr>
        <w:tabs>
          <w:tab w:val="left" w:pos="5393"/>
        </w:tabs>
        <w:spacing w:after="0" w:line="312" w:lineRule="auto"/>
        <w:rPr>
          <w:rFonts w:ascii="Arial" w:eastAsia="Arial" w:hAnsi="Arial" w:cs="Arial"/>
          <w:sz w:val="26"/>
          <w:szCs w:val="26"/>
        </w:rPr>
      </w:pPr>
    </w:p>
    <w:p w:rsidR="001F5841" w:rsidRPr="00C93DE5" w:rsidRDefault="001F5841" w:rsidP="00911688">
      <w:pPr>
        <w:tabs>
          <w:tab w:val="left" w:pos="5393"/>
        </w:tabs>
        <w:spacing w:after="0" w:line="312" w:lineRule="auto"/>
        <w:rPr>
          <w:rFonts w:ascii="Arial" w:eastAsia="Arial" w:hAnsi="Arial" w:cs="Arial"/>
          <w:sz w:val="26"/>
          <w:szCs w:val="26"/>
        </w:rPr>
      </w:pPr>
    </w:p>
    <w:p w:rsidR="001F5841" w:rsidRPr="00C93DE5" w:rsidRDefault="001F5841" w:rsidP="00911688">
      <w:pPr>
        <w:tabs>
          <w:tab w:val="left" w:pos="5393"/>
        </w:tabs>
        <w:spacing w:after="0" w:line="312" w:lineRule="auto"/>
        <w:rPr>
          <w:rFonts w:ascii="Arial" w:eastAsia="Arial" w:hAnsi="Arial" w:cs="Arial"/>
          <w:sz w:val="26"/>
          <w:szCs w:val="26"/>
        </w:rPr>
      </w:pPr>
    </w:p>
    <w:p w:rsidR="001F5841" w:rsidRPr="00C93DE5" w:rsidRDefault="001F5841" w:rsidP="00911688">
      <w:pPr>
        <w:spacing w:after="0" w:line="312" w:lineRule="auto"/>
        <w:rPr>
          <w:rFonts w:ascii="Arial" w:hAnsi="Arial" w:cs="Arial"/>
          <w:b/>
          <w:sz w:val="26"/>
          <w:szCs w:val="26"/>
        </w:rPr>
        <w:sectPr w:rsidR="001F5841" w:rsidRPr="00C93DE5" w:rsidSect="00F4083B">
          <w:pgSz w:w="11909" w:h="16834" w:code="9"/>
          <w:pgMar w:top="1134" w:right="1134" w:bottom="1134" w:left="1701" w:header="720" w:footer="720" w:gutter="0"/>
          <w:cols w:space="720"/>
          <w:docGrid w:linePitch="381"/>
        </w:sectPr>
      </w:pPr>
    </w:p>
    <w:p w:rsidR="001F5841" w:rsidRPr="00C93DE5" w:rsidRDefault="001F5841" w:rsidP="001F5841">
      <w:pPr>
        <w:spacing w:after="200" w:line="276" w:lineRule="auto"/>
        <w:rPr>
          <w:rFonts w:ascii="Arial" w:hAnsi="Arial" w:cs="Arial"/>
        </w:rPr>
      </w:pPr>
    </w:p>
    <w:p w:rsidR="00DE784E" w:rsidRPr="00C64A1C" w:rsidRDefault="00DE784E" w:rsidP="00644C66">
      <w:pPr>
        <w:pStyle w:val="MC11TH"/>
        <w:spacing w:line="312" w:lineRule="auto"/>
        <w:jc w:val="center"/>
        <w:outlineLvl w:val="0"/>
        <w:rPr>
          <w:rFonts w:ascii="Arial" w:hAnsi="Arial" w:cs="Arial"/>
          <w:lang w:val="en-US" w:eastAsia="ja-JP"/>
        </w:rPr>
      </w:pPr>
      <w:bookmarkStart w:id="295" w:name="_Toc98712432"/>
      <w:r w:rsidRPr="00C64A1C">
        <w:rPr>
          <w:rFonts w:ascii="Arial" w:hAnsi="Arial" w:cs="Arial"/>
          <w:lang w:val="en-US" w:eastAsia="ja-JP"/>
        </w:rPr>
        <w:t>TÀI LIỆU THAM KHẢO</w:t>
      </w:r>
      <w:bookmarkEnd w:id="295"/>
    </w:p>
    <w:p w:rsidR="00DE784E" w:rsidRPr="00C64A1C" w:rsidRDefault="00DE784E" w:rsidP="00477F92">
      <w:pPr>
        <w:widowControl w:val="0"/>
        <w:numPr>
          <w:ilvl w:val="0"/>
          <w:numId w:val="34"/>
        </w:numPr>
        <w:tabs>
          <w:tab w:val="left" w:pos="450"/>
        </w:tabs>
        <w:spacing w:after="120" w:line="312" w:lineRule="auto"/>
        <w:ind w:left="426" w:hanging="426"/>
        <w:jc w:val="both"/>
        <w:rPr>
          <w:rFonts w:ascii="Arial" w:hAnsi="Arial" w:cs="Arial"/>
          <w:lang w:eastAsia="vi-VN"/>
        </w:rPr>
      </w:pPr>
      <w:r w:rsidRPr="00C64A1C">
        <w:rPr>
          <w:rFonts w:ascii="Arial" w:hAnsi="Arial" w:cs="Arial"/>
          <w:lang w:eastAsia="vi-VN"/>
        </w:rPr>
        <w:t>ADB (2014). Báo cáo “Kỹ thuật về thích ứng với BĐKH trong ngành GTVT”, Hà Nội.</w:t>
      </w:r>
    </w:p>
    <w:p w:rsidR="00DE784E" w:rsidRPr="00C64A1C" w:rsidRDefault="00DE784E" w:rsidP="00477F92">
      <w:pPr>
        <w:widowControl w:val="0"/>
        <w:numPr>
          <w:ilvl w:val="0"/>
          <w:numId w:val="34"/>
        </w:numPr>
        <w:tabs>
          <w:tab w:val="left" w:pos="450"/>
        </w:tabs>
        <w:spacing w:after="120" w:line="312" w:lineRule="auto"/>
        <w:ind w:left="426" w:hanging="426"/>
        <w:jc w:val="both"/>
        <w:rPr>
          <w:rFonts w:ascii="Arial" w:hAnsi="Arial" w:cs="Arial"/>
          <w:lang w:eastAsia="vi-VN"/>
        </w:rPr>
      </w:pPr>
      <w:r w:rsidRPr="00C64A1C">
        <w:rPr>
          <w:rFonts w:ascii="Arial" w:hAnsi="Arial" w:cs="Arial"/>
          <w:lang w:eastAsia="vi-VN"/>
        </w:rPr>
        <w:t>Báo cáo quốc gia tự quyết định của Việt Nam, bản cập nhật 2020.</w:t>
      </w:r>
    </w:p>
    <w:p w:rsidR="00DE784E" w:rsidRPr="00C64A1C" w:rsidRDefault="00DE784E" w:rsidP="00477F92">
      <w:pPr>
        <w:widowControl w:val="0"/>
        <w:numPr>
          <w:ilvl w:val="0"/>
          <w:numId w:val="34"/>
        </w:numPr>
        <w:tabs>
          <w:tab w:val="left" w:pos="450"/>
        </w:tabs>
        <w:spacing w:after="120" w:line="312" w:lineRule="auto"/>
        <w:ind w:left="426" w:hanging="426"/>
        <w:jc w:val="both"/>
        <w:rPr>
          <w:rFonts w:ascii="Arial" w:hAnsi="Arial" w:cs="Arial"/>
          <w:lang w:eastAsia="vi-VN"/>
        </w:rPr>
      </w:pPr>
      <w:r w:rsidRPr="00C64A1C">
        <w:rPr>
          <w:rFonts w:ascii="Arial" w:hAnsi="Arial" w:cs="Arial"/>
          <w:lang w:eastAsia="vi-VN"/>
        </w:rPr>
        <w:t>Bộ GTVT (2018). Báo cáo rà soát, đánh giá và đề xuất các giải pháp thích ứng trong ngành GTVT để cập nhật và thúc đẩy cam kết tại NDC Việt Nam đến năm 2020.</w:t>
      </w:r>
    </w:p>
    <w:p w:rsidR="00D240D5" w:rsidRPr="00C64A1C" w:rsidRDefault="00D240D5" w:rsidP="00477F92">
      <w:pPr>
        <w:widowControl w:val="0"/>
        <w:numPr>
          <w:ilvl w:val="0"/>
          <w:numId w:val="34"/>
        </w:numPr>
        <w:tabs>
          <w:tab w:val="left" w:pos="450"/>
        </w:tabs>
        <w:spacing w:after="120" w:line="312" w:lineRule="auto"/>
        <w:ind w:left="426" w:hanging="426"/>
        <w:jc w:val="both"/>
        <w:rPr>
          <w:rFonts w:ascii="Arial" w:hAnsi="Arial" w:cs="Arial"/>
          <w:lang w:eastAsia="vi-VN"/>
        </w:rPr>
      </w:pPr>
      <w:r w:rsidRPr="00C64A1C">
        <w:rPr>
          <w:rFonts w:ascii="Arial" w:hAnsi="Arial" w:cs="Arial"/>
          <w:lang w:eastAsia="vi-VN"/>
        </w:rPr>
        <w:t>Bộ Giao thông Vận tải (Trường Đại học Hàng hải) (2014), Dự án “Đánh giá tác động và xây dựng giải pháp ứng phó với biến đổi khí hậu, nước biển dâng cho ngành hàng hải Việt Nam”</w:t>
      </w:r>
      <w:r w:rsidR="00197CBF" w:rsidRPr="00C64A1C">
        <w:rPr>
          <w:rFonts w:ascii="Arial" w:hAnsi="Arial" w:cs="Arial"/>
          <w:lang w:eastAsia="vi-VN"/>
        </w:rPr>
        <w:t>, Mã số: CC101001</w:t>
      </w:r>
      <w:r w:rsidRPr="00C64A1C">
        <w:rPr>
          <w:rFonts w:ascii="Arial" w:hAnsi="Arial" w:cs="Arial"/>
          <w:lang w:eastAsia="vi-VN"/>
        </w:rPr>
        <w:t xml:space="preserve">. </w:t>
      </w:r>
    </w:p>
    <w:p w:rsidR="00D240D5" w:rsidRPr="00C64A1C" w:rsidRDefault="00D240D5" w:rsidP="00477F92">
      <w:pPr>
        <w:widowControl w:val="0"/>
        <w:numPr>
          <w:ilvl w:val="0"/>
          <w:numId w:val="34"/>
        </w:numPr>
        <w:tabs>
          <w:tab w:val="left" w:pos="450"/>
        </w:tabs>
        <w:spacing w:after="120" w:line="312" w:lineRule="auto"/>
        <w:ind w:left="426" w:hanging="426"/>
        <w:jc w:val="both"/>
        <w:rPr>
          <w:rFonts w:ascii="Arial" w:hAnsi="Arial" w:cs="Arial"/>
          <w:lang w:eastAsia="vi-VN"/>
        </w:rPr>
      </w:pPr>
      <w:r w:rsidRPr="00C64A1C">
        <w:rPr>
          <w:rFonts w:ascii="Arial" w:hAnsi="Arial" w:cs="Arial"/>
          <w:lang w:eastAsia="vi-VN"/>
        </w:rPr>
        <w:t>Bộ Giao thông Vận tải (Trường Đại học Giao thông vận tải TP. Hồ Chí Minh) (2013), Báo cáo tổng hợp 03 giai đoạn dự án “Đánh giá tác động và xây dựng giải pháp ứng phó với biến đổi khí hậu, nước biển dâng cho ngành giao thông đường thủy nội địa Việt Nam”, Mã Số: CC101003.</w:t>
      </w:r>
    </w:p>
    <w:p w:rsidR="008C5BC9" w:rsidRPr="00C64A1C" w:rsidRDefault="008C5BC9" w:rsidP="00477F92">
      <w:pPr>
        <w:pStyle w:val="BodyText"/>
        <w:numPr>
          <w:ilvl w:val="0"/>
          <w:numId w:val="34"/>
        </w:numPr>
        <w:adjustRightInd/>
        <w:spacing w:before="120" w:after="120" w:line="312" w:lineRule="auto"/>
        <w:ind w:left="426" w:right="113" w:hanging="426"/>
        <w:jc w:val="both"/>
        <w:rPr>
          <w:sz w:val="22"/>
          <w:szCs w:val="22"/>
        </w:rPr>
      </w:pPr>
      <w:r w:rsidRPr="00C64A1C">
        <w:rPr>
          <w:sz w:val="22"/>
          <w:szCs w:val="22"/>
        </w:rPr>
        <w:t>Bộ Luật Hàng hải Việt Nam</w:t>
      </w:r>
      <w:r w:rsidR="00020332" w:rsidRPr="00C64A1C">
        <w:rPr>
          <w:sz w:val="22"/>
          <w:szCs w:val="22"/>
        </w:rPr>
        <w:t xml:space="preserve"> 2015</w:t>
      </w:r>
      <w:r w:rsidRPr="00C64A1C">
        <w:rPr>
          <w:sz w:val="22"/>
          <w:szCs w:val="22"/>
        </w:rPr>
        <w:t>.</w:t>
      </w:r>
    </w:p>
    <w:p w:rsidR="00DE784E" w:rsidRPr="00C64A1C" w:rsidRDefault="00DE784E" w:rsidP="00477F92">
      <w:pPr>
        <w:widowControl w:val="0"/>
        <w:numPr>
          <w:ilvl w:val="0"/>
          <w:numId w:val="34"/>
        </w:numPr>
        <w:tabs>
          <w:tab w:val="left" w:pos="436"/>
        </w:tabs>
        <w:spacing w:after="120" w:line="312" w:lineRule="auto"/>
        <w:ind w:left="426" w:hanging="426"/>
        <w:jc w:val="both"/>
        <w:rPr>
          <w:rFonts w:ascii="Arial" w:hAnsi="Arial" w:cs="Arial"/>
          <w:lang w:eastAsia="vi-VN"/>
        </w:rPr>
      </w:pPr>
      <w:r w:rsidRPr="00C64A1C">
        <w:rPr>
          <w:rFonts w:ascii="Arial" w:hAnsi="Arial" w:cs="Arial"/>
          <w:lang w:eastAsia="vi-VN"/>
        </w:rPr>
        <w:t>Bộ Tài nguyên và Môi trường, 2016. Kịch bản biến đổi khí hậu và nước biển dâng cho Việt Nam. NXB Tài nguyên môi trường và Bản đồ Việt Nam.</w:t>
      </w:r>
    </w:p>
    <w:p w:rsidR="003B7EE8" w:rsidRPr="00C64A1C" w:rsidRDefault="005674B5" w:rsidP="00477F92">
      <w:pPr>
        <w:widowControl w:val="0"/>
        <w:numPr>
          <w:ilvl w:val="0"/>
          <w:numId w:val="34"/>
        </w:numPr>
        <w:tabs>
          <w:tab w:val="left" w:pos="436"/>
        </w:tabs>
        <w:spacing w:after="120" w:line="312" w:lineRule="auto"/>
        <w:ind w:left="426" w:hanging="426"/>
        <w:jc w:val="both"/>
        <w:rPr>
          <w:rFonts w:ascii="Arial" w:hAnsi="Arial" w:cs="Arial"/>
          <w:lang w:eastAsia="vi-VN"/>
        </w:rPr>
      </w:pPr>
      <w:r w:rsidRPr="00C64A1C">
        <w:rPr>
          <w:rFonts w:ascii="Arial" w:hAnsi="Arial" w:cs="Arial"/>
          <w:lang w:eastAsia="vi-VN"/>
        </w:rPr>
        <w:t>Cục Đường Thủy Nội Địa Việt Nam</w:t>
      </w:r>
      <w:r w:rsidR="003B7EE8" w:rsidRPr="00C64A1C">
        <w:rPr>
          <w:rFonts w:ascii="Arial" w:hAnsi="Arial" w:cs="Arial"/>
          <w:lang w:eastAsia="vi-VN"/>
        </w:rPr>
        <w:t xml:space="preserve"> Việt Nam (2016), Công văn số 1920/CĐTNĐ-QLKCHTngày 16/9/2016 về việc Báo cáo về tình hình quản lý rủi ro thiên tai giai đoạn 2005-2015.</w:t>
      </w:r>
    </w:p>
    <w:p w:rsidR="003B7EE8" w:rsidRPr="00C64A1C" w:rsidRDefault="005674B5" w:rsidP="00477F92">
      <w:pPr>
        <w:widowControl w:val="0"/>
        <w:numPr>
          <w:ilvl w:val="0"/>
          <w:numId w:val="34"/>
        </w:numPr>
        <w:tabs>
          <w:tab w:val="left" w:pos="436"/>
        </w:tabs>
        <w:spacing w:after="120" w:line="312" w:lineRule="auto"/>
        <w:ind w:left="426" w:hanging="426"/>
        <w:jc w:val="both"/>
        <w:rPr>
          <w:rFonts w:ascii="Arial" w:hAnsi="Arial" w:cs="Arial"/>
          <w:lang w:eastAsia="vi-VN"/>
        </w:rPr>
      </w:pPr>
      <w:r w:rsidRPr="00C64A1C">
        <w:rPr>
          <w:rFonts w:ascii="Arial" w:hAnsi="Arial" w:cs="Arial"/>
          <w:lang w:eastAsia="vi-VN"/>
        </w:rPr>
        <w:t>Cục Đường Thủy Nội Địa Việt Nam</w:t>
      </w:r>
      <w:r w:rsidR="003B7EE8" w:rsidRPr="00C64A1C">
        <w:rPr>
          <w:rFonts w:ascii="Arial" w:hAnsi="Arial" w:cs="Arial"/>
          <w:lang w:eastAsia="vi-VN"/>
        </w:rPr>
        <w:t xml:space="preserve"> Việt Nam (201</w:t>
      </w:r>
      <w:r w:rsidR="00EC7D5D" w:rsidRPr="00C64A1C">
        <w:rPr>
          <w:rFonts w:ascii="Arial" w:hAnsi="Arial" w:cs="Arial"/>
          <w:lang w:eastAsia="vi-VN"/>
        </w:rPr>
        <w:t>9, 2010</w:t>
      </w:r>
      <w:r w:rsidR="003B7EE8" w:rsidRPr="00C64A1C">
        <w:rPr>
          <w:rFonts w:ascii="Arial" w:hAnsi="Arial" w:cs="Arial"/>
          <w:lang w:eastAsia="vi-VN"/>
        </w:rPr>
        <w:t xml:space="preserve">), Công văn về việc Báo cáo về tình hình </w:t>
      </w:r>
      <w:r w:rsidR="00EC7D5D" w:rsidRPr="00C64A1C">
        <w:rPr>
          <w:rFonts w:ascii="Arial" w:hAnsi="Arial" w:cs="Arial"/>
          <w:lang w:eastAsia="vi-VN"/>
        </w:rPr>
        <w:t>thiệt hại sau các cơn bão</w:t>
      </w:r>
      <w:r w:rsidR="003B7EE8" w:rsidRPr="00C64A1C">
        <w:rPr>
          <w:rFonts w:ascii="Arial" w:hAnsi="Arial" w:cs="Arial"/>
          <w:lang w:eastAsia="vi-VN"/>
        </w:rPr>
        <w:t>.</w:t>
      </w:r>
    </w:p>
    <w:p w:rsidR="003B7EE8" w:rsidRPr="00C64A1C" w:rsidRDefault="005674B5" w:rsidP="00477F92">
      <w:pPr>
        <w:widowControl w:val="0"/>
        <w:numPr>
          <w:ilvl w:val="0"/>
          <w:numId w:val="34"/>
        </w:numPr>
        <w:tabs>
          <w:tab w:val="left" w:pos="436"/>
        </w:tabs>
        <w:spacing w:after="120" w:line="312" w:lineRule="auto"/>
        <w:ind w:left="426" w:hanging="426"/>
        <w:jc w:val="both"/>
        <w:rPr>
          <w:rFonts w:ascii="Arial" w:hAnsi="Arial" w:cs="Arial"/>
          <w:lang w:eastAsia="vi-VN"/>
        </w:rPr>
      </w:pPr>
      <w:r w:rsidRPr="00C64A1C">
        <w:rPr>
          <w:rFonts w:ascii="Arial" w:hAnsi="Arial" w:cs="Arial"/>
          <w:lang w:eastAsia="vi-VN"/>
        </w:rPr>
        <w:t>Cục Hàng Hải Việt Nam</w:t>
      </w:r>
      <w:r w:rsidR="003B7EE8" w:rsidRPr="00C64A1C">
        <w:rPr>
          <w:rFonts w:ascii="Arial" w:hAnsi="Arial" w:cs="Arial"/>
          <w:lang w:eastAsia="vi-VN"/>
        </w:rPr>
        <w:t xml:space="preserve"> Việt Nam (2016), Công văn số 3693/CHHVN-ATANHH ngày 19/9/2016 về việc Báo cáo về tình hình quản lý rủi ro thiên tai giai đoạn 2005-2015.</w:t>
      </w:r>
    </w:p>
    <w:p w:rsidR="00DE784E" w:rsidRPr="00C64A1C" w:rsidRDefault="00DE784E" w:rsidP="00477F92">
      <w:pPr>
        <w:widowControl w:val="0"/>
        <w:numPr>
          <w:ilvl w:val="0"/>
          <w:numId w:val="34"/>
        </w:numPr>
        <w:tabs>
          <w:tab w:val="left" w:pos="436"/>
        </w:tabs>
        <w:spacing w:after="120" w:line="312" w:lineRule="auto"/>
        <w:ind w:left="426" w:hanging="426"/>
        <w:jc w:val="both"/>
        <w:rPr>
          <w:rFonts w:ascii="Arial" w:hAnsi="Arial" w:cs="Arial"/>
          <w:lang w:eastAsia="vi-VN"/>
        </w:rPr>
      </w:pPr>
      <w:r w:rsidRPr="00C64A1C">
        <w:rPr>
          <w:rFonts w:ascii="Arial" w:hAnsi="Arial" w:cs="Arial"/>
          <w:lang w:eastAsia="vi-VN"/>
        </w:rPr>
        <w:t>IMH</w:t>
      </w:r>
      <w:r w:rsidR="0010125A" w:rsidRPr="00C64A1C">
        <w:rPr>
          <w:rFonts w:ascii="Arial" w:hAnsi="Arial" w:cs="Arial"/>
          <w:lang w:eastAsia="vi-VN"/>
        </w:rPr>
        <w:t>S</w:t>
      </w:r>
      <w:r w:rsidRPr="00C64A1C">
        <w:rPr>
          <w:rFonts w:ascii="Arial" w:hAnsi="Arial" w:cs="Arial"/>
          <w:lang w:eastAsia="vi-VN"/>
        </w:rPr>
        <w:t>N và UNDP. 2015. Báo cáo đặc biệt của Việt Nam về Quản lý rủi ro thiên tai và hiện tượng cực đoan nhằm thúc đẩy thích ứng với biến đổi khí hậu (Báo cáo SR</w:t>
      </w:r>
      <w:r w:rsidR="0010125A" w:rsidRPr="00C64A1C">
        <w:rPr>
          <w:rFonts w:ascii="Arial" w:hAnsi="Arial" w:cs="Arial"/>
          <w:lang w:eastAsia="vi-VN"/>
        </w:rPr>
        <w:t>S</w:t>
      </w:r>
      <w:r w:rsidRPr="00C64A1C">
        <w:rPr>
          <w:rFonts w:ascii="Arial" w:hAnsi="Arial" w:cs="Arial"/>
          <w:lang w:eastAsia="vi-VN"/>
        </w:rPr>
        <w:t>X Việt Nam). NXB Tài Nguyên - Môi trường và Bản đồ Việt Nam, Hà Nội, Việt Nam 2015</w:t>
      </w:r>
    </w:p>
    <w:p w:rsidR="00DE784E" w:rsidRPr="00C64A1C" w:rsidRDefault="00DE784E" w:rsidP="00477F92">
      <w:pPr>
        <w:widowControl w:val="0"/>
        <w:numPr>
          <w:ilvl w:val="0"/>
          <w:numId w:val="34"/>
        </w:numPr>
        <w:tabs>
          <w:tab w:val="left" w:pos="450"/>
        </w:tabs>
        <w:spacing w:after="120" w:line="312" w:lineRule="auto"/>
        <w:ind w:left="426" w:hanging="426"/>
        <w:jc w:val="both"/>
        <w:rPr>
          <w:rFonts w:ascii="Arial" w:hAnsi="Arial" w:cs="Arial"/>
          <w:lang w:eastAsia="vi-VN"/>
        </w:rPr>
      </w:pPr>
      <w:r w:rsidRPr="00C64A1C">
        <w:rPr>
          <w:rFonts w:ascii="Arial" w:hAnsi="Arial" w:cs="Arial"/>
          <w:lang w:eastAsia="vi-VN"/>
        </w:rPr>
        <w:t>IMH</w:t>
      </w:r>
      <w:r w:rsidR="0010125A" w:rsidRPr="00C64A1C">
        <w:rPr>
          <w:rFonts w:ascii="Arial" w:hAnsi="Arial" w:cs="Arial"/>
          <w:lang w:eastAsia="vi-VN"/>
        </w:rPr>
        <w:t>S</w:t>
      </w:r>
      <w:r w:rsidRPr="00C64A1C">
        <w:rPr>
          <w:rFonts w:ascii="Arial" w:hAnsi="Arial" w:cs="Arial"/>
          <w:lang w:eastAsia="vi-VN"/>
        </w:rPr>
        <w:t>N (2011). Tài liệu huớng dẫn Đánh giá tác động của biến đổi khí hậu và xác định các giải pháp thích ứng. Nhà xuất bản Tài nguyên - Môi truờng và Bản đồ Việt Nam.</w:t>
      </w:r>
    </w:p>
    <w:p w:rsidR="00DE784E" w:rsidRPr="00C64A1C" w:rsidRDefault="00DE784E" w:rsidP="00477F92">
      <w:pPr>
        <w:widowControl w:val="0"/>
        <w:numPr>
          <w:ilvl w:val="0"/>
          <w:numId w:val="34"/>
        </w:numPr>
        <w:tabs>
          <w:tab w:val="left" w:pos="450"/>
        </w:tabs>
        <w:spacing w:after="120" w:line="312" w:lineRule="auto"/>
        <w:ind w:left="426" w:hanging="426"/>
        <w:jc w:val="both"/>
        <w:rPr>
          <w:rFonts w:ascii="Arial" w:hAnsi="Arial" w:cs="Arial"/>
          <w:lang w:eastAsia="vi-VN"/>
        </w:rPr>
      </w:pPr>
      <w:r w:rsidRPr="00C64A1C">
        <w:rPr>
          <w:rFonts w:ascii="Arial" w:hAnsi="Arial" w:cs="Arial"/>
          <w:lang w:eastAsia="vi-VN"/>
        </w:rPr>
        <w:t>Kế hoạch quốc gia thích ứng với biến đổi khí hậu giai đoạn 2021-2030 và tầm nhìn 2050.</w:t>
      </w:r>
    </w:p>
    <w:p w:rsidR="00DE784E" w:rsidRPr="00C64A1C" w:rsidRDefault="00DE784E" w:rsidP="00477F92">
      <w:pPr>
        <w:widowControl w:val="0"/>
        <w:numPr>
          <w:ilvl w:val="0"/>
          <w:numId w:val="34"/>
        </w:numPr>
        <w:tabs>
          <w:tab w:val="left" w:pos="450"/>
        </w:tabs>
        <w:spacing w:after="120" w:line="312" w:lineRule="auto"/>
        <w:ind w:left="426" w:hanging="426"/>
        <w:jc w:val="both"/>
        <w:rPr>
          <w:rFonts w:ascii="Arial" w:hAnsi="Arial" w:cs="Arial"/>
          <w:lang w:eastAsia="vi-VN"/>
        </w:rPr>
      </w:pPr>
      <w:r w:rsidRPr="00C64A1C">
        <w:rPr>
          <w:rFonts w:ascii="Arial" w:hAnsi="Arial" w:cs="Arial"/>
          <w:lang w:eastAsia="vi-VN"/>
        </w:rPr>
        <w:t>Luật Phòng chống thiên tai 2013 và Luật phòng chống thiên tai và đê điều 2020 (sửa đổi, bổ sung).</w:t>
      </w:r>
    </w:p>
    <w:p w:rsidR="00DE784E" w:rsidRPr="00C64A1C" w:rsidRDefault="00DE784E" w:rsidP="00477F92">
      <w:pPr>
        <w:widowControl w:val="0"/>
        <w:numPr>
          <w:ilvl w:val="0"/>
          <w:numId w:val="34"/>
        </w:numPr>
        <w:tabs>
          <w:tab w:val="left" w:pos="450"/>
        </w:tabs>
        <w:spacing w:after="120" w:line="312" w:lineRule="auto"/>
        <w:ind w:left="426" w:hanging="426"/>
        <w:jc w:val="both"/>
        <w:rPr>
          <w:rFonts w:ascii="Arial" w:hAnsi="Arial" w:cs="Arial"/>
          <w:lang w:eastAsia="vi-VN"/>
        </w:rPr>
      </w:pPr>
      <w:r w:rsidRPr="00C64A1C">
        <w:rPr>
          <w:rFonts w:ascii="Arial" w:hAnsi="Arial" w:cs="Arial"/>
          <w:lang w:eastAsia="vi-VN"/>
        </w:rPr>
        <w:t>MRC-Ủy hội Mê Công quốc tế (2013). Danh mục các thuật ngữ và định nghĩa về biến đổi khí hậu và thích ứng với biến đổi khí hậu.</w:t>
      </w:r>
    </w:p>
    <w:p w:rsidR="008C5BC9" w:rsidRPr="00C64A1C" w:rsidRDefault="008C5BC9" w:rsidP="00477F92">
      <w:pPr>
        <w:pStyle w:val="BodyText"/>
        <w:numPr>
          <w:ilvl w:val="0"/>
          <w:numId w:val="34"/>
        </w:numPr>
        <w:adjustRightInd/>
        <w:spacing w:before="120" w:after="120" w:line="312" w:lineRule="auto"/>
        <w:ind w:left="426" w:right="113" w:hanging="426"/>
        <w:jc w:val="both"/>
        <w:rPr>
          <w:sz w:val="22"/>
          <w:szCs w:val="22"/>
        </w:rPr>
      </w:pPr>
      <w:r w:rsidRPr="00C64A1C">
        <w:rPr>
          <w:sz w:val="22"/>
          <w:szCs w:val="22"/>
        </w:rPr>
        <w:t>NIRAS – IC</w:t>
      </w:r>
      <w:r w:rsidR="0010125A" w:rsidRPr="00C64A1C">
        <w:rPr>
          <w:sz w:val="22"/>
          <w:szCs w:val="22"/>
        </w:rPr>
        <w:t>S</w:t>
      </w:r>
      <w:r w:rsidRPr="00C64A1C">
        <w:rPr>
          <w:sz w:val="22"/>
          <w:szCs w:val="22"/>
        </w:rPr>
        <w:t>M - RC</w:t>
      </w:r>
      <w:r w:rsidR="0010125A" w:rsidRPr="00C64A1C">
        <w:rPr>
          <w:sz w:val="22"/>
          <w:szCs w:val="22"/>
        </w:rPr>
        <w:t>SS</w:t>
      </w:r>
      <w:r w:rsidRPr="00C64A1C">
        <w:rPr>
          <w:sz w:val="22"/>
          <w:szCs w:val="22"/>
        </w:rPr>
        <w:t>- NIRA (2014), Dự án “Kỹ thuật về thích ứng với BĐKH trong ngành GTVT - TA-7779 VI</w:t>
      </w:r>
      <w:r w:rsidR="0010125A" w:rsidRPr="00C64A1C">
        <w:rPr>
          <w:sz w:val="22"/>
          <w:szCs w:val="22"/>
        </w:rPr>
        <w:t>S</w:t>
      </w:r>
      <w:r w:rsidRPr="00C64A1C">
        <w:rPr>
          <w:sz w:val="22"/>
          <w:szCs w:val="22"/>
        </w:rPr>
        <w:t>”,.</w:t>
      </w:r>
    </w:p>
    <w:p w:rsidR="00DE784E" w:rsidRPr="00C64A1C" w:rsidRDefault="00DE784E" w:rsidP="00477F92">
      <w:pPr>
        <w:widowControl w:val="0"/>
        <w:numPr>
          <w:ilvl w:val="0"/>
          <w:numId w:val="34"/>
        </w:numPr>
        <w:tabs>
          <w:tab w:val="left" w:pos="436"/>
        </w:tabs>
        <w:spacing w:after="120" w:line="312" w:lineRule="auto"/>
        <w:ind w:left="426" w:hanging="426"/>
        <w:jc w:val="both"/>
        <w:rPr>
          <w:rFonts w:ascii="Arial" w:hAnsi="Arial" w:cs="Arial"/>
          <w:lang w:eastAsia="vi-VN"/>
        </w:rPr>
      </w:pPr>
      <w:r w:rsidRPr="00C64A1C">
        <w:rPr>
          <w:rFonts w:ascii="Arial" w:hAnsi="Arial" w:cs="Arial"/>
          <w:lang w:eastAsia="vi-VN"/>
        </w:rPr>
        <w:t>Nguyễn Trọng Hiệu, Nguyễn Đức Ngữ, Nguyễn Văn Thắng, Mai Văn Khiêm, Nguyễn Đăng Mậu, Trương Thị Thanh Thủy, Lê Duy Điệp, Trần Thị Thảo, Phạm Thị Hải Yến (2017). Phân định tiểu vùng khí hậu trong sơ đồ phân vùng khí hậu Việt Nam. Tạp chí BĐKH số 2, 2017.</w:t>
      </w:r>
    </w:p>
    <w:p w:rsidR="008C5BC9" w:rsidRPr="00C64A1C" w:rsidRDefault="008C5BC9" w:rsidP="00477F92">
      <w:pPr>
        <w:pStyle w:val="BodyText"/>
        <w:numPr>
          <w:ilvl w:val="0"/>
          <w:numId w:val="34"/>
        </w:numPr>
        <w:adjustRightInd/>
        <w:spacing w:before="120" w:after="120" w:line="312" w:lineRule="auto"/>
        <w:ind w:left="426" w:right="113" w:hanging="426"/>
        <w:jc w:val="both"/>
        <w:rPr>
          <w:sz w:val="22"/>
          <w:szCs w:val="22"/>
        </w:rPr>
      </w:pPr>
      <w:r w:rsidRPr="00C64A1C">
        <w:rPr>
          <w:sz w:val="22"/>
          <w:szCs w:val="22"/>
        </w:rPr>
        <w:t xml:space="preserve">Nghị định số 76/2021/NĐ-CP ngày 28/07/2021 của Chính phủ quy định tiêu chí phân loại </w:t>
      </w:r>
      <w:r w:rsidR="009A5F78" w:rsidRPr="00C64A1C">
        <w:rPr>
          <w:sz w:val="22"/>
          <w:szCs w:val="22"/>
        </w:rPr>
        <w:t>Cảng biển, Bến cảng</w:t>
      </w:r>
      <w:r w:rsidRPr="00C64A1C">
        <w:rPr>
          <w:sz w:val="22"/>
          <w:szCs w:val="22"/>
        </w:rPr>
        <w:t>.</w:t>
      </w:r>
    </w:p>
    <w:p w:rsidR="008C5BC9" w:rsidRPr="00C64A1C" w:rsidRDefault="008C5BC9" w:rsidP="00477F92">
      <w:pPr>
        <w:pStyle w:val="BodyText"/>
        <w:numPr>
          <w:ilvl w:val="0"/>
          <w:numId w:val="34"/>
        </w:numPr>
        <w:adjustRightInd/>
        <w:spacing w:before="120" w:after="120" w:line="312" w:lineRule="auto"/>
        <w:ind w:left="426" w:right="113" w:hanging="426"/>
        <w:jc w:val="both"/>
        <w:rPr>
          <w:sz w:val="22"/>
          <w:szCs w:val="22"/>
        </w:rPr>
      </w:pPr>
      <w:r w:rsidRPr="00C64A1C">
        <w:rPr>
          <w:sz w:val="22"/>
          <w:szCs w:val="22"/>
        </w:rPr>
        <w:t xml:space="preserve">Quyết định số 1579/QĐ-TTg ngày 22/9/2021 của Thủ tướng Chính phủ phê duyệt Quy hoạch tổng thể phát triển hệ thống </w:t>
      </w:r>
      <w:r w:rsidR="009A5F78" w:rsidRPr="00C64A1C">
        <w:rPr>
          <w:sz w:val="22"/>
          <w:szCs w:val="22"/>
        </w:rPr>
        <w:t>Cảng biển, Bến cảng</w:t>
      </w:r>
      <w:r w:rsidRPr="00C64A1C">
        <w:rPr>
          <w:sz w:val="22"/>
          <w:szCs w:val="22"/>
        </w:rPr>
        <w:t xml:space="preserve"> Việt Nam thời kỳ 2021 - 2030, tầm nhìn đến năm 2050.</w:t>
      </w:r>
    </w:p>
    <w:p w:rsidR="008C5BC9" w:rsidRPr="00C64A1C" w:rsidRDefault="008C5BC9" w:rsidP="00477F92">
      <w:pPr>
        <w:pStyle w:val="BodyText"/>
        <w:numPr>
          <w:ilvl w:val="0"/>
          <w:numId w:val="34"/>
        </w:numPr>
        <w:adjustRightInd/>
        <w:spacing w:before="120" w:after="120" w:line="312" w:lineRule="auto"/>
        <w:ind w:left="426" w:right="113" w:hanging="426"/>
        <w:jc w:val="both"/>
        <w:rPr>
          <w:sz w:val="22"/>
          <w:szCs w:val="22"/>
        </w:rPr>
      </w:pPr>
      <w:r w:rsidRPr="00C64A1C">
        <w:rPr>
          <w:color w:val="000000"/>
          <w:sz w:val="22"/>
          <w:szCs w:val="22"/>
          <w:shd w:val="clear" w:color="auto" w:fill="EEEEEE"/>
        </w:rPr>
        <w:t xml:space="preserve">Quyết định số 1829/QĐ-TTg </w:t>
      </w:r>
      <w:r w:rsidRPr="00C64A1C">
        <w:rPr>
          <w:sz w:val="22"/>
          <w:szCs w:val="22"/>
        </w:rPr>
        <w:t xml:space="preserve">ngày 02/11/2021 của Thủ tướng Chính phủ </w:t>
      </w:r>
      <w:r w:rsidRPr="00C64A1C">
        <w:rPr>
          <w:color w:val="000000"/>
          <w:sz w:val="22"/>
          <w:szCs w:val="22"/>
          <w:shd w:val="clear" w:color="auto" w:fill="EEEEEE"/>
        </w:rPr>
        <w:t>phê duyệt Quy hoạch kết cấu hạ tầng đường thủy nội địa thời kỳ 2021-2030, tầm nhìn đến năm 2050.</w:t>
      </w:r>
    </w:p>
    <w:p w:rsidR="00DE784E" w:rsidRPr="00C64A1C" w:rsidRDefault="00DE784E" w:rsidP="00477F92">
      <w:pPr>
        <w:widowControl w:val="0"/>
        <w:numPr>
          <w:ilvl w:val="0"/>
          <w:numId w:val="34"/>
        </w:numPr>
        <w:tabs>
          <w:tab w:val="left" w:pos="450"/>
        </w:tabs>
        <w:spacing w:after="120" w:line="312" w:lineRule="auto"/>
        <w:ind w:left="426" w:hanging="426"/>
        <w:jc w:val="both"/>
        <w:rPr>
          <w:rFonts w:ascii="Arial" w:hAnsi="Arial" w:cs="Arial"/>
          <w:lang w:eastAsia="vi-VN"/>
        </w:rPr>
      </w:pPr>
      <w:r w:rsidRPr="00C64A1C">
        <w:rPr>
          <w:rFonts w:ascii="Arial" w:hAnsi="Arial" w:cs="Arial"/>
          <w:lang w:eastAsia="vi-VN"/>
        </w:rPr>
        <w:t>UNDP, 2015. Báo cáo đánh giá mức độ tổn thương của CSHT nông thôn trước các tác động do BĐKH gây ra tại các tỉnh miền núi phía Bắc. Dự án Tăng cường khả năng chống chịu với khí hậu cho CSHT các tỉnh miền núi phía Bắc.</w:t>
      </w:r>
    </w:p>
    <w:p w:rsidR="00DE784E" w:rsidRPr="00C64A1C" w:rsidRDefault="00DE784E" w:rsidP="00477F92">
      <w:pPr>
        <w:widowControl w:val="0"/>
        <w:numPr>
          <w:ilvl w:val="0"/>
          <w:numId w:val="34"/>
        </w:numPr>
        <w:tabs>
          <w:tab w:val="left" w:pos="450"/>
        </w:tabs>
        <w:spacing w:after="120" w:line="312" w:lineRule="auto"/>
        <w:ind w:left="426" w:hanging="426"/>
        <w:jc w:val="both"/>
        <w:rPr>
          <w:rFonts w:ascii="Arial" w:hAnsi="Arial" w:cs="Arial"/>
          <w:lang w:eastAsia="vi-VN"/>
        </w:rPr>
      </w:pPr>
      <w:r w:rsidRPr="00C64A1C">
        <w:rPr>
          <w:rFonts w:ascii="Arial" w:hAnsi="Arial" w:cs="Arial"/>
          <w:lang w:eastAsia="vi-VN"/>
        </w:rPr>
        <w:t>UNDP, 2016. Sổ tay hướng dẫn lập bản đồ rủi ro CSHT nông thôn và đánh giá tình trạng dễ bị tổn thương do BĐKH tại các tỉnh miền núi phía Bắc. Dự án Tăng cường khả năng chống chịu với khí hậu cho CSHT các tỉnh miền núi phía Bắc.</w:t>
      </w:r>
    </w:p>
    <w:p w:rsidR="00DE784E" w:rsidRPr="00C64A1C" w:rsidRDefault="00DE784E" w:rsidP="00477F92">
      <w:pPr>
        <w:widowControl w:val="0"/>
        <w:numPr>
          <w:ilvl w:val="0"/>
          <w:numId w:val="34"/>
        </w:numPr>
        <w:tabs>
          <w:tab w:val="left" w:pos="436"/>
        </w:tabs>
        <w:spacing w:after="120" w:line="312" w:lineRule="auto"/>
        <w:ind w:left="426" w:hanging="426"/>
        <w:jc w:val="both"/>
        <w:rPr>
          <w:rFonts w:ascii="Arial" w:hAnsi="Arial" w:cs="Arial"/>
          <w:lang w:eastAsia="vi-VN"/>
        </w:rPr>
      </w:pPr>
      <w:r w:rsidRPr="00C64A1C">
        <w:rPr>
          <w:rFonts w:ascii="Arial" w:hAnsi="Arial" w:cs="Arial"/>
          <w:lang w:eastAsia="vi-VN"/>
        </w:rPr>
        <w:t>WB và GIZ (2019). Giải quyết vấn đề Biến đổi khí hậu trong ngành Giao thông Vận tải. Tập 2: Lộ trình huớng tới Giao thông vận tải có khả năng chống chịu.</w:t>
      </w:r>
    </w:p>
    <w:p w:rsidR="00DE784E" w:rsidRPr="00C64A1C" w:rsidRDefault="00DE784E" w:rsidP="00477F92">
      <w:pPr>
        <w:widowControl w:val="0"/>
        <w:numPr>
          <w:ilvl w:val="0"/>
          <w:numId w:val="34"/>
        </w:numPr>
        <w:tabs>
          <w:tab w:val="left" w:pos="450"/>
        </w:tabs>
        <w:spacing w:after="120" w:line="312" w:lineRule="auto"/>
        <w:ind w:left="426" w:hanging="426"/>
        <w:jc w:val="both"/>
        <w:rPr>
          <w:rFonts w:ascii="Arial" w:hAnsi="Arial" w:cs="Arial"/>
          <w:lang w:eastAsia="vi-VN"/>
        </w:rPr>
      </w:pPr>
      <w:r w:rsidRPr="00C64A1C">
        <w:rPr>
          <w:rFonts w:ascii="Arial" w:hAnsi="Arial" w:cs="Arial"/>
          <w:lang w:eastAsia="vi-VN"/>
        </w:rPr>
        <w:t>WB (2018). Báo cáo Biến đổi khí hậu tới đường bộ và đánh giá mức độ dễ tổn thương của đường bộ do BĐKH thuộc dự án: Đầu tư xây dựng cầu dân sinh và quản lý tài sản đường địa phương - LRAMP.</w:t>
      </w:r>
    </w:p>
    <w:p w:rsidR="00DE784E" w:rsidRPr="00C64A1C" w:rsidRDefault="00DE784E" w:rsidP="00477F92">
      <w:pPr>
        <w:widowControl w:val="0"/>
        <w:numPr>
          <w:ilvl w:val="0"/>
          <w:numId w:val="34"/>
        </w:numPr>
        <w:tabs>
          <w:tab w:val="left" w:pos="436"/>
        </w:tabs>
        <w:spacing w:after="120" w:line="312" w:lineRule="auto"/>
        <w:ind w:left="426" w:hanging="426"/>
        <w:jc w:val="both"/>
        <w:rPr>
          <w:rFonts w:ascii="Arial" w:hAnsi="Arial" w:cs="Arial"/>
          <w:lang w:eastAsia="vi-VN"/>
        </w:rPr>
      </w:pPr>
      <w:bookmarkStart w:id="296" w:name="bookmark720"/>
      <w:bookmarkStart w:id="297" w:name="bookmark721"/>
      <w:bookmarkStart w:id="298" w:name="bookmark722"/>
      <w:bookmarkStart w:id="299" w:name="bookmark723"/>
      <w:bookmarkStart w:id="300" w:name="bookmark728"/>
      <w:bookmarkStart w:id="301" w:name="bookmark729"/>
      <w:bookmarkStart w:id="302" w:name="bookmark730"/>
      <w:bookmarkStart w:id="303" w:name="bookmark731"/>
      <w:bookmarkStart w:id="304" w:name="bookmark732"/>
      <w:bookmarkStart w:id="305" w:name="bookmark733"/>
      <w:bookmarkStart w:id="306" w:name="bookmark734"/>
      <w:bookmarkStart w:id="307" w:name="bookmark750"/>
      <w:bookmarkStart w:id="308" w:name="bookmark751"/>
      <w:bookmarkEnd w:id="296"/>
      <w:bookmarkEnd w:id="297"/>
      <w:bookmarkEnd w:id="298"/>
      <w:bookmarkEnd w:id="299"/>
      <w:bookmarkEnd w:id="300"/>
      <w:bookmarkEnd w:id="301"/>
      <w:bookmarkEnd w:id="302"/>
      <w:bookmarkEnd w:id="303"/>
      <w:bookmarkEnd w:id="304"/>
      <w:bookmarkEnd w:id="305"/>
      <w:bookmarkEnd w:id="306"/>
      <w:bookmarkEnd w:id="307"/>
      <w:bookmarkEnd w:id="308"/>
      <w:r w:rsidRPr="00C64A1C">
        <w:rPr>
          <w:rFonts w:ascii="Arial" w:hAnsi="Arial" w:cs="Arial"/>
          <w:lang w:eastAsia="vi-VN"/>
        </w:rPr>
        <w:t>Viện khoa học Khí tuợng thủy văn và Biến đổi khí hậu (2020). Đánh giá mức độ rủi ro và tính dễ bị tổn thuơng do biến đổi khí hậu, xác định nhu cầu thích ứng và nhu cầu giải quyết các vấn đề liên quan đến tổn thất và thiệt hại (báo cáo tổng kết).</w:t>
      </w:r>
    </w:p>
    <w:p w:rsidR="00A52ADF" w:rsidRPr="00C64A1C" w:rsidRDefault="00A52ADF" w:rsidP="00477F92">
      <w:pPr>
        <w:widowControl w:val="0"/>
        <w:numPr>
          <w:ilvl w:val="0"/>
          <w:numId w:val="34"/>
        </w:numPr>
        <w:tabs>
          <w:tab w:val="left" w:pos="436"/>
        </w:tabs>
        <w:spacing w:after="120" w:line="312" w:lineRule="auto"/>
        <w:ind w:left="426" w:hanging="426"/>
        <w:jc w:val="both"/>
        <w:rPr>
          <w:rFonts w:ascii="Arial" w:hAnsi="Arial" w:cs="Arial"/>
          <w:lang w:eastAsia="vi-VN"/>
        </w:rPr>
      </w:pPr>
      <w:r w:rsidRPr="00C64A1C">
        <w:rPr>
          <w:rFonts w:ascii="Arial" w:hAnsi="Arial" w:cs="Arial"/>
          <w:color w:val="000000"/>
        </w:rPr>
        <w:t xml:space="preserve">Bộ Tài Nguyên và Môi trường (2022), Thông tư 01/2022/TT-BTNMT </w:t>
      </w:r>
      <w:r w:rsidRPr="00C64A1C">
        <w:rPr>
          <w:rFonts w:ascii="Arial" w:hAnsi="Arial" w:cs="Arial"/>
        </w:rPr>
        <w:t>ngay 07 thang 01 nam 2022</w:t>
      </w:r>
      <w:r w:rsidRPr="00C64A1C">
        <w:rPr>
          <w:rFonts w:ascii="Arial" w:hAnsi="Arial" w:cs="Arial"/>
          <w:color w:val="000000"/>
        </w:rPr>
        <w:t xml:space="preserve"> </w:t>
      </w:r>
      <w:bookmarkStart w:id="309" w:name="bookmark752"/>
      <w:bookmarkStart w:id="310" w:name="bookmark753"/>
      <w:bookmarkStart w:id="311" w:name="bookmark754"/>
      <w:bookmarkEnd w:id="309"/>
      <w:bookmarkEnd w:id="310"/>
      <w:bookmarkEnd w:id="311"/>
      <w:r w:rsidRPr="00C64A1C">
        <w:rPr>
          <w:rFonts w:ascii="Arial" w:hAnsi="Arial" w:cs="Arial"/>
          <w:color w:val="000000"/>
          <w:shd w:val="clear" w:color="auto" w:fill="FFFFFF"/>
          <w:lang w:val="en-GB"/>
        </w:rPr>
        <w:t>Q</w:t>
      </w:r>
      <w:r w:rsidRPr="00C64A1C">
        <w:rPr>
          <w:rFonts w:ascii="Arial" w:hAnsi="Arial" w:cs="Arial"/>
          <w:color w:val="000000"/>
          <w:shd w:val="clear" w:color="auto" w:fill="FFFFFF"/>
          <w:lang w:val="vi-VN"/>
        </w:rPr>
        <w:t xml:space="preserve">uy định chi tiết thi hành </w:t>
      </w:r>
      <w:r w:rsidRPr="00C64A1C">
        <w:rPr>
          <w:rFonts w:ascii="Arial" w:hAnsi="Arial" w:cs="Arial"/>
          <w:color w:val="000000"/>
          <w:shd w:val="clear" w:color="auto" w:fill="FFFFFF"/>
          <w:lang w:val="en-GB"/>
        </w:rPr>
        <w:t>L</w:t>
      </w:r>
      <w:r w:rsidRPr="00C64A1C">
        <w:rPr>
          <w:rFonts w:ascii="Arial" w:hAnsi="Arial" w:cs="Arial"/>
          <w:color w:val="000000"/>
          <w:shd w:val="clear" w:color="auto" w:fill="FFFFFF"/>
          <w:lang w:val="vi-VN"/>
        </w:rPr>
        <w:t>uật bảo vệ môi trường về ứng phó với biến đổi khí hậu</w:t>
      </w:r>
      <w:r w:rsidRPr="00C64A1C">
        <w:rPr>
          <w:rFonts w:ascii="Arial" w:hAnsi="Arial" w:cs="Arial"/>
          <w:lang w:eastAsia="vi-VN"/>
        </w:rPr>
        <w:t>.</w:t>
      </w:r>
    </w:p>
    <w:p w:rsidR="00CC33EB" w:rsidRPr="00C64A1C" w:rsidRDefault="00CC33EB" w:rsidP="00477F92">
      <w:pPr>
        <w:widowControl w:val="0"/>
        <w:numPr>
          <w:ilvl w:val="0"/>
          <w:numId w:val="34"/>
        </w:numPr>
        <w:tabs>
          <w:tab w:val="left" w:pos="436"/>
        </w:tabs>
        <w:spacing w:after="120" w:line="312" w:lineRule="auto"/>
        <w:ind w:left="426" w:hanging="426"/>
        <w:jc w:val="both"/>
        <w:rPr>
          <w:rFonts w:ascii="Arial" w:hAnsi="Arial" w:cs="Arial"/>
          <w:lang w:eastAsia="vi-VN"/>
        </w:rPr>
      </w:pPr>
      <w:r w:rsidRPr="00C64A1C">
        <w:rPr>
          <w:rFonts w:ascii="Arial" w:hAnsi="Arial" w:cs="Arial"/>
          <w:lang w:eastAsia="vi-VN"/>
        </w:rPr>
        <w:t>ADB (2009) Damage, loss and needs assessment: An introduction for staff of the Asian Development Bank.</w:t>
      </w:r>
    </w:p>
    <w:p w:rsidR="00CC33EB" w:rsidRPr="00C64A1C" w:rsidRDefault="00CC33EB" w:rsidP="00477F92">
      <w:pPr>
        <w:widowControl w:val="0"/>
        <w:numPr>
          <w:ilvl w:val="0"/>
          <w:numId w:val="34"/>
        </w:numPr>
        <w:tabs>
          <w:tab w:val="left" w:pos="436"/>
        </w:tabs>
        <w:spacing w:after="120" w:line="312" w:lineRule="auto"/>
        <w:ind w:left="426" w:hanging="426"/>
        <w:jc w:val="both"/>
        <w:rPr>
          <w:rFonts w:ascii="Arial" w:hAnsi="Arial" w:cs="Arial"/>
          <w:lang w:eastAsia="vi-VN"/>
        </w:rPr>
      </w:pPr>
      <w:bookmarkStart w:id="312" w:name="bookmark755"/>
      <w:bookmarkEnd w:id="312"/>
      <w:r w:rsidRPr="00C64A1C">
        <w:rPr>
          <w:rFonts w:ascii="Arial" w:hAnsi="Arial" w:cs="Arial"/>
          <w:lang w:eastAsia="vi-VN"/>
        </w:rPr>
        <w:t>ADB (2014). Report on GHG Emissions and Mitigation in Energy and Transport.</w:t>
      </w:r>
    </w:p>
    <w:p w:rsidR="00CC33EB" w:rsidRPr="00C64A1C" w:rsidRDefault="00CC33EB" w:rsidP="00477F92">
      <w:pPr>
        <w:widowControl w:val="0"/>
        <w:numPr>
          <w:ilvl w:val="0"/>
          <w:numId w:val="34"/>
        </w:numPr>
        <w:tabs>
          <w:tab w:val="left" w:pos="436"/>
        </w:tabs>
        <w:spacing w:after="120" w:line="312" w:lineRule="auto"/>
        <w:ind w:left="426" w:hanging="426"/>
        <w:jc w:val="both"/>
        <w:rPr>
          <w:rFonts w:ascii="Arial" w:hAnsi="Arial" w:cs="Arial"/>
          <w:lang w:eastAsia="vi-VN"/>
        </w:rPr>
      </w:pPr>
      <w:bookmarkStart w:id="313" w:name="bookmark756"/>
      <w:bookmarkEnd w:id="313"/>
      <w:r w:rsidRPr="00C64A1C">
        <w:rPr>
          <w:rFonts w:ascii="Arial" w:hAnsi="Arial" w:cs="Arial"/>
          <w:lang w:eastAsia="vi-VN"/>
        </w:rPr>
        <w:t>ActionAid, ADDRN &amp; CANSA (2019) Loss &amp; Damage: Handbook For community-led assessment of climate-induced loss and damage: A 7 step guide Alistair Hunt, And Paul Watkiss University of Bath, United Kingdom (2007), Literature review on climate change impacts on urban city centres: initial findings.</w:t>
      </w:r>
    </w:p>
    <w:p w:rsidR="00CC33EB" w:rsidRPr="00310A10" w:rsidRDefault="00CC33EB" w:rsidP="00477F92">
      <w:pPr>
        <w:widowControl w:val="0"/>
        <w:numPr>
          <w:ilvl w:val="0"/>
          <w:numId w:val="34"/>
        </w:numPr>
        <w:tabs>
          <w:tab w:val="left" w:pos="436"/>
        </w:tabs>
        <w:spacing w:after="120" w:line="312" w:lineRule="auto"/>
        <w:ind w:left="426" w:hanging="426"/>
        <w:jc w:val="both"/>
        <w:rPr>
          <w:rFonts w:ascii="Arial" w:hAnsi="Arial" w:cs="Arial"/>
          <w:lang w:eastAsia="vi-VN"/>
        </w:rPr>
      </w:pPr>
      <w:r w:rsidRPr="00C64A1C">
        <w:rPr>
          <w:rFonts w:ascii="Arial" w:hAnsi="Arial" w:cs="Arial"/>
          <w:lang w:eastAsia="vi-VN"/>
        </w:rPr>
        <w:t>Christodoulou A., Demirel H. (2018), Impacts of climate change on transport - A focus on airports, seaports and inland waterways, EUR 28896 EN, Publications Office of the European Union, Luxembourg, ISBN 978</w:t>
      </w:r>
      <w:r w:rsidRPr="00310A10">
        <w:rPr>
          <w:rFonts w:ascii="Arial" w:hAnsi="Arial" w:cs="Arial"/>
          <w:lang w:eastAsia="vi-VN"/>
        </w:rPr>
        <w:t>-92-79-97039-9, doi:10.2760/378464, JRC108865.</w:t>
      </w:r>
    </w:p>
    <w:p w:rsidR="00CC33EB" w:rsidRPr="00310A10" w:rsidRDefault="00CC33EB" w:rsidP="00477F92">
      <w:pPr>
        <w:widowControl w:val="0"/>
        <w:numPr>
          <w:ilvl w:val="0"/>
          <w:numId w:val="34"/>
        </w:numPr>
        <w:tabs>
          <w:tab w:val="left" w:pos="436"/>
        </w:tabs>
        <w:spacing w:after="120" w:line="312" w:lineRule="auto"/>
        <w:ind w:left="426" w:hanging="426"/>
        <w:jc w:val="both"/>
        <w:rPr>
          <w:rFonts w:ascii="Arial" w:hAnsi="Arial" w:cs="Arial"/>
          <w:lang w:eastAsia="vi-VN"/>
        </w:rPr>
      </w:pPr>
      <w:r w:rsidRPr="00310A10">
        <w:rPr>
          <w:rFonts w:ascii="Arial" w:hAnsi="Arial" w:cs="Arial"/>
          <w:lang w:eastAsia="vi-VN"/>
        </w:rPr>
        <w:t>Department of Transport, Tourism and Sport (2017). Transport Climate Change Sectoral Adaptation Plan.</w:t>
      </w:r>
    </w:p>
    <w:p w:rsidR="00CC33EB" w:rsidRPr="00310A10" w:rsidRDefault="00CC33EB" w:rsidP="00477F92">
      <w:pPr>
        <w:widowControl w:val="0"/>
        <w:numPr>
          <w:ilvl w:val="0"/>
          <w:numId w:val="34"/>
        </w:numPr>
        <w:tabs>
          <w:tab w:val="left" w:pos="436"/>
        </w:tabs>
        <w:spacing w:after="120" w:line="312" w:lineRule="auto"/>
        <w:ind w:left="426" w:hanging="426"/>
        <w:jc w:val="both"/>
        <w:rPr>
          <w:rFonts w:ascii="Arial" w:hAnsi="Arial" w:cs="Arial"/>
          <w:lang w:eastAsia="vi-VN"/>
        </w:rPr>
      </w:pPr>
      <w:r w:rsidRPr="00310A10">
        <w:rPr>
          <w:rFonts w:ascii="Arial" w:hAnsi="Arial" w:cs="Arial"/>
          <w:lang w:eastAsia="vi-VN"/>
        </w:rPr>
        <w:t xml:space="preserve">Helen Scott, Darryn McEvoy, Prem Chhetri, Fatima Basic, Jane Mullett (2013), Climate change adaptation guidelines for ports: Enhancing the resilience of seaports to a changing climate report series, </w:t>
      </w:r>
      <w:r w:rsidRPr="00D46461">
        <w:rPr>
          <w:rFonts w:ascii="Arial" w:hAnsi="Arial" w:cs="Arial"/>
          <w:lang w:eastAsia="vi-VN"/>
        </w:rPr>
        <w:t>ISBN: 978-1-921609-83-1, NCCARF Publication &amp; RMIT University.</w:t>
      </w:r>
    </w:p>
    <w:p w:rsidR="00CC33EB" w:rsidRPr="00D46461" w:rsidRDefault="00CC33EB" w:rsidP="00477F92">
      <w:pPr>
        <w:widowControl w:val="0"/>
        <w:numPr>
          <w:ilvl w:val="0"/>
          <w:numId w:val="34"/>
        </w:numPr>
        <w:tabs>
          <w:tab w:val="left" w:pos="436"/>
        </w:tabs>
        <w:spacing w:after="120" w:line="312" w:lineRule="auto"/>
        <w:ind w:left="426" w:hanging="426"/>
        <w:jc w:val="both"/>
        <w:rPr>
          <w:rFonts w:ascii="Arial" w:hAnsi="Arial" w:cs="Arial"/>
          <w:lang w:eastAsia="vi-VN"/>
        </w:rPr>
      </w:pPr>
      <w:r w:rsidRPr="00D46461">
        <w:rPr>
          <w:rFonts w:ascii="Arial" w:hAnsi="Arial" w:cs="Arial"/>
          <w:lang w:eastAsia="vi-VN"/>
        </w:rPr>
        <w:t>Impacts of Climate Change and Variability on Transportation Systems and Infrastructure: Gulf Coast Study, Phase 2: Task 3.1: Screening for Vulnerability, 2015 (</w:t>
      </w:r>
      <w:hyperlink r:id="rId39" w:history="1">
        <w:r w:rsidRPr="00D46461">
          <w:rPr>
            <w:rFonts w:ascii="Arial" w:hAnsi="Arial" w:cs="Arial"/>
            <w:lang w:eastAsia="vi-VN"/>
          </w:rPr>
          <w:t>https://rosap.ntl.bts.gov/view/dot/27882</w:t>
        </w:r>
      </w:hyperlink>
      <w:r w:rsidRPr="00D46461">
        <w:rPr>
          <w:rFonts w:ascii="Arial" w:hAnsi="Arial" w:cs="Arial"/>
          <w:lang w:eastAsia="vi-VN"/>
        </w:rPr>
        <w:t>).</w:t>
      </w:r>
    </w:p>
    <w:p w:rsidR="00CC33EB" w:rsidRPr="00310A10" w:rsidRDefault="00CC33EB" w:rsidP="00477F92">
      <w:pPr>
        <w:widowControl w:val="0"/>
        <w:numPr>
          <w:ilvl w:val="0"/>
          <w:numId w:val="34"/>
        </w:numPr>
        <w:tabs>
          <w:tab w:val="left" w:pos="436"/>
        </w:tabs>
        <w:spacing w:after="120" w:line="312" w:lineRule="auto"/>
        <w:ind w:left="426" w:hanging="426"/>
        <w:jc w:val="both"/>
        <w:rPr>
          <w:rFonts w:ascii="Arial" w:hAnsi="Arial" w:cs="Arial"/>
          <w:lang w:eastAsia="vi-VN"/>
        </w:rPr>
      </w:pPr>
      <w:bookmarkStart w:id="314" w:name="bookmark757"/>
      <w:bookmarkStart w:id="315" w:name="bookmark759"/>
      <w:bookmarkStart w:id="316" w:name="bookmark763"/>
      <w:bookmarkStart w:id="317" w:name="bookmark768"/>
      <w:bookmarkEnd w:id="314"/>
      <w:bookmarkEnd w:id="315"/>
      <w:bookmarkEnd w:id="316"/>
      <w:bookmarkEnd w:id="317"/>
      <w:r w:rsidRPr="00310A10">
        <w:rPr>
          <w:rFonts w:ascii="Arial" w:hAnsi="Arial" w:cs="Arial"/>
          <w:lang w:eastAsia="vi-VN"/>
        </w:rPr>
        <w:t>IPCC (1994). IPCC technical guidelines for assessing climate change impacts and adaptations.</w:t>
      </w:r>
    </w:p>
    <w:p w:rsidR="00CC33EB" w:rsidRPr="00310A10" w:rsidRDefault="00CC33EB" w:rsidP="00477F92">
      <w:pPr>
        <w:widowControl w:val="0"/>
        <w:numPr>
          <w:ilvl w:val="0"/>
          <w:numId w:val="34"/>
        </w:numPr>
        <w:tabs>
          <w:tab w:val="left" w:pos="436"/>
        </w:tabs>
        <w:spacing w:after="120" w:line="312" w:lineRule="auto"/>
        <w:ind w:left="426" w:hanging="426"/>
        <w:jc w:val="both"/>
        <w:rPr>
          <w:rFonts w:ascii="Arial" w:hAnsi="Arial" w:cs="Arial"/>
          <w:lang w:eastAsia="vi-VN"/>
        </w:rPr>
      </w:pPr>
      <w:bookmarkStart w:id="318" w:name="bookmark769"/>
      <w:bookmarkStart w:id="319" w:name="bookmark770"/>
      <w:bookmarkStart w:id="320" w:name="bookmark771"/>
      <w:bookmarkStart w:id="321" w:name="bookmark772"/>
      <w:bookmarkStart w:id="322" w:name="bookmark774"/>
      <w:bookmarkEnd w:id="318"/>
      <w:bookmarkEnd w:id="319"/>
      <w:bookmarkEnd w:id="320"/>
      <w:bookmarkEnd w:id="321"/>
      <w:bookmarkEnd w:id="322"/>
      <w:r w:rsidRPr="00310A10">
        <w:rPr>
          <w:rFonts w:ascii="Arial" w:hAnsi="Arial" w:cs="Arial"/>
          <w:lang w:eastAsia="vi-VN"/>
        </w:rPr>
        <w:t>Mohamed Saidul Islam,et al (2012). Using geospatial techniques to assess the salinityimpact on agricultural landuse: a study on shyamnagar upazila, satkhira, Journal of agriculture and environment for international development - jaeid 2012, 106 (2): 157</w:t>
      </w:r>
      <w:r w:rsidRPr="00310A10">
        <w:rPr>
          <w:rFonts w:ascii="Arial" w:hAnsi="Arial" w:cs="Arial"/>
          <w:lang w:eastAsia="vi-VN"/>
        </w:rPr>
        <w:softHyphen/>
        <w:t>169.</w:t>
      </w:r>
    </w:p>
    <w:p w:rsidR="00CC33EB" w:rsidRPr="00310A10" w:rsidRDefault="00CC33EB" w:rsidP="00477F92">
      <w:pPr>
        <w:widowControl w:val="0"/>
        <w:numPr>
          <w:ilvl w:val="0"/>
          <w:numId w:val="34"/>
        </w:numPr>
        <w:tabs>
          <w:tab w:val="left" w:pos="436"/>
        </w:tabs>
        <w:spacing w:after="120" w:line="312" w:lineRule="auto"/>
        <w:ind w:left="426" w:hanging="426"/>
        <w:jc w:val="both"/>
        <w:rPr>
          <w:rFonts w:ascii="Arial" w:hAnsi="Arial" w:cs="Arial"/>
          <w:lang w:eastAsia="vi-VN"/>
        </w:rPr>
      </w:pPr>
      <w:bookmarkStart w:id="323" w:name="bookmark775"/>
      <w:bookmarkStart w:id="324" w:name="bookmark776"/>
      <w:bookmarkEnd w:id="323"/>
      <w:bookmarkEnd w:id="324"/>
      <w:r w:rsidRPr="00310A10">
        <w:rPr>
          <w:rFonts w:ascii="Arial" w:hAnsi="Arial" w:cs="Arial"/>
          <w:lang w:eastAsia="vi-VN"/>
        </w:rPr>
        <w:t xml:space="preserve">M. Melissa Rojas-Downing, A. Pouyan Nejadhashemi, Timothy Harrigan, Sean A. Woznicki (2017). Climate change and livestock: Impacts, adaptation, and mitigation, </w:t>
      </w:r>
      <w:hyperlink r:id="rId40" w:history="1">
        <w:r w:rsidRPr="00310A10">
          <w:rPr>
            <w:rFonts w:ascii="Arial" w:hAnsi="Arial" w:cs="Arial"/>
            <w:lang w:eastAsia="vi-VN"/>
          </w:rPr>
          <w:t>Climate Risk Management,</w:t>
        </w:r>
      </w:hyperlink>
      <w:hyperlink r:id="rId41" w:history="1">
        <w:r w:rsidRPr="00310A10">
          <w:rPr>
            <w:rFonts w:ascii="Arial" w:hAnsi="Arial" w:cs="Arial"/>
            <w:lang w:eastAsia="vi-VN"/>
          </w:rPr>
          <w:t xml:space="preserve"> Volume 16,</w:t>
        </w:r>
      </w:hyperlink>
      <w:r w:rsidRPr="00310A10">
        <w:rPr>
          <w:rFonts w:ascii="Arial" w:hAnsi="Arial" w:cs="Arial"/>
          <w:lang w:eastAsia="vi-VN"/>
        </w:rPr>
        <w:t xml:space="preserve"> 2017, Pages 145-163.</w:t>
      </w:r>
    </w:p>
    <w:p w:rsidR="00CC33EB" w:rsidRPr="00310A10" w:rsidRDefault="00CC33EB" w:rsidP="00477F92">
      <w:pPr>
        <w:widowControl w:val="0"/>
        <w:numPr>
          <w:ilvl w:val="0"/>
          <w:numId w:val="34"/>
        </w:numPr>
        <w:tabs>
          <w:tab w:val="left" w:pos="436"/>
        </w:tabs>
        <w:spacing w:after="120" w:line="312" w:lineRule="auto"/>
        <w:ind w:left="426" w:hanging="426"/>
        <w:jc w:val="both"/>
        <w:rPr>
          <w:rFonts w:ascii="Arial" w:hAnsi="Arial" w:cs="Arial"/>
          <w:lang w:eastAsia="vi-VN"/>
        </w:rPr>
      </w:pPr>
      <w:bookmarkStart w:id="325" w:name="bookmark777"/>
      <w:bookmarkEnd w:id="325"/>
      <w:r w:rsidRPr="00310A10">
        <w:rPr>
          <w:rFonts w:ascii="Arial" w:hAnsi="Arial" w:cs="Arial"/>
          <w:lang w:eastAsia="vi-VN"/>
        </w:rPr>
        <w:t>Michelle D. Staudinger, Nancy B. Grimm, Amanda Staudt, Shawn L. Carter, F. StuartChapin, Peter Kareiva, Mary Ruckelshaus, Bruce A. Stein. 2012. Impacts of Climate Change on Biodiversity, Ecosystems, and Ecosystem Services: Technical Input to the 2013 National Climate Assessment. Cooperative Report to the 2013 National Climate Assessment. 296 p.</w:t>
      </w:r>
    </w:p>
    <w:p w:rsidR="00CC33EB" w:rsidRPr="00310A10" w:rsidRDefault="00CC33EB" w:rsidP="00477F92">
      <w:pPr>
        <w:widowControl w:val="0"/>
        <w:numPr>
          <w:ilvl w:val="0"/>
          <w:numId w:val="34"/>
        </w:numPr>
        <w:tabs>
          <w:tab w:val="left" w:pos="436"/>
        </w:tabs>
        <w:spacing w:after="120" w:line="312" w:lineRule="auto"/>
        <w:ind w:left="426" w:hanging="426"/>
        <w:jc w:val="both"/>
        <w:rPr>
          <w:rFonts w:ascii="Arial" w:hAnsi="Arial" w:cs="Arial"/>
          <w:lang w:eastAsia="vi-VN"/>
        </w:rPr>
      </w:pPr>
      <w:bookmarkStart w:id="326" w:name="bookmark778"/>
      <w:bookmarkEnd w:id="326"/>
      <w:r w:rsidRPr="00310A10">
        <w:rPr>
          <w:rFonts w:ascii="Arial" w:hAnsi="Arial" w:cs="Arial"/>
          <w:lang w:eastAsia="vi-VN"/>
        </w:rPr>
        <w:t>Ng W-S, Mendelsohn R (2005). The impact of sea level rise on Singapore. Environ Dev Econ 10:201-215.</w:t>
      </w:r>
    </w:p>
    <w:p w:rsidR="00CC33EB" w:rsidRPr="00310A10" w:rsidRDefault="00CC33EB" w:rsidP="00477F92">
      <w:pPr>
        <w:widowControl w:val="0"/>
        <w:numPr>
          <w:ilvl w:val="0"/>
          <w:numId w:val="34"/>
        </w:numPr>
        <w:tabs>
          <w:tab w:val="left" w:pos="436"/>
        </w:tabs>
        <w:spacing w:after="120" w:line="312" w:lineRule="auto"/>
        <w:ind w:left="426" w:hanging="426"/>
        <w:jc w:val="both"/>
        <w:rPr>
          <w:rFonts w:ascii="Arial" w:hAnsi="Arial" w:cs="Arial"/>
          <w:lang w:eastAsia="vi-VN"/>
        </w:rPr>
      </w:pPr>
      <w:r w:rsidRPr="00310A10">
        <w:rPr>
          <w:rFonts w:ascii="Arial" w:hAnsi="Arial" w:cs="Arial"/>
          <w:lang w:eastAsia="vi-VN"/>
        </w:rPr>
        <w:t>PIANC (2020), Climate change adaptation planning for ports and inland waterways, ISBN: 978-2-87223-001-3, Belgique.</w:t>
      </w:r>
    </w:p>
    <w:p w:rsidR="00CC33EB" w:rsidRPr="00310A10" w:rsidRDefault="00CC33EB" w:rsidP="00477F92">
      <w:pPr>
        <w:widowControl w:val="0"/>
        <w:numPr>
          <w:ilvl w:val="0"/>
          <w:numId w:val="34"/>
        </w:numPr>
        <w:tabs>
          <w:tab w:val="left" w:pos="436"/>
        </w:tabs>
        <w:spacing w:after="120" w:line="312" w:lineRule="auto"/>
        <w:ind w:left="426" w:hanging="426"/>
        <w:jc w:val="both"/>
        <w:rPr>
          <w:rFonts w:ascii="Arial" w:hAnsi="Arial" w:cs="Arial"/>
          <w:lang w:eastAsia="vi-VN"/>
        </w:rPr>
      </w:pPr>
      <w:bookmarkStart w:id="327" w:name="bookmark779"/>
      <w:bookmarkStart w:id="328" w:name="bookmark780"/>
      <w:bookmarkStart w:id="329" w:name="bookmark782"/>
      <w:bookmarkEnd w:id="327"/>
      <w:bookmarkEnd w:id="328"/>
      <w:bookmarkEnd w:id="329"/>
      <w:r w:rsidRPr="00310A10">
        <w:rPr>
          <w:rFonts w:ascii="Arial" w:hAnsi="Arial" w:cs="Arial"/>
          <w:lang w:eastAsia="vi-VN"/>
        </w:rPr>
        <w:t>Peltonen-Sainio et al, (2010). Crop production in a northern climate, Pirjo Peltonen- Sainio, MTT Agrifood Research Finland, Plant Production, Jokioinen, Finland.</w:t>
      </w:r>
    </w:p>
    <w:p w:rsidR="00CC33EB" w:rsidRPr="00310A10" w:rsidRDefault="00CC33EB" w:rsidP="00477F92">
      <w:pPr>
        <w:widowControl w:val="0"/>
        <w:numPr>
          <w:ilvl w:val="0"/>
          <w:numId w:val="34"/>
        </w:numPr>
        <w:tabs>
          <w:tab w:val="left" w:pos="436"/>
        </w:tabs>
        <w:spacing w:after="120" w:line="312" w:lineRule="auto"/>
        <w:ind w:left="426" w:hanging="426"/>
        <w:jc w:val="both"/>
        <w:rPr>
          <w:rFonts w:ascii="Arial" w:hAnsi="Arial" w:cs="Arial"/>
          <w:lang w:eastAsia="vi-VN"/>
        </w:rPr>
      </w:pPr>
      <w:bookmarkStart w:id="330" w:name="bookmark783"/>
      <w:bookmarkEnd w:id="330"/>
      <w:r w:rsidRPr="00310A10">
        <w:rPr>
          <w:rFonts w:ascii="Arial" w:hAnsi="Arial" w:cs="Arial"/>
          <w:lang w:eastAsia="vi-VN"/>
        </w:rPr>
        <w:t>Preston.B.L. and R.N.Jones (2006). Climate Change Impacts on Australia and the Benefits of Early Action to Reduce Global Greenhouse Gas Emissions. A consultancy report for the Australian Business Roundtable on Climate Change. CSIRO. Canberra, Australian Capital Territory.</w:t>
      </w:r>
    </w:p>
    <w:p w:rsidR="00CC33EB" w:rsidRPr="00310A10" w:rsidRDefault="00CC33EB" w:rsidP="00477F92">
      <w:pPr>
        <w:widowControl w:val="0"/>
        <w:numPr>
          <w:ilvl w:val="0"/>
          <w:numId w:val="34"/>
        </w:numPr>
        <w:tabs>
          <w:tab w:val="left" w:pos="436"/>
        </w:tabs>
        <w:spacing w:after="120" w:line="312" w:lineRule="auto"/>
        <w:ind w:left="426" w:hanging="426"/>
        <w:jc w:val="both"/>
        <w:rPr>
          <w:rFonts w:ascii="Arial" w:hAnsi="Arial" w:cs="Arial"/>
          <w:lang w:eastAsia="vi-VN"/>
        </w:rPr>
      </w:pPr>
      <w:bookmarkStart w:id="331" w:name="bookmark784"/>
      <w:bookmarkEnd w:id="331"/>
      <w:r w:rsidRPr="00310A10">
        <w:rPr>
          <w:rFonts w:ascii="Arial" w:hAnsi="Arial" w:cs="Arial"/>
          <w:lang w:eastAsia="vi-VN"/>
        </w:rPr>
        <w:t>Pinninti, Krishna Rao (2013). Climate Change Loss and Damage: Economic and Legal Foundations.</w:t>
      </w:r>
    </w:p>
    <w:p w:rsidR="00CC33EB" w:rsidRPr="00310A10" w:rsidRDefault="00CC33EB" w:rsidP="00477F92">
      <w:pPr>
        <w:widowControl w:val="0"/>
        <w:numPr>
          <w:ilvl w:val="0"/>
          <w:numId w:val="34"/>
        </w:numPr>
        <w:tabs>
          <w:tab w:val="left" w:pos="436"/>
        </w:tabs>
        <w:spacing w:after="120" w:line="312" w:lineRule="auto"/>
        <w:ind w:left="426" w:hanging="426"/>
        <w:jc w:val="both"/>
        <w:rPr>
          <w:rFonts w:ascii="Arial" w:hAnsi="Arial" w:cs="Arial"/>
          <w:lang w:eastAsia="vi-VN"/>
        </w:rPr>
      </w:pPr>
      <w:r w:rsidRPr="00310A10">
        <w:rPr>
          <w:rFonts w:ascii="Arial" w:hAnsi="Arial" w:cs="Arial"/>
          <w:lang w:eastAsia="vi-VN"/>
        </w:rPr>
        <w:t>Shepherd, A., Mitchell, T., Lewis, K., Lenhardt, A., Jones, L., Scott, L., Mulr-Wood, R., 2013. The Geography of Poverty, Disasters and Climate Extremes in 2030. ODI, Met Office and RMS. UK.</w:t>
      </w:r>
    </w:p>
    <w:p w:rsidR="00CC33EB" w:rsidRPr="00310A10" w:rsidRDefault="00CC33EB" w:rsidP="00477F92">
      <w:pPr>
        <w:widowControl w:val="0"/>
        <w:numPr>
          <w:ilvl w:val="0"/>
          <w:numId w:val="34"/>
        </w:numPr>
        <w:tabs>
          <w:tab w:val="left" w:pos="436"/>
        </w:tabs>
        <w:spacing w:after="120" w:line="312" w:lineRule="auto"/>
        <w:ind w:left="426" w:hanging="426"/>
        <w:jc w:val="both"/>
        <w:rPr>
          <w:rFonts w:ascii="Arial" w:hAnsi="Arial" w:cs="Arial"/>
          <w:lang w:eastAsia="vi-VN"/>
        </w:rPr>
      </w:pPr>
      <w:r w:rsidRPr="00310A10">
        <w:rPr>
          <w:rFonts w:ascii="Arial" w:hAnsi="Arial" w:cs="Arial"/>
          <w:lang w:eastAsia="vi-VN"/>
        </w:rPr>
        <w:t>U.S. Department of Transportation (2014). Impacts of Climate Change and Variability on Transportation Systems and Infrastructure: The Gulf Coast Study, Phase 2.</w:t>
      </w:r>
    </w:p>
    <w:p w:rsidR="00CC33EB" w:rsidRPr="00310A10" w:rsidRDefault="00CC33EB" w:rsidP="00477F92">
      <w:pPr>
        <w:widowControl w:val="0"/>
        <w:numPr>
          <w:ilvl w:val="0"/>
          <w:numId w:val="34"/>
        </w:numPr>
        <w:tabs>
          <w:tab w:val="left" w:pos="436"/>
        </w:tabs>
        <w:spacing w:after="120" w:line="312" w:lineRule="auto"/>
        <w:ind w:left="426" w:hanging="426"/>
        <w:jc w:val="both"/>
        <w:rPr>
          <w:rFonts w:ascii="Arial" w:hAnsi="Arial" w:cs="Arial"/>
          <w:lang w:eastAsia="vi-VN"/>
        </w:rPr>
      </w:pPr>
      <w:bookmarkStart w:id="332" w:name="bookmark785"/>
      <w:bookmarkStart w:id="333" w:name="bookmark788"/>
      <w:bookmarkStart w:id="334" w:name="bookmark791"/>
      <w:bookmarkStart w:id="335" w:name="bookmark793"/>
      <w:bookmarkEnd w:id="332"/>
      <w:bookmarkEnd w:id="333"/>
      <w:bookmarkEnd w:id="334"/>
      <w:bookmarkEnd w:id="335"/>
      <w:r w:rsidRPr="00310A10">
        <w:rPr>
          <w:rFonts w:ascii="Arial" w:hAnsi="Arial" w:cs="Arial"/>
          <w:lang w:eastAsia="vi-VN"/>
        </w:rPr>
        <w:t>United Nations Centre for Regional Development (2016), Adaptation in the Transport Sector in Asia – Recommendations for COP21, Ninth Regional Environmentally Sustainable Transport (Est) Forum In Asia, 17-20 November 2015, Kathmandu, Nepal.</w:t>
      </w:r>
    </w:p>
    <w:p w:rsidR="00CC33EB" w:rsidRPr="00310A10" w:rsidRDefault="00CC33EB" w:rsidP="00477F92">
      <w:pPr>
        <w:widowControl w:val="0"/>
        <w:numPr>
          <w:ilvl w:val="0"/>
          <w:numId w:val="34"/>
        </w:numPr>
        <w:tabs>
          <w:tab w:val="left" w:pos="436"/>
        </w:tabs>
        <w:spacing w:after="120" w:line="312" w:lineRule="auto"/>
        <w:ind w:left="426" w:hanging="426"/>
        <w:jc w:val="both"/>
        <w:rPr>
          <w:rFonts w:ascii="Arial" w:hAnsi="Arial" w:cs="Arial"/>
          <w:lang w:eastAsia="vi-VN"/>
        </w:rPr>
      </w:pPr>
      <w:r w:rsidRPr="00310A10">
        <w:rPr>
          <w:rFonts w:ascii="Arial" w:hAnsi="Arial" w:cs="Arial"/>
          <w:lang w:eastAsia="vi-VN"/>
        </w:rPr>
        <w:t>UNDP (2015). Second solar PV report to MOIT.</w:t>
      </w:r>
    </w:p>
    <w:p w:rsidR="00CC33EB" w:rsidRPr="00310A10" w:rsidRDefault="00CC33EB" w:rsidP="00477F92">
      <w:pPr>
        <w:widowControl w:val="0"/>
        <w:numPr>
          <w:ilvl w:val="0"/>
          <w:numId w:val="34"/>
        </w:numPr>
        <w:tabs>
          <w:tab w:val="left" w:pos="436"/>
        </w:tabs>
        <w:spacing w:after="120" w:line="312" w:lineRule="auto"/>
        <w:ind w:left="426" w:hanging="426"/>
        <w:jc w:val="both"/>
        <w:rPr>
          <w:rFonts w:ascii="Arial" w:hAnsi="Arial" w:cs="Arial"/>
          <w:lang w:eastAsia="vi-VN"/>
        </w:rPr>
      </w:pPr>
      <w:bookmarkStart w:id="336" w:name="bookmark794"/>
      <w:bookmarkEnd w:id="336"/>
      <w:r w:rsidRPr="00310A10">
        <w:rPr>
          <w:rFonts w:ascii="Arial" w:hAnsi="Arial" w:cs="Arial"/>
          <w:lang w:eastAsia="vi-VN"/>
        </w:rPr>
        <w:t>UNEP (2009). Vulnerability and Impact Assessment for Adaptation to Climate Change. IEA Training Manual, Volume 2. 58 pages.</w:t>
      </w:r>
    </w:p>
    <w:p w:rsidR="00CC33EB" w:rsidRPr="00310A10" w:rsidRDefault="00CC33EB" w:rsidP="00477F92">
      <w:pPr>
        <w:widowControl w:val="0"/>
        <w:numPr>
          <w:ilvl w:val="0"/>
          <w:numId w:val="34"/>
        </w:numPr>
        <w:tabs>
          <w:tab w:val="left" w:pos="436"/>
        </w:tabs>
        <w:spacing w:after="120" w:line="312" w:lineRule="auto"/>
        <w:ind w:left="426" w:hanging="426"/>
        <w:jc w:val="both"/>
        <w:rPr>
          <w:rFonts w:ascii="Arial" w:hAnsi="Arial" w:cs="Arial"/>
          <w:lang w:eastAsia="vi-VN"/>
        </w:rPr>
      </w:pPr>
      <w:r w:rsidRPr="00310A10">
        <w:rPr>
          <w:rFonts w:ascii="Arial" w:hAnsi="Arial" w:cs="Arial"/>
          <w:lang w:eastAsia="vi-VN"/>
        </w:rPr>
        <w:t>UNECE (2020), Climate Change Impacts and Adaptation for Transport Networks and Nodes, ISBN 978-92-1-117237-9, eISBN 978-92-1-004779-1, United Nations Publications, New York, United States of America</w:t>
      </w:r>
      <w:bookmarkStart w:id="337" w:name="bookmark795"/>
      <w:bookmarkEnd w:id="337"/>
      <w:r w:rsidRPr="00310A10">
        <w:rPr>
          <w:rFonts w:ascii="Arial" w:hAnsi="Arial" w:cs="Arial"/>
          <w:lang w:eastAsia="vi-VN"/>
        </w:rPr>
        <w:t>.</w:t>
      </w:r>
    </w:p>
    <w:p w:rsidR="00CC33EB" w:rsidRPr="00310A10" w:rsidRDefault="00CC33EB" w:rsidP="00477F92">
      <w:pPr>
        <w:widowControl w:val="0"/>
        <w:numPr>
          <w:ilvl w:val="0"/>
          <w:numId w:val="34"/>
        </w:numPr>
        <w:tabs>
          <w:tab w:val="left" w:pos="436"/>
        </w:tabs>
        <w:spacing w:after="120" w:line="312" w:lineRule="auto"/>
        <w:ind w:left="426" w:hanging="426"/>
        <w:jc w:val="both"/>
        <w:rPr>
          <w:rFonts w:ascii="Arial" w:hAnsi="Arial" w:cs="Arial"/>
          <w:lang w:eastAsia="vi-VN"/>
        </w:rPr>
      </w:pPr>
      <w:r w:rsidRPr="00310A10">
        <w:rPr>
          <w:rFonts w:ascii="Arial" w:hAnsi="Arial" w:cs="Arial"/>
          <w:lang w:eastAsia="vi-VN"/>
        </w:rPr>
        <w:t>William D. Nordhaus (2006). The "Stern Review" on the Economics of Climate Change.</w:t>
      </w:r>
    </w:p>
    <w:p w:rsidR="00CC33EB" w:rsidRPr="00310A10" w:rsidRDefault="00CC33EB" w:rsidP="00477F92">
      <w:pPr>
        <w:widowControl w:val="0"/>
        <w:numPr>
          <w:ilvl w:val="0"/>
          <w:numId w:val="34"/>
        </w:numPr>
        <w:tabs>
          <w:tab w:val="left" w:pos="436"/>
        </w:tabs>
        <w:spacing w:after="120" w:line="312" w:lineRule="auto"/>
        <w:ind w:left="426" w:hanging="426"/>
        <w:jc w:val="both"/>
        <w:rPr>
          <w:rFonts w:ascii="Arial" w:hAnsi="Arial" w:cs="Arial"/>
          <w:lang w:eastAsia="vi-VN"/>
        </w:rPr>
      </w:pPr>
      <w:bookmarkStart w:id="338" w:name="bookmark796"/>
      <w:bookmarkEnd w:id="338"/>
      <w:r w:rsidRPr="00310A10">
        <w:rPr>
          <w:rFonts w:ascii="Arial" w:hAnsi="Arial" w:cs="Arial"/>
          <w:lang w:eastAsia="vi-VN"/>
        </w:rPr>
        <w:t>World Bank (2010c) World Development Report 2010: Development and Climate Change.</w:t>
      </w:r>
    </w:p>
    <w:p w:rsidR="00CC33EB" w:rsidRPr="00310A10" w:rsidRDefault="00CC33EB" w:rsidP="00477F92">
      <w:pPr>
        <w:widowControl w:val="0"/>
        <w:numPr>
          <w:ilvl w:val="0"/>
          <w:numId w:val="34"/>
        </w:numPr>
        <w:tabs>
          <w:tab w:val="left" w:pos="436"/>
        </w:tabs>
        <w:spacing w:after="120" w:line="312" w:lineRule="auto"/>
        <w:ind w:left="426" w:hanging="426"/>
        <w:jc w:val="both"/>
        <w:rPr>
          <w:rFonts w:ascii="Arial" w:hAnsi="Arial" w:cs="Arial"/>
          <w:lang w:eastAsia="vi-VN"/>
        </w:rPr>
      </w:pPr>
      <w:r w:rsidRPr="00310A10">
        <w:rPr>
          <w:rFonts w:ascii="Arial" w:hAnsi="Arial" w:cs="Arial"/>
          <w:lang w:eastAsia="vi-VN"/>
        </w:rPr>
        <w:t>World Bank (2015), Water &amp; Climate Adaptation Plan for the Sava River Basin: Annex 4 -Guidance Note on Adaptation to Climate Change for Navigation, Washington DC.</w:t>
      </w:r>
    </w:p>
    <w:p w:rsidR="00CC33EB" w:rsidRPr="00310A10" w:rsidRDefault="00CC33EB" w:rsidP="00477F92">
      <w:pPr>
        <w:widowControl w:val="0"/>
        <w:numPr>
          <w:ilvl w:val="0"/>
          <w:numId w:val="34"/>
        </w:numPr>
        <w:tabs>
          <w:tab w:val="left" w:pos="436"/>
        </w:tabs>
        <w:spacing w:after="120" w:line="312" w:lineRule="auto"/>
        <w:ind w:left="426" w:hanging="426"/>
        <w:jc w:val="both"/>
        <w:rPr>
          <w:rFonts w:ascii="Arial" w:hAnsi="Arial" w:cs="Arial"/>
          <w:lang w:eastAsia="vi-VN"/>
        </w:rPr>
      </w:pPr>
      <w:bookmarkStart w:id="339" w:name="bookmark797"/>
      <w:bookmarkEnd w:id="339"/>
      <w:r w:rsidRPr="00310A10">
        <w:rPr>
          <w:rFonts w:ascii="Arial" w:hAnsi="Arial" w:cs="Arial"/>
          <w:lang w:eastAsia="vi-VN"/>
        </w:rPr>
        <w:t>Van der Geest, K. và Warner, K. (2015). What the IPCC 5th Assessment Report has to say about loss and damage.</w:t>
      </w:r>
    </w:p>
    <w:p w:rsidR="00CC33EB" w:rsidRPr="00C64A1C" w:rsidRDefault="00CC33EB" w:rsidP="00F4083B">
      <w:pPr>
        <w:widowControl w:val="0"/>
        <w:numPr>
          <w:ilvl w:val="0"/>
          <w:numId w:val="34"/>
        </w:numPr>
        <w:tabs>
          <w:tab w:val="left" w:pos="436"/>
        </w:tabs>
        <w:spacing w:after="120" w:line="312" w:lineRule="auto"/>
        <w:ind w:left="426" w:hanging="426"/>
        <w:jc w:val="both"/>
        <w:rPr>
          <w:rFonts w:ascii="Arial" w:hAnsi="Arial" w:cs="Arial"/>
          <w:lang w:eastAsia="vi-VN"/>
        </w:rPr>
      </w:pPr>
      <w:bookmarkStart w:id="340" w:name="bookmark798"/>
      <w:bookmarkEnd w:id="340"/>
      <w:r w:rsidRPr="00C64A1C">
        <w:rPr>
          <w:rFonts w:ascii="Arial" w:hAnsi="Arial" w:cs="Arial"/>
          <w:lang w:eastAsia="vi-VN"/>
        </w:rPr>
        <w:t>Verheyen R., (2012). Tackling Loss &amp; Damage-A new role for the climate regime." The Loss and Damage in Vulnerable Countries Initiative.</w:t>
      </w:r>
    </w:p>
    <w:sectPr w:rsidR="00CC33EB" w:rsidRPr="00C64A1C" w:rsidSect="00801F32">
      <w:headerReference w:type="default" r:id="rId42"/>
      <w:pgSz w:w="11906" w:h="16838" w:code="9"/>
      <w:pgMar w:top="1134" w:right="851" w:bottom="1134" w:left="1701"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32B" w:rsidRDefault="0088732B" w:rsidP="008F2196">
      <w:pPr>
        <w:spacing w:after="0" w:line="240" w:lineRule="auto"/>
      </w:pPr>
      <w:r>
        <w:separator/>
      </w:r>
    </w:p>
  </w:endnote>
  <w:endnote w:type="continuationSeparator" w:id="0">
    <w:p w:rsidR="0088732B" w:rsidRDefault="0088732B" w:rsidP="008F2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ArialH">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VnSouthernH">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FrutigerLTPro-Condensed">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nAvantH">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Vn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I-Times">
    <w:altName w:val="Calibri"/>
    <w:charset w:val="00"/>
    <w:family w:val="auto"/>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VNI-Avo">
    <w:charset w:val="00"/>
    <w:family w:val="auto"/>
    <w:pitch w:val="variable"/>
    <w:sig w:usb0="00000003" w:usb1="00000000" w:usb2="00000000" w:usb3="00000000" w:csb0="00000001" w:csb1="00000000"/>
  </w:font>
  <w:font w:name="Times New Roman ðâòm">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VnAvant">
    <w:charset w:val="00"/>
    <w:family w:val="swiss"/>
    <w:pitch w:val="variable"/>
    <w:sig w:usb0="00000003" w:usb1="00000000" w:usb2="00000000" w:usb3="00000000" w:csb0="00000001" w:csb1="00000000"/>
  </w:font>
  <w:font w:name="VNHelvet">
    <w:altName w:val="Arial"/>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Lato-Regular">
    <w:altName w:val="Times New Roman"/>
    <w:panose1 w:val="00000000000000000000"/>
    <w:charset w:val="00"/>
    <w:family w:val="roman"/>
    <w:notTrueType/>
    <w:pitch w:val="default"/>
  </w:font>
  <w:font w:name="Roboto">
    <w:altName w:val="Times New Roman"/>
    <w:charset w:val="00"/>
    <w:family w:val="auto"/>
    <w:pitch w:val="variable"/>
    <w:sig w:usb0="00000001"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D03" w:rsidRPr="00AA7406" w:rsidRDefault="00366F7E">
    <w:pPr>
      <w:pStyle w:val="Footer"/>
      <w:jc w:val="center"/>
      <w:rPr>
        <w:caps/>
        <w:noProof/>
        <w:color w:val="4472C4"/>
      </w:rPr>
    </w:pPr>
    <w:r w:rsidRPr="00AA7406">
      <w:rPr>
        <w:caps/>
        <w:color w:val="4472C4"/>
      </w:rPr>
      <w:fldChar w:fldCharType="begin"/>
    </w:r>
    <w:r w:rsidR="001D0D03" w:rsidRPr="00AA7406">
      <w:rPr>
        <w:caps/>
        <w:color w:val="4472C4"/>
      </w:rPr>
      <w:instrText xml:space="preserve"> PAGE   \* MERGEFORMAT </w:instrText>
    </w:r>
    <w:r w:rsidRPr="00AA7406">
      <w:rPr>
        <w:caps/>
        <w:color w:val="4472C4"/>
      </w:rPr>
      <w:fldChar w:fldCharType="separate"/>
    </w:r>
    <w:r w:rsidR="00FF3FD5">
      <w:rPr>
        <w:caps/>
        <w:noProof/>
        <w:color w:val="4472C4"/>
      </w:rPr>
      <w:t>II</w:t>
    </w:r>
    <w:r w:rsidRPr="00AA7406">
      <w:rPr>
        <w:caps/>
        <w:noProof/>
        <w:color w:val="4472C4"/>
      </w:rPr>
      <w:fldChar w:fldCharType="end"/>
    </w:r>
  </w:p>
  <w:p w:rsidR="001D0D03" w:rsidRDefault="001D0D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179" w:rsidRDefault="0088732B">
    <w:pPr>
      <w:pStyle w:val="Footer"/>
      <w:jc w:val="center"/>
    </w:pPr>
    <w:r>
      <w:fldChar w:fldCharType="begin"/>
    </w:r>
    <w:r>
      <w:instrText xml:space="preserve"> PAGE   \* MERGEFORMAT </w:instrText>
    </w:r>
    <w:r>
      <w:fldChar w:fldCharType="separate"/>
    </w:r>
    <w:r w:rsidR="00FF3FD5">
      <w:rPr>
        <w:noProof/>
      </w:rPr>
      <w:t xml:space="preserve"> </w:t>
    </w:r>
    <w:r>
      <w:rPr>
        <w:noProof/>
      </w:rPr>
      <w:fldChar w:fldCharType="end"/>
    </w:r>
  </w:p>
  <w:p w:rsidR="00EB0179" w:rsidRDefault="00EB01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3E8" w:rsidRPr="00AA7406" w:rsidRDefault="00366F7E">
    <w:pPr>
      <w:pStyle w:val="Footer"/>
      <w:jc w:val="center"/>
      <w:rPr>
        <w:caps/>
        <w:noProof/>
        <w:color w:val="4472C4"/>
      </w:rPr>
    </w:pPr>
    <w:r w:rsidRPr="00AA7406">
      <w:rPr>
        <w:caps/>
        <w:color w:val="4472C4"/>
      </w:rPr>
      <w:fldChar w:fldCharType="begin"/>
    </w:r>
    <w:r w:rsidR="004B53E8" w:rsidRPr="00AA7406">
      <w:rPr>
        <w:caps/>
        <w:color w:val="4472C4"/>
      </w:rPr>
      <w:instrText xml:space="preserve"> PAGE   \* MERGEFORMAT </w:instrText>
    </w:r>
    <w:r w:rsidRPr="00AA7406">
      <w:rPr>
        <w:caps/>
        <w:color w:val="4472C4"/>
      </w:rPr>
      <w:fldChar w:fldCharType="separate"/>
    </w:r>
    <w:r w:rsidR="00495C0A">
      <w:rPr>
        <w:caps/>
        <w:noProof/>
        <w:color w:val="4472C4"/>
      </w:rPr>
      <w:t>iv</w:t>
    </w:r>
    <w:r w:rsidRPr="00AA7406">
      <w:rPr>
        <w:caps/>
        <w:noProof/>
        <w:color w:val="4472C4"/>
      </w:rPr>
      <w:fldChar w:fldCharType="end"/>
    </w:r>
  </w:p>
  <w:p w:rsidR="004B53E8" w:rsidRPr="00651428" w:rsidRDefault="004B53E8" w:rsidP="00651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32B" w:rsidRDefault="0088732B" w:rsidP="008F2196">
      <w:pPr>
        <w:spacing w:after="0" w:line="240" w:lineRule="auto"/>
      </w:pPr>
      <w:r>
        <w:separator/>
      </w:r>
    </w:p>
  </w:footnote>
  <w:footnote w:type="continuationSeparator" w:id="0">
    <w:p w:rsidR="0088732B" w:rsidRDefault="0088732B" w:rsidP="008F2196">
      <w:pPr>
        <w:spacing w:after="0" w:line="240" w:lineRule="auto"/>
      </w:pPr>
      <w:r>
        <w:continuationSeparator/>
      </w:r>
    </w:p>
  </w:footnote>
  <w:footnote w:id="1">
    <w:p w:rsidR="00074B3A" w:rsidRPr="00C44DB5" w:rsidRDefault="00074B3A">
      <w:pPr>
        <w:pStyle w:val="FootnoteText"/>
        <w:rPr>
          <w:lang w:val="en-GB"/>
        </w:rPr>
      </w:pPr>
      <w:r>
        <w:rPr>
          <w:rStyle w:val="FootnoteReference"/>
        </w:rPr>
        <w:footnoteRef/>
      </w:r>
      <w:r>
        <w:t xml:space="preserve"> </w:t>
      </w:r>
      <w:r w:rsidRPr="00074B3A">
        <w:t>Bộ Tài nguyên và Môi trường</w:t>
      </w:r>
      <w:r>
        <w:t xml:space="preserve"> (2020), </w:t>
      </w:r>
      <w:r w:rsidRPr="00074B3A">
        <w:rPr>
          <w:i/>
          <w:iCs/>
        </w:rPr>
        <w:t>Kịch bản biến đổi khí hậu</w:t>
      </w:r>
      <w:r>
        <w:rPr>
          <w:i/>
          <w:iCs/>
        </w:rPr>
        <w:t xml:space="preserve">, </w:t>
      </w:r>
      <w:r w:rsidR="00C44DB5">
        <w:t>NXB Tài Nguyên – Môi trường và Bản đồ Việt Nam</w:t>
      </w:r>
    </w:p>
  </w:footnote>
  <w:footnote w:id="2">
    <w:p w:rsidR="006B1EBF" w:rsidRPr="006A1689" w:rsidRDefault="006B1EBF" w:rsidP="006B1EBF">
      <w:pPr>
        <w:spacing w:after="120" w:line="320" w:lineRule="exact"/>
        <w:jc w:val="both"/>
      </w:pPr>
      <w:r w:rsidRPr="006A1689">
        <w:rPr>
          <w:rStyle w:val="FootnoteReference"/>
        </w:rPr>
        <w:footnoteRef/>
      </w:r>
      <w:r w:rsidRPr="006A1689">
        <w:t xml:space="preserve"> </w:t>
      </w:r>
      <w:r w:rsidRPr="006A1689">
        <w:rPr>
          <w:sz w:val="24"/>
          <w:szCs w:val="24"/>
        </w:rPr>
        <w:t>Impacts of Climate Change and Variability on Transportation Systems and Infrastructure, 2015. The U.S. DOT Center for Climate Change and Environmental Forecasting</w:t>
      </w:r>
    </w:p>
    <w:p w:rsidR="006B1EBF" w:rsidRPr="002C5141" w:rsidRDefault="006B1EBF" w:rsidP="006B1EBF">
      <w:pPr>
        <w:widowControl w:val="0"/>
        <w:spacing w:after="120" w:line="360" w:lineRule="exact"/>
        <w:jc w:val="both"/>
        <w:rPr>
          <w:color w:val="FF0000"/>
          <w:sz w:val="26"/>
          <w:szCs w:val="2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1C1" w:rsidRPr="00D10CFE" w:rsidRDefault="005351C1" w:rsidP="00F4083B">
    <w:pPr>
      <w:pStyle w:val="Header"/>
      <w:tabs>
        <w:tab w:val="left" w:pos="3935"/>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6DC6B59E"/>
    <w:lvl w:ilvl="0">
      <w:start w:val="1"/>
      <w:numFmt w:val="bullet"/>
      <w:pStyle w:val="ListBullet5"/>
      <w:lvlText w:val=""/>
      <w:lvlJc w:val="left"/>
      <w:pPr>
        <w:tabs>
          <w:tab w:val="num" w:pos="1800"/>
        </w:tabs>
        <w:ind w:left="1800" w:hanging="360"/>
      </w:pPr>
      <w:rPr>
        <w:rFonts w:ascii="Symbol" w:hAnsi="Symbol" w:hint="default"/>
        <w:b/>
        <w:i w:val="0"/>
        <w:sz w:val="28"/>
      </w:rPr>
    </w:lvl>
  </w:abstractNum>
  <w:abstractNum w:abstractNumId="1">
    <w:nsid w:val="FFFFFF81"/>
    <w:multiLevelType w:val="singleLevel"/>
    <w:tmpl w:val="7D209D80"/>
    <w:lvl w:ilvl="0">
      <w:start w:val="1"/>
      <w:numFmt w:val="bullet"/>
      <w:pStyle w:val="ListBullet4"/>
      <w:lvlText w:val=""/>
      <w:lvlJc w:val="left"/>
      <w:pPr>
        <w:tabs>
          <w:tab w:val="num" w:pos="1440"/>
        </w:tabs>
        <w:ind w:left="1440" w:hanging="360"/>
      </w:pPr>
      <w:rPr>
        <w:rFonts w:ascii="Symbol" w:hAnsi="Symbol" w:hint="default"/>
        <w:b/>
        <w:i w:val="0"/>
        <w:sz w:val="28"/>
      </w:rPr>
    </w:lvl>
  </w:abstractNum>
  <w:abstractNum w:abstractNumId="2">
    <w:nsid w:val="FFFFFF82"/>
    <w:multiLevelType w:val="singleLevel"/>
    <w:tmpl w:val="886630B6"/>
    <w:lvl w:ilvl="0">
      <w:start w:val="1"/>
      <w:numFmt w:val="bullet"/>
      <w:pStyle w:val="ListBullet3"/>
      <w:lvlText w:val=""/>
      <w:lvlJc w:val="left"/>
      <w:pPr>
        <w:tabs>
          <w:tab w:val="num" w:pos="1440"/>
        </w:tabs>
        <w:ind w:left="1440" w:hanging="360"/>
      </w:pPr>
      <w:rPr>
        <w:rFonts w:ascii="Symbol" w:hAnsi="Symbol" w:hint="default"/>
        <w:b w:val="0"/>
        <w:i w:val="0"/>
        <w:sz w:val="28"/>
      </w:rPr>
    </w:lvl>
  </w:abstractNum>
  <w:abstractNum w:abstractNumId="3">
    <w:nsid w:val="00000007"/>
    <w:multiLevelType w:val="multilevel"/>
    <w:tmpl w:val="0A747998"/>
    <w:lvl w:ilvl="0">
      <w:start w:val="1"/>
      <w:numFmt w:val="bullet"/>
      <w:pStyle w:val="cap2"/>
      <w:lvlText w:val="-"/>
      <w:lvlJc w:val="left"/>
      <w:rPr>
        <w:rFonts w:ascii="Times New Roman" w:hAnsi="Times New Roman"/>
        <w:b w:val="0"/>
        <w:i w:val="0"/>
        <w:smallCaps w:val="0"/>
        <w:strike w:val="0"/>
        <w:color w:val="000000"/>
        <w:spacing w:val="0"/>
        <w:w w:val="100"/>
        <w:position w:val="0"/>
        <w:sz w:val="23"/>
        <w:u w:val="none"/>
        <w:vertAlign w:val="baseli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4">
    <w:nsid w:val="000000D5"/>
    <w:multiLevelType w:val="multilevel"/>
    <w:tmpl w:val="000000D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405"/>
    <w:multiLevelType w:val="multilevel"/>
    <w:tmpl w:val="00000888"/>
    <w:lvl w:ilvl="0">
      <w:start w:val="1"/>
      <w:numFmt w:val="lowerLetter"/>
      <w:lvlText w:val="%1)"/>
      <w:lvlJc w:val="left"/>
      <w:pPr>
        <w:ind w:left="1245" w:hanging="567"/>
      </w:pPr>
      <w:rPr>
        <w:rFonts w:ascii="Times New Roman" w:hAnsi="Times New Roman" w:cs="Times New Roman"/>
        <w:b/>
        <w:bCs/>
        <w:i/>
        <w:iCs/>
        <w:w w:val="99"/>
        <w:sz w:val="26"/>
        <w:szCs w:val="26"/>
      </w:rPr>
    </w:lvl>
    <w:lvl w:ilvl="1">
      <w:numFmt w:val="bullet"/>
      <w:lvlText w:val="-"/>
      <w:lvlJc w:val="left"/>
      <w:pPr>
        <w:ind w:left="681" w:hanging="284"/>
      </w:pPr>
      <w:rPr>
        <w:rFonts w:ascii="Times New Roman" w:hAnsi="Times New Roman" w:cs="Times New Roman"/>
        <w:b w:val="0"/>
        <w:bCs w:val="0"/>
        <w:i w:val="0"/>
        <w:iCs w:val="0"/>
        <w:w w:val="99"/>
        <w:sz w:val="26"/>
        <w:szCs w:val="26"/>
      </w:rPr>
    </w:lvl>
    <w:lvl w:ilvl="2">
      <w:numFmt w:val="bullet"/>
      <w:lvlText w:val="•"/>
      <w:lvlJc w:val="left"/>
      <w:pPr>
        <w:ind w:left="2202" w:hanging="284"/>
      </w:pPr>
    </w:lvl>
    <w:lvl w:ilvl="3">
      <w:numFmt w:val="bullet"/>
      <w:lvlText w:val="•"/>
      <w:lvlJc w:val="left"/>
      <w:pPr>
        <w:ind w:left="3165" w:hanging="284"/>
      </w:pPr>
    </w:lvl>
    <w:lvl w:ilvl="4">
      <w:numFmt w:val="bullet"/>
      <w:lvlText w:val="•"/>
      <w:lvlJc w:val="left"/>
      <w:pPr>
        <w:ind w:left="4128" w:hanging="284"/>
      </w:pPr>
    </w:lvl>
    <w:lvl w:ilvl="5">
      <w:numFmt w:val="bullet"/>
      <w:lvlText w:val="•"/>
      <w:lvlJc w:val="left"/>
      <w:pPr>
        <w:ind w:left="5091" w:hanging="284"/>
      </w:pPr>
    </w:lvl>
    <w:lvl w:ilvl="6">
      <w:numFmt w:val="bullet"/>
      <w:lvlText w:val="•"/>
      <w:lvlJc w:val="left"/>
      <w:pPr>
        <w:ind w:left="6054" w:hanging="284"/>
      </w:pPr>
    </w:lvl>
    <w:lvl w:ilvl="7">
      <w:numFmt w:val="bullet"/>
      <w:lvlText w:val="•"/>
      <w:lvlJc w:val="left"/>
      <w:pPr>
        <w:ind w:left="7017" w:hanging="284"/>
      </w:pPr>
    </w:lvl>
    <w:lvl w:ilvl="8">
      <w:numFmt w:val="bullet"/>
      <w:lvlText w:val="•"/>
      <w:lvlJc w:val="left"/>
      <w:pPr>
        <w:ind w:left="7980" w:hanging="284"/>
      </w:pPr>
    </w:lvl>
  </w:abstractNum>
  <w:abstractNum w:abstractNumId="6">
    <w:nsid w:val="000004B4"/>
    <w:multiLevelType w:val="multilevel"/>
    <w:tmpl w:val="FFFFFFFF"/>
    <w:lvl w:ilvl="0">
      <w:numFmt w:val="bullet"/>
      <w:lvlText w:val="-"/>
      <w:lvlJc w:val="left"/>
      <w:pPr>
        <w:ind w:left="107" w:hanging="140"/>
      </w:pPr>
      <w:rPr>
        <w:rFonts w:ascii="Times New Roman" w:hAnsi="Times New Roman" w:cs="Times New Roman"/>
        <w:b w:val="0"/>
        <w:bCs w:val="0"/>
        <w:i w:val="0"/>
        <w:iCs w:val="0"/>
        <w:w w:val="99"/>
        <w:sz w:val="24"/>
        <w:szCs w:val="24"/>
      </w:rPr>
    </w:lvl>
    <w:lvl w:ilvl="1">
      <w:numFmt w:val="bullet"/>
      <w:lvlText w:val="•"/>
      <w:lvlJc w:val="left"/>
      <w:pPr>
        <w:ind w:left="503" w:hanging="140"/>
      </w:pPr>
    </w:lvl>
    <w:lvl w:ilvl="2">
      <w:numFmt w:val="bullet"/>
      <w:lvlText w:val="•"/>
      <w:lvlJc w:val="left"/>
      <w:pPr>
        <w:ind w:left="907" w:hanging="140"/>
      </w:pPr>
    </w:lvl>
    <w:lvl w:ilvl="3">
      <w:numFmt w:val="bullet"/>
      <w:lvlText w:val="•"/>
      <w:lvlJc w:val="left"/>
      <w:pPr>
        <w:ind w:left="1310" w:hanging="140"/>
      </w:pPr>
    </w:lvl>
    <w:lvl w:ilvl="4">
      <w:numFmt w:val="bullet"/>
      <w:lvlText w:val="•"/>
      <w:lvlJc w:val="left"/>
      <w:pPr>
        <w:ind w:left="1714" w:hanging="140"/>
      </w:pPr>
    </w:lvl>
    <w:lvl w:ilvl="5">
      <w:numFmt w:val="bullet"/>
      <w:lvlText w:val="•"/>
      <w:lvlJc w:val="left"/>
      <w:pPr>
        <w:ind w:left="2118" w:hanging="140"/>
      </w:pPr>
    </w:lvl>
    <w:lvl w:ilvl="6">
      <w:numFmt w:val="bullet"/>
      <w:lvlText w:val="•"/>
      <w:lvlJc w:val="left"/>
      <w:pPr>
        <w:ind w:left="2521" w:hanging="140"/>
      </w:pPr>
    </w:lvl>
    <w:lvl w:ilvl="7">
      <w:numFmt w:val="bullet"/>
      <w:lvlText w:val="•"/>
      <w:lvlJc w:val="left"/>
      <w:pPr>
        <w:ind w:left="2925" w:hanging="140"/>
      </w:pPr>
    </w:lvl>
    <w:lvl w:ilvl="8">
      <w:numFmt w:val="bullet"/>
      <w:lvlText w:val="•"/>
      <w:lvlJc w:val="left"/>
      <w:pPr>
        <w:ind w:left="3328" w:hanging="140"/>
      </w:pPr>
    </w:lvl>
  </w:abstractNum>
  <w:abstractNum w:abstractNumId="7">
    <w:nsid w:val="000004B5"/>
    <w:multiLevelType w:val="multilevel"/>
    <w:tmpl w:val="FFFFFFFF"/>
    <w:lvl w:ilvl="0">
      <w:numFmt w:val="bullet"/>
      <w:lvlText w:val="-"/>
      <w:lvlJc w:val="left"/>
      <w:pPr>
        <w:ind w:left="247" w:hanging="140"/>
      </w:pPr>
      <w:rPr>
        <w:rFonts w:ascii="Times New Roman" w:hAnsi="Times New Roman" w:cs="Times New Roman"/>
        <w:b w:val="0"/>
        <w:bCs w:val="0"/>
        <w:i w:val="0"/>
        <w:iCs w:val="0"/>
        <w:w w:val="99"/>
        <w:sz w:val="24"/>
        <w:szCs w:val="24"/>
      </w:rPr>
    </w:lvl>
    <w:lvl w:ilvl="1">
      <w:numFmt w:val="bullet"/>
      <w:lvlText w:val="•"/>
      <w:lvlJc w:val="left"/>
      <w:pPr>
        <w:ind w:left="629" w:hanging="140"/>
      </w:pPr>
    </w:lvl>
    <w:lvl w:ilvl="2">
      <w:numFmt w:val="bullet"/>
      <w:lvlText w:val="•"/>
      <w:lvlJc w:val="left"/>
      <w:pPr>
        <w:ind w:left="1019" w:hanging="140"/>
      </w:pPr>
    </w:lvl>
    <w:lvl w:ilvl="3">
      <w:numFmt w:val="bullet"/>
      <w:lvlText w:val="•"/>
      <w:lvlJc w:val="left"/>
      <w:pPr>
        <w:ind w:left="1408" w:hanging="140"/>
      </w:pPr>
    </w:lvl>
    <w:lvl w:ilvl="4">
      <w:numFmt w:val="bullet"/>
      <w:lvlText w:val="•"/>
      <w:lvlJc w:val="left"/>
      <w:pPr>
        <w:ind w:left="1798" w:hanging="140"/>
      </w:pPr>
    </w:lvl>
    <w:lvl w:ilvl="5">
      <w:numFmt w:val="bullet"/>
      <w:lvlText w:val="•"/>
      <w:lvlJc w:val="left"/>
      <w:pPr>
        <w:ind w:left="2188" w:hanging="140"/>
      </w:pPr>
    </w:lvl>
    <w:lvl w:ilvl="6">
      <w:numFmt w:val="bullet"/>
      <w:lvlText w:val="•"/>
      <w:lvlJc w:val="left"/>
      <w:pPr>
        <w:ind w:left="2577" w:hanging="140"/>
      </w:pPr>
    </w:lvl>
    <w:lvl w:ilvl="7">
      <w:numFmt w:val="bullet"/>
      <w:lvlText w:val="•"/>
      <w:lvlJc w:val="left"/>
      <w:pPr>
        <w:ind w:left="2967" w:hanging="140"/>
      </w:pPr>
    </w:lvl>
    <w:lvl w:ilvl="8">
      <w:numFmt w:val="bullet"/>
      <w:lvlText w:val="•"/>
      <w:lvlJc w:val="left"/>
      <w:pPr>
        <w:ind w:left="3356" w:hanging="140"/>
      </w:pPr>
    </w:lvl>
  </w:abstractNum>
  <w:abstractNum w:abstractNumId="8">
    <w:nsid w:val="000004B6"/>
    <w:multiLevelType w:val="multilevel"/>
    <w:tmpl w:val="FFFFFFFF"/>
    <w:lvl w:ilvl="0">
      <w:numFmt w:val="bullet"/>
      <w:lvlText w:val="-"/>
      <w:lvlJc w:val="left"/>
      <w:pPr>
        <w:ind w:left="107" w:hanging="140"/>
      </w:pPr>
      <w:rPr>
        <w:rFonts w:ascii="Times New Roman" w:hAnsi="Times New Roman" w:cs="Times New Roman"/>
        <w:b w:val="0"/>
        <w:bCs w:val="0"/>
        <w:i w:val="0"/>
        <w:iCs w:val="0"/>
        <w:w w:val="99"/>
        <w:sz w:val="24"/>
        <w:szCs w:val="24"/>
      </w:rPr>
    </w:lvl>
    <w:lvl w:ilvl="1">
      <w:numFmt w:val="bullet"/>
      <w:lvlText w:val="•"/>
      <w:lvlJc w:val="left"/>
      <w:pPr>
        <w:ind w:left="503" w:hanging="140"/>
      </w:pPr>
    </w:lvl>
    <w:lvl w:ilvl="2">
      <w:numFmt w:val="bullet"/>
      <w:lvlText w:val="•"/>
      <w:lvlJc w:val="left"/>
      <w:pPr>
        <w:ind w:left="907" w:hanging="140"/>
      </w:pPr>
    </w:lvl>
    <w:lvl w:ilvl="3">
      <w:numFmt w:val="bullet"/>
      <w:lvlText w:val="•"/>
      <w:lvlJc w:val="left"/>
      <w:pPr>
        <w:ind w:left="1310" w:hanging="140"/>
      </w:pPr>
    </w:lvl>
    <w:lvl w:ilvl="4">
      <w:numFmt w:val="bullet"/>
      <w:lvlText w:val="•"/>
      <w:lvlJc w:val="left"/>
      <w:pPr>
        <w:ind w:left="1714" w:hanging="140"/>
      </w:pPr>
    </w:lvl>
    <w:lvl w:ilvl="5">
      <w:numFmt w:val="bullet"/>
      <w:lvlText w:val="•"/>
      <w:lvlJc w:val="left"/>
      <w:pPr>
        <w:ind w:left="2118" w:hanging="140"/>
      </w:pPr>
    </w:lvl>
    <w:lvl w:ilvl="6">
      <w:numFmt w:val="bullet"/>
      <w:lvlText w:val="•"/>
      <w:lvlJc w:val="left"/>
      <w:pPr>
        <w:ind w:left="2521" w:hanging="140"/>
      </w:pPr>
    </w:lvl>
    <w:lvl w:ilvl="7">
      <w:numFmt w:val="bullet"/>
      <w:lvlText w:val="•"/>
      <w:lvlJc w:val="left"/>
      <w:pPr>
        <w:ind w:left="2925" w:hanging="140"/>
      </w:pPr>
    </w:lvl>
    <w:lvl w:ilvl="8">
      <w:numFmt w:val="bullet"/>
      <w:lvlText w:val="•"/>
      <w:lvlJc w:val="left"/>
      <w:pPr>
        <w:ind w:left="3328" w:hanging="140"/>
      </w:pPr>
    </w:lvl>
  </w:abstractNum>
  <w:abstractNum w:abstractNumId="9">
    <w:nsid w:val="000004B7"/>
    <w:multiLevelType w:val="multilevel"/>
    <w:tmpl w:val="FFFFFFFF"/>
    <w:lvl w:ilvl="0">
      <w:numFmt w:val="bullet"/>
      <w:lvlText w:val="-"/>
      <w:lvlJc w:val="left"/>
      <w:pPr>
        <w:ind w:left="107" w:hanging="140"/>
      </w:pPr>
      <w:rPr>
        <w:rFonts w:ascii="Times New Roman" w:hAnsi="Times New Roman" w:cs="Times New Roman"/>
        <w:b w:val="0"/>
        <w:bCs w:val="0"/>
        <w:i w:val="0"/>
        <w:iCs w:val="0"/>
        <w:w w:val="99"/>
        <w:sz w:val="24"/>
        <w:szCs w:val="24"/>
      </w:rPr>
    </w:lvl>
    <w:lvl w:ilvl="1">
      <w:numFmt w:val="bullet"/>
      <w:lvlText w:val="•"/>
      <w:lvlJc w:val="left"/>
      <w:pPr>
        <w:ind w:left="503" w:hanging="140"/>
      </w:pPr>
    </w:lvl>
    <w:lvl w:ilvl="2">
      <w:numFmt w:val="bullet"/>
      <w:lvlText w:val="•"/>
      <w:lvlJc w:val="left"/>
      <w:pPr>
        <w:ind w:left="907" w:hanging="140"/>
      </w:pPr>
    </w:lvl>
    <w:lvl w:ilvl="3">
      <w:numFmt w:val="bullet"/>
      <w:lvlText w:val="•"/>
      <w:lvlJc w:val="left"/>
      <w:pPr>
        <w:ind w:left="1310" w:hanging="140"/>
      </w:pPr>
    </w:lvl>
    <w:lvl w:ilvl="4">
      <w:numFmt w:val="bullet"/>
      <w:lvlText w:val="•"/>
      <w:lvlJc w:val="left"/>
      <w:pPr>
        <w:ind w:left="1714" w:hanging="140"/>
      </w:pPr>
    </w:lvl>
    <w:lvl w:ilvl="5">
      <w:numFmt w:val="bullet"/>
      <w:lvlText w:val="•"/>
      <w:lvlJc w:val="left"/>
      <w:pPr>
        <w:ind w:left="2118" w:hanging="140"/>
      </w:pPr>
    </w:lvl>
    <w:lvl w:ilvl="6">
      <w:numFmt w:val="bullet"/>
      <w:lvlText w:val="•"/>
      <w:lvlJc w:val="left"/>
      <w:pPr>
        <w:ind w:left="2521" w:hanging="140"/>
      </w:pPr>
    </w:lvl>
    <w:lvl w:ilvl="7">
      <w:numFmt w:val="bullet"/>
      <w:lvlText w:val="•"/>
      <w:lvlJc w:val="left"/>
      <w:pPr>
        <w:ind w:left="2925" w:hanging="140"/>
      </w:pPr>
    </w:lvl>
    <w:lvl w:ilvl="8">
      <w:numFmt w:val="bullet"/>
      <w:lvlText w:val="•"/>
      <w:lvlJc w:val="left"/>
      <w:pPr>
        <w:ind w:left="3328" w:hanging="140"/>
      </w:pPr>
    </w:lvl>
  </w:abstractNum>
  <w:abstractNum w:abstractNumId="10">
    <w:nsid w:val="000004B8"/>
    <w:multiLevelType w:val="multilevel"/>
    <w:tmpl w:val="FFFFFFFF"/>
    <w:lvl w:ilvl="0">
      <w:numFmt w:val="bullet"/>
      <w:lvlText w:val="-"/>
      <w:lvlJc w:val="left"/>
      <w:pPr>
        <w:ind w:left="247" w:hanging="140"/>
      </w:pPr>
      <w:rPr>
        <w:rFonts w:ascii="Times New Roman" w:hAnsi="Times New Roman" w:cs="Times New Roman"/>
        <w:b w:val="0"/>
        <w:bCs w:val="0"/>
        <w:i w:val="0"/>
        <w:iCs w:val="0"/>
        <w:w w:val="99"/>
        <w:sz w:val="24"/>
        <w:szCs w:val="24"/>
      </w:rPr>
    </w:lvl>
    <w:lvl w:ilvl="1">
      <w:numFmt w:val="bullet"/>
      <w:lvlText w:val="•"/>
      <w:lvlJc w:val="left"/>
      <w:pPr>
        <w:ind w:left="629" w:hanging="140"/>
      </w:pPr>
    </w:lvl>
    <w:lvl w:ilvl="2">
      <w:numFmt w:val="bullet"/>
      <w:lvlText w:val="•"/>
      <w:lvlJc w:val="left"/>
      <w:pPr>
        <w:ind w:left="1019" w:hanging="140"/>
      </w:pPr>
    </w:lvl>
    <w:lvl w:ilvl="3">
      <w:numFmt w:val="bullet"/>
      <w:lvlText w:val="•"/>
      <w:lvlJc w:val="left"/>
      <w:pPr>
        <w:ind w:left="1408" w:hanging="140"/>
      </w:pPr>
    </w:lvl>
    <w:lvl w:ilvl="4">
      <w:numFmt w:val="bullet"/>
      <w:lvlText w:val="•"/>
      <w:lvlJc w:val="left"/>
      <w:pPr>
        <w:ind w:left="1798" w:hanging="140"/>
      </w:pPr>
    </w:lvl>
    <w:lvl w:ilvl="5">
      <w:numFmt w:val="bullet"/>
      <w:lvlText w:val="•"/>
      <w:lvlJc w:val="left"/>
      <w:pPr>
        <w:ind w:left="2188" w:hanging="140"/>
      </w:pPr>
    </w:lvl>
    <w:lvl w:ilvl="6">
      <w:numFmt w:val="bullet"/>
      <w:lvlText w:val="•"/>
      <w:lvlJc w:val="left"/>
      <w:pPr>
        <w:ind w:left="2577" w:hanging="140"/>
      </w:pPr>
    </w:lvl>
    <w:lvl w:ilvl="7">
      <w:numFmt w:val="bullet"/>
      <w:lvlText w:val="•"/>
      <w:lvlJc w:val="left"/>
      <w:pPr>
        <w:ind w:left="2967" w:hanging="140"/>
      </w:pPr>
    </w:lvl>
    <w:lvl w:ilvl="8">
      <w:numFmt w:val="bullet"/>
      <w:lvlText w:val="•"/>
      <w:lvlJc w:val="left"/>
      <w:pPr>
        <w:ind w:left="3356" w:hanging="140"/>
      </w:pPr>
    </w:lvl>
  </w:abstractNum>
  <w:abstractNum w:abstractNumId="11">
    <w:nsid w:val="000004B9"/>
    <w:multiLevelType w:val="multilevel"/>
    <w:tmpl w:val="FFFFFFFF"/>
    <w:lvl w:ilvl="0">
      <w:numFmt w:val="bullet"/>
      <w:lvlText w:val="-"/>
      <w:lvlJc w:val="left"/>
      <w:pPr>
        <w:ind w:left="247" w:hanging="140"/>
      </w:pPr>
      <w:rPr>
        <w:rFonts w:ascii="Times New Roman" w:hAnsi="Times New Roman" w:cs="Times New Roman"/>
        <w:b w:val="0"/>
        <w:bCs w:val="0"/>
        <w:i w:val="0"/>
        <w:iCs w:val="0"/>
        <w:w w:val="99"/>
        <w:sz w:val="24"/>
        <w:szCs w:val="24"/>
      </w:rPr>
    </w:lvl>
    <w:lvl w:ilvl="1">
      <w:numFmt w:val="bullet"/>
      <w:lvlText w:val="•"/>
      <w:lvlJc w:val="left"/>
      <w:pPr>
        <w:ind w:left="629" w:hanging="140"/>
      </w:pPr>
    </w:lvl>
    <w:lvl w:ilvl="2">
      <w:numFmt w:val="bullet"/>
      <w:lvlText w:val="•"/>
      <w:lvlJc w:val="left"/>
      <w:pPr>
        <w:ind w:left="1019" w:hanging="140"/>
      </w:pPr>
    </w:lvl>
    <w:lvl w:ilvl="3">
      <w:numFmt w:val="bullet"/>
      <w:lvlText w:val="•"/>
      <w:lvlJc w:val="left"/>
      <w:pPr>
        <w:ind w:left="1408" w:hanging="140"/>
      </w:pPr>
    </w:lvl>
    <w:lvl w:ilvl="4">
      <w:numFmt w:val="bullet"/>
      <w:lvlText w:val="•"/>
      <w:lvlJc w:val="left"/>
      <w:pPr>
        <w:ind w:left="1798" w:hanging="140"/>
      </w:pPr>
    </w:lvl>
    <w:lvl w:ilvl="5">
      <w:numFmt w:val="bullet"/>
      <w:lvlText w:val="•"/>
      <w:lvlJc w:val="left"/>
      <w:pPr>
        <w:ind w:left="2188" w:hanging="140"/>
      </w:pPr>
    </w:lvl>
    <w:lvl w:ilvl="6">
      <w:numFmt w:val="bullet"/>
      <w:lvlText w:val="•"/>
      <w:lvlJc w:val="left"/>
      <w:pPr>
        <w:ind w:left="2577" w:hanging="140"/>
      </w:pPr>
    </w:lvl>
    <w:lvl w:ilvl="7">
      <w:numFmt w:val="bullet"/>
      <w:lvlText w:val="•"/>
      <w:lvlJc w:val="left"/>
      <w:pPr>
        <w:ind w:left="2967" w:hanging="140"/>
      </w:pPr>
    </w:lvl>
    <w:lvl w:ilvl="8">
      <w:numFmt w:val="bullet"/>
      <w:lvlText w:val="•"/>
      <w:lvlJc w:val="left"/>
      <w:pPr>
        <w:ind w:left="3356" w:hanging="140"/>
      </w:pPr>
    </w:lvl>
  </w:abstractNum>
  <w:abstractNum w:abstractNumId="12">
    <w:nsid w:val="000004BB"/>
    <w:multiLevelType w:val="multilevel"/>
    <w:tmpl w:val="FFFFFFFF"/>
    <w:lvl w:ilvl="0">
      <w:numFmt w:val="bullet"/>
      <w:lvlText w:val="-"/>
      <w:lvlJc w:val="left"/>
      <w:pPr>
        <w:ind w:left="642" w:hanging="161"/>
      </w:pPr>
      <w:rPr>
        <w:rFonts w:ascii="Times New Roman" w:hAnsi="Times New Roman" w:cs="Times New Roman"/>
        <w:b w:val="0"/>
        <w:bCs w:val="0"/>
        <w:i w:val="0"/>
        <w:iCs w:val="0"/>
        <w:w w:val="99"/>
        <w:sz w:val="26"/>
        <w:szCs w:val="26"/>
      </w:rPr>
    </w:lvl>
    <w:lvl w:ilvl="1">
      <w:numFmt w:val="bullet"/>
      <w:lvlText w:val="•"/>
      <w:lvlJc w:val="left"/>
      <w:pPr>
        <w:ind w:left="1628" w:hanging="161"/>
      </w:pPr>
    </w:lvl>
    <w:lvl w:ilvl="2">
      <w:numFmt w:val="bullet"/>
      <w:lvlText w:val="•"/>
      <w:lvlJc w:val="left"/>
      <w:pPr>
        <w:ind w:left="2617" w:hanging="161"/>
      </w:pPr>
    </w:lvl>
    <w:lvl w:ilvl="3">
      <w:numFmt w:val="bullet"/>
      <w:lvlText w:val="•"/>
      <w:lvlJc w:val="left"/>
      <w:pPr>
        <w:ind w:left="3605" w:hanging="161"/>
      </w:pPr>
    </w:lvl>
    <w:lvl w:ilvl="4">
      <w:numFmt w:val="bullet"/>
      <w:lvlText w:val="•"/>
      <w:lvlJc w:val="left"/>
      <w:pPr>
        <w:ind w:left="4594" w:hanging="161"/>
      </w:pPr>
    </w:lvl>
    <w:lvl w:ilvl="5">
      <w:numFmt w:val="bullet"/>
      <w:lvlText w:val="•"/>
      <w:lvlJc w:val="left"/>
      <w:pPr>
        <w:ind w:left="5583" w:hanging="161"/>
      </w:pPr>
    </w:lvl>
    <w:lvl w:ilvl="6">
      <w:numFmt w:val="bullet"/>
      <w:lvlText w:val="•"/>
      <w:lvlJc w:val="left"/>
      <w:pPr>
        <w:ind w:left="6571" w:hanging="161"/>
      </w:pPr>
    </w:lvl>
    <w:lvl w:ilvl="7">
      <w:numFmt w:val="bullet"/>
      <w:lvlText w:val="•"/>
      <w:lvlJc w:val="left"/>
      <w:pPr>
        <w:ind w:left="7560" w:hanging="161"/>
      </w:pPr>
    </w:lvl>
    <w:lvl w:ilvl="8">
      <w:numFmt w:val="bullet"/>
      <w:lvlText w:val="•"/>
      <w:lvlJc w:val="left"/>
      <w:pPr>
        <w:ind w:left="8549" w:hanging="161"/>
      </w:pPr>
    </w:lvl>
  </w:abstractNum>
  <w:abstractNum w:abstractNumId="13">
    <w:nsid w:val="000004BC"/>
    <w:multiLevelType w:val="multilevel"/>
    <w:tmpl w:val="FFFFFFFF"/>
    <w:lvl w:ilvl="0">
      <w:numFmt w:val="bullet"/>
      <w:lvlText w:val="-"/>
      <w:lvlJc w:val="left"/>
      <w:pPr>
        <w:ind w:left="642" w:hanging="159"/>
      </w:pPr>
      <w:rPr>
        <w:rFonts w:ascii="Times New Roman" w:hAnsi="Times New Roman" w:cs="Times New Roman"/>
        <w:b w:val="0"/>
        <w:bCs w:val="0"/>
        <w:i w:val="0"/>
        <w:iCs w:val="0"/>
        <w:w w:val="99"/>
        <w:sz w:val="26"/>
        <w:szCs w:val="26"/>
      </w:rPr>
    </w:lvl>
    <w:lvl w:ilvl="1">
      <w:numFmt w:val="bullet"/>
      <w:lvlText w:val=""/>
      <w:lvlJc w:val="left"/>
      <w:pPr>
        <w:ind w:left="1928" w:hanging="360"/>
      </w:pPr>
      <w:rPr>
        <w:rFonts w:ascii="Wingdings" w:hAnsi="Wingdings" w:cs="Wingdings"/>
        <w:b w:val="0"/>
        <w:bCs w:val="0"/>
        <w:i w:val="0"/>
        <w:iCs w:val="0"/>
        <w:w w:val="99"/>
        <w:sz w:val="26"/>
        <w:szCs w:val="26"/>
      </w:rPr>
    </w:lvl>
    <w:lvl w:ilvl="2">
      <w:numFmt w:val="bullet"/>
      <w:lvlText w:val="•"/>
      <w:lvlJc w:val="left"/>
      <w:pPr>
        <w:ind w:left="2876" w:hanging="360"/>
      </w:pPr>
    </w:lvl>
    <w:lvl w:ilvl="3">
      <w:numFmt w:val="bullet"/>
      <w:lvlText w:val="•"/>
      <w:lvlJc w:val="left"/>
      <w:pPr>
        <w:ind w:left="3832" w:hanging="360"/>
      </w:pPr>
    </w:lvl>
    <w:lvl w:ilvl="4">
      <w:numFmt w:val="bullet"/>
      <w:lvlText w:val="•"/>
      <w:lvlJc w:val="left"/>
      <w:pPr>
        <w:ind w:left="4788" w:hanging="360"/>
      </w:pPr>
    </w:lvl>
    <w:lvl w:ilvl="5">
      <w:numFmt w:val="bullet"/>
      <w:lvlText w:val="•"/>
      <w:lvlJc w:val="left"/>
      <w:pPr>
        <w:ind w:left="5745" w:hanging="360"/>
      </w:pPr>
    </w:lvl>
    <w:lvl w:ilvl="6">
      <w:numFmt w:val="bullet"/>
      <w:lvlText w:val="•"/>
      <w:lvlJc w:val="left"/>
      <w:pPr>
        <w:ind w:left="6701" w:hanging="360"/>
      </w:pPr>
    </w:lvl>
    <w:lvl w:ilvl="7">
      <w:numFmt w:val="bullet"/>
      <w:lvlText w:val="•"/>
      <w:lvlJc w:val="left"/>
      <w:pPr>
        <w:ind w:left="7657" w:hanging="360"/>
      </w:pPr>
    </w:lvl>
    <w:lvl w:ilvl="8">
      <w:numFmt w:val="bullet"/>
      <w:lvlText w:val="•"/>
      <w:lvlJc w:val="left"/>
      <w:pPr>
        <w:ind w:left="8613" w:hanging="360"/>
      </w:pPr>
    </w:lvl>
  </w:abstractNum>
  <w:abstractNum w:abstractNumId="14">
    <w:nsid w:val="000004BD"/>
    <w:multiLevelType w:val="multilevel"/>
    <w:tmpl w:val="FFFFFFFF"/>
    <w:lvl w:ilvl="0">
      <w:numFmt w:val="bullet"/>
      <w:lvlText w:val="-"/>
      <w:lvlJc w:val="left"/>
      <w:pPr>
        <w:ind w:left="642" w:hanging="178"/>
      </w:pPr>
      <w:rPr>
        <w:rFonts w:ascii="Times New Roman" w:hAnsi="Times New Roman" w:cs="Times New Roman"/>
        <w:b w:val="0"/>
        <w:bCs w:val="0"/>
        <w:i/>
        <w:iCs/>
        <w:w w:val="99"/>
        <w:sz w:val="26"/>
        <w:szCs w:val="26"/>
      </w:rPr>
    </w:lvl>
    <w:lvl w:ilvl="1">
      <w:numFmt w:val="bullet"/>
      <w:lvlText w:val=""/>
      <w:lvlJc w:val="left"/>
      <w:pPr>
        <w:ind w:left="1993" w:hanging="425"/>
      </w:pPr>
      <w:rPr>
        <w:rFonts w:ascii="Wingdings" w:hAnsi="Wingdings" w:cs="Wingdings"/>
        <w:b w:val="0"/>
        <w:bCs w:val="0"/>
        <w:i w:val="0"/>
        <w:iCs w:val="0"/>
        <w:w w:val="99"/>
        <w:sz w:val="26"/>
        <w:szCs w:val="26"/>
      </w:rPr>
    </w:lvl>
    <w:lvl w:ilvl="2">
      <w:numFmt w:val="bullet"/>
      <w:lvlText w:val="•"/>
      <w:lvlJc w:val="left"/>
      <w:pPr>
        <w:ind w:left="2947" w:hanging="425"/>
      </w:pPr>
    </w:lvl>
    <w:lvl w:ilvl="3">
      <w:numFmt w:val="bullet"/>
      <w:lvlText w:val="•"/>
      <w:lvlJc w:val="left"/>
      <w:pPr>
        <w:ind w:left="3894" w:hanging="425"/>
      </w:pPr>
    </w:lvl>
    <w:lvl w:ilvl="4">
      <w:numFmt w:val="bullet"/>
      <w:lvlText w:val="•"/>
      <w:lvlJc w:val="left"/>
      <w:pPr>
        <w:ind w:left="4842" w:hanging="425"/>
      </w:pPr>
    </w:lvl>
    <w:lvl w:ilvl="5">
      <w:numFmt w:val="bullet"/>
      <w:lvlText w:val="•"/>
      <w:lvlJc w:val="left"/>
      <w:pPr>
        <w:ind w:left="5789" w:hanging="425"/>
      </w:pPr>
    </w:lvl>
    <w:lvl w:ilvl="6">
      <w:numFmt w:val="bullet"/>
      <w:lvlText w:val="•"/>
      <w:lvlJc w:val="left"/>
      <w:pPr>
        <w:ind w:left="6736" w:hanging="425"/>
      </w:pPr>
    </w:lvl>
    <w:lvl w:ilvl="7">
      <w:numFmt w:val="bullet"/>
      <w:lvlText w:val="•"/>
      <w:lvlJc w:val="left"/>
      <w:pPr>
        <w:ind w:left="7684" w:hanging="425"/>
      </w:pPr>
    </w:lvl>
    <w:lvl w:ilvl="8">
      <w:numFmt w:val="bullet"/>
      <w:lvlText w:val="•"/>
      <w:lvlJc w:val="left"/>
      <w:pPr>
        <w:ind w:left="8631" w:hanging="425"/>
      </w:pPr>
    </w:lvl>
  </w:abstractNum>
  <w:abstractNum w:abstractNumId="15">
    <w:nsid w:val="000004DA"/>
    <w:multiLevelType w:val="multilevel"/>
    <w:tmpl w:val="0000095D"/>
    <w:lvl w:ilvl="0">
      <w:numFmt w:val="bullet"/>
      <w:lvlText w:val="-"/>
      <w:lvlJc w:val="left"/>
      <w:pPr>
        <w:ind w:left="979" w:hanging="171"/>
      </w:pPr>
      <w:rPr>
        <w:rFonts w:ascii="Times New Roman" w:hAnsi="Times New Roman" w:cs="Times New Roman"/>
        <w:b w:val="0"/>
        <w:bCs w:val="0"/>
        <w:i/>
        <w:iCs/>
        <w:w w:val="101"/>
        <w:sz w:val="24"/>
        <w:szCs w:val="24"/>
      </w:rPr>
    </w:lvl>
    <w:lvl w:ilvl="1">
      <w:numFmt w:val="bullet"/>
      <w:lvlText w:val=""/>
      <w:lvlJc w:val="left"/>
      <w:pPr>
        <w:ind w:left="2251" w:hanging="401"/>
      </w:pPr>
      <w:rPr>
        <w:rFonts w:ascii="Wingdings" w:hAnsi="Wingdings" w:cs="Wingdings"/>
        <w:b w:val="0"/>
        <w:bCs w:val="0"/>
        <w:i w:val="0"/>
        <w:iCs w:val="0"/>
        <w:w w:val="101"/>
        <w:sz w:val="24"/>
        <w:szCs w:val="24"/>
      </w:rPr>
    </w:lvl>
    <w:lvl w:ilvl="2">
      <w:numFmt w:val="bullet"/>
      <w:lvlText w:val="•"/>
      <w:lvlJc w:val="left"/>
      <w:pPr>
        <w:ind w:left="3128" w:hanging="401"/>
      </w:pPr>
    </w:lvl>
    <w:lvl w:ilvl="3">
      <w:numFmt w:val="bullet"/>
      <w:lvlText w:val="•"/>
      <w:lvlJc w:val="left"/>
      <w:pPr>
        <w:ind w:left="3997" w:hanging="401"/>
      </w:pPr>
    </w:lvl>
    <w:lvl w:ilvl="4">
      <w:numFmt w:val="bullet"/>
      <w:lvlText w:val="•"/>
      <w:lvlJc w:val="left"/>
      <w:pPr>
        <w:ind w:left="4866" w:hanging="401"/>
      </w:pPr>
    </w:lvl>
    <w:lvl w:ilvl="5">
      <w:numFmt w:val="bullet"/>
      <w:lvlText w:val="•"/>
      <w:lvlJc w:val="left"/>
      <w:pPr>
        <w:ind w:left="5735" w:hanging="401"/>
      </w:pPr>
    </w:lvl>
    <w:lvl w:ilvl="6">
      <w:numFmt w:val="bullet"/>
      <w:lvlText w:val="•"/>
      <w:lvlJc w:val="left"/>
      <w:pPr>
        <w:ind w:left="6604" w:hanging="401"/>
      </w:pPr>
    </w:lvl>
    <w:lvl w:ilvl="7">
      <w:numFmt w:val="bullet"/>
      <w:lvlText w:val="•"/>
      <w:lvlJc w:val="left"/>
      <w:pPr>
        <w:ind w:left="7473" w:hanging="401"/>
      </w:pPr>
    </w:lvl>
    <w:lvl w:ilvl="8">
      <w:numFmt w:val="bullet"/>
      <w:lvlText w:val="•"/>
      <w:lvlJc w:val="left"/>
      <w:pPr>
        <w:ind w:left="8342" w:hanging="401"/>
      </w:pPr>
    </w:lvl>
  </w:abstractNum>
  <w:abstractNum w:abstractNumId="16">
    <w:nsid w:val="00D776F0"/>
    <w:multiLevelType w:val="hybridMultilevel"/>
    <w:tmpl w:val="34D429C6"/>
    <w:lvl w:ilvl="0" w:tplc="AEDCA152">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7">
    <w:nsid w:val="014A196A"/>
    <w:multiLevelType w:val="multilevel"/>
    <w:tmpl w:val="252A12C6"/>
    <w:lvl w:ilvl="0">
      <w:start w:val="4"/>
      <w:numFmt w:val="decimal"/>
      <w:lvlText w:val="%1"/>
      <w:lvlJc w:val="left"/>
      <w:pPr>
        <w:tabs>
          <w:tab w:val="num" w:pos="720"/>
        </w:tabs>
        <w:ind w:left="720" w:hanging="720"/>
      </w:pPr>
      <w:rPr>
        <w:rFonts w:ascii="Times New Roman" w:hAnsi="Times New Roman" w:hint="default"/>
        <w:sz w:val="24"/>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04FF5FB2"/>
    <w:multiLevelType w:val="hybridMultilevel"/>
    <w:tmpl w:val="D102EA3E"/>
    <w:lvl w:ilvl="0" w:tplc="AEDCA152">
      <w:start w:val="1"/>
      <w:numFmt w:val="bullet"/>
      <w:lvlText w:val="-"/>
      <w:lvlJc w:val="left"/>
      <w:pPr>
        <w:ind w:left="927" w:hanging="360"/>
      </w:pPr>
      <w:rPr>
        <w:rFonts w:ascii="Times New Roman" w:hAnsi="Times New Roman"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nsid w:val="0640005D"/>
    <w:multiLevelType w:val="hybridMultilevel"/>
    <w:tmpl w:val="2C146B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064B21A9"/>
    <w:multiLevelType w:val="multilevel"/>
    <w:tmpl w:val="3CA4E3DE"/>
    <w:lvl w:ilvl="0">
      <w:start w:val="2"/>
      <w:numFmt w:val="decimal"/>
      <w:lvlText w:val="%1."/>
      <w:lvlJc w:val="left"/>
      <w:pPr>
        <w:ind w:left="720" w:hanging="360"/>
      </w:pPr>
      <w:rPr>
        <w:rFonts w:ascii="Calibri" w:hAnsi="Calibri" w:cs="Times New Roman" w:hint="default"/>
        <w:sz w:val="22"/>
      </w:rPr>
    </w:lvl>
    <w:lvl w:ilvl="1">
      <w:start w:val="1"/>
      <w:numFmt w:val="decimal"/>
      <w:isLgl/>
      <w:lvlText w:val="%1.%2."/>
      <w:lvlJc w:val="left"/>
      <w:pPr>
        <w:ind w:left="1080" w:hanging="720"/>
      </w:pPr>
      <w:rPr>
        <w:rFonts w:ascii="Arial" w:hAnsi="Arial" w:cs="Arial" w:hint="default"/>
        <w:sz w:val="22"/>
      </w:rPr>
    </w:lvl>
    <w:lvl w:ilvl="2">
      <w:start w:val="1"/>
      <w:numFmt w:val="decimal"/>
      <w:isLgl/>
      <w:lvlText w:val="%1.%2.%3."/>
      <w:lvlJc w:val="left"/>
      <w:pPr>
        <w:ind w:left="1080" w:hanging="720"/>
      </w:pPr>
      <w:rPr>
        <w:rFonts w:ascii="Arial" w:hAnsi="Arial" w:cs="Arial" w:hint="default"/>
        <w:sz w:val="22"/>
      </w:rPr>
    </w:lvl>
    <w:lvl w:ilvl="3">
      <w:start w:val="1"/>
      <w:numFmt w:val="decimal"/>
      <w:isLgl/>
      <w:lvlText w:val="%1.%2.%3.%4."/>
      <w:lvlJc w:val="left"/>
      <w:pPr>
        <w:ind w:left="1440" w:hanging="1080"/>
      </w:pPr>
      <w:rPr>
        <w:rFonts w:ascii="Arial" w:hAnsi="Arial" w:cs="Arial" w:hint="default"/>
        <w:sz w:val="22"/>
      </w:rPr>
    </w:lvl>
    <w:lvl w:ilvl="4">
      <w:start w:val="1"/>
      <w:numFmt w:val="decimal"/>
      <w:isLgl/>
      <w:lvlText w:val="%1.%2.%3.%4.%5."/>
      <w:lvlJc w:val="left"/>
      <w:pPr>
        <w:ind w:left="1440" w:hanging="1080"/>
      </w:pPr>
      <w:rPr>
        <w:rFonts w:ascii="Calibri" w:hAnsi="Calibri" w:cs="Times New Roman" w:hint="default"/>
        <w:sz w:val="22"/>
      </w:rPr>
    </w:lvl>
    <w:lvl w:ilvl="5">
      <w:start w:val="1"/>
      <w:numFmt w:val="decimal"/>
      <w:isLgl/>
      <w:lvlText w:val="%1.%2.%3.%4.%5.%6."/>
      <w:lvlJc w:val="left"/>
      <w:pPr>
        <w:ind w:left="1800" w:hanging="1440"/>
      </w:pPr>
      <w:rPr>
        <w:rFonts w:ascii="Calibri" w:hAnsi="Calibri" w:cs="Times New Roman" w:hint="default"/>
        <w:sz w:val="22"/>
      </w:rPr>
    </w:lvl>
    <w:lvl w:ilvl="6">
      <w:start w:val="1"/>
      <w:numFmt w:val="decimal"/>
      <w:isLgl/>
      <w:lvlText w:val="%1.%2.%3.%4.%5.%6.%7."/>
      <w:lvlJc w:val="left"/>
      <w:pPr>
        <w:ind w:left="1800" w:hanging="1440"/>
      </w:pPr>
      <w:rPr>
        <w:rFonts w:ascii="Calibri" w:hAnsi="Calibri" w:cs="Times New Roman" w:hint="default"/>
        <w:sz w:val="22"/>
      </w:rPr>
    </w:lvl>
    <w:lvl w:ilvl="7">
      <w:start w:val="1"/>
      <w:numFmt w:val="decimal"/>
      <w:isLgl/>
      <w:lvlText w:val="%1.%2.%3.%4.%5.%6.%7.%8."/>
      <w:lvlJc w:val="left"/>
      <w:pPr>
        <w:ind w:left="2160" w:hanging="1800"/>
      </w:pPr>
      <w:rPr>
        <w:rFonts w:ascii="Calibri" w:hAnsi="Calibri" w:cs="Times New Roman" w:hint="default"/>
        <w:sz w:val="22"/>
      </w:rPr>
    </w:lvl>
    <w:lvl w:ilvl="8">
      <w:start w:val="1"/>
      <w:numFmt w:val="decimal"/>
      <w:isLgl/>
      <w:lvlText w:val="%1.%2.%3.%4.%5.%6.%7.%8.%9."/>
      <w:lvlJc w:val="left"/>
      <w:pPr>
        <w:ind w:left="2160" w:hanging="1800"/>
      </w:pPr>
      <w:rPr>
        <w:rFonts w:ascii="Calibri" w:hAnsi="Calibri" w:cs="Times New Roman" w:hint="default"/>
        <w:sz w:val="22"/>
      </w:rPr>
    </w:lvl>
  </w:abstractNum>
  <w:abstractNum w:abstractNumId="21">
    <w:nsid w:val="06715FAD"/>
    <w:multiLevelType w:val="hybridMultilevel"/>
    <w:tmpl w:val="4C2A5758"/>
    <w:lvl w:ilvl="0" w:tplc="2F92621A">
      <w:start w:val="1"/>
      <w:numFmt w:val="lowerLetter"/>
      <w:lvlText w:val="%1."/>
      <w:lvlJc w:val="left"/>
      <w:pPr>
        <w:ind w:left="720" w:hanging="360"/>
      </w:pPr>
      <w:rPr>
        <w:rFonts w:hint="default"/>
        <w:b/>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06B20635"/>
    <w:multiLevelType w:val="multilevel"/>
    <w:tmpl w:val="514C54B4"/>
    <w:lvl w:ilvl="0">
      <w:start w:val="4"/>
      <w:numFmt w:val="decimal"/>
      <w:lvlText w:val="%1."/>
      <w:lvlJc w:val="left"/>
      <w:pPr>
        <w:tabs>
          <w:tab w:val="num" w:pos="555"/>
        </w:tabs>
        <w:ind w:left="555" w:hanging="405"/>
      </w:pPr>
      <w:rPr>
        <w:rFonts w:ascii="Times New Roman" w:eastAsia="Times New Roman" w:hAnsi="Times New Roman" w:cs="Times New Roman" w:hint="default"/>
      </w:rPr>
    </w:lvl>
    <w:lvl w:ilvl="1">
      <w:start w:val="1"/>
      <w:numFmt w:val="decimal"/>
      <w:isLgl/>
      <w:lvlText w:val="%1.%2."/>
      <w:lvlJc w:val="left"/>
      <w:pPr>
        <w:ind w:left="870" w:hanging="720"/>
      </w:pPr>
      <w:rPr>
        <w:rFonts w:hint="default"/>
      </w:rPr>
    </w:lvl>
    <w:lvl w:ilvl="2">
      <w:start w:val="1"/>
      <w:numFmt w:val="decimal"/>
      <w:pStyle w:val="LEVEL3"/>
      <w:isLgl/>
      <w:lvlText w:val="%1.%2.%3."/>
      <w:lvlJc w:val="left"/>
      <w:pPr>
        <w:ind w:left="870" w:hanging="720"/>
      </w:pPr>
      <w:rPr>
        <w:rFonts w:hint="default"/>
      </w:rPr>
    </w:lvl>
    <w:lvl w:ilvl="3">
      <w:start w:val="1"/>
      <w:numFmt w:val="decimal"/>
      <w:isLgl/>
      <w:lvlText w:val="%1.%2.%3.%4."/>
      <w:lvlJc w:val="left"/>
      <w:pPr>
        <w:ind w:left="1230" w:hanging="1080"/>
      </w:pPr>
      <w:rPr>
        <w:rFonts w:hint="default"/>
        <w:b w:val="0"/>
      </w:rPr>
    </w:lvl>
    <w:lvl w:ilvl="4">
      <w:start w:val="1"/>
      <w:numFmt w:val="decimal"/>
      <w:isLgl/>
      <w:lvlText w:val="%1.%2.%3.%4.%5."/>
      <w:lvlJc w:val="left"/>
      <w:pPr>
        <w:ind w:left="1590" w:hanging="1440"/>
      </w:pPr>
      <w:rPr>
        <w:rFonts w:hint="default"/>
      </w:rPr>
    </w:lvl>
    <w:lvl w:ilvl="5">
      <w:start w:val="1"/>
      <w:numFmt w:val="decimal"/>
      <w:isLgl/>
      <w:lvlText w:val="%1.%2.%3.%4.%5.%6."/>
      <w:lvlJc w:val="left"/>
      <w:pPr>
        <w:ind w:left="1590" w:hanging="144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2310" w:hanging="2160"/>
      </w:pPr>
      <w:rPr>
        <w:rFonts w:hint="default"/>
      </w:rPr>
    </w:lvl>
    <w:lvl w:ilvl="8">
      <w:start w:val="1"/>
      <w:numFmt w:val="decimal"/>
      <w:isLgl/>
      <w:lvlText w:val="%1.%2.%3.%4.%5.%6.%7.%8.%9."/>
      <w:lvlJc w:val="left"/>
      <w:pPr>
        <w:ind w:left="2310" w:hanging="2160"/>
      </w:pPr>
      <w:rPr>
        <w:rFonts w:hint="default"/>
      </w:rPr>
    </w:lvl>
  </w:abstractNum>
  <w:abstractNum w:abstractNumId="23">
    <w:nsid w:val="072E17A0"/>
    <w:multiLevelType w:val="hybridMultilevel"/>
    <w:tmpl w:val="1432149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08BF4774"/>
    <w:multiLevelType w:val="hybridMultilevel"/>
    <w:tmpl w:val="C560A2EC"/>
    <w:lvl w:ilvl="0" w:tplc="04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095665F1"/>
    <w:multiLevelType w:val="hybridMultilevel"/>
    <w:tmpl w:val="12FEE196"/>
    <w:lvl w:ilvl="0" w:tplc="FFFFFFFF">
      <w:start w:val="1"/>
      <w:numFmt w:val="bullet"/>
      <w:lvlText w:val=""/>
      <w:lvlJc w:val="left"/>
      <w:pPr>
        <w:ind w:left="928" w:hanging="360"/>
      </w:pPr>
      <w:rPr>
        <w:rFonts w:ascii="Symbol" w:hAnsi="Symbol" w:hint="default"/>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6">
    <w:nsid w:val="0BAB62F6"/>
    <w:multiLevelType w:val="hybridMultilevel"/>
    <w:tmpl w:val="99FCC8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0CBB215D"/>
    <w:multiLevelType w:val="hybridMultilevel"/>
    <w:tmpl w:val="FB6CE3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0CF65B26"/>
    <w:multiLevelType w:val="multilevel"/>
    <w:tmpl w:val="2B245D0C"/>
    <w:lvl w:ilvl="0">
      <w:numFmt w:val="bullet"/>
      <w:pStyle w:val="Gach"/>
      <w:lvlText w:val="-"/>
      <w:lvlJc w:val="left"/>
      <w:pPr>
        <w:ind w:left="757" w:hanging="360"/>
      </w:pPr>
      <w:rPr>
        <w:rFonts w:ascii="Times New Roman" w:eastAsia="Times New Roman" w:hAnsi="Times New Roman" w:cs="Times New Roman" w:hint="default"/>
        <w:color w:val="auto"/>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29">
    <w:nsid w:val="0D0D4F86"/>
    <w:multiLevelType w:val="hybridMultilevel"/>
    <w:tmpl w:val="0EB6A448"/>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0D7C7936"/>
    <w:multiLevelType w:val="hybridMultilevel"/>
    <w:tmpl w:val="9D10D7F6"/>
    <w:lvl w:ilvl="0" w:tplc="3CC473F0">
      <w:start w:val="1"/>
      <w:numFmt w:val="lowerLetter"/>
      <w:pStyle w:val="K3"/>
      <w:lvlText w:val="%1."/>
      <w:lvlJc w:val="left"/>
      <w:pPr>
        <w:tabs>
          <w:tab w:val="num" w:pos="992"/>
        </w:tabs>
        <w:ind w:left="0" w:firstLine="709"/>
      </w:pPr>
      <w:rPr>
        <w:rFonts w:hint="default"/>
      </w:rPr>
    </w:lvl>
    <w:lvl w:ilvl="1" w:tplc="1CC40214">
      <w:start w:val="13"/>
      <w:numFmt w:val="bullet"/>
      <w:lvlText w:val="•"/>
      <w:lvlJc w:val="left"/>
      <w:pPr>
        <w:tabs>
          <w:tab w:val="num" w:pos="1440"/>
        </w:tabs>
        <w:ind w:left="1440" w:hanging="360"/>
      </w:pPr>
      <w:rPr>
        <w:rFonts w:ascii="Courier New" w:hAnsi="Courier New"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0EC70FA5"/>
    <w:multiLevelType w:val="hybridMultilevel"/>
    <w:tmpl w:val="9AAE6BA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103C13FD"/>
    <w:multiLevelType w:val="hybridMultilevel"/>
    <w:tmpl w:val="5B80B4BE"/>
    <w:lvl w:ilvl="0" w:tplc="BB6A7C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1440AA2"/>
    <w:multiLevelType w:val="multilevel"/>
    <w:tmpl w:val="0AE8D388"/>
    <w:lvl w:ilvl="0">
      <w:start w:val="5"/>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12AB6A60"/>
    <w:multiLevelType w:val="multilevel"/>
    <w:tmpl w:val="20EA31A2"/>
    <w:lvl w:ilvl="0">
      <w:start w:val="4"/>
      <w:numFmt w:val="decimal"/>
      <w:lvlText w:val="%1."/>
      <w:lvlJc w:val="left"/>
      <w:pPr>
        <w:ind w:left="720" w:hanging="360"/>
      </w:pPr>
      <w:rPr>
        <w:rFonts w:ascii="Calibri" w:hAnsi="Calibri" w:cs="Times New Roman" w:hint="default"/>
        <w:sz w:val="22"/>
      </w:rPr>
    </w:lvl>
    <w:lvl w:ilvl="1">
      <w:start w:val="1"/>
      <w:numFmt w:val="decimal"/>
      <w:isLgl/>
      <w:lvlText w:val="%1.%2."/>
      <w:lvlJc w:val="left"/>
      <w:pPr>
        <w:ind w:left="1080" w:hanging="720"/>
      </w:pPr>
      <w:rPr>
        <w:rFonts w:ascii="Arial" w:hAnsi="Arial" w:cs="Arial" w:hint="default"/>
        <w:sz w:val="22"/>
      </w:rPr>
    </w:lvl>
    <w:lvl w:ilvl="2">
      <w:start w:val="1"/>
      <w:numFmt w:val="decimal"/>
      <w:isLgl/>
      <w:lvlText w:val="%1.%2.%3."/>
      <w:lvlJc w:val="left"/>
      <w:pPr>
        <w:ind w:left="1080" w:hanging="720"/>
      </w:pPr>
      <w:rPr>
        <w:rFonts w:ascii="Arial" w:hAnsi="Arial" w:cs="Arial" w:hint="default"/>
        <w:sz w:val="22"/>
      </w:rPr>
    </w:lvl>
    <w:lvl w:ilvl="3">
      <w:start w:val="1"/>
      <w:numFmt w:val="decimal"/>
      <w:isLgl/>
      <w:lvlText w:val="%1.%2.%3.%4."/>
      <w:lvlJc w:val="left"/>
      <w:pPr>
        <w:ind w:left="1440" w:hanging="1080"/>
      </w:pPr>
      <w:rPr>
        <w:rFonts w:ascii="Arial" w:hAnsi="Arial" w:cs="Arial" w:hint="default"/>
        <w:sz w:val="22"/>
      </w:rPr>
    </w:lvl>
    <w:lvl w:ilvl="4">
      <w:start w:val="1"/>
      <w:numFmt w:val="decimal"/>
      <w:isLgl/>
      <w:lvlText w:val="%1.%2.%3.%4.%5."/>
      <w:lvlJc w:val="left"/>
      <w:pPr>
        <w:ind w:left="1440" w:hanging="1080"/>
      </w:pPr>
      <w:rPr>
        <w:rFonts w:ascii="Calibri" w:hAnsi="Calibri" w:cs="Times New Roman" w:hint="default"/>
        <w:sz w:val="22"/>
      </w:rPr>
    </w:lvl>
    <w:lvl w:ilvl="5">
      <w:start w:val="1"/>
      <w:numFmt w:val="decimal"/>
      <w:isLgl/>
      <w:lvlText w:val="%1.%2.%3.%4.%5.%6."/>
      <w:lvlJc w:val="left"/>
      <w:pPr>
        <w:ind w:left="1800" w:hanging="1440"/>
      </w:pPr>
      <w:rPr>
        <w:rFonts w:ascii="Calibri" w:hAnsi="Calibri" w:cs="Times New Roman" w:hint="default"/>
        <w:sz w:val="22"/>
      </w:rPr>
    </w:lvl>
    <w:lvl w:ilvl="6">
      <w:start w:val="1"/>
      <w:numFmt w:val="decimal"/>
      <w:isLgl/>
      <w:lvlText w:val="%1.%2.%3.%4.%5.%6.%7."/>
      <w:lvlJc w:val="left"/>
      <w:pPr>
        <w:ind w:left="1800" w:hanging="1440"/>
      </w:pPr>
      <w:rPr>
        <w:rFonts w:ascii="Calibri" w:hAnsi="Calibri" w:cs="Times New Roman" w:hint="default"/>
        <w:sz w:val="22"/>
      </w:rPr>
    </w:lvl>
    <w:lvl w:ilvl="7">
      <w:start w:val="1"/>
      <w:numFmt w:val="decimal"/>
      <w:isLgl/>
      <w:lvlText w:val="%1.%2.%3.%4.%5.%6.%7.%8."/>
      <w:lvlJc w:val="left"/>
      <w:pPr>
        <w:ind w:left="2160" w:hanging="1800"/>
      </w:pPr>
      <w:rPr>
        <w:rFonts w:ascii="Calibri" w:hAnsi="Calibri" w:cs="Times New Roman" w:hint="default"/>
        <w:sz w:val="22"/>
      </w:rPr>
    </w:lvl>
    <w:lvl w:ilvl="8">
      <w:start w:val="1"/>
      <w:numFmt w:val="decimal"/>
      <w:isLgl/>
      <w:lvlText w:val="%1.%2.%3.%4.%5.%6.%7.%8.%9."/>
      <w:lvlJc w:val="left"/>
      <w:pPr>
        <w:ind w:left="2160" w:hanging="1800"/>
      </w:pPr>
      <w:rPr>
        <w:rFonts w:ascii="Calibri" w:hAnsi="Calibri" w:cs="Times New Roman" w:hint="default"/>
        <w:sz w:val="22"/>
      </w:rPr>
    </w:lvl>
  </w:abstractNum>
  <w:abstractNum w:abstractNumId="35">
    <w:nsid w:val="14937404"/>
    <w:multiLevelType w:val="multilevel"/>
    <w:tmpl w:val="042A001D"/>
    <w:styleLink w:val="Style1"/>
    <w:lvl w:ilvl="0">
      <w:start w:val="2"/>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784BF5"/>
    <w:multiLevelType w:val="hybridMultilevel"/>
    <w:tmpl w:val="10E0D916"/>
    <w:lvl w:ilvl="0" w:tplc="04090001">
      <w:start w:val="1"/>
      <w:numFmt w:val="bullet"/>
      <w:pStyle w:val="bulletHg"/>
      <w:lvlText w:val="-"/>
      <w:lvlJc w:val="left"/>
      <w:pPr>
        <w:tabs>
          <w:tab w:val="num" w:pos="360"/>
        </w:tabs>
        <w:ind w:left="360" w:hanging="360"/>
      </w:pPr>
      <w:rPr>
        <w:rFonts w:ascii="Times New Roman" w:hAnsi="Times New Roman" w:cs="Times New Roman" w:hint="default"/>
        <w:strike w:val="0"/>
        <w:dstrike w:val="0"/>
        <w:w w:val="100"/>
        <w:effect w:val="none"/>
      </w:rPr>
    </w:lvl>
    <w:lvl w:ilvl="1" w:tplc="04090003">
      <w:start w:val="1"/>
      <w:numFmt w:val="bullet"/>
      <w:pStyle w:val="bulletHg"/>
      <w:lvlText w:val="-"/>
      <w:lvlJc w:val="left"/>
      <w:pPr>
        <w:tabs>
          <w:tab w:val="num" w:pos="720"/>
        </w:tabs>
        <w:ind w:left="720" w:hanging="360"/>
      </w:pPr>
      <w:rPr>
        <w:rFonts w:ascii="Times New Roman" w:hAnsi="Times New Roman" w:cs="Times New Roman" w:hint="default"/>
      </w:rPr>
    </w:lvl>
    <w:lvl w:ilvl="2" w:tplc="04090005">
      <w:start w:val="1"/>
      <w:numFmt w:val="bullet"/>
      <w:pStyle w:val="bullet"/>
      <w:lvlText w:val="+"/>
      <w:lvlJc w:val="left"/>
      <w:pPr>
        <w:tabs>
          <w:tab w:val="num" w:pos="1548"/>
        </w:tabs>
        <w:ind w:left="981" w:firstLine="0"/>
      </w:pPr>
      <w:rPr>
        <w:rFonts w:ascii="Times New Roman" w:hAnsi="Times New Roman" w:cs="Times New Roman" w:hint="default"/>
      </w:rPr>
    </w:lvl>
    <w:lvl w:ilvl="3" w:tplc="04090001" w:tentative="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abstractNum w:abstractNumId="37">
    <w:nsid w:val="15FC26E2"/>
    <w:multiLevelType w:val="hybridMultilevel"/>
    <w:tmpl w:val="D7F44156"/>
    <w:lvl w:ilvl="0" w:tplc="96745DE0">
      <w:start w:val="1"/>
      <w:numFmt w:val="decimal"/>
      <w:lvlText w:val="(%1)"/>
      <w:lvlJc w:val="left"/>
      <w:pPr>
        <w:ind w:left="2149" w:hanging="360"/>
      </w:pPr>
      <w:rPr>
        <w:rFonts w:hint="default"/>
      </w:r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38">
    <w:nsid w:val="16821BCD"/>
    <w:multiLevelType w:val="hybridMultilevel"/>
    <w:tmpl w:val="58A2A514"/>
    <w:lvl w:ilvl="0" w:tplc="95D477D2">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nsid w:val="17930A7D"/>
    <w:multiLevelType w:val="hybridMultilevel"/>
    <w:tmpl w:val="0950A1CC"/>
    <w:lvl w:ilvl="0" w:tplc="DBDC2650">
      <w:start w:val="1"/>
      <w:numFmt w:val="bullet"/>
      <w:pStyle w:val="Gu1"/>
      <w:lvlText w:val="+"/>
      <w:lvlJc w:val="left"/>
      <w:pPr>
        <w:tabs>
          <w:tab w:val="num" w:pos="1418"/>
        </w:tabs>
        <w:ind w:left="0" w:firstLine="1134"/>
      </w:pPr>
      <w:rPr>
        <w:rFonts w:ascii="Courier New" w:hAnsi="Courier New"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1835593A"/>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19145054"/>
    <w:multiLevelType w:val="hybridMultilevel"/>
    <w:tmpl w:val="B53A0F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96745DE0">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1E2935EA"/>
    <w:multiLevelType w:val="singleLevel"/>
    <w:tmpl w:val="A3C43A62"/>
    <w:lvl w:ilvl="0">
      <w:start w:val="1"/>
      <w:numFmt w:val="decimal"/>
      <w:pStyle w:val="ListNumber"/>
      <w:lvlText w:val="%1."/>
      <w:lvlJc w:val="left"/>
      <w:pPr>
        <w:tabs>
          <w:tab w:val="num" w:pos="360"/>
        </w:tabs>
        <w:ind w:left="360" w:hanging="360"/>
      </w:pPr>
    </w:lvl>
  </w:abstractNum>
  <w:abstractNum w:abstractNumId="43">
    <w:nsid w:val="1E3D3371"/>
    <w:multiLevelType w:val="hybridMultilevel"/>
    <w:tmpl w:val="43DA6C74"/>
    <w:lvl w:ilvl="0" w:tplc="AEDCA15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1E4748CF"/>
    <w:multiLevelType w:val="hybridMultilevel"/>
    <w:tmpl w:val="FDC03E52"/>
    <w:lvl w:ilvl="0" w:tplc="3FE6C760">
      <w:start w:val="1"/>
      <w:numFmt w:val="bullet"/>
      <w:pStyle w:val="bullet0"/>
      <w:lvlText w:val="-"/>
      <w:lvlJc w:val="left"/>
      <w:pPr>
        <w:tabs>
          <w:tab w:val="num" w:pos="720"/>
        </w:tabs>
        <w:ind w:left="720" w:hanging="360"/>
      </w:pPr>
      <w:rPr>
        <w:rFonts w:ascii="Times New Roman" w:hAnsi="Times New Roman" w:cs="Times New Roman" w:hint="default"/>
        <w:b w:val="0"/>
        <w:i w:val="0"/>
      </w:rPr>
    </w:lvl>
    <w:lvl w:ilvl="1" w:tplc="B78CF568">
      <w:start w:val="1"/>
      <w:numFmt w:val="bullet"/>
      <w:lvlText w:val=""/>
      <w:lvlJc w:val="left"/>
      <w:pPr>
        <w:tabs>
          <w:tab w:val="num" w:pos="1440"/>
        </w:tabs>
        <w:ind w:left="1440" w:hanging="360"/>
      </w:pPr>
      <w:rPr>
        <w:rFonts w:ascii="Wingdings" w:hAnsi="Wingdings" w:hint="default"/>
        <w:b w:val="0"/>
        <w:i w:val="0"/>
      </w:r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rPr>
        <w:b w:val="0"/>
      </w:r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5">
    <w:nsid w:val="1F182151"/>
    <w:multiLevelType w:val="multilevel"/>
    <w:tmpl w:val="1ECE16F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243E0D3F"/>
    <w:multiLevelType w:val="hybridMultilevel"/>
    <w:tmpl w:val="95B6D588"/>
    <w:lvl w:ilvl="0" w:tplc="AEDCA152">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7">
    <w:nsid w:val="24DF4828"/>
    <w:multiLevelType w:val="multilevel"/>
    <w:tmpl w:val="9F5C065C"/>
    <w:lvl w:ilvl="0">
      <w:start w:val="1"/>
      <w:numFmt w:val="none"/>
      <w:suff w:val="space"/>
      <w:lvlText w:val="ch­¬ng i "/>
      <w:lvlJc w:val="left"/>
      <w:pPr>
        <w:ind w:left="284" w:firstLine="0"/>
      </w:pPr>
      <w:rPr>
        <w:rFonts w:ascii=".VnArialH" w:hAnsi=".VnArialH" w:hint="default"/>
        <w:b w:val="0"/>
        <w:i/>
        <w:color w:val="auto"/>
        <w:sz w:val="24"/>
        <w:u w:val="none"/>
      </w:rPr>
    </w:lvl>
    <w:lvl w:ilvl="1">
      <w:start w:val="1"/>
      <w:numFmt w:val="upperRoman"/>
      <w:pStyle w:val="DocumentMap"/>
      <w:suff w:val="nothing"/>
      <w:lvlText w:val="%1%2.  "/>
      <w:lvlJc w:val="left"/>
      <w:pPr>
        <w:ind w:left="426" w:firstLine="0"/>
      </w:pPr>
      <w:rPr>
        <w:rFonts w:ascii=".VnTimeH" w:hAnsi=".VnTimeH" w:hint="default"/>
        <w:b/>
        <w:i w:val="0"/>
        <w:color w:val="auto"/>
        <w:sz w:val="24"/>
        <w:szCs w:val="24"/>
        <w:u w:val="none"/>
      </w:rPr>
    </w:lvl>
    <w:lvl w:ilvl="2">
      <w:start w:val="1"/>
      <w:numFmt w:val="decimal"/>
      <w:suff w:val="nothing"/>
      <w:lvlText w:val="%1%2.%3. "/>
      <w:lvlJc w:val="left"/>
      <w:pPr>
        <w:ind w:left="284" w:firstLine="284"/>
      </w:pPr>
      <w:rPr>
        <w:rFonts w:cs="Times New Roman" w:hint="default"/>
        <w:bCs w:val="0"/>
        <w:iCs w:val="0"/>
        <w:dstrike w:val="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Muc1"/>
      <w:suff w:val="nothing"/>
      <w:lvlText w:val="%1%2.%3.%4  "/>
      <w:lvlJc w:val="left"/>
      <w:pPr>
        <w:ind w:left="284" w:firstLine="680"/>
      </w:pPr>
      <w:rPr>
        <w:rFonts w:cs="Times New Roman" w:hint="default"/>
        <w:b/>
        <w:bCs w:val="0"/>
        <w:i/>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decimal"/>
      <w:suff w:val="nothing"/>
      <w:lvlText w:val="b¶ng %1.%9"/>
      <w:lvlJc w:val="left"/>
      <w:pPr>
        <w:ind w:left="284" w:firstLine="0"/>
      </w:pPr>
      <w:rPr>
        <w:rFonts w:ascii=".VnSouthernH" w:hAnsi=".VnSouthernH" w:hint="default"/>
        <w:b/>
        <w:i w:val="0"/>
        <w:color w:val="FF00FF"/>
      </w:rPr>
    </w:lvl>
  </w:abstractNum>
  <w:abstractNum w:abstractNumId="48">
    <w:nsid w:val="26E71937"/>
    <w:multiLevelType w:val="hybridMultilevel"/>
    <w:tmpl w:val="08167D26"/>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9">
    <w:nsid w:val="272A3FEF"/>
    <w:multiLevelType w:val="hybridMultilevel"/>
    <w:tmpl w:val="0C8C9A18"/>
    <w:lvl w:ilvl="0" w:tplc="C5FA93A8">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50">
    <w:nsid w:val="290F61BA"/>
    <w:multiLevelType w:val="singleLevel"/>
    <w:tmpl w:val="E2428BCA"/>
    <w:lvl w:ilvl="0">
      <w:start w:val="1"/>
      <w:numFmt w:val="ordinal"/>
      <w:pStyle w:val="ListNumber5"/>
      <w:lvlText w:val="%1."/>
      <w:lvlJc w:val="left"/>
      <w:pPr>
        <w:tabs>
          <w:tab w:val="num" w:pos="1080"/>
        </w:tabs>
        <w:ind w:left="720" w:hanging="720"/>
      </w:pPr>
    </w:lvl>
  </w:abstractNum>
  <w:abstractNum w:abstractNumId="51">
    <w:nsid w:val="2A067357"/>
    <w:multiLevelType w:val="hybridMultilevel"/>
    <w:tmpl w:val="554E2136"/>
    <w:lvl w:ilvl="0" w:tplc="38684168">
      <w:start w:val="1"/>
      <w:numFmt w:val="bullet"/>
      <w:lvlText w:val=""/>
      <w:lvlJc w:val="left"/>
      <w:pPr>
        <w:ind w:left="1287" w:hanging="360"/>
      </w:pPr>
      <w:rPr>
        <w:rFonts w:ascii="Symbol" w:hAnsi="Symbol" w:hint="default"/>
        <w:color w:val="4472C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2">
    <w:nsid w:val="2B1A441D"/>
    <w:multiLevelType w:val="hybridMultilevel"/>
    <w:tmpl w:val="B790BB1E"/>
    <w:lvl w:ilvl="0" w:tplc="38684168">
      <w:start w:val="1"/>
      <w:numFmt w:val="bullet"/>
      <w:lvlText w:val=""/>
      <w:lvlJc w:val="left"/>
      <w:pPr>
        <w:ind w:left="1429" w:hanging="360"/>
      </w:pPr>
      <w:rPr>
        <w:rFonts w:ascii="Symbol" w:hAnsi="Symbol" w:hint="default"/>
        <w:color w:val="4472C4"/>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3">
    <w:nsid w:val="2DD154E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31147C11"/>
    <w:multiLevelType w:val="hybridMultilevel"/>
    <w:tmpl w:val="E910CBF6"/>
    <w:lvl w:ilvl="0" w:tplc="AE569DC6">
      <w:start w:val="1"/>
      <w:numFmt w:val="decimal"/>
      <w:pStyle w:val="level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35151569"/>
    <w:multiLevelType w:val="hybridMultilevel"/>
    <w:tmpl w:val="8DE27F08"/>
    <w:lvl w:ilvl="0" w:tplc="DEB09F42">
      <w:start w:val="1"/>
      <w:numFmt w:val="bullet"/>
      <w:pStyle w:val="cap1"/>
      <w:suff w:val="space"/>
      <w:lvlText w:val=""/>
      <w:lvlJc w:val="left"/>
      <w:rPr>
        <w:rFonts w:ascii="Symbol" w:hAnsi="Symbol" w:hint="default"/>
      </w:rPr>
    </w:lvl>
    <w:lvl w:ilvl="1" w:tplc="315C05CA" w:tentative="1">
      <w:start w:val="1"/>
      <w:numFmt w:val="bullet"/>
      <w:lvlText w:val="o"/>
      <w:lvlJc w:val="left"/>
      <w:pPr>
        <w:ind w:left="1440" w:hanging="360"/>
      </w:pPr>
      <w:rPr>
        <w:rFonts w:ascii="Courier New" w:hAnsi="Courier New" w:hint="default"/>
      </w:rPr>
    </w:lvl>
    <w:lvl w:ilvl="2" w:tplc="6282A722" w:tentative="1">
      <w:start w:val="1"/>
      <w:numFmt w:val="bullet"/>
      <w:lvlText w:val=""/>
      <w:lvlJc w:val="left"/>
      <w:pPr>
        <w:ind w:left="2160" w:hanging="360"/>
      </w:pPr>
      <w:rPr>
        <w:rFonts w:ascii="Wingdings" w:hAnsi="Wingdings" w:hint="default"/>
      </w:rPr>
    </w:lvl>
    <w:lvl w:ilvl="3" w:tplc="3072EEE2" w:tentative="1">
      <w:start w:val="1"/>
      <w:numFmt w:val="bullet"/>
      <w:lvlText w:val=""/>
      <w:lvlJc w:val="left"/>
      <w:pPr>
        <w:ind w:left="2880" w:hanging="360"/>
      </w:pPr>
      <w:rPr>
        <w:rFonts w:ascii="Symbol" w:hAnsi="Symbol" w:hint="default"/>
      </w:rPr>
    </w:lvl>
    <w:lvl w:ilvl="4" w:tplc="EE06EE30" w:tentative="1">
      <w:start w:val="1"/>
      <w:numFmt w:val="bullet"/>
      <w:lvlText w:val="o"/>
      <w:lvlJc w:val="left"/>
      <w:pPr>
        <w:ind w:left="3600" w:hanging="360"/>
      </w:pPr>
      <w:rPr>
        <w:rFonts w:ascii="Courier New" w:hAnsi="Courier New" w:hint="default"/>
      </w:rPr>
    </w:lvl>
    <w:lvl w:ilvl="5" w:tplc="474461D0" w:tentative="1">
      <w:start w:val="1"/>
      <w:numFmt w:val="bullet"/>
      <w:lvlText w:val=""/>
      <w:lvlJc w:val="left"/>
      <w:pPr>
        <w:ind w:left="4320" w:hanging="360"/>
      </w:pPr>
      <w:rPr>
        <w:rFonts w:ascii="Wingdings" w:hAnsi="Wingdings" w:hint="default"/>
      </w:rPr>
    </w:lvl>
    <w:lvl w:ilvl="6" w:tplc="F6000008" w:tentative="1">
      <w:start w:val="1"/>
      <w:numFmt w:val="bullet"/>
      <w:lvlText w:val=""/>
      <w:lvlJc w:val="left"/>
      <w:pPr>
        <w:ind w:left="5040" w:hanging="360"/>
      </w:pPr>
      <w:rPr>
        <w:rFonts w:ascii="Symbol" w:hAnsi="Symbol" w:hint="default"/>
      </w:rPr>
    </w:lvl>
    <w:lvl w:ilvl="7" w:tplc="AEAED91A" w:tentative="1">
      <w:start w:val="1"/>
      <w:numFmt w:val="bullet"/>
      <w:lvlText w:val="o"/>
      <w:lvlJc w:val="left"/>
      <w:pPr>
        <w:ind w:left="5760" w:hanging="360"/>
      </w:pPr>
      <w:rPr>
        <w:rFonts w:ascii="Courier New" w:hAnsi="Courier New" w:hint="default"/>
      </w:rPr>
    </w:lvl>
    <w:lvl w:ilvl="8" w:tplc="5D3A0EC2" w:tentative="1">
      <w:start w:val="1"/>
      <w:numFmt w:val="bullet"/>
      <w:lvlText w:val=""/>
      <w:lvlJc w:val="left"/>
      <w:pPr>
        <w:ind w:left="6480" w:hanging="360"/>
      </w:pPr>
      <w:rPr>
        <w:rFonts w:ascii="Wingdings" w:hAnsi="Wingdings" w:hint="default"/>
      </w:rPr>
    </w:lvl>
  </w:abstractNum>
  <w:abstractNum w:abstractNumId="56">
    <w:nsid w:val="36DB3CA9"/>
    <w:multiLevelType w:val="hybridMultilevel"/>
    <w:tmpl w:val="71DC6FBA"/>
    <w:lvl w:ilvl="0" w:tplc="0409000F">
      <w:start w:val="1"/>
      <w:numFmt w:val="bullet"/>
      <w:pStyle w:val="bulletPlus"/>
      <w:lvlText w:val="+"/>
      <w:lvlJc w:val="left"/>
      <w:pPr>
        <w:tabs>
          <w:tab w:val="num" w:pos="3957"/>
        </w:tabs>
        <w:ind w:left="3957" w:hanging="360"/>
      </w:pPr>
      <w:rPr>
        <w:rFonts w:ascii="Times New Roman" w:hAnsi="Times New Roman" w:cs="Times New Roman" w:hint="default"/>
      </w:rPr>
    </w:lvl>
    <w:lvl w:ilvl="1" w:tplc="04090019" w:tentative="1">
      <w:start w:val="1"/>
      <w:numFmt w:val="bullet"/>
      <w:lvlText w:val="o"/>
      <w:lvlJc w:val="left"/>
      <w:pPr>
        <w:tabs>
          <w:tab w:val="num" w:pos="3957"/>
        </w:tabs>
        <w:ind w:left="3957" w:hanging="360"/>
      </w:pPr>
      <w:rPr>
        <w:rFonts w:ascii="Courier New" w:hAnsi="Courier New" w:cs="Courier New" w:hint="default"/>
      </w:rPr>
    </w:lvl>
    <w:lvl w:ilvl="2" w:tplc="0409001B" w:tentative="1">
      <w:start w:val="1"/>
      <w:numFmt w:val="bullet"/>
      <w:lvlText w:val=""/>
      <w:lvlJc w:val="left"/>
      <w:pPr>
        <w:tabs>
          <w:tab w:val="num" w:pos="4677"/>
        </w:tabs>
        <w:ind w:left="4677" w:hanging="360"/>
      </w:pPr>
      <w:rPr>
        <w:rFonts w:ascii="Wingdings" w:hAnsi="Wingdings" w:hint="default"/>
      </w:rPr>
    </w:lvl>
    <w:lvl w:ilvl="3" w:tplc="0409000F" w:tentative="1">
      <w:start w:val="1"/>
      <w:numFmt w:val="bullet"/>
      <w:lvlText w:val=""/>
      <w:lvlJc w:val="left"/>
      <w:pPr>
        <w:tabs>
          <w:tab w:val="num" w:pos="5397"/>
        </w:tabs>
        <w:ind w:left="5397" w:hanging="360"/>
      </w:pPr>
      <w:rPr>
        <w:rFonts w:ascii="Symbol" w:hAnsi="Symbol" w:hint="default"/>
      </w:rPr>
    </w:lvl>
    <w:lvl w:ilvl="4" w:tplc="04090019" w:tentative="1">
      <w:start w:val="1"/>
      <w:numFmt w:val="bullet"/>
      <w:lvlText w:val="o"/>
      <w:lvlJc w:val="left"/>
      <w:pPr>
        <w:tabs>
          <w:tab w:val="num" w:pos="6117"/>
        </w:tabs>
        <w:ind w:left="6117" w:hanging="360"/>
      </w:pPr>
      <w:rPr>
        <w:rFonts w:ascii="Courier New" w:hAnsi="Courier New" w:cs="Courier New" w:hint="default"/>
      </w:rPr>
    </w:lvl>
    <w:lvl w:ilvl="5" w:tplc="0409001B" w:tentative="1">
      <w:start w:val="1"/>
      <w:numFmt w:val="bullet"/>
      <w:lvlText w:val=""/>
      <w:lvlJc w:val="left"/>
      <w:pPr>
        <w:tabs>
          <w:tab w:val="num" w:pos="6837"/>
        </w:tabs>
        <w:ind w:left="6837" w:hanging="360"/>
      </w:pPr>
      <w:rPr>
        <w:rFonts w:ascii="Wingdings" w:hAnsi="Wingdings" w:hint="default"/>
      </w:rPr>
    </w:lvl>
    <w:lvl w:ilvl="6" w:tplc="0409000F" w:tentative="1">
      <w:start w:val="1"/>
      <w:numFmt w:val="bullet"/>
      <w:lvlText w:val=""/>
      <w:lvlJc w:val="left"/>
      <w:pPr>
        <w:tabs>
          <w:tab w:val="num" w:pos="7557"/>
        </w:tabs>
        <w:ind w:left="7557" w:hanging="360"/>
      </w:pPr>
      <w:rPr>
        <w:rFonts w:ascii="Symbol" w:hAnsi="Symbol" w:hint="default"/>
      </w:rPr>
    </w:lvl>
    <w:lvl w:ilvl="7" w:tplc="04090019" w:tentative="1">
      <w:start w:val="1"/>
      <w:numFmt w:val="bullet"/>
      <w:lvlText w:val="o"/>
      <w:lvlJc w:val="left"/>
      <w:pPr>
        <w:tabs>
          <w:tab w:val="num" w:pos="8277"/>
        </w:tabs>
        <w:ind w:left="8277" w:hanging="360"/>
      </w:pPr>
      <w:rPr>
        <w:rFonts w:ascii="Courier New" w:hAnsi="Courier New" w:cs="Courier New" w:hint="default"/>
      </w:rPr>
    </w:lvl>
    <w:lvl w:ilvl="8" w:tplc="0409001B" w:tentative="1">
      <w:start w:val="1"/>
      <w:numFmt w:val="bullet"/>
      <w:lvlText w:val=""/>
      <w:lvlJc w:val="left"/>
      <w:pPr>
        <w:tabs>
          <w:tab w:val="num" w:pos="8997"/>
        </w:tabs>
        <w:ind w:left="8997" w:hanging="360"/>
      </w:pPr>
      <w:rPr>
        <w:rFonts w:ascii="Wingdings" w:hAnsi="Wingdings" w:hint="default"/>
      </w:rPr>
    </w:lvl>
  </w:abstractNum>
  <w:abstractNum w:abstractNumId="57">
    <w:nsid w:val="38A70C47"/>
    <w:multiLevelType w:val="hybridMultilevel"/>
    <w:tmpl w:val="D7F44156"/>
    <w:lvl w:ilvl="0" w:tplc="940ABD76">
      <w:start w:val="1"/>
      <w:numFmt w:val="decimal"/>
      <w:lvlText w:val="(%1)"/>
      <w:lvlJc w:val="left"/>
      <w:pPr>
        <w:ind w:left="2149" w:hanging="360"/>
      </w:pPr>
      <w:rPr>
        <w:rFonts w:hint="default"/>
      </w:rPr>
    </w:lvl>
    <w:lvl w:ilvl="1" w:tplc="F6CA6784" w:tentative="1">
      <w:start w:val="1"/>
      <w:numFmt w:val="lowerLetter"/>
      <w:lvlText w:val="%2."/>
      <w:lvlJc w:val="left"/>
      <w:pPr>
        <w:ind w:left="2869" w:hanging="360"/>
      </w:pPr>
    </w:lvl>
    <w:lvl w:ilvl="2" w:tplc="98208352" w:tentative="1">
      <w:start w:val="1"/>
      <w:numFmt w:val="lowerRoman"/>
      <w:lvlText w:val="%3."/>
      <w:lvlJc w:val="right"/>
      <w:pPr>
        <w:ind w:left="3589" w:hanging="180"/>
      </w:pPr>
    </w:lvl>
    <w:lvl w:ilvl="3" w:tplc="7D58F9D0" w:tentative="1">
      <w:start w:val="1"/>
      <w:numFmt w:val="decimal"/>
      <w:lvlText w:val="%4."/>
      <w:lvlJc w:val="left"/>
      <w:pPr>
        <w:ind w:left="4309" w:hanging="360"/>
      </w:pPr>
    </w:lvl>
    <w:lvl w:ilvl="4" w:tplc="32A0807C" w:tentative="1">
      <w:start w:val="1"/>
      <w:numFmt w:val="lowerLetter"/>
      <w:lvlText w:val="%5."/>
      <w:lvlJc w:val="left"/>
      <w:pPr>
        <w:ind w:left="5029" w:hanging="360"/>
      </w:pPr>
    </w:lvl>
    <w:lvl w:ilvl="5" w:tplc="9C96AF94" w:tentative="1">
      <w:start w:val="1"/>
      <w:numFmt w:val="lowerRoman"/>
      <w:lvlText w:val="%6."/>
      <w:lvlJc w:val="right"/>
      <w:pPr>
        <w:ind w:left="5749" w:hanging="180"/>
      </w:pPr>
    </w:lvl>
    <w:lvl w:ilvl="6" w:tplc="4AF031C4" w:tentative="1">
      <w:start w:val="1"/>
      <w:numFmt w:val="decimal"/>
      <w:lvlText w:val="%7."/>
      <w:lvlJc w:val="left"/>
      <w:pPr>
        <w:ind w:left="6469" w:hanging="360"/>
      </w:pPr>
    </w:lvl>
    <w:lvl w:ilvl="7" w:tplc="7786EAE6" w:tentative="1">
      <w:start w:val="1"/>
      <w:numFmt w:val="lowerLetter"/>
      <w:lvlText w:val="%8."/>
      <w:lvlJc w:val="left"/>
      <w:pPr>
        <w:ind w:left="7189" w:hanging="360"/>
      </w:pPr>
    </w:lvl>
    <w:lvl w:ilvl="8" w:tplc="08A2A29E" w:tentative="1">
      <w:start w:val="1"/>
      <w:numFmt w:val="lowerRoman"/>
      <w:lvlText w:val="%9."/>
      <w:lvlJc w:val="right"/>
      <w:pPr>
        <w:ind w:left="7909" w:hanging="180"/>
      </w:pPr>
    </w:lvl>
  </w:abstractNum>
  <w:abstractNum w:abstractNumId="58">
    <w:nsid w:val="3AA62B21"/>
    <w:multiLevelType w:val="hybridMultilevel"/>
    <w:tmpl w:val="9B3CD4A8"/>
    <w:lvl w:ilvl="0" w:tplc="08090009">
      <w:start w:val="1"/>
      <w:numFmt w:val="bullet"/>
      <w:lvlText w:val="-"/>
      <w:lvlJc w:val="left"/>
      <w:pPr>
        <w:ind w:left="928" w:hanging="360"/>
      </w:pPr>
      <w:rPr>
        <w:rFonts w:ascii="Times New Roman" w:hAnsi="Times New Roman" w:cs="Times New Roman" w:hint="default"/>
      </w:rPr>
    </w:lvl>
    <w:lvl w:ilvl="1" w:tplc="08090019">
      <w:start w:val="1"/>
      <w:numFmt w:val="bullet"/>
      <w:lvlText w:val="o"/>
      <w:lvlJc w:val="left"/>
      <w:pPr>
        <w:ind w:left="2149" w:hanging="360"/>
      </w:pPr>
      <w:rPr>
        <w:rFonts w:ascii="Courier New" w:hAnsi="Courier New" w:cs="Courier New" w:hint="default"/>
      </w:rPr>
    </w:lvl>
    <w:lvl w:ilvl="2" w:tplc="0809001B">
      <w:start w:val="1"/>
      <w:numFmt w:val="bullet"/>
      <w:lvlText w:val=""/>
      <w:lvlJc w:val="left"/>
      <w:pPr>
        <w:ind w:left="2869" w:hanging="360"/>
      </w:pPr>
      <w:rPr>
        <w:rFonts w:ascii="Wingdings" w:hAnsi="Wingdings" w:hint="default"/>
      </w:rPr>
    </w:lvl>
    <w:lvl w:ilvl="3" w:tplc="0809000F" w:tentative="1">
      <w:start w:val="1"/>
      <w:numFmt w:val="bullet"/>
      <w:lvlText w:val=""/>
      <w:lvlJc w:val="left"/>
      <w:pPr>
        <w:ind w:left="3589" w:hanging="360"/>
      </w:pPr>
      <w:rPr>
        <w:rFonts w:ascii="Symbol" w:hAnsi="Symbol" w:hint="default"/>
      </w:rPr>
    </w:lvl>
    <w:lvl w:ilvl="4" w:tplc="08090019" w:tentative="1">
      <w:start w:val="1"/>
      <w:numFmt w:val="bullet"/>
      <w:lvlText w:val="o"/>
      <w:lvlJc w:val="left"/>
      <w:pPr>
        <w:ind w:left="4309" w:hanging="360"/>
      </w:pPr>
      <w:rPr>
        <w:rFonts w:ascii="Courier New" w:hAnsi="Courier New" w:cs="Courier New" w:hint="default"/>
      </w:rPr>
    </w:lvl>
    <w:lvl w:ilvl="5" w:tplc="0809001B" w:tentative="1">
      <w:start w:val="1"/>
      <w:numFmt w:val="bullet"/>
      <w:lvlText w:val=""/>
      <w:lvlJc w:val="left"/>
      <w:pPr>
        <w:ind w:left="5029" w:hanging="360"/>
      </w:pPr>
      <w:rPr>
        <w:rFonts w:ascii="Wingdings" w:hAnsi="Wingdings" w:hint="default"/>
      </w:rPr>
    </w:lvl>
    <w:lvl w:ilvl="6" w:tplc="0809000F" w:tentative="1">
      <w:start w:val="1"/>
      <w:numFmt w:val="bullet"/>
      <w:lvlText w:val=""/>
      <w:lvlJc w:val="left"/>
      <w:pPr>
        <w:ind w:left="5749" w:hanging="360"/>
      </w:pPr>
      <w:rPr>
        <w:rFonts w:ascii="Symbol" w:hAnsi="Symbol" w:hint="default"/>
      </w:rPr>
    </w:lvl>
    <w:lvl w:ilvl="7" w:tplc="08090019" w:tentative="1">
      <w:start w:val="1"/>
      <w:numFmt w:val="bullet"/>
      <w:lvlText w:val="o"/>
      <w:lvlJc w:val="left"/>
      <w:pPr>
        <w:ind w:left="6469" w:hanging="360"/>
      </w:pPr>
      <w:rPr>
        <w:rFonts w:ascii="Courier New" w:hAnsi="Courier New" w:cs="Courier New" w:hint="default"/>
      </w:rPr>
    </w:lvl>
    <w:lvl w:ilvl="8" w:tplc="0809001B" w:tentative="1">
      <w:start w:val="1"/>
      <w:numFmt w:val="bullet"/>
      <w:lvlText w:val=""/>
      <w:lvlJc w:val="left"/>
      <w:pPr>
        <w:ind w:left="7189" w:hanging="360"/>
      </w:pPr>
      <w:rPr>
        <w:rFonts w:ascii="Wingdings" w:hAnsi="Wingdings" w:hint="default"/>
      </w:rPr>
    </w:lvl>
  </w:abstractNum>
  <w:abstractNum w:abstractNumId="59">
    <w:nsid w:val="3B631555"/>
    <w:multiLevelType w:val="multilevel"/>
    <w:tmpl w:val="96FCCC92"/>
    <w:lvl w:ilvl="0">
      <w:start w:val="1"/>
      <w:numFmt w:val="decimal"/>
      <w:pStyle w:val="1"/>
      <w:lvlText w:val="%1.1"/>
      <w:lvlJc w:val="left"/>
      <w:pPr>
        <w:ind w:left="720" w:hanging="363"/>
      </w:pPr>
      <w:rPr>
        <w:rFonts w:hint="default"/>
      </w:rPr>
    </w:lvl>
    <w:lvl w:ilvl="1">
      <w:start w:val="1"/>
      <w:numFmt w:val="none"/>
      <w:pStyle w:val="10"/>
      <w:lvlText w:val="%1.1."/>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60">
    <w:nsid w:val="3B7B1D5A"/>
    <w:multiLevelType w:val="hybridMultilevel"/>
    <w:tmpl w:val="CE44C034"/>
    <w:lvl w:ilvl="0" w:tplc="C1D23680">
      <w:start w:val="1"/>
      <w:numFmt w:val="decimal"/>
      <w:pStyle w:val="lietkeso"/>
      <w:lvlText w:val="%1)"/>
      <w:lvlJc w:val="left"/>
      <w:pPr>
        <w:tabs>
          <w:tab w:val="num" w:pos="1287"/>
        </w:tabs>
        <w:ind w:left="1287" w:hanging="360"/>
      </w:pPr>
    </w:lvl>
    <w:lvl w:ilvl="1" w:tplc="4EAEC618" w:tentative="1">
      <w:start w:val="1"/>
      <w:numFmt w:val="lowerLetter"/>
      <w:lvlText w:val="%2."/>
      <w:lvlJc w:val="left"/>
      <w:pPr>
        <w:tabs>
          <w:tab w:val="num" w:pos="2007"/>
        </w:tabs>
        <w:ind w:left="2007" w:hanging="360"/>
      </w:pPr>
    </w:lvl>
    <w:lvl w:ilvl="2" w:tplc="3954B8F0" w:tentative="1">
      <w:start w:val="1"/>
      <w:numFmt w:val="lowerRoman"/>
      <w:lvlText w:val="%3."/>
      <w:lvlJc w:val="right"/>
      <w:pPr>
        <w:tabs>
          <w:tab w:val="num" w:pos="2727"/>
        </w:tabs>
        <w:ind w:left="2727" w:hanging="180"/>
      </w:pPr>
    </w:lvl>
    <w:lvl w:ilvl="3" w:tplc="7CA8A15C" w:tentative="1">
      <w:start w:val="1"/>
      <w:numFmt w:val="decimal"/>
      <w:lvlText w:val="%4."/>
      <w:lvlJc w:val="left"/>
      <w:pPr>
        <w:tabs>
          <w:tab w:val="num" w:pos="3447"/>
        </w:tabs>
        <w:ind w:left="3447" w:hanging="360"/>
      </w:pPr>
    </w:lvl>
    <w:lvl w:ilvl="4" w:tplc="D2DCEAD8" w:tentative="1">
      <w:start w:val="1"/>
      <w:numFmt w:val="lowerLetter"/>
      <w:lvlText w:val="%5."/>
      <w:lvlJc w:val="left"/>
      <w:pPr>
        <w:tabs>
          <w:tab w:val="num" w:pos="4167"/>
        </w:tabs>
        <w:ind w:left="4167" w:hanging="360"/>
      </w:pPr>
    </w:lvl>
    <w:lvl w:ilvl="5" w:tplc="DDF6AD4C" w:tentative="1">
      <w:start w:val="1"/>
      <w:numFmt w:val="lowerRoman"/>
      <w:lvlText w:val="%6."/>
      <w:lvlJc w:val="right"/>
      <w:pPr>
        <w:tabs>
          <w:tab w:val="num" w:pos="4887"/>
        </w:tabs>
        <w:ind w:left="4887" w:hanging="180"/>
      </w:pPr>
    </w:lvl>
    <w:lvl w:ilvl="6" w:tplc="D4823CC6" w:tentative="1">
      <w:start w:val="1"/>
      <w:numFmt w:val="decimal"/>
      <w:lvlText w:val="%7."/>
      <w:lvlJc w:val="left"/>
      <w:pPr>
        <w:tabs>
          <w:tab w:val="num" w:pos="5607"/>
        </w:tabs>
        <w:ind w:left="5607" w:hanging="360"/>
      </w:pPr>
    </w:lvl>
    <w:lvl w:ilvl="7" w:tplc="D8B8C31A" w:tentative="1">
      <w:start w:val="1"/>
      <w:numFmt w:val="lowerLetter"/>
      <w:lvlText w:val="%8."/>
      <w:lvlJc w:val="left"/>
      <w:pPr>
        <w:tabs>
          <w:tab w:val="num" w:pos="6327"/>
        </w:tabs>
        <w:ind w:left="6327" w:hanging="360"/>
      </w:pPr>
    </w:lvl>
    <w:lvl w:ilvl="8" w:tplc="6D04C0D6" w:tentative="1">
      <w:start w:val="1"/>
      <w:numFmt w:val="lowerRoman"/>
      <w:lvlText w:val="%9."/>
      <w:lvlJc w:val="right"/>
      <w:pPr>
        <w:tabs>
          <w:tab w:val="num" w:pos="7047"/>
        </w:tabs>
        <w:ind w:left="7047" w:hanging="180"/>
      </w:pPr>
    </w:lvl>
  </w:abstractNum>
  <w:abstractNum w:abstractNumId="61">
    <w:nsid w:val="3C013BDE"/>
    <w:multiLevelType w:val="multilevel"/>
    <w:tmpl w:val="DCD09376"/>
    <w:styleLink w:val="NIR2005style"/>
    <w:lvl w:ilvl="0">
      <w:start w:val="1"/>
      <w:numFmt w:val="decimal"/>
      <w:lvlText w:val="CHƯƠNG %1"/>
      <w:lvlJc w:val="left"/>
      <w:pPr>
        <w:tabs>
          <w:tab w:val="num" w:pos="9"/>
        </w:tabs>
        <w:snapToGrid w:val="0"/>
        <w:ind w:left="9" w:firstLine="0"/>
      </w:pPr>
      <w:rPr>
        <w:rFonts w:ascii="Times New Roman" w:hAnsi="Times New Roman" w:cs="Times New Roman" w:hint="default"/>
        <w:b/>
        <w:bCs/>
        <w:i w:val="0"/>
        <w:iCs w:val="0"/>
        <w:caps w:val="0"/>
        <w:strike w:val="0"/>
        <w:dstrike w:val="0"/>
        <w:vanish w:val="0"/>
        <w:webHidden w:val="0"/>
        <w:color w:val="000000"/>
        <w:spacing w:val="0"/>
        <w:w w:val="1"/>
        <w:kern w:val="0"/>
        <w:position w:val="0"/>
        <w:sz w:val="22"/>
        <w:szCs w:val="22"/>
        <w:u w:val="none"/>
        <w:effect w:val="none"/>
        <w:vertAlign w:val="baseline"/>
        <w:specVanish w:val="0"/>
      </w:rPr>
    </w:lvl>
    <w:lvl w:ilvl="1">
      <w:start w:val="1"/>
      <w:numFmt w:val="decimal"/>
      <w:lvlText w:val="%1.%2."/>
      <w:lvlJc w:val="left"/>
      <w:pPr>
        <w:tabs>
          <w:tab w:val="num" w:pos="-77"/>
        </w:tabs>
        <w:ind w:left="-77" w:firstLine="0"/>
      </w:pPr>
      <w:rPr>
        <w:rFonts w:ascii="Times New Roman" w:hAnsi="Times New Roman" w:cs="Times New Roman" w:hint="default"/>
        <w:b/>
        <w:bCs/>
        <w:i w:val="0"/>
        <w:iCs w:val="0"/>
        <w:sz w:val="28"/>
        <w:szCs w:val="28"/>
      </w:rPr>
    </w:lvl>
    <w:lvl w:ilvl="2">
      <w:start w:val="1"/>
      <w:numFmt w:val="decimal"/>
      <w:lvlText w:val="%1.%2.%3."/>
      <w:lvlJc w:val="left"/>
      <w:pPr>
        <w:tabs>
          <w:tab w:val="num" w:pos="1003"/>
        </w:tabs>
        <w:ind w:left="396" w:hanging="227"/>
      </w:pPr>
      <w:rPr>
        <w:rFonts w:ascii="Times New Roman" w:hAnsi="Times New Roman" w:cs="Times New Roman" w:hint="default"/>
        <w:b w:val="0"/>
        <w:bCs w:val="0"/>
        <w:i/>
        <w:iCs/>
        <w:sz w:val="26"/>
        <w:szCs w:val="26"/>
      </w:rPr>
    </w:lvl>
    <w:lvl w:ilvl="3">
      <w:start w:val="1"/>
      <w:numFmt w:val="decimal"/>
      <w:lvlText w:val="1.1.1.%4. "/>
      <w:lvlJc w:val="left"/>
      <w:pPr>
        <w:tabs>
          <w:tab w:val="num" w:pos="-171"/>
        </w:tabs>
        <w:snapToGrid w:val="0"/>
        <w:ind w:left="283" w:firstLine="216"/>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2"/>
        <w:szCs w:val="22"/>
        <w:u w:val="none"/>
        <w:effect w:val="none"/>
        <w:vertAlign w:val="baseline"/>
        <w:specVanish w:val="0"/>
      </w:rPr>
    </w:lvl>
    <w:lvl w:ilvl="4">
      <w:start w:val="1"/>
      <w:numFmt w:val="lowerLetter"/>
      <w:suff w:val="nothing"/>
      <w:lvlText w:val="%5."/>
      <w:lvlJc w:val="left"/>
      <w:pPr>
        <w:ind w:left="283" w:firstLine="215"/>
      </w:pPr>
      <w:rPr>
        <w:b w:val="0"/>
        <w:bCs w:val="0"/>
        <w:i w:val="0"/>
        <w:iCs w:val="0"/>
        <w:sz w:val="26"/>
        <w:szCs w:val="26"/>
      </w:rPr>
    </w:lvl>
    <w:lvl w:ilvl="5">
      <w:start w:val="1"/>
      <w:numFmt w:val="none"/>
      <w:suff w:val="nothing"/>
      <w:lvlText w:val=""/>
      <w:lvlJc w:val="left"/>
      <w:pPr>
        <w:ind w:left="283" w:firstLine="0"/>
      </w:pPr>
      <w:rPr>
        <w:b w:val="0"/>
        <w:bCs w:val="0"/>
        <w:i w:val="0"/>
        <w:iCs w:val="0"/>
        <w:sz w:val="21"/>
        <w:szCs w:val="21"/>
      </w:rPr>
    </w:lvl>
    <w:lvl w:ilvl="6">
      <w:start w:val="1"/>
      <w:numFmt w:val="none"/>
      <w:suff w:val="nothing"/>
      <w:lvlText w:val=""/>
      <w:lvlJc w:val="left"/>
      <w:pPr>
        <w:ind w:left="283" w:firstLine="0"/>
      </w:pPr>
      <w:rPr>
        <w:b w:val="0"/>
        <w:bCs w:val="0"/>
        <w:i w:val="0"/>
        <w:iCs w:val="0"/>
        <w:sz w:val="21"/>
        <w:szCs w:val="21"/>
      </w:rPr>
    </w:lvl>
    <w:lvl w:ilvl="7">
      <w:start w:val="1"/>
      <w:numFmt w:val="none"/>
      <w:suff w:val="nothing"/>
      <w:lvlText w:val=""/>
      <w:lvlJc w:val="left"/>
      <w:pPr>
        <w:ind w:left="283" w:firstLine="0"/>
      </w:pPr>
      <w:rPr>
        <w:b w:val="0"/>
        <w:bCs w:val="0"/>
        <w:i w:val="0"/>
        <w:iCs w:val="0"/>
        <w:sz w:val="21"/>
        <w:szCs w:val="21"/>
      </w:rPr>
    </w:lvl>
    <w:lvl w:ilvl="8">
      <w:start w:val="1"/>
      <w:numFmt w:val="none"/>
      <w:suff w:val="nothing"/>
      <w:lvlText w:val=""/>
      <w:lvlJc w:val="left"/>
      <w:pPr>
        <w:ind w:left="283" w:firstLine="0"/>
      </w:pPr>
      <w:rPr>
        <w:b w:val="0"/>
        <w:bCs w:val="0"/>
        <w:i w:val="0"/>
        <w:iCs w:val="0"/>
        <w:caps w:val="0"/>
        <w:strike w:val="0"/>
        <w:dstrike w:val="0"/>
        <w:vanish w:val="0"/>
        <w:webHidden w:val="0"/>
        <w:color w:val="auto"/>
        <w:sz w:val="21"/>
        <w:szCs w:val="21"/>
        <w:u w:val="none"/>
        <w:effect w:val="none"/>
        <w:vertAlign w:val="baseline"/>
        <w:specVanish w:val="0"/>
      </w:rPr>
    </w:lvl>
  </w:abstractNum>
  <w:abstractNum w:abstractNumId="62">
    <w:nsid w:val="3C860FD6"/>
    <w:multiLevelType w:val="hybridMultilevel"/>
    <w:tmpl w:val="F4982542"/>
    <w:lvl w:ilvl="0" w:tplc="FC585E88">
      <w:start w:val="1"/>
      <w:numFmt w:val="bullet"/>
      <w:pStyle w:val="a"/>
      <w:lvlText w:val="+"/>
      <w:lvlJc w:val="left"/>
      <w:pPr>
        <w:ind w:left="786" w:hanging="360"/>
      </w:pPr>
      <w:rPr>
        <w:rFonts w:ascii="Courier New" w:hAnsi="Courier New" w:hint="default"/>
        <w:b/>
        <w:i w:val="0"/>
        <w:sz w:val="28"/>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3">
    <w:nsid w:val="3E5D29BF"/>
    <w:multiLevelType w:val="hybridMultilevel"/>
    <w:tmpl w:val="8CF4072E"/>
    <w:lvl w:ilvl="0" w:tplc="1A9666E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41B5701B"/>
    <w:multiLevelType w:val="hybridMultilevel"/>
    <w:tmpl w:val="ABF8B64C"/>
    <w:lvl w:ilvl="0" w:tplc="08090019">
      <w:start w:val="1"/>
      <w:numFmt w:val="bullet"/>
      <w:pStyle w:val="Bullet2"/>
      <w:lvlText w:val=""/>
      <w:lvlJc w:val="left"/>
      <w:pPr>
        <w:tabs>
          <w:tab w:val="num" w:pos="1069"/>
        </w:tabs>
        <w:ind w:left="1069" w:hanging="360"/>
      </w:pPr>
      <w:rPr>
        <w:rFonts w:ascii="Symbol" w:eastAsia="Times New Roman" w:hAnsi="Symbol" w:cs="Times New Roman" w:hint="default"/>
        <w:b/>
      </w:rPr>
    </w:lvl>
    <w:lvl w:ilvl="1" w:tplc="08090019" w:tentative="1">
      <w:start w:val="1"/>
      <w:numFmt w:val="bullet"/>
      <w:lvlText w:val="o"/>
      <w:lvlJc w:val="left"/>
      <w:pPr>
        <w:tabs>
          <w:tab w:val="num" w:pos="2149"/>
        </w:tabs>
        <w:ind w:left="2149" w:hanging="360"/>
      </w:pPr>
      <w:rPr>
        <w:rFonts w:ascii="Courier New" w:hAnsi="Courier New" w:cs="Courier New" w:hint="default"/>
      </w:rPr>
    </w:lvl>
    <w:lvl w:ilvl="2" w:tplc="0809001B">
      <w:start w:val="1"/>
      <w:numFmt w:val="bullet"/>
      <w:lvlText w:val=""/>
      <w:lvlJc w:val="left"/>
      <w:pPr>
        <w:tabs>
          <w:tab w:val="num" w:pos="2869"/>
        </w:tabs>
        <w:ind w:left="2869" w:hanging="360"/>
      </w:pPr>
      <w:rPr>
        <w:rFonts w:ascii="Wingdings" w:hAnsi="Wingdings" w:hint="default"/>
      </w:rPr>
    </w:lvl>
    <w:lvl w:ilvl="3" w:tplc="0809000F" w:tentative="1">
      <w:start w:val="1"/>
      <w:numFmt w:val="bullet"/>
      <w:lvlText w:val=""/>
      <w:lvlJc w:val="left"/>
      <w:pPr>
        <w:tabs>
          <w:tab w:val="num" w:pos="3589"/>
        </w:tabs>
        <w:ind w:left="3589" w:hanging="360"/>
      </w:pPr>
      <w:rPr>
        <w:rFonts w:ascii="Symbol" w:hAnsi="Symbol" w:hint="default"/>
      </w:rPr>
    </w:lvl>
    <w:lvl w:ilvl="4" w:tplc="08090019" w:tentative="1">
      <w:start w:val="1"/>
      <w:numFmt w:val="bullet"/>
      <w:lvlText w:val="o"/>
      <w:lvlJc w:val="left"/>
      <w:pPr>
        <w:tabs>
          <w:tab w:val="num" w:pos="4309"/>
        </w:tabs>
        <w:ind w:left="4309" w:hanging="360"/>
      </w:pPr>
      <w:rPr>
        <w:rFonts w:ascii="Courier New" w:hAnsi="Courier New" w:cs="Courier New" w:hint="default"/>
      </w:rPr>
    </w:lvl>
    <w:lvl w:ilvl="5" w:tplc="0809001B" w:tentative="1">
      <w:start w:val="1"/>
      <w:numFmt w:val="bullet"/>
      <w:lvlText w:val=""/>
      <w:lvlJc w:val="left"/>
      <w:pPr>
        <w:tabs>
          <w:tab w:val="num" w:pos="5029"/>
        </w:tabs>
        <w:ind w:left="5029" w:hanging="360"/>
      </w:pPr>
      <w:rPr>
        <w:rFonts w:ascii="Wingdings" w:hAnsi="Wingdings" w:hint="default"/>
      </w:rPr>
    </w:lvl>
    <w:lvl w:ilvl="6" w:tplc="0809000F" w:tentative="1">
      <w:start w:val="1"/>
      <w:numFmt w:val="bullet"/>
      <w:lvlText w:val=""/>
      <w:lvlJc w:val="left"/>
      <w:pPr>
        <w:tabs>
          <w:tab w:val="num" w:pos="5749"/>
        </w:tabs>
        <w:ind w:left="5749" w:hanging="360"/>
      </w:pPr>
      <w:rPr>
        <w:rFonts w:ascii="Symbol" w:hAnsi="Symbol" w:hint="default"/>
      </w:rPr>
    </w:lvl>
    <w:lvl w:ilvl="7" w:tplc="08090019" w:tentative="1">
      <w:start w:val="1"/>
      <w:numFmt w:val="bullet"/>
      <w:lvlText w:val="o"/>
      <w:lvlJc w:val="left"/>
      <w:pPr>
        <w:tabs>
          <w:tab w:val="num" w:pos="6469"/>
        </w:tabs>
        <w:ind w:left="6469" w:hanging="360"/>
      </w:pPr>
      <w:rPr>
        <w:rFonts w:ascii="Courier New" w:hAnsi="Courier New" w:cs="Courier New" w:hint="default"/>
      </w:rPr>
    </w:lvl>
    <w:lvl w:ilvl="8" w:tplc="0809001B" w:tentative="1">
      <w:start w:val="1"/>
      <w:numFmt w:val="bullet"/>
      <w:lvlText w:val=""/>
      <w:lvlJc w:val="left"/>
      <w:pPr>
        <w:tabs>
          <w:tab w:val="num" w:pos="7189"/>
        </w:tabs>
        <w:ind w:left="7189" w:hanging="360"/>
      </w:pPr>
      <w:rPr>
        <w:rFonts w:ascii="Wingdings" w:hAnsi="Wingdings" w:hint="default"/>
      </w:rPr>
    </w:lvl>
  </w:abstractNum>
  <w:abstractNum w:abstractNumId="65">
    <w:nsid w:val="42557D7B"/>
    <w:multiLevelType w:val="singleLevel"/>
    <w:tmpl w:val="B3D0DEA2"/>
    <w:lvl w:ilvl="0">
      <w:start w:val="1"/>
      <w:numFmt w:val="ordinalText"/>
      <w:pStyle w:val="ListNumber4"/>
      <w:lvlText w:val="%1."/>
      <w:lvlJc w:val="left"/>
      <w:pPr>
        <w:tabs>
          <w:tab w:val="num" w:pos="720"/>
        </w:tabs>
        <w:ind w:left="720" w:hanging="720"/>
      </w:pPr>
    </w:lvl>
  </w:abstractNum>
  <w:abstractNum w:abstractNumId="66">
    <w:nsid w:val="439A1F36"/>
    <w:multiLevelType w:val="multilevel"/>
    <w:tmpl w:val="5784E20A"/>
    <w:lvl w:ilvl="0">
      <w:start w:val="5"/>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45AA4B57"/>
    <w:multiLevelType w:val="singleLevel"/>
    <w:tmpl w:val="93E06BAC"/>
    <w:lvl w:ilvl="0">
      <w:start w:val="1"/>
      <w:numFmt w:val="bullet"/>
      <w:pStyle w:val="GACHCONG2"/>
      <w:lvlText w:val="+"/>
      <w:lvlJc w:val="left"/>
      <w:pPr>
        <w:tabs>
          <w:tab w:val="num" w:pos="814"/>
        </w:tabs>
        <w:ind w:left="794" w:hanging="340"/>
      </w:pPr>
      <w:rPr>
        <w:rFonts w:ascii="Times New Roman" w:hAnsi="Times New Roman" w:hint="default"/>
      </w:rPr>
    </w:lvl>
  </w:abstractNum>
  <w:abstractNum w:abstractNumId="68">
    <w:nsid w:val="45D06F65"/>
    <w:multiLevelType w:val="multilevel"/>
    <w:tmpl w:val="3962F0E2"/>
    <w:lvl w:ilvl="0">
      <w:start w:val="1"/>
      <w:numFmt w:val="decimal"/>
      <w:pStyle w:val="bt1"/>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9">
    <w:nsid w:val="473D3786"/>
    <w:multiLevelType w:val="hybridMultilevel"/>
    <w:tmpl w:val="FC0059EA"/>
    <w:lvl w:ilvl="0" w:tplc="EF06723A">
      <w:start w:val="1"/>
      <w:numFmt w:val="bullet"/>
      <w:pStyle w:val="Cong"/>
      <w:lvlText w:val=""/>
      <w:lvlJc w:val="left"/>
      <w:pPr>
        <w:ind w:left="1429"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8925E35"/>
    <w:multiLevelType w:val="hybridMultilevel"/>
    <w:tmpl w:val="A2EA628A"/>
    <w:lvl w:ilvl="0" w:tplc="0AF6F960">
      <w:start w:val="1"/>
      <w:numFmt w:val="bullet"/>
      <w:lvlText w:val=""/>
      <w:lvlJc w:val="left"/>
      <w:pPr>
        <w:ind w:left="720" w:hanging="360"/>
      </w:pPr>
      <w:rPr>
        <w:rFonts w:ascii="Wingdings" w:hAnsi="Wingdings" w:hint="default"/>
      </w:rPr>
    </w:lvl>
    <w:lvl w:ilvl="1" w:tplc="5C605B1E" w:tentative="1">
      <w:start w:val="1"/>
      <w:numFmt w:val="bullet"/>
      <w:lvlText w:val="o"/>
      <w:lvlJc w:val="left"/>
      <w:pPr>
        <w:ind w:left="1440" w:hanging="360"/>
      </w:pPr>
      <w:rPr>
        <w:rFonts w:ascii="Courier New" w:hAnsi="Courier New" w:cs="Courier New" w:hint="default"/>
      </w:rPr>
    </w:lvl>
    <w:lvl w:ilvl="2" w:tplc="15801556" w:tentative="1">
      <w:start w:val="1"/>
      <w:numFmt w:val="bullet"/>
      <w:lvlText w:val=""/>
      <w:lvlJc w:val="left"/>
      <w:pPr>
        <w:ind w:left="2160" w:hanging="360"/>
      </w:pPr>
      <w:rPr>
        <w:rFonts w:ascii="Wingdings" w:hAnsi="Wingdings" w:hint="default"/>
      </w:rPr>
    </w:lvl>
    <w:lvl w:ilvl="3" w:tplc="E496F846" w:tentative="1">
      <w:start w:val="1"/>
      <w:numFmt w:val="bullet"/>
      <w:lvlText w:val=""/>
      <w:lvlJc w:val="left"/>
      <w:pPr>
        <w:ind w:left="2880" w:hanging="360"/>
      </w:pPr>
      <w:rPr>
        <w:rFonts w:ascii="Symbol" w:hAnsi="Symbol" w:hint="default"/>
      </w:rPr>
    </w:lvl>
    <w:lvl w:ilvl="4" w:tplc="25F8F8C6" w:tentative="1">
      <w:start w:val="1"/>
      <w:numFmt w:val="bullet"/>
      <w:lvlText w:val="o"/>
      <w:lvlJc w:val="left"/>
      <w:pPr>
        <w:ind w:left="3600" w:hanging="360"/>
      </w:pPr>
      <w:rPr>
        <w:rFonts w:ascii="Courier New" w:hAnsi="Courier New" w:cs="Courier New" w:hint="default"/>
      </w:rPr>
    </w:lvl>
    <w:lvl w:ilvl="5" w:tplc="8806E630" w:tentative="1">
      <w:start w:val="1"/>
      <w:numFmt w:val="bullet"/>
      <w:lvlText w:val=""/>
      <w:lvlJc w:val="left"/>
      <w:pPr>
        <w:ind w:left="4320" w:hanging="360"/>
      </w:pPr>
      <w:rPr>
        <w:rFonts w:ascii="Wingdings" w:hAnsi="Wingdings" w:hint="default"/>
      </w:rPr>
    </w:lvl>
    <w:lvl w:ilvl="6" w:tplc="8132CE78" w:tentative="1">
      <w:start w:val="1"/>
      <w:numFmt w:val="bullet"/>
      <w:lvlText w:val=""/>
      <w:lvlJc w:val="left"/>
      <w:pPr>
        <w:ind w:left="5040" w:hanging="360"/>
      </w:pPr>
      <w:rPr>
        <w:rFonts w:ascii="Symbol" w:hAnsi="Symbol" w:hint="default"/>
      </w:rPr>
    </w:lvl>
    <w:lvl w:ilvl="7" w:tplc="786AE0EC" w:tentative="1">
      <w:start w:val="1"/>
      <w:numFmt w:val="bullet"/>
      <w:lvlText w:val="o"/>
      <w:lvlJc w:val="left"/>
      <w:pPr>
        <w:ind w:left="5760" w:hanging="360"/>
      </w:pPr>
      <w:rPr>
        <w:rFonts w:ascii="Courier New" w:hAnsi="Courier New" w:cs="Courier New" w:hint="default"/>
      </w:rPr>
    </w:lvl>
    <w:lvl w:ilvl="8" w:tplc="662E8798" w:tentative="1">
      <w:start w:val="1"/>
      <w:numFmt w:val="bullet"/>
      <w:lvlText w:val=""/>
      <w:lvlJc w:val="left"/>
      <w:pPr>
        <w:ind w:left="6480" w:hanging="360"/>
      </w:pPr>
      <w:rPr>
        <w:rFonts w:ascii="Wingdings" w:hAnsi="Wingdings" w:hint="default"/>
      </w:rPr>
    </w:lvl>
  </w:abstractNum>
  <w:abstractNum w:abstractNumId="71">
    <w:nsid w:val="4915650B"/>
    <w:multiLevelType w:val="multilevel"/>
    <w:tmpl w:val="7536162C"/>
    <w:styleLink w:val="111111"/>
    <w:lvl w:ilvl="0">
      <w:start w:val="4"/>
      <w:numFmt w:val="upperRoman"/>
      <w:lvlText w:val="%1."/>
      <w:lvlJc w:val="left"/>
      <w:pPr>
        <w:tabs>
          <w:tab w:val="num" w:pos="360"/>
        </w:tabs>
        <w:ind w:left="360" w:hanging="360"/>
      </w:pPr>
      <w:rPr>
        <w:rFonts w:hint="default"/>
      </w:rPr>
    </w:lvl>
    <w:lvl w:ilvl="1">
      <w:start w:val="1"/>
      <w:numFmt w:val="decimal"/>
      <w:lvlText w:val="VI.%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2">
    <w:nsid w:val="4953264F"/>
    <w:multiLevelType w:val="multilevel"/>
    <w:tmpl w:val="152ED3CA"/>
    <w:lvl w:ilvl="0">
      <w:start w:val="1"/>
      <w:numFmt w:val="decimal"/>
      <w:pStyle w:val="Heading1"/>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pStyle w:val="MucI"/>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nsid w:val="4BEB3AAD"/>
    <w:multiLevelType w:val="hybridMultilevel"/>
    <w:tmpl w:val="63587E30"/>
    <w:lvl w:ilvl="0" w:tplc="52341EE4">
      <w:start w:val="1"/>
      <w:numFmt w:val="bullet"/>
      <w:lvlText w:val=""/>
      <w:lvlJc w:val="left"/>
      <w:pPr>
        <w:ind w:left="1440" w:hanging="360"/>
      </w:pPr>
      <w:rPr>
        <w:rFonts w:ascii="Wingdings" w:hAnsi="Wingdings" w:hint="default"/>
      </w:rPr>
    </w:lvl>
    <w:lvl w:ilvl="1" w:tplc="08090019">
      <w:start w:val="1"/>
      <w:numFmt w:val="bullet"/>
      <w:lvlText w:val="o"/>
      <w:lvlJc w:val="left"/>
      <w:pPr>
        <w:ind w:left="1440" w:hanging="360"/>
      </w:pPr>
      <w:rPr>
        <w:rFonts w:ascii="Courier New" w:hAnsi="Courier New" w:cs="Courier New" w:hint="default"/>
      </w:rPr>
    </w:lvl>
    <w:lvl w:ilvl="2" w:tplc="0809001B">
      <w:start w:val="1"/>
      <w:numFmt w:val="bullet"/>
      <w:lvlText w:val="-"/>
      <w:lvlJc w:val="left"/>
      <w:pPr>
        <w:ind w:left="2160" w:hanging="360"/>
      </w:pPr>
      <w:rPr>
        <w:rFonts w:ascii="Times New Roman" w:eastAsia="MS Mincho" w:hAnsi="Times New Roman" w:cs="Times New Roman" w:hint="default"/>
        <w:sz w:val="20"/>
      </w:rPr>
    </w:lvl>
    <w:lvl w:ilvl="3" w:tplc="0809000F">
      <w:start w:val="1"/>
      <w:numFmt w:val="bullet"/>
      <w:lvlText w:val=""/>
      <w:lvlJc w:val="left"/>
      <w:pPr>
        <w:ind w:left="2880" w:hanging="360"/>
      </w:pPr>
      <w:rPr>
        <w:rFonts w:ascii="Symbol" w:hAnsi="Symbol" w:hint="default"/>
      </w:rPr>
    </w:lvl>
    <w:lvl w:ilvl="4" w:tplc="08090019">
      <w:start w:val="1"/>
      <w:numFmt w:val="bullet"/>
      <w:lvlText w:val="o"/>
      <w:lvlJc w:val="left"/>
      <w:pPr>
        <w:ind w:left="3600" w:hanging="360"/>
      </w:pPr>
      <w:rPr>
        <w:rFonts w:ascii="Courier New" w:hAnsi="Courier New" w:cs="Courier New" w:hint="default"/>
      </w:rPr>
    </w:lvl>
    <w:lvl w:ilvl="5" w:tplc="0809001B">
      <w:start w:val="1"/>
      <w:numFmt w:val="bullet"/>
      <w:lvlText w:val=""/>
      <w:lvlJc w:val="left"/>
      <w:pPr>
        <w:ind w:left="4320" w:hanging="360"/>
      </w:pPr>
      <w:rPr>
        <w:rFonts w:ascii="Wingdings" w:hAnsi="Wingdings" w:hint="default"/>
      </w:rPr>
    </w:lvl>
    <w:lvl w:ilvl="6" w:tplc="0809000F">
      <w:start w:val="1"/>
      <w:numFmt w:val="bullet"/>
      <w:lvlText w:val=""/>
      <w:lvlJc w:val="left"/>
      <w:pPr>
        <w:ind w:left="5040" w:hanging="360"/>
      </w:pPr>
      <w:rPr>
        <w:rFonts w:ascii="Symbol" w:hAnsi="Symbol" w:hint="default"/>
      </w:rPr>
    </w:lvl>
    <w:lvl w:ilvl="7" w:tplc="08090019">
      <w:start w:val="1"/>
      <w:numFmt w:val="bullet"/>
      <w:lvlText w:val="o"/>
      <w:lvlJc w:val="left"/>
      <w:pPr>
        <w:ind w:left="5760" w:hanging="360"/>
      </w:pPr>
      <w:rPr>
        <w:rFonts w:ascii="Courier New" w:hAnsi="Courier New" w:cs="Courier New" w:hint="default"/>
      </w:rPr>
    </w:lvl>
    <w:lvl w:ilvl="8" w:tplc="0809001B">
      <w:start w:val="1"/>
      <w:numFmt w:val="bullet"/>
      <w:lvlText w:val=""/>
      <w:lvlJc w:val="left"/>
      <w:pPr>
        <w:ind w:left="6480" w:hanging="360"/>
      </w:pPr>
      <w:rPr>
        <w:rFonts w:ascii="Wingdings" w:hAnsi="Wingdings" w:hint="default"/>
      </w:rPr>
    </w:lvl>
  </w:abstractNum>
  <w:abstractNum w:abstractNumId="74">
    <w:nsid w:val="4CFB74ED"/>
    <w:multiLevelType w:val="multilevel"/>
    <w:tmpl w:val="E5FEBD28"/>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4D626177"/>
    <w:multiLevelType w:val="multilevel"/>
    <w:tmpl w:val="DE9E16A2"/>
    <w:lvl w:ilvl="0">
      <w:start w:val="4"/>
      <w:numFmt w:val="decimal"/>
      <w:isLgl/>
      <w:suff w:val="space"/>
      <w:lvlText w:val="CHƯƠNG %1"/>
      <w:lvlJc w:val="left"/>
      <w:pPr>
        <w:ind w:left="0" w:firstLine="0"/>
      </w:pPr>
      <w:rPr>
        <w:rFonts w:hint="default"/>
      </w:rPr>
    </w:lvl>
    <w:lvl w:ilvl="1">
      <w:start w:val="1"/>
      <w:numFmt w:val="decimal"/>
      <w:pStyle w:val="Level2"/>
      <w:isLgl/>
      <w:suff w:val="space"/>
      <w:lvlText w:val="%1.%2"/>
      <w:lvlJc w:val="left"/>
      <w:pPr>
        <w:ind w:left="0" w:firstLine="0"/>
      </w:pPr>
      <w:rPr>
        <w:rFonts w:hint="default"/>
        <w:b/>
      </w:rPr>
    </w:lvl>
    <w:lvl w:ilvl="2">
      <w:start w:val="1"/>
      <w:numFmt w:val="decimal"/>
      <w:pStyle w:val="Level30"/>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b/>
        <w:bCs w:val="0"/>
        <w:i w:val="0"/>
        <w:iCs/>
      </w:rPr>
    </w:lvl>
    <w:lvl w:ilvl="4">
      <w:start w:val="1"/>
      <w:numFmt w:val="decimal"/>
      <w:isLgl/>
      <w:suff w:val="space"/>
      <w:lvlText w:val="%1.%2.%3.%4.%5"/>
      <w:lvlJc w:val="left"/>
      <w:pPr>
        <w:ind w:left="0" w:firstLine="0"/>
      </w:pPr>
      <w:rPr>
        <w:rFonts w:hint="default"/>
      </w:rPr>
    </w:lvl>
    <w:lvl w:ilvl="5">
      <w:start w:val="1"/>
      <w:numFmt w:val="decimal"/>
      <w:isLg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6">
    <w:nsid w:val="4DE81240"/>
    <w:multiLevelType w:val="multilevel"/>
    <w:tmpl w:val="9E269F44"/>
    <w:lvl w:ilvl="0">
      <w:start w:val="1"/>
      <w:numFmt w:val="bullet"/>
      <w:pStyle w:val="xl27"/>
      <w:lvlText w:val=""/>
      <w:lvlJc w:val="left"/>
      <w:pPr>
        <w:tabs>
          <w:tab w:val="num" w:pos="360"/>
        </w:tabs>
        <w:ind w:left="0" w:firstLine="0"/>
      </w:pPr>
      <w:rPr>
        <w:rFonts w:ascii="Symbol" w:hAnsi="Symbol" w:hint="default"/>
        <w:color w:val="auto"/>
        <w:sz w:val="16"/>
      </w:rPr>
    </w:lvl>
    <w:lvl w:ilvl="1">
      <w:start w:val="1"/>
      <w:numFmt w:val="bullet"/>
      <w:lvlText w:val="-"/>
      <w:lvlJc w:val="left"/>
      <w:pPr>
        <w:tabs>
          <w:tab w:val="num" w:pos="360"/>
        </w:tabs>
        <w:ind w:left="360" w:hanging="36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nsid w:val="4F8D228E"/>
    <w:multiLevelType w:val="hybridMultilevel"/>
    <w:tmpl w:val="B00647B0"/>
    <w:lvl w:ilvl="0" w:tplc="079C5BEA">
      <w:start w:val="27"/>
      <w:numFmt w:val="bullet"/>
      <w:pStyle w:val="Bullet1Title"/>
      <w:lvlText w:val=""/>
      <w:lvlJc w:val="left"/>
      <w:pPr>
        <w:tabs>
          <w:tab w:val="num" w:pos="1069"/>
        </w:tabs>
        <w:ind w:left="1069" w:hanging="360"/>
      </w:pPr>
      <w:rPr>
        <w:rFonts w:ascii="Symbol" w:hAnsi="Symbol" w:cs="Times New Roman" w:hint="default"/>
        <w:color w:val="993300"/>
        <w:sz w:val="28"/>
        <w:szCs w:val="28"/>
      </w:rPr>
    </w:lvl>
    <w:lvl w:ilvl="1" w:tplc="A5FAFAAA">
      <w:start w:val="1"/>
      <w:numFmt w:val="lowerLetter"/>
      <w:lvlText w:val="%2)"/>
      <w:lvlJc w:val="left"/>
      <w:pPr>
        <w:tabs>
          <w:tab w:val="num" w:pos="2149"/>
        </w:tabs>
        <w:ind w:left="2149" w:hanging="360"/>
      </w:pPr>
      <w:rPr>
        <w:rFonts w:ascii="Times New Roman" w:hAnsi="Times New Roman" w:hint="default"/>
        <w:b w:val="0"/>
        <w:i w:val="0"/>
        <w:color w:val="993300"/>
        <w:sz w:val="24"/>
        <w:szCs w:val="24"/>
      </w:rPr>
    </w:lvl>
    <w:lvl w:ilvl="2" w:tplc="F8DE10F8" w:tentative="1">
      <w:start w:val="1"/>
      <w:numFmt w:val="bullet"/>
      <w:lvlText w:val=""/>
      <w:lvlJc w:val="left"/>
      <w:pPr>
        <w:tabs>
          <w:tab w:val="num" w:pos="2869"/>
        </w:tabs>
        <w:ind w:left="2869" w:hanging="360"/>
      </w:pPr>
      <w:rPr>
        <w:rFonts w:ascii="Wingdings" w:hAnsi="Wingdings" w:hint="default"/>
      </w:rPr>
    </w:lvl>
    <w:lvl w:ilvl="3" w:tplc="482AC78C" w:tentative="1">
      <w:start w:val="1"/>
      <w:numFmt w:val="bullet"/>
      <w:lvlText w:val=""/>
      <w:lvlJc w:val="left"/>
      <w:pPr>
        <w:tabs>
          <w:tab w:val="num" w:pos="3589"/>
        </w:tabs>
        <w:ind w:left="3589" w:hanging="360"/>
      </w:pPr>
      <w:rPr>
        <w:rFonts w:ascii="Symbol" w:hAnsi="Symbol" w:hint="default"/>
      </w:rPr>
    </w:lvl>
    <w:lvl w:ilvl="4" w:tplc="F52C3026" w:tentative="1">
      <w:start w:val="1"/>
      <w:numFmt w:val="bullet"/>
      <w:lvlText w:val="o"/>
      <w:lvlJc w:val="left"/>
      <w:pPr>
        <w:tabs>
          <w:tab w:val="num" w:pos="4309"/>
        </w:tabs>
        <w:ind w:left="4309" w:hanging="360"/>
      </w:pPr>
      <w:rPr>
        <w:rFonts w:ascii="Courier New" w:hAnsi="Courier New" w:cs="Courier New" w:hint="default"/>
      </w:rPr>
    </w:lvl>
    <w:lvl w:ilvl="5" w:tplc="73AE3E20" w:tentative="1">
      <w:start w:val="1"/>
      <w:numFmt w:val="bullet"/>
      <w:lvlText w:val=""/>
      <w:lvlJc w:val="left"/>
      <w:pPr>
        <w:tabs>
          <w:tab w:val="num" w:pos="5029"/>
        </w:tabs>
        <w:ind w:left="5029" w:hanging="360"/>
      </w:pPr>
      <w:rPr>
        <w:rFonts w:ascii="Wingdings" w:hAnsi="Wingdings" w:hint="default"/>
      </w:rPr>
    </w:lvl>
    <w:lvl w:ilvl="6" w:tplc="E164614A" w:tentative="1">
      <w:start w:val="1"/>
      <w:numFmt w:val="bullet"/>
      <w:lvlText w:val=""/>
      <w:lvlJc w:val="left"/>
      <w:pPr>
        <w:tabs>
          <w:tab w:val="num" w:pos="5749"/>
        </w:tabs>
        <w:ind w:left="5749" w:hanging="360"/>
      </w:pPr>
      <w:rPr>
        <w:rFonts w:ascii="Symbol" w:hAnsi="Symbol" w:hint="default"/>
      </w:rPr>
    </w:lvl>
    <w:lvl w:ilvl="7" w:tplc="DAC8AE94" w:tentative="1">
      <w:start w:val="1"/>
      <w:numFmt w:val="bullet"/>
      <w:lvlText w:val="o"/>
      <w:lvlJc w:val="left"/>
      <w:pPr>
        <w:tabs>
          <w:tab w:val="num" w:pos="6469"/>
        </w:tabs>
        <w:ind w:left="6469" w:hanging="360"/>
      </w:pPr>
      <w:rPr>
        <w:rFonts w:ascii="Courier New" w:hAnsi="Courier New" w:cs="Courier New" w:hint="default"/>
      </w:rPr>
    </w:lvl>
    <w:lvl w:ilvl="8" w:tplc="160AF18A" w:tentative="1">
      <w:start w:val="1"/>
      <w:numFmt w:val="bullet"/>
      <w:lvlText w:val=""/>
      <w:lvlJc w:val="left"/>
      <w:pPr>
        <w:tabs>
          <w:tab w:val="num" w:pos="7189"/>
        </w:tabs>
        <w:ind w:left="7189" w:hanging="360"/>
      </w:pPr>
      <w:rPr>
        <w:rFonts w:ascii="Wingdings" w:hAnsi="Wingdings" w:hint="default"/>
      </w:rPr>
    </w:lvl>
  </w:abstractNum>
  <w:abstractNum w:abstractNumId="78">
    <w:nsid w:val="50AF0555"/>
    <w:multiLevelType w:val="hybridMultilevel"/>
    <w:tmpl w:val="C12432A2"/>
    <w:lvl w:ilvl="0" w:tplc="C94CEB3C">
      <w:start w:val="1"/>
      <w:numFmt w:val="bullet"/>
      <w:lvlText w:val="-"/>
      <w:lvlJc w:val="left"/>
      <w:pPr>
        <w:ind w:left="1440" w:hanging="360"/>
      </w:pPr>
      <w:rPr>
        <w:rFonts w:ascii=".VnArial" w:hAnsi=".Vn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Times New Roman" w:eastAsia="MS Mincho" w:hAnsi="Times New Roman" w:cs="Times New Roman" w:hint="default"/>
        <w:sz w:val="20"/>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9">
    <w:nsid w:val="511E26A3"/>
    <w:multiLevelType w:val="multilevel"/>
    <w:tmpl w:val="FCB44472"/>
    <w:styleLink w:val="List3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80">
    <w:nsid w:val="55834BCD"/>
    <w:multiLevelType w:val="hybridMultilevel"/>
    <w:tmpl w:val="9AAE6BA4"/>
    <w:lvl w:ilvl="0" w:tplc="127C61A8">
      <w:start w:val="1"/>
      <w:numFmt w:val="lowerLetter"/>
      <w:lvlText w:val="%1."/>
      <w:lvlJc w:val="left"/>
      <w:pPr>
        <w:ind w:left="720" w:hanging="360"/>
      </w:pPr>
    </w:lvl>
    <w:lvl w:ilvl="1" w:tplc="01383972" w:tentative="1">
      <w:start w:val="1"/>
      <w:numFmt w:val="lowerLetter"/>
      <w:lvlText w:val="%2."/>
      <w:lvlJc w:val="left"/>
      <w:pPr>
        <w:ind w:left="1440" w:hanging="360"/>
      </w:pPr>
    </w:lvl>
    <w:lvl w:ilvl="2" w:tplc="2B6C4C62" w:tentative="1">
      <w:start w:val="1"/>
      <w:numFmt w:val="lowerRoman"/>
      <w:lvlText w:val="%3."/>
      <w:lvlJc w:val="right"/>
      <w:pPr>
        <w:ind w:left="2160" w:hanging="180"/>
      </w:pPr>
    </w:lvl>
    <w:lvl w:ilvl="3" w:tplc="CE16BDFC" w:tentative="1">
      <w:start w:val="1"/>
      <w:numFmt w:val="decimal"/>
      <w:lvlText w:val="%4."/>
      <w:lvlJc w:val="left"/>
      <w:pPr>
        <w:ind w:left="2880" w:hanging="360"/>
      </w:pPr>
    </w:lvl>
    <w:lvl w:ilvl="4" w:tplc="FEDABA9C" w:tentative="1">
      <w:start w:val="1"/>
      <w:numFmt w:val="lowerLetter"/>
      <w:lvlText w:val="%5."/>
      <w:lvlJc w:val="left"/>
      <w:pPr>
        <w:ind w:left="3600" w:hanging="360"/>
      </w:pPr>
    </w:lvl>
    <w:lvl w:ilvl="5" w:tplc="AD46DA60" w:tentative="1">
      <w:start w:val="1"/>
      <w:numFmt w:val="lowerRoman"/>
      <w:lvlText w:val="%6."/>
      <w:lvlJc w:val="right"/>
      <w:pPr>
        <w:ind w:left="4320" w:hanging="180"/>
      </w:pPr>
    </w:lvl>
    <w:lvl w:ilvl="6" w:tplc="296C7436" w:tentative="1">
      <w:start w:val="1"/>
      <w:numFmt w:val="decimal"/>
      <w:lvlText w:val="%7."/>
      <w:lvlJc w:val="left"/>
      <w:pPr>
        <w:ind w:left="5040" w:hanging="360"/>
      </w:pPr>
    </w:lvl>
    <w:lvl w:ilvl="7" w:tplc="C728C14C" w:tentative="1">
      <w:start w:val="1"/>
      <w:numFmt w:val="lowerLetter"/>
      <w:lvlText w:val="%8."/>
      <w:lvlJc w:val="left"/>
      <w:pPr>
        <w:ind w:left="5760" w:hanging="360"/>
      </w:pPr>
    </w:lvl>
    <w:lvl w:ilvl="8" w:tplc="F23A46CC" w:tentative="1">
      <w:start w:val="1"/>
      <w:numFmt w:val="lowerRoman"/>
      <w:lvlText w:val="%9."/>
      <w:lvlJc w:val="right"/>
      <w:pPr>
        <w:ind w:left="6480" w:hanging="180"/>
      </w:pPr>
    </w:lvl>
  </w:abstractNum>
  <w:abstractNum w:abstractNumId="81">
    <w:nsid w:val="55D50DE5"/>
    <w:multiLevelType w:val="hybridMultilevel"/>
    <w:tmpl w:val="77AA188E"/>
    <w:lvl w:ilvl="0" w:tplc="08090019">
      <w:start w:val="1"/>
      <w:numFmt w:val="bullet"/>
      <w:lvlText w:val="+"/>
      <w:lvlJc w:val="left"/>
      <w:pPr>
        <w:ind w:left="928" w:hanging="360"/>
      </w:pPr>
      <w:rPr>
        <w:rFonts w:ascii="Courier New" w:hAnsi="Courier New" w:hint="default"/>
        <w:b/>
        <w:i w:val="0"/>
        <w:sz w:val="28"/>
      </w:rPr>
    </w:lvl>
    <w:lvl w:ilvl="1" w:tplc="08090019" w:tentative="1">
      <w:start w:val="1"/>
      <w:numFmt w:val="bullet"/>
      <w:lvlText w:val="o"/>
      <w:lvlJc w:val="left"/>
      <w:pPr>
        <w:ind w:left="2149" w:hanging="360"/>
      </w:pPr>
      <w:rPr>
        <w:rFonts w:ascii="Courier New" w:hAnsi="Courier New" w:cs="Courier New" w:hint="default"/>
      </w:rPr>
    </w:lvl>
    <w:lvl w:ilvl="2" w:tplc="0809001B" w:tentative="1">
      <w:start w:val="1"/>
      <w:numFmt w:val="bullet"/>
      <w:lvlText w:val=""/>
      <w:lvlJc w:val="left"/>
      <w:pPr>
        <w:ind w:left="2869" w:hanging="360"/>
      </w:pPr>
      <w:rPr>
        <w:rFonts w:ascii="Wingdings" w:hAnsi="Wingdings" w:hint="default"/>
      </w:rPr>
    </w:lvl>
    <w:lvl w:ilvl="3" w:tplc="0809000F" w:tentative="1">
      <w:start w:val="1"/>
      <w:numFmt w:val="bullet"/>
      <w:lvlText w:val=""/>
      <w:lvlJc w:val="left"/>
      <w:pPr>
        <w:ind w:left="3589" w:hanging="360"/>
      </w:pPr>
      <w:rPr>
        <w:rFonts w:ascii="Symbol" w:hAnsi="Symbol" w:hint="default"/>
      </w:rPr>
    </w:lvl>
    <w:lvl w:ilvl="4" w:tplc="08090019" w:tentative="1">
      <w:start w:val="1"/>
      <w:numFmt w:val="bullet"/>
      <w:lvlText w:val="o"/>
      <w:lvlJc w:val="left"/>
      <w:pPr>
        <w:ind w:left="4309" w:hanging="360"/>
      </w:pPr>
      <w:rPr>
        <w:rFonts w:ascii="Courier New" w:hAnsi="Courier New" w:cs="Courier New" w:hint="default"/>
      </w:rPr>
    </w:lvl>
    <w:lvl w:ilvl="5" w:tplc="0809001B" w:tentative="1">
      <w:start w:val="1"/>
      <w:numFmt w:val="bullet"/>
      <w:lvlText w:val=""/>
      <w:lvlJc w:val="left"/>
      <w:pPr>
        <w:ind w:left="5029" w:hanging="360"/>
      </w:pPr>
      <w:rPr>
        <w:rFonts w:ascii="Wingdings" w:hAnsi="Wingdings" w:hint="default"/>
      </w:rPr>
    </w:lvl>
    <w:lvl w:ilvl="6" w:tplc="0809000F" w:tentative="1">
      <w:start w:val="1"/>
      <w:numFmt w:val="bullet"/>
      <w:lvlText w:val=""/>
      <w:lvlJc w:val="left"/>
      <w:pPr>
        <w:ind w:left="5749" w:hanging="360"/>
      </w:pPr>
      <w:rPr>
        <w:rFonts w:ascii="Symbol" w:hAnsi="Symbol" w:hint="default"/>
      </w:rPr>
    </w:lvl>
    <w:lvl w:ilvl="7" w:tplc="08090019" w:tentative="1">
      <w:start w:val="1"/>
      <w:numFmt w:val="bullet"/>
      <w:lvlText w:val="o"/>
      <w:lvlJc w:val="left"/>
      <w:pPr>
        <w:ind w:left="6469" w:hanging="360"/>
      </w:pPr>
      <w:rPr>
        <w:rFonts w:ascii="Courier New" w:hAnsi="Courier New" w:cs="Courier New" w:hint="default"/>
      </w:rPr>
    </w:lvl>
    <w:lvl w:ilvl="8" w:tplc="0809001B" w:tentative="1">
      <w:start w:val="1"/>
      <w:numFmt w:val="bullet"/>
      <w:lvlText w:val=""/>
      <w:lvlJc w:val="left"/>
      <w:pPr>
        <w:ind w:left="7189" w:hanging="360"/>
      </w:pPr>
      <w:rPr>
        <w:rFonts w:ascii="Wingdings" w:hAnsi="Wingdings" w:hint="default"/>
      </w:rPr>
    </w:lvl>
  </w:abstractNum>
  <w:abstractNum w:abstractNumId="82">
    <w:nsid w:val="57C0168D"/>
    <w:multiLevelType w:val="singleLevel"/>
    <w:tmpl w:val="58ECD068"/>
    <w:lvl w:ilvl="0">
      <w:start w:val="1"/>
      <w:numFmt w:val="decimal"/>
      <w:pStyle w:val="ListNumber2"/>
      <w:lvlText w:val="%1)"/>
      <w:lvlJc w:val="left"/>
      <w:pPr>
        <w:tabs>
          <w:tab w:val="num" w:pos="360"/>
        </w:tabs>
        <w:ind w:left="360" w:hanging="360"/>
      </w:pPr>
    </w:lvl>
  </w:abstractNum>
  <w:abstractNum w:abstractNumId="83">
    <w:nsid w:val="5B2C7268"/>
    <w:multiLevelType w:val="multilevel"/>
    <w:tmpl w:val="3CB4495E"/>
    <w:lvl w:ilvl="0">
      <w:start w:val="1"/>
      <w:numFmt w:val="decimal"/>
      <w:pStyle w:val="0CHUONG1"/>
      <w:lvlText w:val="CHƯƠNG %1. "/>
      <w:lvlJc w:val="left"/>
      <w:pPr>
        <w:ind w:left="0" w:firstLine="0"/>
      </w:pPr>
      <w:rPr>
        <w:rFonts w:hint="default"/>
      </w:rPr>
    </w:lvl>
    <w:lvl w:ilvl="1">
      <w:start w:val="1"/>
      <w:numFmt w:val="decimal"/>
      <w:pStyle w:val="011"/>
      <w:lvlText w:val="%1.%2."/>
      <w:lvlJc w:val="left"/>
      <w:pPr>
        <w:tabs>
          <w:tab w:val="num" w:pos="1134"/>
        </w:tabs>
        <w:ind w:left="0" w:firstLine="567"/>
      </w:pPr>
      <w:rPr>
        <w:rFonts w:hint="default"/>
      </w:rPr>
    </w:lvl>
    <w:lvl w:ilvl="2">
      <w:start w:val="1"/>
      <w:numFmt w:val="decimal"/>
      <w:pStyle w:val="021"/>
      <w:lvlText w:val="%1.%2.%3."/>
      <w:lvlJc w:val="left"/>
      <w:pPr>
        <w:ind w:left="0" w:firstLine="567"/>
      </w:pPr>
      <w:rPr>
        <w:rFonts w:ascii="Times New Roman" w:hAnsi="Times New Roman" w:cs="Times New Roman" w:hint="default"/>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031"/>
      <w:lvlText w:val="%1.%2.%3.%4."/>
      <w:lvlJc w:val="left"/>
      <w:pPr>
        <w:tabs>
          <w:tab w:val="num" w:pos="567"/>
        </w:tabs>
        <w:ind w:left="0" w:firstLine="567"/>
      </w:pPr>
      <w:rPr>
        <w:rFonts w:hint="default"/>
        <w:b/>
        <w:i/>
      </w:rPr>
    </w:lvl>
    <w:lvl w:ilvl="4">
      <w:start w:val="1"/>
      <w:numFmt w:val="lowerLetter"/>
      <w:pStyle w:val="04a"/>
      <w:lvlText w:val="%5. "/>
      <w:lvlJc w:val="left"/>
      <w:pPr>
        <w:ind w:left="0" w:firstLine="567"/>
      </w:pPr>
      <w:rPr>
        <w:rFonts w:ascii="Times New Roman" w:hAnsi="Times New Roman" w:cs="Times New Roman" w:hint="default"/>
        <w:bCs w:val="0"/>
        <w:iCs w:val="0"/>
        <w:caps w:val="0"/>
        <w:smallCaps w:val="0"/>
        <w:strike w:val="0"/>
        <w:dstrike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lvlRestart w:val="1"/>
      <w:pStyle w:val="05GACHDAUDONG"/>
      <w:lvlText w:val="-"/>
      <w:lvlJc w:val="left"/>
      <w:pPr>
        <w:tabs>
          <w:tab w:val="num" w:pos="567"/>
        </w:tabs>
        <w:ind w:left="-141" w:firstLine="708"/>
      </w:pPr>
      <w:rPr>
        <w:rFonts w:hint="default"/>
      </w:rPr>
    </w:lvl>
    <w:lvl w:ilvl="6">
      <w:start w:val="1"/>
      <w:numFmt w:val="none"/>
      <w:lvlRestart w:val="1"/>
      <w:pStyle w:val="06CONGDAUDONG"/>
      <w:lvlText w:val="+"/>
      <w:lvlJc w:val="center"/>
      <w:pPr>
        <w:tabs>
          <w:tab w:val="num" w:pos="567"/>
        </w:tabs>
        <w:ind w:left="0" w:firstLine="567"/>
      </w:pPr>
      <w:rPr>
        <w:rFonts w:hint="default"/>
        <w:b/>
        <w:i w:val="0"/>
      </w:rPr>
    </w:lvl>
    <w:lvl w:ilvl="7">
      <w:start w:val="1"/>
      <w:numFmt w:val="decimal"/>
      <w:lvlRestart w:val="1"/>
      <w:pStyle w:val="08hinh"/>
      <w:lvlText w:val="Hình %1.%8."/>
      <w:lvlJc w:val="center"/>
      <w:pPr>
        <w:ind w:left="0" w:firstLine="0"/>
      </w:pPr>
      <w:rPr>
        <w:rFonts w:hint="default"/>
        <w:b/>
        <w:i w:val="0"/>
      </w:rPr>
    </w:lvl>
    <w:lvl w:ilvl="8">
      <w:start w:val="1"/>
      <w:numFmt w:val="decimal"/>
      <w:lvlRestart w:val="1"/>
      <w:pStyle w:val="09bang"/>
      <w:lvlText w:val="Bảng %1.%9. "/>
      <w:lvlJc w:val="center"/>
      <w:pPr>
        <w:ind w:left="0" w:firstLine="0"/>
      </w:pPr>
      <w:rPr>
        <w:rFonts w:hint="default"/>
      </w:rPr>
    </w:lvl>
  </w:abstractNum>
  <w:abstractNum w:abstractNumId="84">
    <w:nsid w:val="5B521ED5"/>
    <w:multiLevelType w:val="multilevel"/>
    <w:tmpl w:val="329E1FA8"/>
    <w:lvl w:ilvl="0">
      <w:start w:val="3"/>
      <w:numFmt w:val="decimal"/>
      <w:lvlText w:val="%1"/>
      <w:lvlJc w:val="left"/>
      <w:pPr>
        <w:ind w:left="360" w:hanging="360"/>
      </w:pPr>
      <w:rPr>
        <w:rFonts w:hint="default"/>
      </w:rPr>
    </w:lvl>
    <w:lvl w:ilvl="1">
      <w:start w:val="1"/>
      <w:numFmt w:val="decimal"/>
      <w:pStyle w:val="LEVEL20"/>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000" w:hanging="1800"/>
      </w:pPr>
      <w:rPr>
        <w:rFonts w:hint="default"/>
      </w:rPr>
    </w:lvl>
  </w:abstractNum>
  <w:abstractNum w:abstractNumId="85">
    <w:nsid w:val="5C6B4100"/>
    <w:multiLevelType w:val="multilevel"/>
    <w:tmpl w:val="000000C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6">
    <w:nsid w:val="5C8F1C97"/>
    <w:multiLevelType w:val="hybridMultilevel"/>
    <w:tmpl w:val="137A78D8"/>
    <w:lvl w:ilvl="0" w:tplc="4F6C3DFE">
      <w:start w:val="1"/>
      <w:numFmt w:val="decimal"/>
      <w:lvlText w:val="(%1)"/>
      <w:lvlJc w:val="left"/>
      <w:pPr>
        <w:ind w:left="720" w:hanging="360"/>
      </w:pPr>
      <w:rPr>
        <w:rFonts w:hint="default"/>
      </w:rPr>
    </w:lvl>
    <w:lvl w:ilvl="1" w:tplc="B0564ADC" w:tentative="1">
      <w:start w:val="1"/>
      <w:numFmt w:val="lowerLetter"/>
      <w:lvlText w:val="%2."/>
      <w:lvlJc w:val="left"/>
      <w:pPr>
        <w:ind w:left="1440" w:hanging="360"/>
      </w:pPr>
    </w:lvl>
    <w:lvl w:ilvl="2" w:tplc="65668FB4" w:tentative="1">
      <w:start w:val="1"/>
      <w:numFmt w:val="lowerRoman"/>
      <w:lvlText w:val="%3."/>
      <w:lvlJc w:val="right"/>
      <w:pPr>
        <w:ind w:left="2160" w:hanging="180"/>
      </w:pPr>
    </w:lvl>
    <w:lvl w:ilvl="3" w:tplc="7B9A53FE" w:tentative="1">
      <w:start w:val="1"/>
      <w:numFmt w:val="decimal"/>
      <w:lvlText w:val="%4."/>
      <w:lvlJc w:val="left"/>
      <w:pPr>
        <w:ind w:left="2880" w:hanging="360"/>
      </w:pPr>
    </w:lvl>
    <w:lvl w:ilvl="4" w:tplc="B9462946" w:tentative="1">
      <w:start w:val="1"/>
      <w:numFmt w:val="lowerLetter"/>
      <w:lvlText w:val="%5."/>
      <w:lvlJc w:val="left"/>
      <w:pPr>
        <w:ind w:left="3600" w:hanging="360"/>
      </w:pPr>
    </w:lvl>
    <w:lvl w:ilvl="5" w:tplc="E43C819E" w:tentative="1">
      <w:start w:val="1"/>
      <w:numFmt w:val="lowerRoman"/>
      <w:lvlText w:val="%6."/>
      <w:lvlJc w:val="right"/>
      <w:pPr>
        <w:ind w:left="4320" w:hanging="180"/>
      </w:pPr>
    </w:lvl>
    <w:lvl w:ilvl="6" w:tplc="EEEA21C2" w:tentative="1">
      <w:start w:val="1"/>
      <w:numFmt w:val="decimal"/>
      <w:lvlText w:val="%7."/>
      <w:lvlJc w:val="left"/>
      <w:pPr>
        <w:ind w:left="5040" w:hanging="360"/>
      </w:pPr>
    </w:lvl>
    <w:lvl w:ilvl="7" w:tplc="68E8F7BA" w:tentative="1">
      <w:start w:val="1"/>
      <w:numFmt w:val="lowerLetter"/>
      <w:lvlText w:val="%8."/>
      <w:lvlJc w:val="left"/>
      <w:pPr>
        <w:ind w:left="5760" w:hanging="360"/>
      </w:pPr>
    </w:lvl>
    <w:lvl w:ilvl="8" w:tplc="40D46A96" w:tentative="1">
      <w:start w:val="1"/>
      <w:numFmt w:val="lowerRoman"/>
      <w:lvlText w:val="%9."/>
      <w:lvlJc w:val="right"/>
      <w:pPr>
        <w:ind w:left="6480" w:hanging="180"/>
      </w:pPr>
    </w:lvl>
  </w:abstractNum>
  <w:abstractNum w:abstractNumId="87">
    <w:nsid w:val="5EC336C2"/>
    <w:multiLevelType w:val="hybridMultilevel"/>
    <w:tmpl w:val="24226EA0"/>
    <w:lvl w:ilvl="0" w:tplc="24DA132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pStyle w:val="StyleHeading4Before6ptAfter6pt"/>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8">
    <w:nsid w:val="5F2426DC"/>
    <w:multiLevelType w:val="hybridMultilevel"/>
    <w:tmpl w:val="0EE02E40"/>
    <w:lvl w:ilvl="0" w:tplc="96745DE0">
      <w:start w:val="1"/>
      <w:numFmt w:val="bullet"/>
      <w:pStyle w:val="bac-bullet01"/>
      <w:lvlText w:val=""/>
      <w:lvlJc w:val="left"/>
      <w:pPr>
        <w:tabs>
          <w:tab w:val="num" w:pos="1440"/>
        </w:tabs>
        <w:ind w:left="1440" w:hanging="360"/>
      </w:pPr>
      <w:rPr>
        <w:rFonts w:ascii="Wingdings" w:hAnsi="Wingdings"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89">
    <w:nsid w:val="601E28B8"/>
    <w:multiLevelType w:val="hybridMultilevel"/>
    <w:tmpl w:val="4C2A5758"/>
    <w:lvl w:ilvl="0" w:tplc="FFFFFFFF">
      <w:start w:val="1"/>
      <w:numFmt w:val="lowerLetter"/>
      <w:lvlText w:val="%1."/>
      <w:lvlJc w:val="left"/>
      <w:pPr>
        <w:ind w:left="720" w:hanging="360"/>
      </w:pPr>
      <w:rPr>
        <w:rFonts w:hint="default"/>
        <w:b/>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nsid w:val="60AB4C57"/>
    <w:multiLevelType w:val="hybridMultilevel"/>
    <w:tmpl w:val="D7F44156"/>
    <w:lvl w:ilvl="0" w:tplc="31D657C0">
      <w:start w:val="1"/>
      <w:numFmt w:val="decimal"/>
      <w:lvlText w:val="(%1)"/>
      <w:lvlJc w:val="left"/>
      <w:pPr>
        <w:ind w:left="2149" w:hanging="36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91">
    <w:nsid w:val="620943D2"/>
    <w:multiLevelType w:val="hybridMultilevel"/>
    <w:tmpl w:val="9AAE6BA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nsid w:val="62AC3EFA"/>
    <w:multiLevelType w:val="singleLevel"/>
    <w:tmpl w:val="DE60B1AC"/>
    <w:lvl w:ilvl="0">
      <w:start w:val="1"/>
      <w:numFmt w:val="bullet"/>
      <w:pStyle w:val="GACHTRU"/>
      <w:lvlText w:val="-"/>
      <w:lvlJc w:val="left"/>
      <w:pPr>
        <w:tabs>
          <w:tab w:val="num" w:pos="360"/>
        </w:tabs>
        <w:ind w:left="360" w:hanging="360"/>
      </w:pPr>
      <w:rPr>
        <w:rFonts w:ascii="Times New Roman" w:hAnsi="Times New Roman" w:hint="default"/>
        <w:sz w:val="24"/>
      </w:rPr>
    </w:lvl>
  </w:abstractNum>
  <w:abstractNum w:abstractNumId="93">
    <w:nsid w:val="630E64A6"/>
    <w:multiLevelType w:val="multilevel"/>
    <w:tmpl w:val="AD9810E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nsid w:val="636A1B0E"/>
    <w:multiLevelType w:val="hybridMultilevel"/>
    <w:tmpl w:val="D7F44156"/>
    <w:lvl w:ilvl="0" w:tplc="8F42656E">
      <w:start w:val="1"/>
      <w:numFmt w:val="decimal"/>
      <w:lvlText w:val="(%1)"/>
      <w:lvlJc w:val="left"/>
      <w:pPr>
        <w:ind w:left="2149" w:hanging="360"/>
      </w:pPr>
      <w:rPr>
        <w:rFonts w:hint="default"/>
      </w:rPr>
    </w:lvl>
    <w:lvl w:ilvl="1" w:tplc="92007658" w:tentative="1">
      <w:start w:val="1"/>
      <w:numFmt w:val="lowerLetter"/>
      <w:lvlText w:val="%2."/>
      <w:lvlJc w:val="left"/>
      <w:pPr>
        <w:ind w:left="2869" w:hanging="360"/>
      </w:pPr>
    </w:lvl>
    <w:lvl w:ilvl="2" w:tplc="996EA594" w:tentative="1">
      <w:start w:val="1"/>
      <w:numFmt w:val="lowerRoman"/>
      <w:lvlText w:val="%3."/>
      <w:lvlJc w:val="right"/>
      <w:pPr>
        <w:ind w:left="3589" w:hanging="180"/>
      </w:pPr>
    </w:lvl>
    <w:lvl w:ilvl="3" w:tplc="C8D878FC" w:tentative="1">
      <w:start w:val="1"/>
      <w:numFmt w:val="decimal"/>
      <w:lvlText w:val="%4."/>
      <w:lvlJc w:val="left"/>
      <w:pPr>
        <w:ind w:left="4309" w:hanging="360"/>
      </w:pPr>
    </w:lvl>
    <w:lvl w:ilvl="4" w:tplc="D31A40A2" w:tentative="1">
      <w:start w:val="1"/>
      <w:numFmt w:val="lowerLetter"/>
      <w:lvlText w:val="%5."/>
      <w:lvlJc w:val="left"/>
      <w:pPr>
        <w:ind w:left="5029" w:hanging="360"/>
      </w:pPr>
    </w:lvl>
    <w:lvl w:ilvl="5" w:tplc="143C862A" w:tentative="1">
      <w:start w:val="1"/>
      <w:numFmt w:val="lowerRoman"/>
      <w:lvlText w:val="%6."/>
      <w:lvlJc w:val="right"/>
      <w:pPr>
        <w:ind w:left="5749" w:hanging="180"/>
      </w:pPr>
    </w:lvl>
    <w:lvl w:ilvl="6" w:tplc="79F08D20" w:tentative="1">
      <w:start w:val="1"/>
      <w:numFmt w:val="decimal"/>
      <w:lvlText w:val="%7."/>
      <w:lvlJc w:val="left"/>
      <w:pPr>
        <w:ind w:left="6469" w:hanging="360"/>
      </w:pPr>
    </w:lvl>
    <w:lvl w:ilvl="7" w:tplc="8FBECF56" w:tentative="1">
      <w:start w:val="1"/>
      <w:numFmt w:val="lowerLetter"/>
      <w:lvlText w:val="%8."/>
      <w:lvlJc w:val="left"/>
      <w:pPr>
        <w:ind w:left="7189" w:hanging="360"/>
      </w:pPr>
    </w:lvl>
    <w:lvl w:ilvl="8" w:tplc="B1327EA2" w:tentative="1">
      <w:start w:val="1"/>
      <w:numFmt w:val="lowerRoman"/>
      <w:lvlText w:val="%9."/>
      <w:lvlJc w:val="right"/>
      <w:pPr>
        <w:ind w:left="7909" w:hanging="180"/>
      </w:pPr>
    </w:lvl>
  </w:abstractNum>
  <w:abstractNum w:abstractNumId="95">
    <w:nsid w:val="64013DA1"/>
    <w:multiLevelType w:val="hybridMultilevel"/>
    <w:tmpl w:val="FFAE3E2C"/>
    <w:lvl w:ilvl="0" w:tplc="9DB82692">
      <w:start w:val="1"/>
      <w:numFmt w:val="bullet"/>
      <w:pStyle w:val="Styleheading4bold1LatinVnTime13ptItalicAfter0"/>
      <w:lvlText w:val="-"/>
      <w:lvlJc w:val="left"/>
      <w:pPr>
        <w:ind w:left="927" w:hanging="360"/>
      </w:pPr>
      <w:rPr>
        <w:rFonts w:ascii="Times New Roman" w:eastAsia="Times New Roman" w:hAnsi="Times New Roman" w:cs="Times New Roman" w:hint="default"/>
      </w:rPr>
    </w:lvl>
    <w:lvl w:ilvl="1" w:tplc="042A0003">
      <w:start w:val="1"/>
      <w:numFmt w:val="bullet"/>
      <w:lvlText w:val="o"/>
      <w:lvlJc w:val="left"/>
      <w:pPr>
        <w:ind w:left="1647" w:hanging="360"/>
      </w:pPr>
      <w:rPr>
        <w:rFonts w:ascii="Courier New" w:hAnsi="Courier New" w:cs="Courier New" w:hint="default"/>
      </w:rPr>
    </w:lvl>
    <w:lvl w:ilvl="2" w:tplc="042A0005">
      <w:start w:val="1"/>
      <w:numFmt w:val="bullet"/>
      <w:lvlText w:val=""/>
      <w:lvlJc w:val="left"/>
      <w:pPr>
        <w:ind w:left="2367" w:hanging="360"/>
      </w:pPr>
      <w:rPr>
        <w:rFonts w:ascii="Wingdings" w:hAnsi="Wingdings" w:hint="default"/>
      </w:rPr>
    </w:lvl>
    <w:lvl w:ilvl="3" w:tplc="042A0001">
      <w:start w:val="1"/>
      <w:numFmt w:val="bullet"/>
      <w:lvlText w:val=""/>
      <w:lvlJc w:val="left"/>
      <w:pPr>
        <w:ind w:left="3087" w:hanging="360"/>
      </w:pPr>
      <w:rPr>
        <w:rFonts w:ascii="Symbol" w:hAnsi="Symbol" w:hint="default"/>
      </w:rPr>
    </w:lvl>
    <w:lvl w:ilvl="4" w:tplc="042A0003">
      <w:start w:val="1"/>
      <w:numFmt w:val="bullet"/>
      <w:lvlText w:val="o"/>
      <w:lvlJc w:val="left"/>
      <w:pPr>
        <w:ind w:left="3807" w:hanging="360"/>
      </w:pPr>
      <w:rPr>
        <w:rFonts w:ascii="Courier New" w:hAnsi="Courier New" w:cs="Courier New" w:hint="default"/>
      </w:rPr>
    </w:lvl>
    <w:lvl w:ilvl="5" w:tplc="042A0005">
      <w:start w:val="1"/>
      <w:numFmt w:val="bullet"/>
      <w:lvlText w:val=""/>
      <w:lvlJc w:val="left"/>
      <w:pPr>
        <w:ind w:left="4527" w:hanging="360"/>
      </w:pPr>
      <w:rPr>
        <w:rFonts w:ascii="Wingdings" w:hAnsi="Wingdings" w:hint="default"/>
      </w:rPr>
    </w:lvl>
    <w:lvl w:ilvl="6" w:tplc="042A0001">
      <w:start w:val="1"/>
      <w:numFmt w:val="bullet"/>
      <w:lvlText w:val=""/>
      <w:lvlJc w:val="left"/>
      <w:pPr>
        <w:ind w:left="5247" w:hanging="360"/>
      </w:pPr>
      <w:rPr>
        <w:rFonts w:ascii="Symbol" w:hAnsi="Symbol" w:hint="default"/>
      </w:rPr>
    </w:lvl>
    <w:lvl w:ilvl="7" w:tplc="042A0003">
      <w:start w:val="1"/>
      <w:numFmt w:val="bullet"/>
      <w:lvlText w:val="o"/>
      <w:lvlJc w:val="left"/>
      <w:pPr>
        <w:ind w:left="5967" w:hanging="360"/>
      </w:pPr>
      <w:rPr>
        <w:rFonts w:ascii="Courier New" w:hAnsi="Courier New" w:cs="Courier New" w:hint="default"/>
      </w:rPr>
    </w:lvl>
    <w:lvl w:ilvl="8" w:tplc="042A0005">
      <w:start w:val="1"/>
      <w:numFmt w:val="bullet"/>
      <w:lvlText w:val=""/>
      <w:lvlJc w:val="left"/>
      <w:pPr>
        <w:ind w:left="6687" w:hanging="360"/>
      </w:pPr>
      <w:rPr>
        <w:rFonts w:ascii="Wingdings" w:hAnsi="Wingdings" w:hint="default"/>
      </w:rPr>
    </w:lvl>
  </w:abstractNum>
  <w:abstractNum w:abstractNumId="96">
    <w:nsid w:val="66C54E47"/>
    <w:multiLevelType w:val="hybridMultilevel"/>
    <w:tmpl w:val="D9B0AE02"/>
    <w:lvl w:ilvl="0" w:tplc="F8B8461C">
      <w:start w:val="1"/>
      <w:numFmt w:val="lowerLetter"/>
      <w:pStyle w:val="a0"/>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7">
    <w:nsid w:val="6A37115F"/>
    <w:multiLevelType w:val="multilevel"/>
    <w:tmpl w:val="B20CE6A0"/>
    <w:styleLink w:val="baclist4"/>
    <w:lvl w:ilvl="0">
      <w:start w:val="1"/>
      <w:numFmt w:val="upperRoman"/>
      <w:pStyle w:val="bac-heading1Char"/>
      <w:lvlText w:val="%1."/>
      <w:lvlJc w:val="left"/>
      <w:pPr>
        <w:tabs>
          <w:tab w:val="num" w:pos="720"/>
        </w:tabs>
        <w:ind w:left="720" w:hanging="720"/>
      </w:pPr>
      <w:rPr>
        <w:rFonts w:ascii=".VnTime" w:eastAsia="Times New Roman" w:hAnsi=".VnTime" w:cs="Times New Roman"/>
      </w:rPr>
    </w:lvl>
    <w:lvl w:ilvl="1">
      <w:start w:val="1"/>
      <w:numFmt w:val="decimal"/>
      <w:pStyle w:val="bac-heading2Char"/>
      <w:lvlText w:val="%1.%2"/>
      <w:lvlJc w:val="left"/>
      <w:pPr>
        <w:tabs>
          <w:tab w:val="num" w:pos="720"/>
        </w:tabs>
        <w:ind w:left="720" w:hanging="720"/>
      </w:pPr>
      <w:rPr>
        <w:rFonts w:hint="default"/>
      </w:rPr>
    </w:lvl>
    <w:lvl w:ilvl="2">
      <w:start w:val="1"/>
      <w:numFmt w:val="decimal"/>
      <w:pStyle w:val="bac-heading3"/>
      <w:lvlText w:val="%1.%2.%3"/>
      <w:lvlJc w:val="left"/>
      <w:pPr>
        <w:tabs>
          <w:tab w:val="num" w:pos="720"/>
        </w:tabs>
        <w:ind w:left="720" w:hanging="720"/>
      </w:pPr>
      <w:rPr>
        <w:rFonts w:hint="default"/>
      </w:rPr>
    </w:lvl>
    <w:lvl w:ilvl="3">
      <w:start w:val="1"/>
      <w:numFmt w:val="decimal"/>
      <w:pStyle w:val="bac-heading4"/>
      <w:lvlText w:val="%4)"/>
      <w:lvlJc w:val="left"/>
      <w:pPr>
        <w:tabs>
          <w:tab w:val="num" w:pos="1440"/>
        </w:tabs>
        <w:ind w:left="1440" w:hanging="720"/>
      </w:pPr>
      <w:rPr>
        <w:rFonts w:hint="default"/>
      </w:rPr>
    </w:lvl>
    <w:lvl w:ilvl="4">
      <w:start w:val="1"/>
      <w:numFmt w:val="lowerLetter"/>
      <w:pStyle w:val="bac-heading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nsid w:val="6C606D73"/>
    <w:multiLevelType w:val="multilevel"/>
    <w:tmpl w:val="E084DBC2"/>
    <w:styleLink w:val="BAC-LIST1234"/>
    <w:lvl w:ilvl="0">
      <w:start w:val="1"/>
      <w:numFmt w:val="decimal"/>
      <w:lvlText w:val="%1"/>
      <w:lvlJc w:val="left"/>
      <w:pPr>
        <w:tabs>
          <w:tab w:val="num" w:pos="720"/>
        </w:tabs>
        <w:ind w:left="720" w:hanging="720"/>
      </w:pPr>
      <w:rPr>
        <w:rFonts w:ascii="Times New Roman" w:hAnsi="Times New Roman" w:hint="default"/>
        <w:sz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6E5B5EF2"/>
    <w:multiLevelType w:val="hybridMultilevel"/>
    <w:tmpl w:val="4DF4EB54"/>
    <w:lvl w:ilvl="0" w:tplc="08090009">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0">
    <w:nsid w:val="6F6556EB"/>
    <w:multiLevelType w:val="multilevel"/>
    <w:tmpl w:val="AC0E2E9C"/>
    <w:lvl w:ilvl="0">
      <w:start w:val="4"/>
      <w:numFmt w:val="decimal"/>
      <w:lvlText w:val="%1"/>
      <w:lvlJc w:val="left"/>
      <w:pPr>
        <w:tabs>
          <w:tab w:val="num" w:pos="720"/>
        </w:tabs>
        <w:ind w:left="720" w:hanging="720"/>
      </w:pPr>
      <w:rPr>
        <w:rFonts w:ascii="Times New Roman" w:hAnsi="Times New Roman" w:hint="default"/>
        <w:sz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6FD91EE1"/>
    <w:multiLevelType w:val="multilevel"/>
    <w:tmpl w:val="AFEEB166"/>
    <w:lvl w:ilvl="0">
      <w:start w:val="1"/>
      <w:numFmt w:val="decimal"/>
      <w:pStyle w:val="Level1"/>
      <w:lvlText w:val="PHẦN %1"/>
      <w:lvlJc w:val="left"/>
      <w:pPr>
        <w:ind w:left="432" w:hanging="432"/>
      </w:pPr>
      <w:rPr>
        <w:rFonts w:hint="default"/>
      </w:rPr>
    </w:lvl>
    <w:lvl w:ilvl="1">
      <w:start w:val="1"/>
      <w:numFmt w:val="decimal"/>
      <w:isLgl/>
      <w:lvlText w:val="%1.%2"/>
      <w:lvlJc w:val="left"/>
      <w:pPr>
        <w:ind w:left="576" w:hanging="576"/>
      </w:pPr>
      <w:rPr>
        <w:rFonts w:hint="default"/>
        <w:b/>
      </w:rPr>
    </w:lvl>
    <w:lvl w:ilvl="2">
      <w:start w:val="1"/>
      <w:numFmt w:val="decimal"/>
      <w:isLg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2">
    <w:nsid w:val="704A04C2"/>
    <w:multiLevelType w:val="hybridMultilevel"/>
    <w:tmpl w:val="322E6936"/>
    <w:lvl w:ilvl="0" w:tplc="C8EA5E18">
      <w:start w:val="1"/>
      <w:numFmt w:val="bullet"/>
      <w:lvlText w:val="-"/>
      <w:lvlJc w:val="left"/>
      <w:pPr>
        <w:tabs>
          <w:tab w:val="num" w:pos="720"/>
        </w:tabs>
        <w:ind w:left="720" w:hanging="360"/>
      </w:pPr>
      <w:rPr>
        <w:rFonts w:ascii="Times New Roman" w:hAnsi="Times New Roman" w:cs="Times New Roman" w:hint="default"/>
      </w:rPr>
    </w:lvl>
    <w:lvl w:ilvl="1" w:tplc="3F6C6A7C">
      <w:start w:val="1"/>
      <w:numFmt w:val="decimal"/>
      <w:lvlText w:val="%2."/>
      <w:lvlJc w:val="left"/>
      <w:pPr>
        <w:ind w:left="1440" w:hanging="360"/>
      </w:pPr>
      <w:rPr>
        <w:rFonts w:hint="default"/>
      </w:rPr>
    </w:lvl>
    <w:lvl w:ilvl="2" w:tplc="95488DC6" w:tentative="1">
      <w:start w:val="1"/>
      <w:numFmt w:val="lowerRoman"/>
      <w:lvlText w:val="%3."/>
      <w:lvlJc w:val="right"/>
      <w:pPr>
        <w:tabs>
          <w:tab w:val="num" w:pos="2160"/>
        </w:tabs>
        <w:ind w:left="2160" w:hanging="180"/>
      </w:pPr>
    </w:lvl>
    <w:lvl w:ilvl="3" w:tplc="88E2A7AC" w:tentative="1">
      <w:start w:val="1"/>
      <w:numFmt w:val="decimal"/>
      <w:lvlText w:val="%4."/>
      <w:lvlJc w:val="left"/>
      <w:pPr>
        <w:tabs>
          <w:tab w:val="num" w:pos="2880"/>
        </w:tabs>
        <w:ind w:left="2880" w:hanging="360"/>
      </w:pPr>
    </w:lvl>
    <w:lvl w:ilvl="4" w:tplc="1DB6401A" w:tentative="1">
      <w:start w:val="1"/>
      <w:numFmt w:val="lowerLetter"/>
      <w:lvlText w:val="%5."/>
      <w:lvlJc w:val="left"/>
      <w:pPr>
        <w:tabs>
          <w:tab w:val="num" w:pos="3600"/>
        </w:tabs>
        <w:ind w:left="3600" w:hanging="360"/>
      </w:pPr>
    </w:lvl>
    <w:lvl w:ilvl="5" w:tplc="B1021216" w:tentative="1">
      <w:start w:val="1"/>
      <w:numFmt w:val="lowerRoman"/>
      <w:lvlText w:val="%6."/>
      <w:lvlJc w:val="right"/>
      <w:pPr>
        <w:tabs>
          <w:tab w:val="num" w:pos="4320"/>
        </w:tabs>
        <w:ind w:left="4320" w:hanging="180"/>
      </w:pPr>
    </w:lvl>
    <w:lvl w:ilvl="6" w:tplc="12943E78" w:tentative="1">
      <w:start w:val="1"/>
      <w:numFmt w:val="decimal"/>
      <w:lvlText w:val="%7."/>
      <w:lvlJc w:val="left"/>
      <w:pPr>
        <w:tabs>
          <w:tab w:val="num" w:pos="5040"/>
        </w:tabs>
        <w:ind w:left="5040" w:hanging="360"/>
      </w:pPr>
    </w:lvl>
    <w:lvl w:ilvl="7" w:tplc="E59C1370" w:tentative="1">
      <w:start w:val="1"/>
      <w:numFmt w:val="lowerLetter"/>
      <w:lvlText w:val="%8."/>
      <w:lvlJc w:val="left"/>
      <w:pPr>
        <w:tabs>
          <w:tab w:val="num" w:pos="5760"/>
        </w:tabs>
        <w:ind w:left="5760" w:hanging="360"/>
      </w:pPr>
    </w:lvl>
    <w:lvl w:ilvl="8" w:tplc="01800C68" w:tentative="1">
      <w:start w:val="1"/>
      <w:numFmt w:val="lowerRoman"/>
      <w:lvlText w:val="%9."/>
      <w:lvlJc w:val="right"/>
      <w:pPr>
        <w:tabs>
          <w:tab w:val="num" w:pos="6480"/>
        </w:tabs>
        <w:ind w:left="6480" w:hanging="180"/>
      </w:pPr>
    </w:lvl>
  </w:abstractNum>
  <w:abstractNum w:abstractNumId="103">
    <w:nsid w:val="705538AC"/>
    <w:multiLevelType w:val="hybridMultilevel"/>
    <w:tmpl w:val="68947C00"/>
    <w:lvl w:ilvl="0" w:tplc="FFFFFFFF">
      <w:numFmt w:val="bullet"/>
      <w:pStyle w:val="GDD"/>
      <w:lvlText w:val="-"/>
      <w:lvlJc w:val="left"/>
      <w:pPr>
        <w:tabs>
          <w:tab w:val="num" w:pos="992"/>
        </w:tabs>
        <w:ind w:left="0" w:firstLine="709"/>
      </w:pPr>
      <w:rPr>
        <w:rFonts w:ascii=".VnTime" w:eastAsia="Times New Roman" w:hAnsi=".VnTime"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04">
    <w:nsid w:val="709C707E"/>
    <w:multiLevelType w:val="hybridMultilevel"/>
    <w:tmpl w:val="7568A810"/>
    <w:lvl w:ilvl="0" w:tplc="AEDCA152">
      <w:numFmt w:val="bullet"/>
      <w:pStyle w:val="-"/>
      <w:lvlText w:val="-"/>
      <w:lvlJc w:val="left"/>
      <w:pPr>
        <w:ind w:left="1004" w:hanging="360"/>
      </w:pPr>
      <w:rPr>
        <w:rFonts w:ascii="Times New Roman" w:eastAsia="Calibri" w:hAnsi="Times New Roman" w:cs="Times New Roman" w:hint="default"/>
      </w:rPr>
    </w:lvl>
    <w:lvl w:ilvl="1" w:tplc="93849226"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5">
    <w:nsid w:val="71A645E2"/>
    <w:multiLevelType w:val="hybridMultilevel"/>
    <w:tmpl w:val="39502C98"/>
    <w:lvl w:ilvl="0" w:tplc="A9FCA30A">
      <w:numFmt w:val="bullet"/>
      <w:pStyle w:val="Gu"/>
      <w:lvlText w:val="-"/>
      <w:lvlJc w:val="left"/>
      <w:pPr>
        <w:tabs>
          <w:tab w:val="num" w:pos="992"/>
        </w:tabs>
        <w:ind w:left="0" w:firstLine="707"/>
      </w:pPr>
      <w:rPr>
        <w:rFonts w:ascii="Times New Roman" w:eastAsia="Times New Roman" w:hAnsi="Times New Roman" w:cs="Times New Roman" w:hint="default"/>
      </w:rPr>
    </w:lvl>
    <w:lvl w:ilvl="1" w:tplc="04090019">
      <w:start w:val="1"/>
      <w:numFmt w:val="bullet"/>
      <w:lvlText w:val="o"/>
      <w:lvlJc w:val="left"/>
      <w:pPr>
        <w:tabs>
          <w:tab w:val="num" w:pos="1787"/>
        </w:tabs>
        <w:ind w:left="1787" w:hanging="360"/>
      </w:pPr>
      <w:rPr>
        <w:rFonts w:ascii="Courier New" w:hAnsi="Courier New" w:cs="Courier New" w:hint="default"/>
      </w:rPr>
    </w:lvl>
    <w:lvl w:ilvl="2" w:tplc="0409001B" w:tentative="1">
      <w:start w:val="1"/>
      <w:numFmt w:val="bullet"/>
      <w:lvlText w:val=""/>
      <w:lvlJc w:val="left"/>
      <w:pPr>
        <w:tabs>
          <w:tab w:val="num" w:pos="2507"/>
        </w:tabs>
        <w:ind w:left="2507" w:hanging="360"/>
      </w:pPr>
      <w:rPr>
        <w:rFonts w:ascii="Wingdings" w:hAnsi="Wingdings" w:hint="default"/>
      </w:rPr>
    </w:lvl>
    <w:lvl w:ilvl="3" w:tplc="0409000F" w:tentative="1">
      <w:start w:val="1"/>
      <w:numFmt w:val="bullet"/>
      <w:lvlText w:val=""/>
      <w:lvlJc w:val="left"/>
      <w:pPr>
        <w:tabs>
          <w:tab w:val="num" w:pos="3227"/>
        </w:tabs>
        <w:ind w:left="3227" w:hanging="360"/>
      </w:pPr>
      <w:rPr>
        <w:rFonts w:ascii="Symbol" w:hAnsi="Symbol" w:hint="default"/>
      </w:rPr>
    </w:lvl>
    <w:lvl w:ilvl="4" w:tplc="04090019" w:tentative="1">
      <w:start w:val="1"/>
      <w:numFmt w:val="bullet"/>
      <w:lvlText w:val="o"/>
      <w:lvlJc w:val="left"/>
      <w:pPr>
        <w:tabs>
          <w:tab w:val="num" w:pos="3947"/>
        </w:tabs>
        <w:ind w:left="3947" w:hanging="360"/>
      </w:pPr>
      <w:rPr>
        <w:rFonts w:ascii="Courier New" w:hAnsi="Courier New" w:cs="Courier New" w:hint="default"/>
      </w:rPr>
    </w:lvl>
    <w:lvl w:ilvl="5" w:tplc="0409001B" w:tentative="1">
      <w:start w:val="1"/>
      <w:numFmt w:val="bullet"/>
      <w:lvlText w:val=""/>
      <w:lvlJc w:val="left"/>
      <w:pPr>
        <w:tabs>
          <w:tab w:val="num" w:pos="4667"/>
        </w:tabs>
        <w:ind w:left="4667" w:hanging="360"/>
      </w:pPr>
      <w:rPr>
        <w:rFonts w:ascii="Wingdings" w:hAnsi="Wingdings" w:hint="default"/>
      </w:rPr>
    </w:lvl>
    <w:lvl w:ilvl="6" w:tplc="0409000F" w:tentative="1">
      <w:start w:val="1"/>
      <w:numFmt w:val="bullet"/>
      <w:lvlText w:val=""/>
      <w:lvlJc w:val="left"/>
      <w:pPr>
        <w:tabs>
          <w:tab w:val="num" w:pos="5387"/>
        </w:tabs>
        <w:ind w:left="5387" w:hanging="360"/>
      </w:pPr>
      <w:rPr>
        <w:rFonts w:ascii="Symbol" w:hAnsi="Symbol" w:hint="default"/>
      </w:rPr>
    </w:lvl>
    <w:lvl w:ilvl="7" w:tplc="04090019" w:tentative="1">
      <w:start w:val="1"/>
      <w:numFmt w:val="bullet"/>
      <w:lvlText w:val="o"/>
      <w:lvlJc w:val="left"/>
      <w:pPr>
        <w:tabs>
          <w:tab w:val="num" w:pos="6107"/>
        </w:tabs>
        <w:ind w:left="6107" w:hanging="360"/>
      </w:pPr>
      <w:rPr>
        <w:rFonts w:ascii="Courier New" w:hAnsi="Courier New" w:cs="Courier New" w:hint="default"/>
      </w:rPr>
    </w:lvl>
    <w:lvl w:ilvl="8" w:tplc="0409001B" w:tentative="1">
      <w:start w:val="1"/>
      <w:numFmt w:val="bullet"/>
      <w:lvlText w:val=""/>
      <w:lvlJc w:val="left"/>
      <w:pPr>
        <w:tabs>
          <w:tab w:val="num" w:pos="6827"/>
        </w:tabs>
        <w:ind w:left="6827" w:hanging="360"/>
      </w:pPr>
      <w:rPr>
        <w:rFonts w:ascii="Wingdings" w:hAnsi="Wingdings" w:hint="default"/>
      </w:rPr>
    </w:lvl>
  </w:abstractNum>
  <w:abstractNum w:abstractNumId="106">
    <w:nsid w:val="727A750D"/>
    <w:multiLevelType w:val="hybridMultilevel"/>
    <w:tmpl w:val="0C32353A"/>
    <w:lvl w:ilvl="0" w:tplc="746A9024">
      <w:start w:val="1"/>
      <w:numFmt w:val="decimal"/>
      <w:pStyle w:val="Ma"/>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nsid w:val="735D76F4"/>
    <w:multiLevelType w:val="hybridMultilevel"/>
    <w:tmpl w:val="5CD01E82"/>
    <w:lvl w:ilvl="0" w:tplc="A3F20F56">
      <w:start w:val="1"/>
      <w:numFmt w:val="bullet"/>
      <w:lvlText w:val="•"/>
      <w:lvlJc w:val="left"/>
      <w:pPr>
        <w:tabs>
          <w:tab w:val="num" w:pos="720"/>
        </w:tabs>
        <w:ind w:left="720" w:hanging="360"/>
      </w:pPr>
      <w:rPr>
        <w:rFonts w:ascii="Arial" w:hAnsi="Arial" w:hint="default"/>
      </w:rPr>
    </w:lvl>
    <w:lvl w:ilvl="1" w:tplc="9698B050" w:tentative="1">
      <w:start w:val="1"/>
      <w:numFmt w:val="bullet"/>
      <w:lvlText w:val="•"/>
      <w:lvlJc w:val="left"/>
      <w:pPr>
        <w:tabs>
          <w:tab w:val="num" w:pos="1440"/>
        </w:tabs>
        <w:ind w:left="1440" w:hanging="360"/>
      </w:pPr>
      <w:rPr>
        <w:rFonts w:ascii="Arial" w:hAnsi="Arial" w:hint="default"/>
      </w:rPr>
    </w:lvl>
    <w:lvl w:ilvl="2" w:tplc="5FC20AC0" w:tentative="1">
      <w:start w:val="1"/>
      <w:numFmt w:val="bullet"/>
      <w:lvlText w:val="•"/>
      <w:lvlJc w:val="left"/>
      <w:pPr>
        <w:tabs>
          <w:tab w:val="num" w:pos="2160"/>
        </w:tabs>
        <w:ind w:left="2160" w:hanging="360"/>
      </w:pPr>
      <w:rPr>
        <w:rFonts w:ascii="Arial" w:hAnsi="Arial" w:hint="default"/>
      </w:rPr>
    </w:lvl>
    <w:lvl w:ilvl="3" w:tplc="EA567AC8" w:tentative="1">
      <w:start w:val="1"/>
      <w:numFmt w:val="bullet"/>
      <w:lvlText w:val="•"/>
      <w:lvlJc w:val="left"/>
      <w:pPr>
        <w:tabs>
          <w:tab w:val="num" w:pos="2880"/>
        </w:tabs>
        <w:ind w:left="2880" w:hanging="360"/>
      </w:pPr>
      <w:rPr>
        <w:rFonts w:ascii="Arial" w:hAnsi="Arial" w:hint="default"/>
      </w:rPr>
    </w:lvl>
    <w:lvl w:ilvl="4" w:tplc="E8127FAC" w:tentative="1">
      <w:start w:val="1"/>
      <w:numFmt w:val="bullet"/>
      <w:lvlText w:val="•"/>
      <w:lvlJc w:val="left"/>
      <w:pPr>
        <w:tabs>
          <w:tab w:val="num" w:pos="3600"/>
        </w:tabs>
        <w:ind w:left="3600" w:hanging="360"/>
      </w:pPr>
      <w:rPr>
        <w:rFonts w:ascii="Arial" w:hAnsi="Arial" w:hint="default"/>
      </w:rPr>
    </w:lvl>
    <w:lvl w:ilvl="5" w:tplc="813C53E2" w:tentative="1">
      <w:start w:val="1"/>
      <w:numFmt w:val="bullet"/>
      <w:lvlText w:val="•"/>
      <w:lvlJc w:val="left"/>
      <w:pPr>
        <w:tabs>
          <w:tab w:val="num" w:pos="4320"/>
        </w:tabs>
        <w:ind w:left="4320" w:hanging="360"/>
      </w:pPr>
      <w:rPr>
        <w:rFonts w:ascii="Arial" w:hAnsi="Arial" w:hint="default"/>
      </w:rPr>
    </w:lvl>
    <w:lvl w:ilvl="6" w:tplc="592AF382" w:tentative="1">
      <w:start w:val="1"/>
      <w:numFmt w:val="bullet"/>
      <w:lvlText w:val="•"/>
      <w:lvlJc w:val="left"/>
      <w:pPr>
        <w:tabs>
          <w:tab w:val="num" w:pos="5040"/>
        </w:tabs>
        <w:ind w:left="5040" w:hanging="360"/>
      </w:pPr>
      <w:rPr>
        <w:rFonts w:ascii="Arial" w:hAnsi="Arial" w:hint="default"/>
      </w:rPr>
    </w:lvl>
    <w:lvl w:ilvl="7" w:tplc="463272A2" w:tentative="1">
      <w:start w:val="1"/>
      <w:numFmt w:val="bullet"/>
      <w:lvlText w:val="•"/>
      <w:lvlJc w:val="left"/>
      <w:pPr>
        <w:tabs>
          <w:tab w:val="num" w:pos="5760"/>
        </w:tabs>
        <w:ind w:left="5760" w:hanging="360"/>
      </w:pPr>
      <w:rPr>
        <w:rFonts w:ascii="Arial" w:hAnsi="Arial" w:hint="default"/>
      </w:rPr>
    </w:lvl>
    <w:lvl w:ilvl="8" w:tplc="251611E2" w:tentative="1">
      <w:start w:val="1"/>
      <w:numFmt w:val="bullet"/>
      <w:lvlText w:val="•"/>
      <w:lvlJc w:val="left"/>
      <w:pPr>
        <w:tabs>
          <w:tab w:val="num" w:pos="6480"/>
        </w:tabs>
        <w:ind w:left="6480" w:hanging="360"/>
      </w:pPr>
      <w:rPr>
        <w:rFonts w:ascii="Arial" w:hAnsi="Arial" w:hint="default"/>
      </w:rPr>
    </w:lvl>
  </w:abstractNum>
  <w:abstractNum w:abstractNumId="108">
    <w:nsid w:val="7415128A"/>
    <w:multiLevelType w:val="hybridMultilevel"/>
    <w:tmpl w:val="E2BCE1AA"/>
    <w:lvl w:ilvl="0" w:tplc="153E436E">
      <w:start w:val="1"/>
      <w:numFmt w:val="lowerLetter"/>
      <w:lvlText w:val="%1."/>
      <w:lvlJc w:val="left"/>
      <w:pPr>
        <w:ind w:left="1260" w:hanging="360"/>
      </w:pPr>
    </w:lvl>
    <w:lvl w:ilvl="1" w:tplc="4E1628E6">
      <w:start w:val="1"/>
      <w:numFmt w:val="lowerLetter"/>
      <w:lvlText w:val="%2."/>
      <w:lvlJc w:val="left"/>
      <w:pPr>
        <w:ind w:left="1980" w:hanging="360"/>
      </w:pPr>
    </w:lvl>
    <w:lvl w:ilvl="2" w:tplc="8C1203E2">
      <w:start w:val="1"/>
      <w:numFmt w:val="decimal"/>
      <w:lvlText w:val="(%3)"/>
      <w:lvlJc w:val="left"/>
      <w:pPr>
        <w:ind w:left="2880" w:hanging="360"/>
      </w:pPr>
      <w:rPr>
        <w:rFonts w:hint="default"/>
      </w:rPr>
    </w:lvl>
    <w:lvl w:ilvl="3" w:tplc="3B000130">
      <w:start w:val="1"/>
      <w:numFmt w:val="lowerLetter"/>
      <w:lvlText w:val="%4)"/>
      <w:lvlJc w:val="left"/>
      <w:pPr>
        <w:ind w:left="3420" w:hanging="360"/>
      </w:pPr>
      <w:rPr>
        <w:rFonts w:ascii="Times New Roman" w:hAnsi="Times New Roman" w:cs="Times New Roman" w:hint="default"/>
        <w:color w:val="000000"/>
        <w:sz w:val="26"/>
      </w:rPr>
    </w:lvl>
    <w:lvl w:ilvl="4" w:tplc="F0F0ABB2">
      <w:start w:val="1"/>
      <w:numFmt w:val="bullet"/>
      <w:lvlText w:val=""/>
      <w:lvlJc w:val="left"/>
      <w:pPr>
        <w:ind w:left="4140" w:hanging="360"/>
      </w:pPr>
      <w:rPr>
        <w:rFonts w:ascii="Wingdings" w:eastAsia="Calibri" w:hAnsi="Wingdings" w:cs="Arial" w:hint="default"/>
      </w:rPr>
    </w:lvl>
    <w:lvl w:ilvl="5" w:tplc="6C9AB920" w:tentative="1">
      <w:start w:val="1"/>
      <w:numFmt w:val="lowerRoman"/>
      <w:lvlText w:val="%6."/>
      <w:lvlJc w:val="right"/>
      <w:pPr>
        <w:ind w:left="4860" w:hanging="180"/>
      </w:pPr>
    </w:lvl>
    <w:lvl w:ilvl="6" w:tplc="94EA6FBA" w:tentative="1">
      <w:start w:val="1"/>
      <w:numFmt w:val="decimal"/>
      <w:lvlText w:val="%7."/>
      <w:lvlJc w:val="left"/>
      <w:pPr>
        <w:ind w:left="5580" w:hanging="360"/>
      </w:pPr>
    </w:lvl>
    <w:lvl w:ilvl="7" w:tplc="C88C4B10" w:tentative="1">
      <w:start w:val="1"/>
      <w:numFmt w:val="lowerLetter"/>
      <w:lvlText w:val="%8."/>
      <w:lvlJc w:val="left"/>
      <w:pPr>
        <w:ind w:left="6300" w:hanging="360"/>
      </w:pPr>
    </w:lvl>
    <w:lvl w:ilvl="8" w:tplc="1E8A07FC" w:tentative="1">
      <w:start w:val="1"/>
      <w:numFmt w:val="lowerRoman"/>
      <w:lvlText w:val="%9."/>
      <w:lvlJc w:val="right"/>
      <w:pPr>
        <w:ind w:left="7020" w:hanging="180"/>
      </w:pPr>
    </w:lvl>
  </w:abstractNum>
  <w:abstractNum w:abstractNumId="109">
    <w:nsid w:val="74B359F9"/>
    <w:multiLevelType w:val="hybridMultilevel"/>
    <w:tmpl w:val="D3B20AF6"/>
    <w:lvl w:ilvl="0" w:tplc="FFFFFFFF">
      <w:start w:val="1"/>
      <w:numFmt w:val="decimal"/>
      <w:lvlText w:val="(%1)"/>
      <w:lvlJc w:val="left"/>
      <w:pPr>
        <w:ind w:left="1429" w:hanging="360"/>
      </w:pPr>
      <w:rPr>
        <w:rFonts w:hint="default"/>
        <w:sz w:val="22"/>
        <w:szCs w:val="22"/>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C94CEB3C"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0">
    <w:nsid w:val="754A68EC"/>
    <w:multiLevelType w:val="hybridMultilevel"/>
    <w:tmpl w:val="DF7059AA"/>
    <w:lvl w:ilvl="0" w:tplc="B03A4A14">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1">
    <w:nsid w:val="793946C6"/>
    <w:multiLevelType w:val="multilevel"/>
    <w:tmpl w:val="D9DA0F14"/>
    <w:lvl w:ilvl="0">
      <w:start w:val="4"/>
      <w:numFmt w:val="decimal"/>
      <w:lvlText w:val="%1"/>
      <w:lvlJc w:val="left"/>
      <w:pPr>
        <w:tabs>
          <w:tab w:val="num" w:pos="720"/>
        </w:tabs>
        <w:ind w:left="720" w:hanging="720"/>
      </w:pPr>
      <w:rPr>
        <w:rFonts w:ascii="Times New Roman" w:hAnsi="Times New Roman" w:hint="default"/>
        <w:sz w:val="24"/>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7AD05350"/>
    <w:multiLevelType w:val="hybridMultilevel"/>
    <w:tmpl w:val="D04EC202"/>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13">
    <w:nsid w:val="7C0B0C34"/>
    <w:multiLevelType w:val="singleLevel"/>
    <w:tmpl w:val="D19018E8"/>
    <w:lvl w:ilvl="0">
      <w:start w:val="1"/>
      <w:numFmt w:val="cardinalText"/>
      <w:pStyle w:val="ListNumber3"/>
      <w:lvlText w:val="%1)"/>
      <w:lvlJc w:val="left"/>
      <w:pPr>
        <w:tabs>
          <w:tab w:val="num" w:pos="1080"/>
        </w:tabs>
        <w:ind w:left="360" w:hanging="360"/>
      </w:pPr>
    </w:lvl>
  </w:abstractNum>
  <w:abstractNum w:abstractNumId="114">
    <w:nsid w:val="7D1B4E25"/>
    <w:multiLevelType w:val="hybridMultilevel"/>
    <w:tmpl w:val="4A8C3BDA"/>
    <w:lvl w:ilvl="0" w:tplc="D79C2D76">
      <w:start w:val="1"/>
      <w:numFmt w:val="bullet"/>
      <w:pStyle w:val="Listenguynliu"/>
      <w:lvlText w:val=""/>
      <w:lvlJc w:val="right"/>
      <w:pPr>
        <w:ind w:left="1174" w:hanging="360"/>
      </w:pPr>
      <w:rPr>
        <w:rFonts w:ascii="Symbol" w:hAnsi="Symbol" w:hint="default"/>
      </w:rPr>
    </w:lvl>
    <w:lvl w:ilvl="1" w:tplc="7C483C74" w:tentative="1">
      <w:start w:val="1"/>
      <w:numFmt w:val="bullet"/>
      <w:lvlText w:val="o"/>
      <w:lvlJc w:val="left"/>
      <w:pPr>
        <w:ind w:left="1894" w:hanging="360"/>
      </w:pPr>
      <w:rPr>
        <w:rFonts w:ascii="Courier New" w:hAnsi="Courier New" w:cs="Courier New" w:hint="default"/>
      </w:rPr>
    </w:lvl>
    <w:lvl w:ilvl="2" w:tplc="89D41E42" w:tentative="1">
      <w:start w:val="1"/>
      <w:numFmt w:val="bullet"/>
      <w:lvlText w:val=""/>
      <w:lvlJc w:val="left"/>
      <w:pPr>
        <w:ind w:left="2614" w:hanging="360"/>
      </w:pPr>
      <w:rPr>
        <w:rFonts w:ascii="Wingdings" w:hAnsi="Wingdings" w:hint="default"/>
      </w:rPr>
    </w:lvl>
    <w:lvl w:ilvl="3" w:tplc="4B624EEA" w:tentative="1">
      <w:start w:val="1"/>
      <w:numFmt w:val="bullet"/>
      <w:lvlText w:val=""/>
      <w:lvlJc w:val="left"/>
      <w:pPr>
        <w:ind w:left="3334" w:hanging="360"/>
      </w:pPr>
      <w:rPr>
        <w:rFonts w:ascii="Symbol" w:hAnsi="Symbol" w:hint="default"/>
      </w:rPr>
    </w:lvl>
    <w:lvl w:ilvl="4" w:tplc="DA0C9948" w:tentative="1">
      <w:start w:val="1"/>
      <w:numFmt w:val="bullet"/>
      <w:lvlText w:val="o"/>
      <w:lvlJc w:val="left"/>
      <w:pPr>
        <w:ind w:left="4054" w:hanging="360"/>
      </w:pPr>
      <w:rPr>
        <w:rFonts w:ascii="Courier New" w:hAnsi="Courier New" w:cs="Courier New" w:hint="default"/>
      </w:rPr>
    </w:lvl>
    <w:lvl w:ilvl="5" w:tplc="FB6298B8" w:tentative="1">
      <w:start w:val="1"/>
      <w:numFmt w:val="bullet"/>
      <w:lvlText w:val=""/>
      <w:lvlJc w:val="left"/>
      <w:pPr>
        <w:ind w:left="4774" w:hanging="360"/>
      </w:pPr>
      <w:rPr>
        <w:rFonts w:ascii="Wingdings" w:hAnsi="Wingdings" w:hint="default"/>
      </w:rPr>
    </w:lvl>
    <w:lvl w:ilvl="6" w:tplc="48766DB0" w:tentative="1">
      <w:start w:val="1"/>
      <w:numFmt w:val="bullet"/>
      <w:lvlText w:val=""/>
      <w:lvlJc w:val="left"/>
      <w:pPr>
        <w:ind w:left="5494" w:hanging="360"/>
      </w:pPr>
      <w:rPr>
        <w:rFonts w:ascii="Symbol" w:hAnsi="Symbol" w:hint="default"/>
      </w:rPr>
    </w:lvl>
    <w:lvl w:ilvl="7" w:tplc="62E45AC6" w:tentative="1">
      <w:start w:val="1"/>
      <w:numFmt w:val="bullet"/>
      <w:lvlText w:val="o"/>
      <w:lvlJc w:val="left"/>
      <w:pPr>
        <w:ind w:left="6214" w:hanging="360"/>
      </w:pPr>
      <w:rPr>
        <w:rFonts w:ascii="Courier New" w:hAnsi="Courier New" w:cs="Courier New" w:hint="default"/>
      </w:rPr>
    </w:lvl>
    <w:lvl w:ilvl="8" w:tplc="CF8CBB4A" w:tentative="1">
      <w:start w:val="1"/>
      <w:numFmt w:val="bullet"/>
      <w:lvlText w:val=""/>
      <w:lvlJc w:val="left"/>
      <w:pPr>
        <w:ind w:left="6934" w:hanging="360"/>
      </w:pPr>
      <w:rPr>
        <w:rFonts w:ascii="Wingdings" w:hAnsi="Wingdings" w:hint="default"/>
      </w:rPr>
    </w:lvl>
  </w:abstractNum>
  <w:num w:numId="1">
    <w:abstractNumId w:val="22"/>
  </w:num>
  <w:num w:numId="2">
    <w:abstractNumId w:val="104"/>
  </w:num>
  <w:num w:numId="3">
    <w:abstractNumId w:val="62"/>
  </w:num>
  <w:num w:numId="4">
    <w:abstractNumId w:val="68"/>
  </w:num>
  <w:num w:numId="5">
    <w:abstractNumId w:val="76"/>
  </w:num>
  <w:num w:numId="6">
    <w:abstractNumId w:val="3"/>
  </w:num>
  <w:num w:numId="7">
    <w:abstractNumId w:val="55"/>
  </w:num>
  <w:num w:numId="8">
    <w:abstractNumId w:val="47"/>
  </w:num>
  <w:num w:numId="9">
    <w:abstractNumId w:val="71"/>
  </w:num>
  <w:num w:numId="10">
    <w:abstractNumId w:val="35"/>
  </w:num>
  <w:num w:numId="11">
    <w:abstractNumId w:val="1"/>
  </w:num>
  <w:num w:numId="12">
    <w:abstractNumId w:val="0"/>
  </w:num>
  <w:num w:numId="13">
    <w:abstractNumId w:val="2"/>
  </w:num>
  <w:num w:numId="14">
    <w:abstractNumId w:val="50"/>
  </w:num>
  <w:num w:numId="15">
    <w:abstractNumId w:val="65"/>
  </w:num>
  <w:num w:numId="16">
    <w:abstractNumId w:val="82"/>
  </w:num>
  <w:num w:numId="17">
    <w:abstractNumId w:val="42"/>
  </w:num>
  <w:num w:numId="18">
    <w:abstractNumId w:val="113"/>
  </w:num>
  <w:num w:numId="19">
    <w:abstractNumId w:val="53"/>
  </w:num>
  <w:num w:numId="20">
    <w:abstractNumId w:val="88"/>
  </w:num>
  <w:num w:numId="21">
    <w:abstractNumId w:val="98"/>
  </w:num>
  <w:num w:numId="22">
    <w:abstractNumId w:val="97"/>
  </w:num>
  <w:num w:numId="23">
    <w:abstractNumId w:val="36"/>
  </w:num>
  <w:num w:numId="24">
    <w:abstractNumId w:val="44"/>
  </w:num>
  <w:num w:numId="25">
    <w:abstractNumId w:val="56"/>
  </w:num>
  <w:num w:numId="26">
    <w:abstractNumId w:val="40"/>
  </w:num>
  <w:num w:numId="27">
    <w:abstractNumId w:val="77"/>
  </w:num>
  <w:num w:numId="28">
    <w:abstractNumId w:val="64"/>
  </w:num>
  <w:num w:numId="29">
    <w:abstractNumId w:val="59"/>
  </w:num>
  <w:num w:numId="30">
    <w:abstractNumId w:val="101"/>
  </w:num>
  <w:num w:numId="31">
    <w:abstractNumId w:val="79"/>
  </w:num>
  <w:num w:numId="32">
    <w:abstractNumId w:val="60"/>
  </w:num>
  <w:num w:numId="33">
    <w:abstractNumId w:val="84"/>
  </w:num>
  <w:num w:numId="34">
    <w:abstractNumId w:val="4"/>
  </w:num>
  <w:num w:numId="35">
    <w:abstractNumId w:val="114"/>
  </w:num>
  <w:num w:numId="36">
    <w:abstractNumId w:val="30"/>
  </w:num>
  <w:num w:numId="37">
    <w:abstractNumId w:val="52"/>
  </w:num>
  <w:num w:numId="38">
    <w:abstractNumId w:val="109"/>
  </w:num>
  <w:num w:numId="39">
    <w:abstractNumId w:val="72"/>
  </w:num>
  <w:num w:numId="40">
    <w:abstractNumId w:val="103"/>
  </w:num>
  <w:num w:numId="41">
    <w:abstractNumId w:val="67"/>
  </w:num>
  <w:num w:numId="42">
    <w:abstractNumId w:val="92"/>
  </w:num>
  <w:num w:numId="43">
    <w:abstractNumId w:val="105"/>
  </w:num>
  <w:num w:numId="44">
    <w:abstractNumId w:val="39"/>
  </w:num>
  <w:num w:numId="45">
    <w:abstractNumId w:val="28"/>
  </w:num>
  <w:num w:numId="46">
    <w:abstractNumId w:val="95"/>
  </w:num>
  <w:num w:numId="47">
    <w:abstractNumId w:val="69"/>
  </w:num>
  <w:num w:numId="48">
    <w:abstractNumId w:val="87"/>
  </w:num>
  <w:num w:numId="49">
    <w:abstractNumId w:val="96"/>
  </w:num>
  <w:num w:numId="50">
    <w:abstractNumId w:val="106"/>
  </w:num>
  <w:num w:numId="51">
    <w:abstractNumId w:val="83"/>
  </w:num>
  <w:num w:numId="52">
    <w:abstractNumId w:val="85"/>
  </w:num>
  <w:num w:numId="53">
    <w:abstractNumId w:val="19"/>
  </w:num>
  <w:num w:numId="54">
    <w:abstractNumId w:val="93"/>
  </w:num>
  <w:num w:numId="55">
    <w:abstractNumId w:val="66"/>
  </w:num>
  <w:num w:numId="56">
    <w:abstractNumId w:val="29"/>
  </w:num>
  <w:num w:numId="57">
    <w:abstractNumId w:val="33"/>
  </w:num>
  <w:num w:numId="58">
    <w:abstractNumId w:val="74"/>
  </w:num>
  <w:num w:numId="59">
    <w:abstractNumId w:val="21"/>
  </w:num>
  <w:num w:numId="60">
    <w:abstractNumId w:val="32"/>
  </w:num>
  <w:num w:numId="61">
    <w:abstractNumId w:val="61"/>
  </w:num>
  <w:num w:numId="62">
    <w:abstractNumId w:val="49"/>
  </w:num>
  <w:num w:numId="63">
    <w:abstractNumId w:val="63"/>
  </w:num>
  <w:num w:numId="64">
    <w:abstractNumId w:val="17"/>
  </w:num>
  <w:num w:numId="65">
    <w:abstractNumId w:val="58"/>
  </w:num>
  <w:num w:numId="66">
    <w:abstractNumId w:val="5"/>
  </w:num>
  <w:num w:numId="67">
    <w:abstractNumId w:val="108"/>
  </w:num>
  <w:num w:numId="68">
    <w:abstractNumId w:val="16"/>
  </w:num>
  <w:num w:numId="69">
    <w:abstractNumId w:val="81"/>
  </w:num>
  <w:num w:numId="70">
    <w:abstractNumId w:val="73"/>
  </w:num>
  <w:num w:numId="71">
    <w:abstractNumId w:val="46"/>
  </w:num>
  <w:num w:numId="72">
    <w:abstractNumId w:val="18"/>
  </w:num>
  <w:num w:numId="73">
    <w:abstractNumId w:val="15"/>
  </w:num>
  <w:num w:numId="74">
    <w:abstractNumId w:val="80"/>
  </w:num>
  <w:num w:numId="75">
    <w:abstractNumId w:val="37"/>
  </w:num>
  <w:num w:numId="76">
    <w:abstractNumId w:val="90"/>
  </w:num>
  <w:num w:numId="77">
    <w:abstractNumId w:val="94"/>
  </w:num>
  <w:num w:numId="78">
    <w:abstractNumId w:val="57"/>
  </w:num>
  <w:num w:numId="79">
    <w:abstractNumId w:val="91"/>
  </w:num>
  <w:num w:numId="80">
    <w:abstractNumId w:val="31"/>
  </w:num>
  <w:num w:numId="81">
    <w:abstractNumId w:val="26"/>
  </w:num>
  <w:num w:numId="82">
    <w:abstractNumId w:val="20"/>
  </w:num>
  <w:num w:numId="83">
    <w:abstractNumId w:val="43"/>
  </w:num>
  <w:num w:numId="84">
    <w:abstractNumId w:val="25"/>
  </w:num>
  <w:num w:numId="85">
    <w:abstractNumId w:val="48"/>
  </w:num>
  <w:num w:numId="86">
    <w:abstractNumId w:val="100"/>
  </w:num>
  <w:num w:numId="87">
    <w:abstractNumId w:val="54"/>
  </w:num>
  <w:num w:numId="88">
    <w:abstractNumId w:val="14"/>
  </w:num>
  <w:num w:numId="89">
    <w:abstractNumId w:val="13"/>
  </w:num>
  <w:num w:numId="90">
    <w:abstractNumId w:val="12"/>
  </w:num>
  <w:num w:numId="91">
    <w:abstractNumId w:val="11"/>
  </w:num>
  <w:num w:numId="92">
    <w:abstractNumId w:val="10"/>
  </w:num>
  <w:num w:numId="93">
    <w:abstractNumId w:val="9"/>
  </w:num>
  <w:num w:numId="94">
    <w:abstractNumId w:val="8"/>
  </w:num>
  <w:num w:numId="95">
    <w:abstractNumId w:val="7"/>
  </w:num>
  <w:num w:numId="96">
    <w:abstractNumId w:val="6"/>
  </w:num>
  <w:num w:numId="97">
    <w:abstractNumId w:val="23"/>
  </w:num>
  <w:num w:numId="98">
    <w:abstractNumId w:val="51"/>
  </w:num>
  <w:num w:numId="99">
    <w:abstractNumId w:val="99"/>
  </w:num>
  <w:num w:numId="100">
    <w:abstractNumId w:val="24"/>
  </w:num>
  <w:num w:numId="101">
    <w:abstractNumId w:val="112"/>
  </w:num>
  <w:num w:numId="102">
    <w:abstractNumId w:val="34"/>
  </w:num>
  <w:num w:numId="103">
    <w:abstractNumId w:val="75"/>
  </w:num>
  <w:num w:numId="104">
    <w:abstractNumId w:val="111"/>
  </w:num>
  <w:num w:numId="105">
    <w:abstractNumId w:val="27"/>
  </w:num>
  <w:num w:numId="106">
    <w:abstractNumId w:val="78"/>
  </w:num>
  <w:num w:numId="107">
    <w:abstractNumId w:val="38"/>
  </w:num>
  <w:num w:numId="108">
    <w:abstractNumId w:val="86"/>
  </w:num>
  <w:num w:numId="109">
    <w:abstractNumId w:val="102"/>
  </w:num>
  <w:num w:numId="110">
    <w:abstractNumId w:val="110"/>
  </w:num>
  <w:num w:numId="111">
    <w:abstractNumId w:val="41"/>
  </w:num>
  <w:num w:numId="112">
    <w:abstractNumId w:val="70"/>
  </w:num>
  <w:num w:numId="113">
    <w:abstractNumId w:val="45"/>
  </w:num>
  <w:num w:numId="114">
    <w:abstractNumId w:val="107"/>
  </w:num>
  <w:num w:numId="115">
    <w:abstractNumId w:val="89"/>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680"/>
    <w:rsid w:val="000005AB"/>
    <w:rsid w:val="00000E5D"/>
    <w:rsid w:val="0000130E"/>
    <w:rsid w:val="00001D11"/>
    <w:rsid w:val="00001EA3"/>
    <w:rsid w:val="00004633"/>
    <w:rsid w:val="0000519D"/>
    <w:rsid w:val="00005250"/>
    <w:rsid w:val="00005F6F"/>
    <w:rsid w:val="00006947"/>
    <w:rsid w:val="00006E5C"/>
    <w:rsid w:val="000077A7"/>
    <w:rsid w:val="00007E74"/>
    <w:rsid w:val="00010AC9"/>
    <w:rsid w:val="00010DBE"/>
    <w:rsid w:val="00013057"/>
    <w:rsid w:val="00014F3B"/>
    <w:rsid w:val="00014F81"/>
    <w:rsid w:val="00015EBC"/>
    <w:rsid w:val="000165CF"/>
    <w:rsid w:val="00020332"/>
    <w:rsid w:val="000251BB"/>
    <w:rsid w:val="00025DBF"/>
    <w:rsid w:val="00031732"/>
    <w:rsid w:val="00033C39"/>
    <w:rsid w:val="00034DC0"/>
    <w:rsid w:val="000352AD"/>
    <w:rsid w:val="0003547C"/>
    <w:rsid w:val="00036141"/>
    <w:rsid w:val="00041034"/>
    <w:rsid w:val="0004111A"/>
    <w:rsid w:val="000414FD"/>
    <w:rsid w:val="00044A67"/>
    <w:rsid w:val="00046BAF"/>
    <w:rsid w:val="00050796"/>
    <w:rsid w:val="0005122A"/>
    <w:rsid w:val="000529C1"/>
    <w:rsid w:val="00055077"/>
    <w:rsid w:val="0005664C"/>
    <w:rsid w:val="00056902"/>
    <w:rsid w:val="00056A3F"/>
    <w:rsid w:val="0006000B"/>
    <w:rsid w:val="00060A7F"/>
    <w:rsid w:val="00064C14"/>
    <w:rsid w:val="00070227"/>
    <w:rsid w:val="00070804"/>
    <w:rsid w:val="0007228F"/>
    <w:rsid w:val="0007251A"/>
    <w:rsid w:val="00072741"/>
    <w:rsid w:val="000738F7"/>
    <w:rsid w:val="00073B9A"/>
    <w:rsid w:val="0007416D"/>
    <w:rsid w:val="000744A7"/>
    <w:rsid w:val="00074B3A"/>
    <w:rsid w:val="0007572D"/>
    <w:rsid w:val="00075F30"/>
    <w:rsid w:val="00076039"/>
    <w:rsid w:val="000774EE"/>
    <w:rsid w:val="000777B4"/>
    <w:rsid w:val="000819A3"/>
    <w:rsid w:val="00082FEC"/>
    <w:rsid w:val="0008343E"/>
    <w:rsid w:val="00085C64"/>
    <w:rsid w:val="00087AFC"/>
    <w:rsid w:val="000901EE"/>
    <w:rsid w:val="00090522"/>
    <w:rsid w:val="00091D0A"/>
    <w:rsid w:val="0009398F"/>
    <w:rsid w:val="00093B1D"/>
    <w:rsid w:val="00093BDA"/>
    <w:rsid w:val="00094F08"/>
    <w:rsid w:val="0009604A"/>
    <w:rsid w:val="000962A0"/>
    <w:rsid w:val="00096EF4"/>
    <w:rsid w:val="000A010A"/>
    <w:rsid w:val="000A12D0"/>
    <w:rsid w:val="000A1439"/>
    <w:rsid w:val="000A2EDF"/>
    <w:rsid w:val="000A482D"/>
    <w:rsid w:val="000A60EA"/>
    <w:rsid w:val="000A73C3"/>
    <w:rsid w:val="000B113F"/>
    <w:rsid w:val="000B1852"/>
    <w:rsid w:val="000B2FBB"/>
    <w:rsid w:val="000B3496"/>
    <w:rsid w:val="000B51C8"/>
    <w:rsid w:val="000B63FB"/>
    <w:rsid w:val="000C0B9D"/>
    <w:rsid w:val="000C2B4C"/>
    <w:rsid w:val="000C4D91"/>
    <w:rsid w:val="000D0842"/>
    <w:rsid w:val="000D28B2"/>
    <w:rsid w:val="000D4D33"/>
    <w:rsid w:val="000D52A2"/>
    <w:rsid w:val="000D771B"/>
    <w:rsid w:val="000E0D93"/>
    <w:rsid w:val="000E4866"/>
    <w:rsid w:val="000E6AED"/>
    <w:rsid w:val="000E6DDC"/>
    <w:rsid w:val="000E6EF7"/>
    <w:rsid w:val="000F087B"/>
    <w:rsid w:val="000F1054"/>
    <w:rsid w:val="000F1E63"/>
    <w:rsid w:val="000F270F"/>
    <w:rsid w:val="000F3CE5"/>
    <w:rsid w:val="000F4697"/>
    <w:rsid w:val="000F52F2"/>
    <w:rsid w:val="000F7A47"/>
    <w:rsid w:val="00100BD7"/>
    <w:rsid w:val="001010C5"/>
    <w:rsid w:val="0010125A"/>
    <w:rsid w:val="00102F1A"/>
    <w:rsid w:val="0010360F"/>
    <w:rsid w:val="0010387E"/>
    <w:rsid w:val="00105120"/>
    <w:rsid w:val="001057F9"/>
    <w:rsid w:val="0010617B"/>
    <w:rsid w:val="00111A2D"/>
    <w:rsid w:val="00111CC5"/>
    <w:rsid w:val="00111D44"/>
    <w:rsid w:val="00112128"/>
    <w:rsid w:val="001147AC"/>
    <w:rsid w:val="001156F3"/>
    <w:rsid w:val="001160B3"/>
    <w:rsid w:val="001178D2"/>
    <w:rsid w:val="00117DF5"/>
    <w:rsid w:val="001203E3"/>
    <w:rsid w:val="00122F6D"/>
    <w:rsid w:val="001258E3"/>
    <w:rsid w:val="001263E2"/>
    <w:rsid w:val="001326B9"/>
    <w:rsid w:val="00132EA2"/>
    <w:rsid w:val="00136B69"/>
    <w:rsid w:val="00136E46"/>
    <w:rsid w:val="001463B4"/>
    <w:rsid w:val="0014659E"/>
    <w:rsid w:val="001469A6"/>
    <w:rsid w:val="001469AF"/>
    <w:rsid w:val="00150B50"/>
    <w:rsid w:val="0015441B"/>
    <w:rsid w:val="001610BE"/>
    <w:rsid w:val="00161520"/>
    <w:rsid w:val="001631C3"/>
    <w:rsid w:val="001632E1"/>
    <w:rsid w:val="0016393D"/>
    <w:rsid w:val="00164DC6"/>
    <w:rsid w:val="0016731E"/>
    <w:rsid w:val="001703B7"/>
    <w:rsid w:val="0017101A"/>
    <w:rsid w:val="00171064"/>
    <w:rsid w:val="0017227B"/>
    <w:rsid w:val="00172481"/>
    <w:rsid w:val="00172756"/>
    <w:rsid w:val="001730B2"/>
    <w:rsid w:val="00176C7F"/>
    <w:rsid w:val="001775FE"/>
    <w:rsid w:val="00181D3F"/>
    <w:rsid w:val="001820CA"/>
    <w:rsid w:val="00183F56"/>
    <w:rsid w:val="00184406"/>
    <w:rsid w:val="0018540B"/>
    <w:rsid w:val="001867BD"/>
    <w:rsid w:val="0019256D"/>
    <w:rsid w:val="001929BC"/>
    <w:rsid w:val="00195EF0"/>
    <w:rsid w:val="00197CBF"/>
    <w:rsid w:val="00197D37"/>
    <w:rsid w:val="001A08C7"/>
    <w:rsid w:val="001A1264"/>
    <w:rsid w:val="001A4297"/>
    <w:rsid w:val="001A4E67"/>
    <w:rsid w:val="001A674C"/>
    <w:rsid w:val="001A7095"/>
    <w:rsid w:val="001A77F5"/>
    <w:rsid w:val="001B070F"/>
    <w:rsid w:val="001B55DD"/>
    <w:rsid w:val="001B678E"/>
    <w:rsid w:val="001B7216"/>
    <w:rsid w:val="001C2DAD"/>
    <w:rsid w:val="001C2E47"/>
    <w:rsid w:val="001C4A9D"/>
    <w:rsid w:val="001C52CB"/>
    <w:rsid w:val="001C5752"/>
    <w:rsid w:val="001C6DC4"/>
    <w:rsid w:val="001C760C"/>
    <w:rsid w:val="001C789E"/>
    <w:rsid w:val="001D08AF"/>
    <w:rsid w:val="001D0D03"/>
    <w:rsid w:val="001D3101"/>
    <w:rsid w:val="001D3E1F"/>
    <w:rsid w:val="001D47D9"/>
    <w:rsid w:val="001D4848"/>
    <w:rsid w:val="001D4B13"/>
    <w:rsid w:val="001D4D16"/>
    <w:rsid w:val="001D6B25"/>
    <w:rsid w:val="001D75A4"/>
    <w:rsid w:val="001E084A"/>
    <w:rsid w:val="001E28A8"/>
    <w:rsid w:val="001E3034"/>
    <w:rsid w:val="001E3B54"/>
    <w:rsid w:val="001E4525"/>
    <w:rsid w:val="001E4A7B"/>
    <w:rsid w:val="001E5BEC"/>
    <w:rsid w:val="001E72EC"/>
    <w:rsid w:val="001F08DA"/>
    <w:rsid w:val="001F229F"/>
    <w:rsid w:val="001F425F"/>
    <w:rsid w:val="001F4EFB"/>
    <w:rsid w:val="001F5841"/>
    <w:rsid w:val="0020116A"/>
    <w:rsid w:val="00203010"/>
    <w:rsid w:val="002055F7"/>
    <w:rsid w:val="002056CE"/>
    <w:rsid w:val="002064C9"/>
    <w:rsid w:val="00210882"/>
    <w:rsid w:val="00210FFA"/>
    <w:rsid w:val="0021236D"/>
    <w:rsid w:val="00212558"/>
    <w:rsid w:val="0021415C"/>
    <w:rsid w:val="00216564"/>
    <w:rsid w:val="00216B63"/>
    <w:rsid w:val="00221301"/>
    <w:rsid w:val="002213E4"/>
    <w:rsid w:val="00221AB9"/>
    <w:rsid w:val="00225853"/>
    <w:rsid w:val="002277B7"/>
    <w:rsid w:val="00231F2F"/>
    <w:rsid w:val="002325C7"/>
    <w:rsid w:val="00232E51"/>
    <w:rsid w:val="002371E3"/>
    <w:rsid w:val="00237749"/>
    <w:rsid w:val="00237B11"/>
    <w:rsid w:val="0024246B"/>
    <w:rsid w:val="00245BAB"/>
    <w:rsid w:val="00251030"/>
    <w:rsid w:val="002517AE"/>
    <w:rsid w:val="00253148"/>
    <w:rsid w:val="00253A71"/>
    <w:rsid w:val="00253DF3"/>
    <w:rsid w:val="00255054"/>
    <w:rsid w:val="002551E8"/>
    <w:rsid w:val="00256C21"/>
    <w:rsid w:val="00260888"/>
    <w:rsid w:val="00262725"/>
    <w:rsid w:val="00263099"/>
    <w:rsid w:val="00264316"/>
    <w:rsid w:val="002643E2"/>
    <w:rsid w:val="002647AB"/>
    <w:rsid w:val="002659C6"/>
    <w:rsid w:val="00266731"/>
    <w:rsid w:val="00266A60"/>
    <w:rsid w:val="00266BC8"/>
    <w:rsid w:val="00267EC6"/>
    <w:rsid w:val="00273B7E"/>
    <w:rsid w:val="0027415B"/>
    <w:rsid w:val="00274C74"/>
    <w:rsid w:val="00276044"/>
    <w:rsid w:val="002761A8"/>
    <w:rsid w:val="00276450"/>
    <w:rsid w:val="002776D9"/>
    <w:rsid w:val="002804E6"/>
    <w:rsid w:val="00280AA8"/>
    <w:rsid w:val="00281AE0"/>
    <w:rsid w:val="002827BD"/>
    <w:rsid w:val="002834BD"/>
    <w:rsid w:val="0028395F"/>
    <w:rsid w:val="00284068"/>
    <w:rsid w:val="00284B13"/>
    <w:rsid w:val="00284FED"/>
    <w:rsid w:val="0028657A"/>
    <w:rsid w:val="00286AC5"/>
    <w:rsid w:val="002879F6"/>
    <w:rsid w:val="00291809"/>
    <w:rsid w:val="002943B6"/>
    <w:rsid w:val="002953B3"/>
    <w:rsid w:val="00296ECA"/>
    <w:rsid w:val="002A0B0C"/>
    <w:rsid w:val="002A260B"/>
    <w:rsid w:val="002A2855"/>
    <w:rsid w:val="002A5615"/>
    <w:rsid w:val="002A56A6"/>
    <w:rsid w:val="002A6FA1"/>
    <w:rsid w:val="002A72AB"/>
    <w:rsid w:val="002B0773"/>
    <w:rsid w:val="002B4AD1"/>
    <w:rsid w:val="002B4B2E"/>
    <w:rsid w:val="002B64E3"/>
    <w:rsid w:val="002B7496"/>
    <w:rsid w:val="002C07CB"/>
    <w:rsid w:val="002C3D33"/>
    <w:rsid w:val="002C592E"/>
    <w:rsid w:val="002C5F81"/>
    <w:rsid w:val="002C64CE"/>
    <w:rsid w:val="002C6710"/>
    <w:rsid w:val="002C6D15"/>
    <w:rsid w:val="002C7B9E"/>
    <w:rsid w:val="002C7F47"/>
    <w:rsid w:val="002D1A9E"/>
    <w:rsid w:val="002D1B2E"/>
    <w:rsid w:val="002D265B"/>
    <w:rsid w:val="002D5B45"/>
    <w:rsid w:val="002D5FCE"/>
    <w:rsid w:val="002D7A57"/>
    <w:rsid w:val="002E001F"/>
    <w:rsid w:val="002E2E1F"/>
    <w:rsid w:val="002E4076"/>
    <w:rsid w:val="002E4243"/>
    <w:rsid w:val="002E4339"/>
    <w:rsid w:val="002E6A86"/>
    <w:rsid w:val="002E6BF9"/>
    <w:rsid w:val="002E74F6"/>
    <w:rsid w:val="002F1618"/>
    <w:rsid w:val="002F1ABC"/>
    <w:rsid w:val="002F1D9E"/>
    <w:rsid w:val="002F29B4"/>
    <w:rsid w:val="002F6B2D"/>
    <w:rsid w:val="002F6B39"/>
    <w:rsid w:val="002F7CAB"/>
    <w:rsid w:val="002F7EA8"/>
    <w:rsid w:val="00301C13"/>
    <w:rsid w:val="00301F92"/>
    <w:rsid w:val="00304BED"/>
    <w:rsid w:val="00304FA6"/>
    <w:rsid w:val="0030621A"/>
    <w:rsid w:val="00307E22"/>
    <w:rsid w:val="00310A10"/>
    <w:rsid w:val="00310FEA"/>
    <w:rsid w:val="003113C0"/>
    <w:rsid w:val="003119E1"/>
    <w:rsid w:val="00311C10"/>
    <w:rsid w:val="00311E32"/>
    <w:rsid w:val="0031313D"/>
    <w:rsid w:val="003155AF"/>
    <w:rsid w:val="00315914"/>
    <w:rsid w:val="00315C9A"/>
    <w:rsid w:val="00316FF8"/>
    <w:rsid w:val="003200E0"/>
    <w:rsid w:val="00321F2A"/>
    <w:rsid w:val="00323724"/>
    <w:rsid w:val="00326FC2"/>
    <w:rsid w:val="00327E14"/>
    <w:rsid w:val="00331CCA"/>
    <w:rsid w:val="00331CF3"/>
    <w:rsid w:val="00332F50"/>
    <w:rsid w:val="00335BE3"/>
    <w:rsid w:val="0033722B"/>
    <w:rsid w:val="00341383"/>
    <w:rsid w:val="00341D37"/>
    <w:rsid w:val="00342306"/>
    <w:rsid w:val="00342589"/>
    <w:rsid w:val="003426AE"/>
    <w:rsid w:val="00344096"/>
    <w:rsid w:val="00350445"/>
    <w:rsid w:val="00352E3E"/>
    <w:rsid w:val="00354E45"/>
    <w:rsid w:val="0035580C"/>
    <w:rsid w:val="00355D2A"/>
    <w:rsid w:val="00356701"/>
    <w:rsid w:val="00361683"/>
    <w:rsid w:val="0036256A"/>
    <w:rsid w:val="00362F5B"/>
    <w:rsid w:val="00363D89"/>
    <w:rsid w:val="00363E00"/>
    <w:rsid w:val="003665BD"/>
    <w:rsid w:val="00366F7E"/>
    <w:rsid w:val="0037001C"/>
    <w:rsid w:val="00372DEE"/>
    <w:rsid w:val="00373061"/>
    <w:rsid w:val="00373B0E"/>
    <w:rsid w:val="00373BEB"/>
    <w:rsid w:val="00373ED4"/>
    <w:rsid w:val="00375EAD"/>
    <w:rsid w:val="003767EC"/>
    <w:rsid w:val="00377393"/>
    <w:rsid w:val="00377C75"/>
    <w:rsid w:val="00383B60"/>
    <w:rsid w:val="00384A8C"/>
    <w:rsid w:val="00384D4C"/>
    <w:rsid w:val="00385FF9"/>
    <w:rsid w:val="00386589"/>
    <w:rsid w:val="00387EC1"/>
    <w:rsid w:val="00390A32"/>
    <w:rsid w:val="00391695"/>
    <w:rsid w:val="00391A86"/>
    <w:rsid w:val="00391CB1"/>
    <w:rsid w:val="003944B6"/>
    <w:rsid w:val="003945D4"/>
    <w:rsid w:val="00394E33"/>
    <w:rsid w:val="00395090"/>
    <w:rsid w:val="00395A3C"/>
    <w:rsid w:val="0039692A"/>
    <w:rsid w:val="00397427"/>
    <w:rsid w:val="003A0B4A"/>
    <w:rsid w:val="003A0FAB"/>
    <w:rsid w:val="003A113C"/>
    <w:rsid w:val="003A385A"/>
    <w:rsid w:val="003B001F"/>
    <w:rsid w:val="003B02A5"/>
    <w:rsid w:val="003B15B7"/>
    <w:rsid w:val="003B18EE"/>
    <w:rsid w:val="003B1D36"/>
    <w:rsid w:val="003B41AF"/>
    <w:rsid w:val="003B595E"/>
    <w:rsid w:val="003B643D"/>
    <w:rsid w:val="003B7094"/>
    <w:rsid w:val="003B7AA1"/>
    <w:rsid w:val="003B7EE8"/>
    <w:rsid w:val="003C0AAB"/>
    <w:rsid w:val="003C177C"/>
    <w:rsid w:val="003C5385"/>
    <w:rsid w:val="003C62EE"/>
    <w:rsid w:val="003D2902"/>
    <w:rsid w:val="003D3C7F"/>
    <w:rsid w:val="003D55D7"/>
    <w:rsid w:val="003D5AA9"/>
    <w:rsid w:val="003D6BB8"/>
    <w:rsid w:val="003D6DA5"/>
    <w:rsid w:val="003E0166"/>
    <w:rsid w:val="003E03C0"/>
    <w:rsid w:val="003E08BB"/>
    <w:rsid w:val="003E3B15"/>
    <w:rsid w:val="003E408D"/>
    <w:rsid w:val="003E55A0"/>
    <w:rsid w:val="003E5AA5"/>
    <w:rsid w:val="003E6DB7"/>
    <w:rsid w:val="003E6E86"/>
    <w:rsid w:val="003E79B2"/>
    <w:rsid w:val="003F0C0A"/>
    <w:rsid w:val="003F140C"/>
    <w:rsid w:val="003F171D"/>
    <w:rsid w:val="003F51AF"/>
    <w:rsid w:val="003F688A"/>
    <w:rsid w:val="003F6A38"/>
    <w:rsid w:val="00401BEB"/>
    <w:rsid w:val="004040F2"/>
    <w:rsid w:val="004070FE"/>
    <w:rsid w:val="00407F8A"/>
    <w:rsid w:val="00414513"/>
    <w:rsid w:val="004161BE"/>
    <w:rsid w:val="00417BDD"/>
    <w:rsid w:val="00420379"/>
    <w:rsid w:val="0042116C"/>
    <w:rsid w:val="00423436"/>
    <w:rsid w:val="0042367A"/>
    <w:rsid w:val="00426AF1"/>
    <w:rsid w:val="00426C1A"/>
    <w:rsid w:val="00426F39"/>
    <w:rsid w:val="00427800"/>
    <w:rsid w:val="0042783B"/>
    <w:rsid w:val="004320B4"/>
    <w:rsid w:val="00432E05"/>
    <w:rsid w:val="00433662"/>
    <w:rsid w:val="004336BA"/>
    <w:rsid w:val="0043409D"/>
    <w:rsid w:val="00434A9E"/>
    <w:rsid w:val="004369CF"/>
    <w:rsid w:val="00440D8E"/>
    <w:rsid w:val="00442B18"/>
    <w:rsid w:val="004440E8"/>
    <w:rsid w:val="00444623"/>
    <w:rsid w:val="00444725"/>
    <w:rsid w:val="00444786"/>
    <w:rsid w:val="00444DCD"/>
    <w:rsid w:val="00444F2D"/>
    <w:rsid w:val="00444F52"/>
    <w:rsid w:val="004450D3"/>
    <w:rsid w:val="004466CA"/>
    <w:rsid w:val="004467C0"/>
    <w:rsid w:val="004468E8"/>
    <w:rsid w:val="0045225D"/>
    <w:rsid w:val="0045574E"/>
    <w:rsid w:val="00455D77"/>
    <w:rsid w:val="00456FA0"/>
    <w:rsid w:val="00457AB0"/>
    <w:rsid w:val="00457E7F"/>
    <w:rsid w:val="004617FF"/>
    <w:rsid w:val="00461CDB"/>
    <w:rsid w:val="004622C0"/>
    <w:rsid w:val="00462A91"/>
    <w:rsid w:val="0046361F"/>
    <w:rsid w:val="00463A98"/>
    <w:rsid w:val="00464365"/>
    <w:rsid w:val="004653F5"/>
    <w:rsid w:val="00465520"/>
    <w:rsid w:val="004655A9"/>
    <w:rsid w:val="004656EE"/>
    <w:rsid w:val="004668C5"/>
    <w:rsid w:val="0046782D"/>
    <w:rsid w:val="00467FC3"/>
    <w:rsid w:val="00470D76"/>
    <w:rsid w:val="004741E8"/>
    <w:rsid w:val="00477228"/>
    <w:rsid w:val="00477F92"/>
    <w:rsid w:val="0048220C"/>
    <w:rsid w:val="00482D8A"/>
    <w:rsid w:val="00484E02"/>
    <w:rsid w:val="0048502E"/>
    <w:rsid w:val="0048694E"/>
    <w:rsid w:val="0048749D"/>
    <w:rsid w:val="00491046"/>
    <w:rsid w:val="0049124A"/>
    <w:rsid w:val="004912B3"/>
    <w:rsid w:val="00493BD3"/>
    <w:rsid w:val="00493CA6"/>
    <w:rsid w:val="00494A9F"/>
    <w:rsid w:val="00495C0A"/>
    <w:rsid w:val="00495C93"/>
    <w:rsid w:val="00497F65"/>
    <w:rsid w:val="004A2F07"/>
    <w:rsid w:val="004A65C0"/>
    <w:rsid w:val="004A667E"/>
    <w:rsid w:val="004A6DB3"/>
    <w:rsid w:val="004A6F06"/>
    <w:rsid w:val="004B1B63"/>
    <w:rsid w:val="004B1ED5"/>
    <w:rsid w:val="004B2579"/>
    <w:rsid w:val="004B3790"/>
    <w:rsid w:val="004B417E"/>
    <w:rsid w:val="004B53E8"/>
    <w:rsid w:val="004B5635"/>
    <w:rsid w:val="004B5EC1"/>
    <w:rsid w:val="004B68B3"/>
    <w:rsid w:val="004B76FB"/>
    <w:rsid w:val="004C0884"/>
    <w:rsid w:val="004C16E8"/>
    <w:rsid w:val="004C1AB3"/>
    <w:rsid w:val="004C32D6"/>
    <w:rsid w:val="004C3605"/>
    <w:rsid w:val="004C53E5"/>
    <w:rsid w:val="004C619B"/>
    <w:rsid w:val="004C671B"/>
    <w:rsid w:val="004D0182"/>
    <w:rsid w:val="004D0BCB"/>
    <w:rsid w:val="004D131F"/>
    <w:rsid w:val="004D1F49"/>
    <w:rsid w:val="004D2597"/>
    <w:rsid w:val="004D523D"/>
    <w:rsid w:val="004D7670"/>
    <w:rsid w:val="004D7A70"/>
    <w:rsid w:val="004D7FE6"/>
    <w:rsid w:val="004E029C"/>
    <w:rsid w:val="004E2AA1"/>
    <w:rsid w:val="004E3192"/>
    <w:rsid w:val="004E46BD"/>
    <w:rsid w:val="004E48B9"/>
    <w:rsid w:val="004E64BB"/>
    <w:rsid w:val="004E6E18"/>
    <w:rsid w:val="004E7223"/>
    <w:rsid w:val="004E78AE"/>
    <w:rsid w:val="004E7A01"/>
    <w:rsid w:val="004F2136"/>
    <w:rsid w:val="004F536F"/>
    <w:rsid w:val="004F591E"/>
    <w:rsid w:val="004F6252"/>
    <w:rsid w:val="00500334"/>
    <w:rsid w:val="00501365"/>
    <w:rsid w:val="00501BA9"/>
    <w:rsid w:val="00502CDC"/>
    <w:rsid w:val="00503123"/>
    <w:rsid w:val="005058CE"/>
    <w:rsid w:val="00505DEF"/>
    <w:rsid w:val="00506953"/>
    <w:rsid w:val="00506DD5"/>
    <w:rsid w:val="00507490"/>
    <w:rsid w:val="00507D48"/>
    <w:rsid w:val="00511A4D"/>
    <w:rsid w:val="00511C13"/>
    <w:rsid w:val="005132E4"/>
    <w:rsid w:val="0051749E"/>
    <w:rsid w:val="00517C31"/>
    <w:rsid w:val="005212BB"/>
    <w:rsid w:val="00524C3B"/>
    <w:rsid w:val="0052512F"/>
    <w:rsid w:val="00527186"/>
    <w:rsid w:val="005312FF"/>
    <w:rsid w:val="00531D00"/>
    <w:rsid w:val="00531ED5"/>
    <w:rsid w:val="005322F6"/>
    <w:rsid w:val="00532436"/>
    <w:rsid w:val="00533571"/>
    <w:rsid w:val="005351C1"/>
    <w:rsid w:val="005355B8"/>
    <w:rsid w:val="00535FB1"/>
    <w:rsid w:val="005377E2"/>
    <w:rsid w:val="00537B68"/>
    <w:rsid w:val="00537BA3"/>
    <w:rsid w:val="00537F6C"/>
    <w:rsid w:val="00540934"/>
    <w:rsid w:val="00542D44"/>
    <w:rsid w:val="005445CD"/>
    <w:rsid w:val="00544CD2"/>
    <w:rsid w:val="00545030"/>
    <w:rsid w:val="00547E67"/>
    <w:rsid w:val="00551E87"/>
    <w:rsid w:val="00551EEE"/>
    <w:rsid w:val="00552378"/>
    <w:rsid w:val="005535C2"/>
    <w:rsid w:val="005543FA"/>
    <w:rsid w:val="00557970"/>
    <w:rsid w:val="00557BF6"/>
    <w:rsid w:val="00560410"/>
    <w:rsid w:val="00562CB9"/>
    <w:rsid w:val="005647A1"/>
    <w:rsid w:val="00564EDC"/>
    <w:rsid w:val="005652DF"/>
    <w:rsid w:val="0056565A"/>
    <w:rsid w:val="00565D54"/>
    <w:rsid w:val="005661AE"/>
    <w:rsid w:val="0056632D"/>
    <w:rsid w:val="0056643F"/>
    <w:rsid w:val="00566482"/>
    <w:rsid w:val="005674B5"/>
    <w:rsid w:val="005701C5"/>
    <w:rsid w:val="00572C3F"/>
    <w:rsid w:val="00575033"/>
    <w:rsid w:val="005753F5"/>
    <w:rsid w:val="00575EF9"/>
    <w:rsid w:val="005810DB"/>
    <w:rsid w:val="00582A64"/>
    <w:rsid w:val="00582CCF"/>
    <w:rsid w:val="005838AB"/>
    <w:rsid w:val="00585CF0"/>
    <w:rsid w:val="00585D12"/>
    <w:rsid w:val="00593545"/>
    <w:rsid w:val="0059355C"/>
    <w:rsid w:val="00593F57"/>
    <w:rsid w:val="005940DA"/>
    <w:rsid w:val="005947A3"/>
    <w:rsid w:val="005950CB"/>
    <w:rsid w:val="00596CAB"/>
    <w:rsid w:val="00597ACE"/>
    <w:rsid w:val="005A351D"/>
    <w:rsid w:val="005A3942"/>
    <w:rsid w:val="005A5DC4"/>
    <w:rsid w:val="005A5F67"/>
    <w:rsid w:val="005A6C3C"/>
    <w:rsid w:val="005A7869"/>
    <w:rsid w:val="005A7D31"/>
    <w:rsid w:val="005B01B8"/>
    <w:rsid w:val="005B17BB"/>
    <w:rsid w:val="005B1A05"/>
    <w:rsid w:val="005B3608"/>
    <w:rsid w:val="005B39DC"/>
    <w:rsid w:val="005B5CC6"/>
    <w:rsid w:val="005B6578"/>
    <w:rsid w:val="005B6B4E"/>
    <w:rsid w:val="005B7805"/>
    <w:rsid w:val="005B7F24"/>
    <w:rsid w:val="005C2F16"/>
    <w:rsid w:val="005C442A"/>
    <w:rsid w:val="005C4A96"/>
    <w:rsid w:val="005C595C"/>
    <w:rsid w:val="005C6CC9"/>
    <w:rsid w:val="005D0D88"/>
    <w:rsid w:val="005D1E6A"/>
    <w:rsid w:val="005D1F65"/>
    <w:rsid w:val="005D28B8"/>
    <w:rsid w:val="005D2DED"/>
    <w:rsid w:val="005D5FD2"/>
    <w:rsid w:val="005D6977"/>
    <w:rsid w:val="005D7271"/>
    <w:rsid w:val="005D785D"/>
    <w:rsid w:val="005E4B87"/>
    <w:rsid w:val="005F2691"/>
    <w:rsid w:val="005F3174"/>
    <w:rsid w:val="005F59CA"/>
    <w:rsid w:val="005F647E"/>
    <w:rsid w:val="005F659E"/>
    <w:rsid w:val="00601981"/>
    <w:rsid w:val="00602DE1"/>
    <w:rsid w:val="006032CF"/>
    <w:rsid w:val="00603ABB"/>
    <w:rsid w:val="00605811"/>
    <w:rsid w:val="00606C5D"/>
    <w:rsid w:val="00606FF5"/>
    <w:rsid w:val="006073E0"/>
    <w:rsid w:val="00610752"/>
    <w:rsid w:val="00610BD4"/>
    <w:rsid w:val="006122F6"/>
    <w:rsid w:val="00613B84"/>
    <w:rsid w:val="00613BD3"/>
    <w:rsid w:val="00614B50"/>
    <w:rsid w:val="00616C5F"/>
    <w:rsid w:val="00616EEC"/>
    <w:rsid w:val="006178AE"/>
    <w:rsid w:val="00621664"/>
    <w:rsid w:val="00621DFF"/>
    <w:rsid w:val="00621E03"/>
    <w:rsid w:val="00622442"/>
    <w:rsid w:val="00623A18"/>
    <w:rsid w:val="00624165"/>
    <w:rsid w:val="00624221"/>
    <w:rsid w:val="006247E0"/>
    <w:rsid w:val="00624CF1"/>
    <w:rsid w:val="00625BC1"/>
    <w:rsid w:val="00627101"/>
    <w:rsid w:val="006307F3"/>
    <w:rsid w:val="006333F7"/>
    <w:rsid w:val="0063690C"/>
    <w:rsid w:val="0063702D"/>
    <w:rsid w:val="0064085D"/>
    <w:rsid w:val="00640B2E"/>
    <w:rsid w:val="00640CE7"/>
    <w:rsid w:val="00640DEB"/>
    <w:rsid w:val="00642D15"/>
    <w:rsid w:val="0064382E"/>
    <w:rsid w:val="006447C1"/>
    <w:rsid w:val="00644C66"/>
    <w:rsid w:val="00645985"/>
    <w:rsid w:val="00645C4B"/>
    <w:rsid w:val="00647053"/>
    <w:rsid w:val="006472AC"/>
    <w:rsid w:val="00650664"/>
    <w:rsid w:val="00650B48"/>
    <w:rsid w:val="00650BFB"/>
    <w:rsid w:val="00651428"/>
    <w:rsid w:val="00652850"/>
    <w:rsid w:val="00653297"/>
    <w:rsid w:val="006548BA"/>
    <w:rsid w:val="00655532"/>
    <w:rsid w:val="0065778B"/>
    <w:rsid w:val="00657EAC"/>
    <w:rsid w:val="00665C89"/>
    <w:rsid w:val="006662EE"/>
    <w:rsid w:val="00670ECE"/>
    <w:rsid w:val="006750C0"/>
    <w:rsid w:val="006755E2"/>
    <w:rsid w:val="00676DCD"/>
    <w:rsid w:val="00677260"/>
    <w:rsid w:val="00677722"/>
    <w:rsid w:val="00677B5A"/>
    <w:rsid w:val="006809E0"/>
    <w:rsid w:val="006810CB"/>
    <w:rsid w:val="0068467E"/>
    <w:rsid w:val="00685F50"/>
    <w:rsid w:val="006860DF"/>
    <w:rsid w:val="00686933"/>
    <w:rsid w:val="00686C0D"/>
    <w:rsid w:val="00686CE5"/>
    <w:rsid w:val="006901B7"/>
    <w:rsid w:val="00691F5E"/>
    <w:rsid w:val="006958EF"/>
    <w:rsid w:val="00695F43"/>
    <w:rsid w:val="00697818"/>
    <w:rsid w:val="006A1A15"/>
    <w:rsid w:val="006A3345"/>
    <w:rsid w:val="006A508F"/>
    <w:rsid w:val="006A5123"/>
    <w:rsid w:val="006A5356"/>
    <w:rsid w:val="006A5653"/>
    <w:rsid w:val="006A5A61"/>
    <w:rsid w:val="006A5D01"/>
    <w:rsid w:val="006A65E3"/>
    <w:rsid w:val="006A7CA5"/>
    <w:rsid w:val="006B0106"/>
    <w:rsid w:val="006B1EBF"/>
    <w:rsid w:val="006B29DA"/>
    <w:rsid w:val="006B2A24"/>
    <w:rsid w:val="006B328E"/>
    <w:rsid w:val="006B47CF"/>
    <w:rsid w:val="006B484C"/>
    <w:rsid w:val="006B4909"/>
    <w:rsid w:val="006B4F25"/>
    <w:rsid w:val="006B52E1"/>
    <w:rsid w:val="006B5AC6"/>
    <w:rsid w:val="006B5EAF"/>
    <w:rsid w:val="006B6229"/>
    <w:rsid w:val="006B63A1"/>
    <w:rsid w:val="006C3151"/>
    <w:rsid w:val="006C3C19"/>
    <w:rsid w:val="006C4324"/>
    <w:rsid w:val="006C6FA5"/>
    <w:rsid w:val="006D35FC"/>
    <w:rsid w:val="006D4A33"/>
    <w:rsid w:val="006D6608"/>
    <w:rsid w:val="006D69E0"/>
    <w:rsid w:val="006E0796"/>
    <w:rsid w:val="006E125B"/>
    <w:rsid w:val="006E1644"/>
    <w:rsid w:val="006E18F7"/>
    <w:rsid w:val="006E1D89"/>
    <w:rsid w:val="006E3F91"/>
    <w:rsid w:val="006E6833"/>
    <w:rsid w:val="006E71AF"/>
    <w:rsid w:val="006F1507"/>
    <w:rsid w:val="006F1B65"/>
    <w:rsid w:val="006F38D2"/>
    <w:rsid w:val="006F47C8"/>
    <w:rsid w:val="00700DC2"/>
    <w:rsid w:val="0070109A"/>
    <w:rsid w:val="0070382F"/>
    <w:rsid w:val="00703BA2"/>
    <w:rsid w:val="00704903"/>
    <w:rsid w:val="0070739D"/>
    <w:rsid w:val="00710D2C"/>
    <w:rsid w:val="00711777"/>
    <w:rsid w:val="007117E8"/>
    <w:rsid w:val="007129B8"/>
    <w:rsid w:val="0071426F"/>
    <w:rsid w:val="00714F8B"/>
    <w:rsid w:val="007151D3"/>
    <w:rsid w:val="00715827"/>
    <w:rsid w:val="0071743F"/>
    <w:rsid w:val="00717D9D"/>
    <w:rsid w:val="007206C0"/>
    <w:rsid w:val="007207AE"/>
    <w:rsid w:val="007210FB"/>
    <w:rsid w:val="0072197B"/>
    <w:rsid w:val="00722151"/>
    <w:rsid w:val="0072272D"/>
    <w:rsid w:val="00725056"/>
    <w:rsid w:val="00725B65"/>
    <w:rsid w:val="00726823"/>
    <w:rsid w:val="007270F9"/>
    <w:rsid w:val="00727594"/>
    <w:rsid w:val="00727B4B"/>
    <w:rsid w:val="00731F5C"/>
    <w:rsid w:val="0073277E"/>
    <w:rsid w:val="00732DAC"/>
    <w:rsid w:val="007337C1"/>
    <w:rsid w:val="00733E38"/>
    <w:rsid w:val="00741E36"/>
    <w:rsid w:val="00743791"/>
    <w:rsid w:val="00743E2D"/>
    <w:rsid w:val="00744AE7"/>
    <w:rsid w:val="007519CC"/>
    <w:rsid w:val="00752535"/>
    <w:rsid w:val="00752F94"/>
    <w:rsid w:val="00752FB8"/>
    <w:rsid w:val="007539F3"/>
    <w:rsid w:val="00755A89"/>
    <w:rsid w:val="00755BD6"/>
    <w:rsid w:val="00756C6C"/>
    <w:rsid w:val="00760D53"/>
    <w:rsid w:val="00761221"/>
    <w:rsid w:val="00761B94"/>
    <w:rsid w:val="007620F1"/>
    <w:rsid w:val="00762AEB"/>
    <w:rsid w:val="00763ACF"/>
    <w:rsid w:val="00763AD7"/>
    <w:rsid w:val="007644F8"/>
    <w:rsid w:val="007645B4"/>
    <w:rsid w:val="00765CEE"/>
    <w:rsid w:val="00766D58"/>
    <w:rsid w:val="007671E6"/>
    <w:rsid w:val="00767FD0"/>
    <w:rsid w:val="00770548"/>
    <w:rsid w:val="007708CF"/>
    <w:rsid w:val="00770E5E"/>
    <w:rsid w:val="00771943"/>
    <w:rsid w:val="00772038"/>
    <w:rsid w:val="00772941"/>
    <w:rsid w:val="007735C7"/>
    <w:rsid w:val="00775633"/>
    <w:rsid w:val="00776624"/>
    <w:rsid w:val="00776BEE"/>
    <w:rsid w:val="007827FF"/>
    <w:rsid w:val="00783D4E"/>
    <w:rsid w:val="00791ACE"/>
    <w:rsid w:val="00791BF6"/>
    <w:rsid w:val="00792006"/>
    <w:rsid w:val="00792399"/>
    <w:rsid w:val="0079389E"/>
    <w:rsid w:val="007977BF"/>
    <w:rsid w:val="00797F4D"/>
    <w:rsid w:val="007A014E"/>
    <w:rsid w:val="007A034B"/>
    <w:rsid w:val="007A2135"/>
    <w:rsid w:val="007A2B7B"/>
    <w:rsid w:val="007A4388"/>
    <w:rsid w:val="007A4405"/>
    <w:rsid w:val="007A482D"/>
    <w:rsid w:val="007B0769"/>
    <w:rsid w:val="007B1EFA"/>
    <w:rsid w:val="007B437A"/>
    <w:rsid w:val="007B528C"/>
    <w:rsid w:val="007B7C1C"/>
    <w:rsid w:val="007B7E56"/>
    <w:rsid w:val="007C033A"/>
    <w:rsid w:val="007C2B25"/>
    <w:rsid w:val="007C43AE"/>
    <w:rsid w:val="007C4777"/>
    <w:rsid w:val="007D03D9"/>
    <w:rsid w:val="007D3692"/>
    <w:rsid w:val="007D3D96"/>
    <w:rsid w:val="007D4090"/>
    <w:rsid w:val="007D541A"/>
    <w:rsid w:val="007D565E"/>
    <w:rsid w:val="007D5988"/>
    <w:rsid w:val="007E0989"/>
    <w:rsid w:val="007E187B"/>
    <w:rsid w:val="007E2079"/>
    <w:rsid w:val="007E5BCA"/>
    <w:rsid w:val="007F331A"/>
    <w:rsid w:val="007F4051"/>
    <w:rsid w:val="007F53D7"/>
    <w:rsid w:val="007F5885"/>
    <w:rsid w:val="007F5E3A"/>
    <w:rsid w:val="007F7E9E"/>
    <w:rsid w:val="0080057C"/>
    <w:rsid w:val="00801F32"/>
    <w:rsid w:val="00801FB8"/>
    <w:rsid w:val="00803183"/>
    <w:rsid w:val="0080361B"/>
    <w:rsid w:val="00811E67"/>
    <w:rsid w:val="00813FE8"/>
    <w:rsid w:val="00815676"/>
    <w:rsid w:val="008177B4"/>
    <w:rsid w:val="00817F84"/>
    <w:rsid w:val="008215D8"/>
    <w:rsid w:val="00823D05"/>
    <w:rsid w:val="008308A4"/>
    <w:rsid w:val="00833C1B"/>
    <w:rsid w:val="008342A6"/>
    <w:rsid w:val="008349C8"/>
    <w:rsid w:val="0083580A"/>
    <w:rsid w:val="00836C07"/>
    <w:rsid w:val="00840CF9"/>
    <w:rsid w:val="00843564"/>
    <w:rsid w:val="008440C7"/>
    <w:rsid w:val="008448A1"/>
    <w:rsid w:val="008452F3"/>
    <w:rsid w:val="0084561A"/>
    <w:rsid w:val="00846D0D"/>
    <w:rsid w:val="00847E37"/>
    <w:rsid w:val="00850E6C"/>
    <w:rsid w:val="00852C1E"/>
    <w:rsid w:val="00853FFC"/>
    <w:rsid w:val="008542EB"/>
    <w:rsid w:val="00854A81"/>
    <w:rsid w:val="00854C57"/>
    <w:rsid w:val="0085697C"/>
    <w:rsid w:val="00860181"/>
    <w:rsid w:val="00860220"/>
    <w:rsid w:val="00860464"/>
    <w:rsid w:val="008612A0"/>
    <w:rsid w:val="00861F64"/>
    <w:rsid w:val="008622FC"/>
    <w:rsid w:val="00864A26"/>
    <w:rsid w:val="00864A98"/>
    <w:rsid w:val="00864DA1"/>
    <w:rsid w:val="00866372"/>
    <w:rsid w:val="008666AE"/>
    <w:rsid w:val="00870645"/>
    <w:rsid w:val="008710B5"/>
    <w:rsid w:val="00871427"/>
    <w:rsid w:val="0087164A"/>
    <w:rsid w:val="0087341B"/>
    <w:rsid w:val="00874DC2"/>
    <w:rsid w:val="00875A23"/>
    <w:rsid w:val="00875CF5"/>
    <w:rsid w:val="00876CA6"/>
    <w:rsid w:val="0087713A"/>
    <w:rsid w:val="00877678"/>
    <w:rsid w:val="00880A1E"/>
    <w:rsid w:val="00883A56"/>
    <w:rsid w:val="00886463"/>
    <w:rsid w:val="00887182"/>
    <w:rsid w:val="0088732B"/>
    <w:rsid w:val="00887D75"/>
    <w:rsid w:val="00890788"/>
    <w:rsid w:val="00890F5D"/>
    <w:rsid w:val="00892C63"/>
    <w:rsid w:val="0089511C"/>
    <w:rsid w:val="008957CF"/>
    <w:rsid w:val="008A18B1"/>
    <w:rsid w:val="008A1B20"/>
    <w:rsid w:val="008A3932"/>
    <w:rsid w:val="008A3BA8"/>
    <w:rsid w:val="008A611D"/>
    <w:rsid w:val="008B00AD"/>
    <w:rsid w:val="008B06B8"/>
    <w:rsid w:val="008B23B1"/>
    <w:rsid w:val="008B47EC"/>
    <w:rsid w:val="008B5F36"/>
    <w:rsid w:val="008B6284"/>
    <w:rsid w:val="008B702B"/>
    <w:rsid w:val="008B7431"/>
    <w:rsid w:val="008B773B"/>
    <w:rsid w:val="008C063E"/>
    <w:rsid w:val="008C4431"/>
    <w:rsid w:val="008C575B"/>
    <w:rsid w:val="008C5BC9"/>
    <w:rsid w:val="008C626E"/>
    <w:rsid w:val="008C75E8"/>
    <w:rsid w:val="008C76E4"/>
    <w:rsid w:val="008D04D1"/>
    <w:rsid w:val="008D0C18"/>
    <w:rsid w:val="008D0E3D"/>
    <w:rsid w:val="008D17E0"/>
    <w:rsid w:val="008D303B"/>
    <w:rsid w:val="008D3F8C"/>
    <w:rsid w:val="008D4BFB"/>
    <w:rsid w:val="008D5E73"/>
    <w:rsid w:val="008D67E1"/>
    <w:rsid w:val="008D7252"/>
    <w:rsid w:val="008E0CB4"/>
    <w:rsid w:val="008E28E3"/>
    <w:rsid w:val="008E65AE"/>
    <w:rsid w:val="008E7B57"/>
    <w:rsid w:val="008E7C87"/>
    <w:rsid w:val="008F2196"/>
    <w:rsid w:val="008F23E0"/>
    <w:rsid w:val="008F49E3"/>
    <w:rsid w:val="008F795E"/>
    <w:rsid w:val="00901CF7"/>
    <w:rsid w:val="009028FC"/>
    <w:rsid w:val="00903BF9"/>
    <w:rsid w:val="00904537"/>
    <w:rsid w:val="009062BC"/>
    <w:rsid w:val="00907BC1"/>
    <w:rsid w:val="00911688"/>
    <w:rsid w:val="00911A1D"/>
    <w:rsid w:val="00913E9F"/>
    <w:rsid w:val="0091465D"/>
    <w:rsid w:val="0091543C"/>
    <w:rsid w:val="0091565E"/>
    <w:rsid w:val="00915BEE"/>
    <w:rsid w:val="00916DF2"/>
    <w:rsid w:val="0091778B"/>
    <w:rsid w:val="00921276"/>
    <w:rsid w:val="00921A3C"/>
    <w:rsid w:val="00921CFB"/>
    <w:rsid w:val="00921DD9"/>
    <w:rsid w:val="00922BBA"/>
    <w:rsid w:val="00925EF1"/>
    <w:rsid w:val="00926991"/>
    <w:rsid w:val="0093118A"/>
    <w:rsid w:val="00932E74"/>
    <w:rsid w:val="00935B11"/>
    <w:rsid w:val="00936C7F"/>
    <w:rsid w:val="00936EB9"/>
    <w:rsid w:val="0093732C"/>
    <w:rsid w:val="009379EF"/>
    <w:rsid w:val="00937A5C"/>
    <w:rsid w:val="00941B80"/>
    <w:rsid w:val="00941C5F"/>
    <w:rsid w:val="00942EB5"/>
    <w:rsid w:val="0094347B"/>
    <w:rsid w:val="00944CE0"/>
    <w:rsid w:val="009469DC"/>
    <w:rsid w:val="00947DE8"/>
    <w:rsid w:val="009508C4"/>
    <w:rsid w:val="00950E1E"/>
    <w:rsid w:val="009514CD"/>
    <w:rsid w:val="0095190A"/>
    <w:rsid w:val="00951CB5"/>
    <w:rsid w:val="00952719"/>
    <w:rsid w:val="00953F3D"/>
    <w:rsid w:val="00954346"/>
    <w:rsid w:val="0095522B"/>
    <w:rsid w:val="00955D2E"/>
    <w:rsid w:val="0096035C"/>
    <w:rsid w:val="00960EC3"/>
    <w:rsid w:val="00962896"/>
    <w:rsid w:val="009634D6"/>
    <w:rsid w:val="0096354C"/>
    <w:rsid w:val="009641B0"/>
    <w:rsid w:val="009650A5"/>
    <w:rsid w:val="00965DFF"/>
    <w:rsid w:val="00965F0A"/>
    <w:rsid w:val="00966155"/>
    <w:rsid w:val="00971DCD"/>
    <w:rsid w:val="00972806"/>
    <w:rsid w:val="009729C4"/>
    <w:rsid w:val="00972C12"/>
    <w:rsid w:val="00974663"/>
    <w:rsid w:val="0097535C"/>
    <w:rsid w:val="00976ECA"/>
    <w:rsid w:val="00976F5D"/>
    <w:rsid w:val="00983234"/>
    <w:rsid w:val="0098576B"/>
    <w:rsid w:val="00985CBE"/>
    <w:rsid w:val="00986C0C"/>
    <w:rsid w:val="00987910"/>
    <w:rsid w:val="009879CD"/>
    <w:rsid w:val="0099041F"/>
    <w:rsid w:val="009904C5"/>
    <w:rsid w:val="00991825"/>
    <w:rsid w:val="00991939"/>
    <w:rsid w:val="009931D0"/>
    <w:rsid w:val="00996C82"/>
    <w:rsid w:val="009A38B0"/>
    <w:rsid w:val="009A44AD"/>
    <w:rsid w:val="009A485F"/>
    <w:rsid w:val="009A4882"/>
    <w:rsid w:val="009A56C1"/>
    <w:rsid w:val="009A5EDD"/>
    <w:rsid w:val="009A5F78"/>
    <w:rsid w:val="009A71A4"/>
    <w:rsid w:val="009A77C5"/>
    <w:rsid w:val="009A7DF9"/>
    <w:rsid w:val="009B024D"/>
    <w:rsid w:val="009B67B0"/>
    <w:rsid w:val="009B6ECA"/>
    <w:rsid w:val="009B6F11"/>
    <w:rsid w:val="009B77AE"/>
    <w:rsid w:val="009C0BC7"/>
    <w:rsid w:val="009C144D"/>
    <w:rsid w:val="009C17EE"/>
    <w:rsid w:val="009C1B66"/>
    <w:rsid w:val="009C2097"/>
    <w:rsid w:val="009C3A05"/>
    <w:rsid w:val="009C3BF4"/>
    <w:rsid w:val="009C4B13"/>
    <w:rsid w:val="009C6639"/>
    <w:rsid w:val="009D008B"/>
    <w:rsid w:val="009D15CF"/>
    <w:rsid w:val="009D439E"/>
    <w:rsid w:val="009D507E"/>
    <w:rsid w:val="009D58B3"/>
    <w:rsid w:val="009D6FED"/>
    <w:rsid w:val="009D6FF0"/>
    <w:rsid w:val="009D7BA0"/>
    <w:rsid w:val="009E1C95"/>
    <w:rsid w:val="009E5DA0"/>
    <w:rsid w:val="009E5DA3"/>
    <w:rsid w:val="009E718B"/>
    <w:rsid w:val="009F031C"/>
    <w:rsid w:val="009F32F0"/>
    <w:rsid w:val="009F3702"/>
    <w:rsid w:val="009F51B9"/>
    <w:rsid w:val="00A023AF"/>
    <w:rsid w:val="00A04240"/>
    <w:rsid w:val="00A0530A"/>
    <w:rsid w:val="00A1031C"/>
    <w:rsid w:val="00A14D08"/>
    <w:rsid w:val="00A14FC7"/>
    <w:rsid w:val="00A160E0"/>
    <w:rsid w:val="00A17174"/>
    <w:rsid w:val="00A209D2"/>
    <w:rsid w:val="00A211F3"/>
    <w:rsid w:val="00A22A33"/>
    <w:rsid w:val="00A22BE2"/>
    <w:rsid w:val="00A22CA1"/>
    <w:rsid w:val="00A23B1C"/>
    <w:rsid w:val="00A23FF6"/>
    <w:rsid w:val="00A24217"/>
    <w:rsid w:val="00A3093C"/>
    <w:rsid w:val="00A31F2B"/>
    <w:rsid w:val="00A32A20"/>
    <w:rsid w:val="00A379AA"/>
    <w:rsid w:val="00A37A94"/>
    <w:rsid w:val="00A40680"/>
    <w:rsid w:val="00A42100"/>
    <w:rsid w:val="00A427FC"/>
    <w:rsid w:val="00A430A0"/>
    <w:rsid w:val="00A46554"/>
    <w:rsid w:val="00A4797D"/>
    <w:rsid w:val="00A47D79"/>
    <w:rsid w:val="00A47FC5"/>
    <w:rsid w:val="00A50452"/>
    <w:rsid w:val="00A50EBB"/>
    <w:rsid w:val="00A523FB"/>
    <w:rsid w:val="00A52ADF"/>
    <w:rsid w:val="00A54C47"/>
    <w:rsid w:val="00A55130"/>
    <w:rsid w:val="00A563C8"/>
    <w:rsid w:val="00A56EA5"/>
    <w:rsid w:val="00A57483"/>
    <w:rsid w:val="00A62D7D"/>
    <w:rsid w:val="00A63180"/>
    <w:rsid w:val="00A63BF0"/>
    <w:rsid w:val="00A70CE9"/>
    <w:rsid w:val="00A71C1C"/>
    <w:rsid w:val="00A73C8D"/>
    <w:rsid w:val="00A74208"/>
    <w:rsid w:val="00A76D58"/>
    <w:rsid w:val="00A7735B"/>
    <w:rsid w:val="00A77A37"/>
    <w:rsid w:val="00A80A23"/>
    <w:rsid w:val="00A8179C"/>
    <w:rsid w:val="00A81D6A"/>
    <w:rsid w:val="00A82E21"/>
    <w:rsid w:val="00A8552A"/>
    <w:rsid w:val="00A85DF1"/>
    <w:rsid w:val="00A86729"/>
    <w:rsid w:val="00A907ED"/>
    <w:rsid w:val="00A936BD"/>
    <w:rsid w:val="00A9401B"/>
    <w:rsid w:val="00A942FD"/>
    <w:rsid w:val="00A9594E"/>
    <w:rsid w:val="00A95F21"/>
    <w:rsid w:val="00A9604D"/>
    <w:rsid w:val="00AA0D67"/>
    <w:rsid w:val="00AA0E23"/>
    <w:rsid w:val="00AA13C5"/>
    <w:rsid w:val="00AA3F20"/>
    <w:rsid w:val="00AA428E"/>
    <w:rsid w:val="00AA42AD"/>
    <w:rsid w:val="00AA4F6B"/>
    <w:rsid w:val="00AA578F"/>
    <w:rsid w:val="00AA6404"/>
    <w:rsid w:val="00AA7406"/>
    <w:rsid w:val="00AA79F2"/>
    <w:rsid w:val="00AB115B"/>
    <w:rsid w:val="00AB4310"/>
    <w:rsid w:val="00AB55E4"/>
    <w:rsid w:val="00AB576B"/>
    <w:rsid w:val="00AB7CF4"/>
    <w:rsid w:val="00AC0ADB"/>
    <w:rsid w:val="00AC0FFF"/>
    <w:rsid w:val="00AC1E89"/>
    <w:rsid w:val="00AC2645"/>
    <w:rsid w:val="00AC2C76"/>
    <w:rsid w:val="00AC5B71"/>
    <w:rsid w:val="00AC5E49"/>
    <w:rsid w:val="00AC6FF0"/>
    <w:rsid w:val="00AD0234"/>
    <w:rsid w:val="00AD4F39"/>
    <w:rsid w:val="00AD51AC"/>
    <w:rsid w:val="00AD7F88"/>
    <w:rsid w:val="00AE3982"/>
    <w:rsid w:val="00AE41EA"/>
    <w:rsid w:val="00AE4486"/>
    <w:rsid w:val="00AE4D86"/>
    <w:rsid w:val="00AE52E3"/>
    <w:rsid w:val="00AE53E0"/>
    <w:rsid w:val="00AE716B"/>
    <w:rsid w:val="00AE7F58"/>
    <w:rsid w:val="00AF038F"/>
    <w:rsid w:val="00AF1705"/>
    <w:rsid w:val="00AF53F6"/>
    <w:rsid w:val="00AF584F"/>
    <w:rsid w:val="00AF5EF7"/>
    <w:rsid w:val="00AF6E78"/>
    <w:rsid w:val="00AF7AF2"/>
    <w:rsid w:val="00B00425"/>
    <w:rsid w:val="00B011CB"/>
    <w:rsid w:val="00B01A8A"/>
    <w:rsid w:val="00B025A9"/>
    <w:rsid w:val="00B043BB"/>
    <w:rsid w:val="00B0449C"/>
    <w:rsid w:val="00B04985"/>
    <w:rsid w:val="00B04CE0"/>
    <w:rsid w:val="00B054E4"/>
    <w:rsid w:val="00B0638D"/>
    <w:rsid w:val="00B06CDB"/>
    <w:rsid w:val="00B0710E"/>
    <w:rsid w:val="00B074FB"/>
    <w:rsid w:val="00B10D41"/>
    <w:rsid w:val="00B11C0F"/>
    <w:rsid w:val="00B12E36"/>
    <w:rsid w:val="00B145BB"/>
    <w:rsid w:val="00B14D78"/>
    <w:rsid w:val="00B14F87"/>
    <w:rsid w:val="00B1678A"/>
    <w:rsid w:val="00B222D0"/>
    <w:rsid w:val="00B24759"/>
    <w:rsid w:val="00B264B8"/>
    <w:rsid w:val="00B30001"/>
    <w:rsid w:val="00B30AA1"/>
    <w:rsid w:val="00B3135C"/>
    <w:rsid w:val="00B33BD8"/>
    <w:rsid w:val="00B34402"/>
    <w:rsid w:val="00B40318"/>
    <w:rsid w:val="00B40B96"/>
    <w:rsid w:val="00B416F8"/>
    <w:rsid w:val="00B447A4"/>
    <w:rsid w:val="00B44D38"/>
    <w:rsid w:val="00B4646F"/>
    <w:rsid w:val="00B465D4"/>
    <w:rsid w:val="00B46812"/>
    <w:rsid w:val="00B47F12"/>
    <w:rsid w:val="00B50811"/>
    <w:rsid w:val="00B5109B"/>
    <w:rsid w:val="00B516A2"/>
    <w:rsid w:val="00B51814"/>
    <w:rsid w:val="00B52312"/>
    <w:rsid w:val="00B546B0"/>
    <w:rsid w:val="00B63B80"/>
    <w:rsid w:val="00B64A9F"/>
    <w:rsid w:val="00B6534D"/>
    <w:rsid w:val="00B653BA"/>
    <w:rsid w:val="00B6673F"/>
    <w:rsid w:val="00B67473"/>
    <w:rsid w:val="00B7037A"/>
    <w:rsid w:val="00B70A36"/>
    <w:rsid w:val="00B72999"/>
    <w:rsid w:val="00B749C0"/>
    <w:rsid w:val="00B75982"/>
    <w:rsid w:val="00B76708"/>
    <w:rsid w:val="00B76884"/>
    <w:rsid w:val="00B77B56"/>
    <w:rsid w:val="00B77E96"/>
    <w:rsid w:val="00B80C87"/>
    <w:rsid w:val="00B82A79"/>
    <w:rsid w:val="00B83826"/>
    <w:rsid w:val="00B83B03"/>
    <w:rsid w:val="00B86C20"/>
    <w:rsid w:val="00B87C5C"/>
    <w:rsid w:val="00B90273"/>
    <w:rsid w:val="00B90FF3"/>
    <w:rsid w:val="00B92524"/>
    <w:rsid w:val="00B9488A"/>
    <w:rsid w:val="00B9633B"/>
    <w:rsid w:val="00B97C68"/>
    <w:rsid w:val="00BA1027"/>
    <w:rsid w:val="00BA4AC0"/>
    <w:rsid w:val="00BA4C8B"/>
    <w:rsid w:val="00BA6479"/>
    <w:rsid w:val="00BA65C8"/>
    <w:rsid w:val="00BB0297"/>
    <w:rsid w:val="00BB306F"/>
    <w:rsid w:val="00BB5E6D"/>
    <w:rsid w:val="00BB6B84"/>
    <w:rsid w:val="00BC4C9A"/>
    <w:rsid w:val="00BC4D3E"/>
    <w:rsid w:val="00BC58F2"/>
    <w:rsid w:val="00BC7060"/>
    <w:rsid w:val="00BC7401"/>
    <w:rsid w:val="00BC781D"/>
    <w:rsid w:val="00BD1626"/>
    <w:rsid w:val="00BD61E7"/>
    <w:rsid w:val="00BD772B"/>
    <w:rsid w:val="00BD7CCB"/>
    <w:rsid w:val="00BE1B2E"/>
    <w:rsid w:val="00BE1F81"/>
    <w:rsid w:val="00BE236B"/>
    <w:rsid w:val="00BE52A7"/>
    <w:rsid w:val="00BE6259"/>
    <w:rsid w:val="00BE6ABB"/>
    <w:rsid w:val="00BE6E86"/>
    <w:rsid w:val="00BE6FE5"/>
    <w:rsid w:val="00BE7051"/>
    <w:rsid w:val="00BE794B"/>
    <w:rsid w:val="00BF232B"/>
    <w:rsid w:val="00BF387A"/>
    <w:rsid w:val="00BF3FBE"/>
    <w:rsid w:val="00BF4E3B"/>
    <w:rsid w:val="00BF5245"/>
    <w:rsid w:val="00BF78D7"/>
    <w:rsid w:val="00C05534"/>
    <w:rsid w:val="00C06B68"/>
    <w:rsid w:val="00C071A1"/>
    <w:rsid w:val="00C07234"/>
    <w:rsid w:val="00C120F2"/>
    <w:rsid w:val="00C1438F"/>
    <w:rsid w:val="00C143D7"/>
    <w:rsid w:val="00C1640A"/>
    <w:rsid w:val="00C215E1"/>
    <w:rsid w:val="00C24682"/>
    <w:rsid w:val="00C24C16"/>
    <w:rsid w:val="00C27387"/>
    <w:rsid w:val="00C30E3B"/>
    <w:rsid w:val="00C31DA2"/>
    <w:rsid w:val="00C33060"/>
    <w:rsid w:val="00C33BD4"/>
    <w:rsid w:val="00C34CB6"/>
    <w:rsid w:val="00C365E0"/>
    <w:rsid w:val="00C36B3E"/>
    <w:rsid w:val="00C41EDD"/>
    <w:rsid w:val="00C42827"/>
    <w:rsid w:val="00C42A84"/>
    <w:rsid w:val="00C431F3"/>
    <w:rsid w:val="00C437DE"/>
    <w:rsid w:val="00C44539"/>
    <w:rsid w:val="00C44DB5"/>
    <w:rsid w:val="00C4519E"/>
    <w:rsid w:val="00C4605F"/>
    <w:rsid w:val="00C47CB2"/>
    <w:rsid w:val="00C51395"/>
    <w:rsid w:val="00C5362B"/>
    <w:rsid w:val="00C53A70"/>
    <w:rsid w:val="00C53D32"/>
    <w:rsid w:val="00C568A6"/>
    <w:rsid w:val="00C57513"/>
    <w:rsid w:val="00C57B33"/>
    <w:rsid w:val="00C6245D"/>
    <w:rsid w:val="00C6387F"/>
    <w:rsid w:val="00C64A1C"/>
    <w:rsid w:val="00C66BBB"/>
    <w:rsid w:val="00C72BD1"/>
    <w:rsid w:val="00C74A25"/>
    <w:rsid w:val="00C7509E"/>
    <w:rsid w:val="00C764F9"/>
    <w:rsid w:val="00C80B07"/>
    <w:rsid w:val="00C860A0"/>
    <w:rsid w:val="00C87E5E"/>
    <w:rsid w:val="00C92712"/>
    <w:rsid w:val="00C935EF"/>
    <w:rsid w:val="00C93DE5"/>
    <w:rsid w:val="00C94674"/>
    <w:rsid w:val="00C955C6"/>
    <w:rsid w:val="00C95A42"/>
    <w:rsid w:val="00CA1863"/>
    <w:rsid w:val="00CA281B"/>
    <w:rsid w:val="00CA40F3"/>
    <w:rsid w:val="00CA4939"/>
    <w:rsid w:val="00CA6602"/>
    <w:rsid w:val="00CA6E41"/>
    <w:rsid w:val="00CA6E9E"/>
    <w:rsid w:val="00CA760C"/>
    <w:rsid w:val="00CB0F3F"/>
    <w:rsid w:val="00CB0F54"/>
    <w:rsid w:val="00CB1C1F"/>
    <w:rsid w:val="00CB2997"/>
    <w:rsid w:val="00CB5062"/>
    <w:rsid w:val="00CB5E6C"/>
    <w:rsid w:val="00CB6BCE"/>
    <w:rsid w:val="00CC33EB"/>
    <w:rsid w:val="00CC3AB9"/>
    <w:rsid w:val="00CC7EC9"/>
    <w:rsid w:val="00CD16F5"/>
    <w:rsid w:val="00CD30C4"/>
    <w:rsid w:val="00CD4957"/>
    <w:rsid w:val="00CD6260"/>
    <w:rsid w:val="00CD669D"/>
    <w:rsid w:val="00CD684A"/>
    <w:rsid w:val="00CD7FC9"/>
    <w:rsid w:val="00CE04EA"/>
    <w:rsid w:val="00CE3636"/>
    <w:rsid w:val="00CE3ADE"/>
    <w:rsid w:val="00CE6594"/>
    <w:rsid w:val="00CE6BDA"/>
    <w:rsid w:val="00CE7740"/>
    <w:rsid w:val="00CF0B43"/>
    <w:rsid w:val="00CF1DD9"/>
    <w:rsid w:val="00CF22F7"/>
    <w:rsid w:val="00CF2312"/>
    <w:rsid w:val="00CF358F"/>
    <w:rsid w:val="00CF3F7E"/>
    <w:rsid w:val="00CF477A"/>
    <w:rsid w:val="00CF52AA"/>
    <w:rsid w:val="00CF5ECA"/>
    <w:rsid w:val="00CF700A"/>
    <w:rsid w:val="00CF7DF7"/>
    <w:rsid w:val="00D00CC8"/>
    <w:rsid w:val="00D01B38"/>
    <w:rsid w:val="00D01F78"/>
    <w:rsid w:val="00D02A69"/>
    <w:rsid w:val="00D030AB"/>
    <w:rsid w:val="00D03846"/>
    <w:rsid w:val="00D0459B"/>
    <w:rsid w:val="00D04CC4"/>
    <w:rsid w:val="00D058E9"/>
    <w:rsid w:val="00D06AB0"/>
    <w:rsid w:val="00D108E2"/>
    <w:rsid w:val="00D11071"/>
    <w:rsid w:val="00D1190C"/>
    <w:rsid w:val="00D1301C"/>
    <w:rsid w:val="00D13CC2"/>
    <w:rsid w:val="00D14358"/>
    <w:rsid w:val="00D143A8"/>
    <w:rsid w:val="00D1687B"/>
    <w:rsid w:val="00D2204A"/>
    <w:rsid w:val="00D221DB"/>
    <w:rsid w:val="00D227DD"/>
    <w:rsid w:val="00D240D5"/>
    <w:rsid w:val="00D25BD1"/>
    <w:rsid w:val="00D266A6"/>
    <w:rsid w:val="00D27736"/>
    <w:rsid w:val="00D326E3"/>
    <w:rsid w:val="00D35385"/>
    <w:rsid w:val="00D361E4"/>
    <w:rsid w:val="00D364D7"/>
    <w:rsid w:val="00D37CA9"/>
    <w:rsid w:val="00D37DD2"/>
    <w:rsid w:val="00D42EB7"/>
    <w:rsid w:val="00D4502B"/>
    <w:rsid w:val="00D4569A"/>
    <w:rsid w:val="00D461FA"/>
    <w:rsid w:val="00D46461"/>
    <w:rsid w:val="00D465C7"/>
    <w:rsid w:val="00D46DC9"/>
    <w:rsid w:val="00D47156"/>
    <w:rsid w:val="00D537CD"/>
    <w:rsid w:val="00D53877"/>
    <w:rsid w:val="00D53CDB"/>
    <w:rsid w:val="00D53E4D"/>
    <w:rsid w:val="00D53EEB"/>
    <w:rsid w:val="00D55B9C"/>
    <w:rsid w:val="00D56504"/>
    <w:rsid w:val="00D63DF3"/>
    <w:rsid w:val="00D644B4"/>
    <w:rsid w:val="00D649CA"/>
    <w:rsid w:val="00D64FC0"/>
    <w:rsid w:val="00D65EB6"/>
    <w:rsid w:val="00D65FEF"/>
    <w:rsid w:val="00D6660D"/>
    <w:rsid w:val="00D7150C"/>
    <w:rsid w:val="00D71687"/>
    <w:rsid w:val="00D71ECE"/>
    <w:rsid w:val="00D7230A"/>
    <w:rsid w:val="00D72DB1"/>
    <w:rsid w:val="00D73D7B"/>
    <w:rsid w:val="00D763C2"/>
    <w:rsid w:val="00D76E9D"/>
    <w:rsid w:val="00D81BF5"/>
    <w:rsid w:val="00D82847"/>
    <w:rsid w:val="00D829F6"/>
    <w:rsid w:val="00D83746"/>
    <w:rsid w:val="00D8426C"/>
    <w:rsid w:val="00D8439D"/>
    <w:rsid w:val="00D85033"/>
    <w:rsid w:val="00D85581"/>
    <w:rsid w:val="00D85E6D"/>
    <w:rsid w:val="00D86100"/>
    <w:rsid w:val="00D8734B"/>
    <w:rsid w:val="00D87B13"/>
    <w:rsid w:val="00D90384"/>
    <w:rsid w:val="00D90FFF"/>
    <w:rsid w:val="00D93C9B"/>
    <w:rsid w:val="00D960D2"/>
    <w:rsid w:val="00D977A0"/>
    <w:rsid w:val="00D97EDF"/>
    <w:rsid w:val="00DA21EF"/>
    <w:rsid w:val="00DA3E26"/>
    <w:rsid w:val="00DA4B4F"/>
    <w:rsid w:val="00DA53B1"/>
    <w:rsid w:val="00DB10FE"/>
    <w:rsid w:val="00DB13D5"/>
    <w:rsid w:val="00DB1C5F"/>
    <w:rsid w:val="00DC00C2"/>
    <w:rsid w:val="00DC1768"/>
    <w:rsid w:val="00DC3F92"/>
    <w:rsid w:val="00DD11A3"/>
    <w:rsid w:val="00DD15FF"/>
    <w:rsid w:val="00DD1C33"/>
    <w:rsid w:val="00DD2CDD"/>
    <w:rsid w:val="00DD30FE"/>
    <w:rsid w:val="00DD4E36"/>
    <w:rsid w:val="00DD6847"/>
    <w:rsid w:val="00DE0C31"/>
    <w:rsid w:val="00DE3285"/>
    <w:rsid w:val="00DE36D1"/>
    <w:rsid w:val="00DE5BC5"/>
    <w:rsid w:val="00DE6F20"/>
    <w:rsid w:val="00DE784E"/>
    <w:rsid w:val="00DF06E7"/>
    <w:rsid w:val="00DF16AE"/>
    <w:rsid w:val="00DF1F1F"/>
    <w:rsid w:val="00DF338D"/>
    <w:rsid w:val="00DF3A77"/>
    <w:rsid w:val="00DF60AF"/>
    <w:rsid w:val="00DF6BE9"/>
    <w:rsid w:val="00DF712F"/>
    <w:rsid w:val="00E00B5A"/>
    <w:rsid w:val="00E00EE3"/>
    <w:rsid w:val="00E017D9"/>
    <w:rsid w:val="00E02146"/>
    <w:rsid w:val="00E02B63"/>
    <w:rsid w:val="00E0558E"/>
    <w:rsid w:val="00E0656B"/>
    <w:rsid w:val="00E06A32"/>
    <w:rsid w:val="00E10D3A"/>
    <w:rsid w:val="00E10E5A"/>
    <w:rsid w:val="00E132ED"/>
    <w:rsid w:val="00E13B01"/>
    <w:rsid w:val="00E144A3"/>
    <w:rsid w:val="00E14605"/>
    <w:rsid w:val="00E1631D"/>
    <w:rsid w:val="00E17A88"/>
    <w:rsid w:val="00E207B3"/>
    <w:rsid w:val="00E21A0C"/>
    <w:rsid w:val="00E26C5D"/>
    <w:rsid w:val="00E30683"/>
    <w:rsid w:val="00E31682"/>
    <w:rsid w:val="00E3305C"/>
    <w:rsid w:val="00E33EFE"/>
    <w:rsid w:val="00E3773B"/>
    <w:rsid w:val="00E41054"/>
    <w:rsid w:val="00E41305"/>
    <w:rsid w:val="00E4168C"/>
    <w:rsid w:val="00E42F70"/>
    <w:rsid w:val="00E44258"/>
    <w:rsid w:val="00E44D1C"/>
    <w:rsid w:val="00E454DF"/>
    <w:rsid w:val="00E50354"/>
    <w:rsid w:val="00E50692"/>
    <w:rsid w:val="00E507D6"/>
    <w:rsid w:val="00E544E8"/>
    <w:rsid w:val="00E57D21"/>
    <w:rsid w:val="00E60770"/>
    <w:rsid w:val="00E61031"/>
    <w:rsid w:val="00E61543"/>
    <w:rsid w:val="00E62972"/>
    <w:rsid w:val="00E63085"/>
    <w:rsid w:val="00E64EA4"/>
    <w:rsid w:val="00E66FCD"/>
    <w:rsid w:val="00E6736F"/>
    <w:rsid w:val="00E677A3"/>
    <w:rsid w:val="00E678FF"/>
    <w:rsid w:val="00E7390F"/>
    <w:rsid w:val="00E7409B"/>
    <w:rsid w:val="00E74500"/>
    <w:rsid w:val="00E74F84"/>
    <w:rsid w:val="00E76CBA"/>
    <w:rsid w:val="00E76E06"/>
    <w:rsid w:val="00E773E2"/>
    <w:rsid w:val="00E77680"/>
    <w:rsid w:val="00E77964"/>
    <w:rsid w:val="00E80365"/>
    <w:rsid w:val="00E812FA"/>
    <w:rsid w:val="00E82434"/>
    <w:rsid w:val="00E835CD"/>
    <w:rsid w:val="00E839DF"/>
    <w:rsid w:val="00E83CF1"/>
    <w:rsid w:val="00E83DB2"/>
    <w:rsid w:val="00E858A3"/>
    <w:rsid w:val="00E862A3"/>
    <w:rsid w:val="00E86860"/>
    <w:rsid w:val="00E86DAE"/>
    <w:rsid w:val="00E873BC"/>
    <w:rsid w:val="00E879F6"/>
    <w:rsid w:val="00E87EE6"/>
    <w:rsid w:val="00E90BB8"/>
    <w:rsid w:val="00E933C6"/>
    <w:rsid w:val="00E94D69"/>
    <w:rsid w:val="00E96CBD"/>
    <w:rsid w:val="00E97A46"/>
    <w:rsid w:val="00EA0FA0"/>
    <w:rsid w:val="00EA1E44"/>
    <w:rsid w:val="00EA2628"/>
    <w:rsid w:val="00EA318D"/>
    <w:rsid w:val="00EA6187"/>
    <w:rsid w:val="00EA666D"/>
    <w:rsid w:val="00EA7003"/>
    <w:rsid w:val="00EB0179"/>
    <w:rsid w:val="00EB16FC"/>
    <w:rsid w:val="00EB2D73"/>
    <w:rsid w:val="00EB43DF"/>
    <w:rsid w:val="00EB4907"/>
    <w:rsid w:val="00EB4BD3"/>
    <w:rsid w:val="00EB6978"/>
    <w:rsid w:val="00EB6D4F"/>
    <w:rsid w:val="00EB7557"/>
    <w:rsid w:val="00EC006C"/>
    <w:rsid w:val="00EC2BD5"/>
    <w:rsid w:val="00EC4273"/>
    <w:rsid w:val="00EC4962"/>
    <w:rsid w:val="00EC4F05"/>
    <w:rsid w:val="00EC7D5D"/>
    <w:rsid w:val="00ED0272"/>
    <w:rsid w:val="00ED0411"/>
    <w:rsid w:val="00ED043D"/>
    <w:rsid w:val="00ED14CA"/>
    <w:rsid w:val="00ED1FC8"/>
    <w:rsid w:val="00ED539F"/>
    <w:rsid w:val="00ED53BF"/>
    <w:rsid w:val="00ED5675"/>
    <w:rsid w:val="00ED5A27"/>
    <w:rsid w:val="00ED6154"/>
    <w:rsid w:val="00ED617B"/>
    <w:rsid w:val="00ED67F1"/>
    <w:rsid w:val="00EE0FB6"/>
    <w:rsid w:val="00EE229F"/>
    <w:rsid w:val="00EE2841"/>
    <w:rsid w:val="00EE2AEE"/>
    <w:rsid w:val="00EE36CA"/>
    <w:rsid w:val="00EE7856"/>
    <w:rsid w:val="00EE7C08"/>
    <w:rsid w:val="00EF04D3"/>
    <w:rsid w:val="00EF078D"/>
    <w:rsid w:val="00EF1A1F"/>
    <w:rsid w:val="00EF1F81"/>
    <w:rsid w:val="00EF231B"/>
    <w:rsid w:val="00EF2964"/>
    <w:rsid w:val="00EF2B0C"/>
    <w:rsid w:val="00EF3C58"/>
    <w:rsid w:val="00EF5100"/>
    <w:rsid w:val="00EF6041"/>
    <w:rsid w:val="00EF6A09"/>
    <w:rsid w:val="00EF6C46"/>
    <w:rsid w:val="00F03FC0"/>
    <w:rsid w:val="00F07016"/>
    <w:rsid w:val="00F10182"/>
    <w:rsid w:val="00F116DB"/>
    <w:rsid w:val="00F122CB"/>
    <w:rsid w:val="00F135F1"/>
    <w:rsid w:val="00F14F6B"/>
    <w:rsid w:val="00F15F7A"/>
    <w:rsid w:val="00F1643E"/>
    <w:rsid w:val="00F16C3E"/>
    <w:rsid w:val="00F16E0D"/>
    <w:rsid w:val="00F2140E"/>
    <w:rsid w:val="00F21527"/>
    <w:rsid w:val="00F22B20"/>
    <w:rsid w:val="00F22D06"/>
    <w:rsid w:val="00F235AE"/>
    <w:rsid w:val="00F237EB"/>
    <w:rsid w:val="00F2688D"/>
    <w:rsid w:val="00F3249F"/>
    <w:rsid w:val="00F32B8D"/>
    <w:rsid w:val="00F336BE"/>
    <w:rsid w:val="00F348D9"/>
    <w:rsid w:val="00F34F65"/>
    <w:rsid w:val="00F36347"/>
    <w:rsid w:val="00F36E09"/>
    <w:rsid w:val="00F372D1"/>
    <w:rsid w:val="00F3799D"/>
    <w:rsid w:val="00F404D7"/>
    <w:rsid w:val="00F4083B"/>
    <w:rsid w:val="00F40B5C"/>
    <w:rsid w:val="00F4118A"/>
    <w:rsid w:val="00F4256A"/>
    <w:rsid w:val="00F43A72"/>
    <w:rsid w:val="00F44CE4"/>
    <w:rsid w:val="00F45A61"/>
    <w:rsid w:val="00F45EBD"/>
    <w:rsid w:val="00F460E9"/>
    <w:rsid w:val="00F469D2"/>
    <w:rsid w:val="00F51EE3"/>
    <w:rsid w:val="00F52302"/>
    <w:rsid w:val="00F52E16"/>
    <w:rsid w:val="00F52F43"/>
    <w:rsid w:val="00F55DAD"/>
    <w:rsid w:val="00F625F2"/>
    <w:rsid w:val="00F6376D"/>
    <w:rsid w:val="00F637F0"/>
    <w:rsid w:val="00F643BB"/>
    <w:rsid w:val="00F64C11"/>
    <w:rsid w:val="00F67675"/>
    <w:rsid w:val="00F67C8F"/>
    <w:rsid w:val="00F67CFD"/>
    <w:rsid w:val="00F67F09"/>
    <w:rsid w:val="00F70412"/>
    <w:rsid w:val="00F7080E"/>
    <w:rsid w:val="00F711B0"/>
    <w:rsid w:val="00F7230D"/>
    <w:rsid w:val="00F726AA"/>
    <w:rsid w:val="00F74335"/>
    <w:rsid w:val="00F74882"/>
    <w:rsid w:val="00F76777"/>
    <w:rsid w:val="00F80E9A"/>
    <w:rsid w:val="00F8164A"/>
    <w:rsid w:val="00F828B0"/>
    <w:rsid w:val="00F845C5"/>
    <w:rsid w:val="00F84C7E"/>
    <w:rsid w:val="00F85D54"/>
    <w:rsid w:val="00F9028A"/>
    <w:rsid w:val="00F9161B"/>
    <w:rsid w:val="00F92DFA"/>
    <w:rsid w:val="00F94189"/>
    <w:rsid w:val="00F95737"/>
    <w:rsid w:val="00F95EF8"/>
    <w:rsid w:val="00F9622B"/>
    <w:rsid w:val="00FA05AE"/>
    <w:rsid w:val="00FA0EE2"/>
    <w:rsid w:val="00FA22D1"/>
    <w:rsid w:val="00FA2F28"/>
    <w:rsid w:val="00FA4CA0"/>
    <w:rsid w:val="00FA4E85"/>
    <w:rsid w:val="00FA72CA"/>
    <w:rsid w:val="00FB00EB"/>
    <w:rsid w:val="00FB3B90"/>
    <w:rsid w:val="00FB3C2B"/>
    <w:rsid w:val="00FB51F8"/>
    <w:rsid w:val="00FB5302"/>
    <w:rsid w:val="00FB5CA6"/>
    <w:rsid w:val="00FC031C"/>
    <w:rsid w:val="00FC2414"/>
    <w:rsid w:val="00FC285B"/>
    <w:rsid w:val="00FC2D9A"/>
    <w:rsid w:val="00FC34D4"/>
    <w:rsid w:val="00FC3EFB"/>
    <w:rsid w:val="00FC481F"/>
    <w:rsid w:val="00FC4FEE"/>
    <w:rsid w:val="00FC681E"/>
    <w:rsid w:val="00FC7655"/>
    <w:rsid w:val="00FD06F0"/>
    <w:rsid w:val="00FD1B59"/>
    <w:rsid w:val="00FD2BA4"/>
    <w:rsid w:val="00FD3724"/>
    <w:rsid w:val="00FD46F3"/>
    <w:rsid w:val="00FD5312"/>
    <w:rsid w:val="00FD5A95"/>
    <w:rsid w:val="00FD7457"/>
    <w:rsid w:val="00FD7E39"/>
    <w:rsid w:val="00FE0BFE"/>
    <w:rsid w:val="00FE122B"/>
    <w:rsid w:val="00FE16BA"/>
    <w:rsid w:val="00FE1A83"/>
    <w:rsid w:val="00FE563E"/>
    <w:rsid w:val="00FE786A"/>
    <w:rsid w:val="00FE7E87"/>
    <w:rsid w:val="00FF03C2"/>
    <w:rsid w:val="00FF045F"/>
    <w:rsid w:val="00FF12AA"/>
    <w:rsid w:val="00FF1F0C"/>
    <w:rsid w:val="00FF255E"/>
    <w:rsid w:val="00FF257D"/>
    <w:rsid w:val="00FF3148"/>
    <w:rsid w:val="00FF3541"/>
    <w:rsid w:val="00FF3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2EE54A-4F6E-41C0-8B23-7A5784DF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0A5"/>
    <w:pPr>
      <w:spacing w:after="160" w:line="259" w:lineRule="auto"/>
    </w:pPr>
    <w:rPr>
      <w:sz w:val="22"/>
      <w:szCs w:val="22"/>
    </w:rPr>
  </w:style>
  <w:style w:type="paragraph" w:styleId="Heading1">
    <w:name w:val="heading 1"/>
    <w:aliases w:val="Heading 1(Report Only),Chapter,Heading 1(Report Only)1,Chapter1,heading,MVA,VN,h1,Chu de,Head1,Heading,Tieude1 + Justified,Left:  0 cm,Hanging:  1Heading 1,1 ghost,g,Heading 1A,Tieude1,12pt+ line spacing 1,5 line"/>
    <w:basedOn w:val="Normal"/>
    <w:next w:val="Normal"/>
    <w:link w:val="Heading1Char"/>
    <w:autoRedefine/>
    <w:uiPriority w:val="1"/>
    <w:qFormat/>
    <w:rsid w:val="00506953"/>
    <w:pPr>
      <w:widowControl w:val="0"/>
      <w:numPr>
        <w:numId w:val="39"/>
      </w:numPr>
      <w:autoSpaceDE w:val="0"/>
      <w:autoSpaceDN w:val="0"/>
      <w:adjustRightInd w:val="0"/>
      <w:spacing w:after="0" w:line="312" w:lineRule="auto"/>
      <w:ind w:hanging="720"/>
      <w:outlineLvl w:val="0"/>
    </w:pPr>
    <w:rPr>
      <w:rFonts w:ascii="Arial Bold" w:eastAsia="Times New Roman" w:hAnsi="Arial Bold" w:cs="Arial"/>
      <w:b/>
      <w:bCs/>
      <w:sz w:val="28"/>
      <w:szCs w:val="28"/>
      <w:lang w:val="en-GB" w:eastAsia="en-GB"/>
    </w:rPr>
  </w:style>
  <w:style w:type="paragraph" w:styleId="Heading2">
    <w:name w:val="heading 2"/>
    <w:aliases w:val="2 headline,h,Tieu de chinh,Head2,Heading 2 Char Char Char"/>
    <w:basedOn w:val="Normal"/>
    <w:next w:val="Normal"/>
    <w:link w:val="Heading2Char"/>
    <w:uiPriority w:val="1"/>
    <w:qFormat/>
    <w:rsid w:val="00544CD2"/>
    <w:pPr>
      <w:widowControl w:val="0"/>
      <w:autoSpaceDE w:val="0"/>
      <w:autoSpaceDN w:val="0"/>
      <w:adjustRightInd w:val="0"/>
      <w:spacing w:before="73" w:after="0" w:line="240" w:lineRule="auto"/>
      <w:outlineLvl w:val="1"/>
    </w:pPr>
    <w:rPr>
      <w:rFonts w:ascii="Arial" w:eastAsia="Times New Roman" w:hAnsi="Arial" w:cs="Arial"/>
      <w:b/>
      <w:bCs/>
      <w:sz w:val="24"/>
      <w:szCs w:val="24"/>
      <w:lang w:val="en-GB" w:eastAsia="en-GB"/>
    </w:rPr>
  </w:style>
  <w:style w:type="paragraph" w:styleId="Heading3">
    <w:name w:val="heading 3"/>
    <w:aliases w:val="La ma,Head3,h3,3 bullet,Heading 3 Char Char Char Char,DM bang"/>
    <w:basedOn w:val="Normal"/>
    <w:next w:val="Normal"/>
    <w:link w:val="Heading3Char"/>
    <w:uiPriority w:val="1"/>
    <w:unhideWhenUsed/>
    <w:qFormat/>
    <w:rsid w:val="00544CD2"/>
    <w:pPr>
      <w:keepNext/>
      <w:keepLines/>
      <w:spacing w:before="40" w:after="0"/>
      <w:outlineLvl w:val="2"/>
    </w:pPr>
    <w:rPr>
      <w:rFonts w:ascii="Calibri Light" w:eastAsia="Times New Roman" w:hAnsi="Calibri Light"/>
      <w:color w:val="1F3763"/>
      <w:sz w:val="24"/>
      <w:szCs w:val="24"/>
    </w:rPr>
  </w:style>
  <w:style w:type="paragraph" w:styleId="Heading4">
    <w:name w:val="heading 4"/>
    <w:aliases w:val="CHUONG,1 nho"/>
    <w:basedOn w:val="Normal"/>
    <w:next w:val="Normal"/>
    <w:link w:val="Heading4Char"/>
    <w:qFormat/>
    <w:rsid w:val="00544CD2"/>
    <w:pPr>
      <w:widowControl w:val="0"/>
      <w:autoSpaceDE w:val="0"/>
      <w:autoSpaceDN w:val="0"/>
      <w:adjustRightInd w:val="0"/>
      <w:spacing w:after="0" w:line="240" w:lineRule="auto"/>
      <w:outlineLvl w:val="3"/>
    </w:pPr>
    <w:rPr>
      <w:rFonts w:ascii="Arial" w:eastAsia="Times New Roman" w:hAnsi="Arial" w:cs="Arial"/>
      <w:b/>
      <w:bCs/>
      <w:lang w:val="en-GB" w:eastAsia="en-GB"/>
    </w:rPr>
  </w:style>
  <w:style w:type="paragraph" w:styleId="Heading5">
    <w:name w:val="heading 5"/>
    <w:aliases w:val="Heading 51,Heading 5 Char Char,a nho"/>
    <w:basedOn w:val="Normal"/>
    <w:next w:val="Normal"/>
    <w:link w:val="Heading5Char"/>
    <w:qFormat/>
    <w:rsid w:val="00F8164A"/>
    <w:pPr>
      <w:keepNext/>
      <w:spacing w:after="0" w:line="240" w:lineRule="auto"/>
      <w:jc w:val="both"/>
      <w:outlineLvl w:val="4"/>
    </w:pPr>
    <w:rPr>
      <w:rFonts w:ascii=".VnTime" w:eastAsia="Times New Roman" w:hAnsi=".VnTime"/>
      <w:b/>
      <w:bCs/>
      <w:sz w:val="20"/>
      <w:szCs w:val="24"/>
    </w:rPr>
  </w:style>
  <w:style w:type="paragraph" w:styleId="Heading6">
    <w:name w:val="heading 6"/>
    <w:aliases w:val="China6,?? 6,Table,sub-dash,sd,5,5 Char,DM hinh"/>
    <w:basedOn w:val="Normal"/>
    <w:next w:val="Normal"/>
    <w:link w:val="Heading6Char"/>
    <w:qFormat/>
    <w:rsid w:val="00544CD2"/>
    <w:pPr>
      <w:widowControl w:val="0"/>
      <w:autoSpaceDE w:val="0"/>
      <w:autoSpaceDN w:val="0"/>
      <w:adjustRightInd w:val="0"/>
      <w:spacing w:after="0" w:line="240" w:lineRule="auto"/>
      <w:jc w:val="both"/>
      <w:outlineLvl w:val="5"/>
    </w:pPr>
    <w:rPr>
      <w:rFonts w:ascii="Arial" w:eastAsia="Times New Roman" w:hAnsi="Arial" w:cs="Arial"/>
      <w:b/>
      <w:bCs/>
      <w:sz w:val="20"/>
      <w:szCs w:val="20"/>
      <w:lang w:val="en-GB" w:eastAsia="en-GB"/>
    </w:rPr>
  </w:style>
  <w:style w:type="paragraph" w:styleId="Heading7">
    <w:name w:val="heading 7"/>
    <w:aliases w:val="figure"/>
    <w:basedOn w:val="Normal"/>
    <w:next w:val="Normal"/>
    <w:link w:val="Heading7Char"/>
    <w:qFormat/>
    <w:rsid w:val="00D01F78"/>
    <w:pPr>
      <w:keepNext/>
      <w:spacing w:before="240" w:after="0" w:line="240" w:lineRule="auto"/>
      <w:jc w:val="center"/>
      <w:outlineLvl w:val="6"/>
    </w:pPr>
    <w:rPr>
      <w:rFonts w:ascii=".VnTime" w:eastAsia="Times New Roman" w:hAnsi=".VnTime"/>
      <w:b/>
      <w:color w:val="0000FF"/>
      <w:sz w:val="20"/>
      <w:szCs w:val="20"/>
    </w:rPr>
  </w:style>
  <w:style w:type="paragraph" w:styleId="Heading8">
    <w:name w:val="heading 8"/>
    <w:basedOn w:val="Normal"/>
    <w:next w:val="Normal"/>
    <w:link w:val="Heading8Char"/>
    <w:qFormat/>
    <w:rsid w:val="00D01F78"/>
    <w:pPr>
      <w:keepNext/>
      <w:widowControl w:val="0"/>
      <w:spacing w:before="120" w:after="120" w:line="240" w:lineRule="auto"/>
      <w:jc w:val="center"/>
      <w:outlineLvl w:val="7"/>
    </w:pPr>
    <w:rPr>
      <w:rFonts w:ascii=".VnTimeH" w:eastAsia="SimSun" w:hAnsi=".VnTimeH"/>
      <w:b/>
      <w:sz w:val="26"/>
      <w:szCs w:val="26"/>
    </w:rPr>
  </w:style>
  <w:style w:type="paragraph" w:styleId="Heading9">
    <w:name w:val="heading 9"/>
    <w:basedOn w:val="Normal"/>
    <w:next w:val="Normal"/>
    <w:link w:val="Heading9Char"/>
    <w:uiPriority w:val="99"/>
    <w:qFormat/>
    <w:rsid w:val="00D01F78"/>
    <w:pPr>
      <w:keepNext/>
      <w:widowControl w:val="0"/>
      <w:spacing w:before="60" w:after="60" w:line="240" w:lineRule="auto"/>
      <w:ind w:right="144"/>
      <w:jc w:val="center"/>
      <w:outlineLvl w:val="8"/>
    </w:pPr>
    <w:rPr>
      <w:rFonts w:ascii=".VnTime" w:eastAsia="SimSun" w:hAnsi=".VnTim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1,Sub-heading,ANNEX,List Paragraph2,List Paragraph12,Bảng hình_Thu,Tiêu đề 1,Gạch đầu dòng,ko,Resume Title,Citation List,ADB paragraph numbering,H1,đoạ"/>
    <w:basedOn w:val="Normal"/>
    <w:uiPriority w:val="34"/>
    <w:qFormat/>
    <w:rsid w:val="00E77680"/>
    <w:pPr>
      <w:ind w:left="720"/>
      <w:contextualSpacing/>
    </w:pPr>
  </w:style>
  <w:style w:type="table" w:styleId="TableGrid">
    <w:name w:val="Table Grid"/>
    <w:basedOn w:val="TableNormal"/>
    <w:uiPriority w:val="59"/>
    <w:qFormat/>
    <w:rsid w:val="007B43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3">
    <w:name w:val="LEVEL3"/>
    <w:basedOn w:val="Normal"/>
    <w:qFormat/>
    <w:rsid w:val="00A24217"/>
    <w:pPr>
      <w:numPr>
        <w:ilvl w:val="2"/>
        <w:numId w:val="1"/>
      </w:numPr>
      <w:spacing w:before="120" w:after="120" w:line="240" w:lineRule="auto"/>
      <w:jc w:val="both"/>
    </w:pPr>
    <w:rPr>
      <w:rFonts w:ascii="Times New Roman" w:eastAsia="Times New Roman" w:hAnsi="Times New Roman"/>
      <w:b/>
      <w:sz w:val="26"/>
      <w:szCs w:val="26"/>
    </w:rPr>
  </w:style>
  <w:style w:type="paragraph" w:customStyle="1" w:styleId="-">
    <w:name w:val="-"/>
    <w:basedOn w:val="Normal"/>
    <w:autoRedefine/>
    <w:qFormat/>
    <w:rsid w:val="00A24217"/>
    <w:pPr>
      <w:numPr>
        <w:numId w:val="2"/>
      </w:numPr>
      <w:tabs>
        <w:tab w:val="left" w:pos="567"/>
        <w:tab w:val="left" w:pos="993"/>
      </w:tabs>
      <w:spacing w:before="120" w:after="120" w:line="276" w:lineRule="auto"/>
      <w:ind w:left="0" w:firstLine="284"/>
      <w:jc w:val="both"/>
    </w:pPr>
    <w:rPr>
      <w:rFonts w:ascii="Times New Roman" w:eastAsia="Times New Roman" w:hAnsi="Times New Roman"/>
      <w:color w:val="000000"/>
      <w:spacing w:val="-8"/>
      <w:sz w:val="26"/>
      <w:szCs w:val="26"/>
    </w:rPr>
  </w:style>
  <w:style w:type="paragraph" w:customStyle="1" w:styleId="Pa">
    <w:name w:val="Pa"/>
    <w:basedOn w:val="Normal"/>
    <w:qFormat/>
    <w:rsid w:val="00A24217"/>
    <w:pPr>
      <w:tabs>
        <w:tab w:val="left" w:pos="851"/>
      </w:tabs>
      <w:spacing w:before="120" w:after="120" w:line="240" w:lineRule="auto"/>
      <w:ind w:firstLine="567"/>
      <w:jc w:val="both"/>
    </w:pPr>
    <w:rPr>
      <w:rFonts w:ascii="Times New Roman" w:eastAsia="Times New Roman" w:hAnsi="Times New Roman"/>
      <w:sz w:val="26"/>
      <w:szCs w:val="26"/>
    </w:rPr>
  </w:style>
  <w:style w:type="paragraph" w:styleId="TOC2">
    <w:name w:val="toc 2"/>
    <w:basedOn w:val="Normal"/>
    <w:next w:val="Normal"/>
    <w:autoRedefine/>
    <w:uiPriority w:val="39"/>
    <w:unhideWhenUsed/>
    <w:qFormat/>
    <w:rsid w:val="000819A3"/>
    <w:pPr>
      <w:spacing w:after="100"/>
      <w:ind w:left="220"/>
    </w:pPr>
  </w:style>
  <w:style w:type="paragraph" w:styleId="TOC3">
    <w:name w:val="toc 3"/>
    <w:basedOn w:val="Normal"/>
    <w:next w:val="Normal"/>
    <w:autoRedefine/>
    <w:uiPriority w:val="39"/>
    <w:unhideWhenUsed/>
    <w:qFormat/>
    <w:rsid w:val="000819A3"/>
    <w:pPr>
      <w:spacing w:after="100"/>
      <w:ind w:left="440"/>
    </w:pPr>
  </w:style>
  <w:style w:type="character" w:styleId="Hyperlink">
    <w:name w:val="Hyperlink"/>
    <w:uiPriority w:val="99"/>
    <w:unhideWhenUsed/>
    <w:rsid w:val="000819A3"/>
    <w:rPr>
      <w:color w:val="0563C1"/>
      <w:u w:val="single"/>
    </w:rPr>
  </w:style>
  <w:style w:type="character" w:customStyle="1" w:styleId="Heading5Char">
    <w:name w:val="Heading 5 Char"/>
    <w:aliases w:val="Heading 51 Char,Heading 5 Char Char Char,a nho Char"/>
    <w:link w:val="Heading5"/>
    <w:rsid w:val="00F8164A"/>
    <w:rPr>
      <w:rFonts w:ascii=".VnTime" w:eastAsia="Times New Roman" w:hAnsi=".VnTime" w:cs="Times New Roman"/>
      <w:b/>
      <w:bCs/>
      <w:sz w:val="20"/>
      <w:szCs w:val="24"/>
    </w:rPr>
  </w:style>
  <w:style w:type="paragraph" w:customStyle="1" w:styleId="TableParagraph">
    <w:name w:val="Table Paragraph"/>
    <w:basedOn w:val="Normal"/>
    <w:qFormat/>
    <w:rsid w:val="00F8164A"/>
    <w:pPr>
      <w:widowControl w:val="0"/>
      <w:autoSpaceDE w:val="0"/>
      <w:autoSpaceDN w:val="0"/>
      <w:spacing w:after="0" w:line="240" w:lineRule="auto"/>
    </w:pPr>
    <w:rPr>
      <w:rFonts w:ascii="Trebuchet MS" w:eastAsia="Trebuchet MS" w:hAnsi="Trebuchet MS" w:cs="Trebuchet MS"/>
    </w:rPr>
  </w:style>
  <w:style w:type="character" w:customStyle="1" w:styleId="jlqj4b">
    <w:name w:val="jlqj4b"/>
    <w:basedOn w:val="DefaultParagraphFont"/>
    <w:rsid w:val="00DD11A3"/>
  </w:style>
  <w:style w:type="paragraph" w:styleId="BodyText">
    <w:name w:val="Body Text"/>
    <w:aliases w:val="Body Text Char1 Char,Body Text Char Char Char,Body Text Char1 Char Char Char,Body Text Char Char Char Char Char,Body Text Char1 Char Char Char Char Char,Body Text Char Char Char Char Char Char Char,Body Text Char Char1 Char,Char,Body Text 1"/>
    <w:basedOn w:val="Normal"/>
    <w:link w:val="BodyTextChar"/>
    <w:uiPriority w:val="1"/>
    <w:qFormat/>
    <w:rsid w:val="004F2136"/>
    <w:pPr>
      <w:widowControl w:val="0"/>
      <w:autoSpaceDE w:val="0"/>
      <w:autoSpaceDN w:val="0"/>
      <w:adjustRightInd w:val="0"/>
      <w:spacing w:after="0" w:line="240" w:lineRule="auto"/>
    </w:pPr>
    <w:rPr>
      <w:rFonts w:ascii="Arial" w:eastAsia="Times New Roman" w:hAnsi="Arial" w:cs="Arial"/>
      <w:sz w:val="20"/>
      <w:szCs w:val="20"/>
      <w:lang w:val="en-GB" w:eastAsia="en-GB"/>
    </w:rPr>
  </w:style>
  <w:style w:type="character" w:customStyle="1" w:styleId="BodyTextChar">
    <w:name w:val="Body Text Char"/>
    <w:aliases w:val="Body Text Char1 Char Char1,Body Text Char Char Char Char1,Body Text Char1 Char Char Char Char1,Body Text Char Char Char Char Char Char1,Body Text Char1 Char Char Char Char Char Char1,Body Text Char Char Char Char Char Char Char Char1"/>
    <w:link w:val="BodyText"/>
    <w:uiPriority w:val="99"/>
    <w:rsid w:val="004F2136"/>
    <w:rPr>
      <w:rFonts w:ascii="Arial" w:eastAsia="Times New Roman" w:hAnsi="Arial" w:cs="Arial"/>
      <w:sz w:val="20"/>
      <w:szCs w:val="20"/>
      <w:lang w:val="en-GB" w:eastAsia="en-GB"/>
    </w:rPr>
  </w:style>
  <w:style w:type="character" w:customStyle="1" w:styleId="viiyi">
    <w:name w:val="viiyi"/>
    <w:basedOn w:val="DefaultParagraphFont"/>
    <w:rsid w:val="004F2136"/>
  </w:style>
  <w:style w:type="paragraph" w:customStyle="1" w:styleId="a">
    <w:name w:val="+"/>
    <w:basedOn w:val="Normal"/>
    <w:qFormat/>
    <w:rsid w:val="006A508F"/>
    <w:pPr>
      <w:numPr>
        <w:numId w:val="3"/>
      </w:numPr>
      <w:tabs>
        <w:tab w:val="left" w:pos="567"/>
      </w:tabs>
      <w:spacing w:before="120" w:after="120" w:line="276" w:lineRule="auto"/>
      <w:jc w:val="both"/>
    </w:pPr>
    <w:rPr>
      <w:rFonts w:ascii="Times New Roman" w:eastAsia="Times New Roman" w:hAnsi="Times New Roman"/>
      <w:sz w:val="26"/>
      <w:szCs w:val="26"/>
    </w:rPr>
  </w:style>
  <w:style w:type="paragraph" w:styleId="TOC4">
    <w:name w:val="toc 4"/>
    <w:basedOn w:val="Normal"/>
    <w:next w:val="Normal"/>
    <w:autoRedefine/>
    <w:uiPriority w:val="39"/>
    <w:unhideWhenUsed/>
    <w:rsid w:val="00544CD2"/>
    <w:pPr>
      <w:spacing w:after="100"/>
      <w:ind w:left="660"/>
    </w:pPr>
  </w:style>
  <w:style w:type="paragraph" w:styleId="TOC5">
    <w:name w:val="toc 5"/>
    <w:basedOn w:val="Normal"/>
    <w:next w:val="Normal"/>
    <w:autoRedefine/>
    <w:uiPriority w:val="39"/>
    <w:unhideWhenUsed/>
    <w:rsid w:val="00544CD2"/>
    <w:pPr>
      <w:spacing w:after="100"/>
      <w:ind w:left="880"/>
    </w:pPr>
  </w:style>
  <w:style w:type="character" w:customStyle="1" w:styleId="Heading3Char">
    <w:name w:val="Heading 3 Char"/>
    <w:aliases w:val="La ma Char1,Head3 Char,h3 Char,3 bullet Char,Heading 3 Char Char Char Char Char,DM bang Char"/>
    <w:link w:val="Heading3"/>
    <w:uiPriority w:val="9"/>
    <w:rsid w:val="00544CD2"/>
    <w:rPr>
      <w:rFonts w:ascii="Calibri Light" w:eastAsia="Times New Roman" w:hAnsi="Calibri Light" w:cs="Times New Roman"/>
      <w:color w:val="1F3763"/>
      <w:sz w:val="24"/>
      <w:szCs w:val="24"/>
    </w:rPr>
  </w:style>
  <w:style w:type="character" w:customStyle="1" w:styleId="Heading1Char">
    <w:name w:val="Heading 1 Char"/>
    <w:aliases w:val="Heading 1(Report Only) Char,Chapter Char,Heading 1(Report Only)1 Char,Chapter1 Char,heading Char,MVA Char,VN Char,h1 Char,Chu de Char,Head1 Char,Heading Char,Tieude1 + Justified Char,Left:  0 cm Char,Hanging:  1Heading 1 Char,1 ghost Char"/>
    <w:link w:val="Heading1"/>
    <w:uiPriority w:val="1"/>
    <w:rsid w:val="00506953"/>
    <w:rPr>
      <w:rFonts w:ascii="Arial Bold" w:eastAsia="Times New Roman" w:hAnsi="Arial Bold" w:cs="Arial"/>
      <w:b/>
      <w:bCs/>
      <w:sz w:val="28"/>
      <w:szCs w:val="28"/>
      <w:lang w:val="en-GB" w:eastAsia="en-GB"/>
    </w:rPr>
  </w:style>
  <w:style w:type="character" w:customStyle="1" w:styleId="Heading2Char">
    <w:name w:val="Heading 2 Char"/>
    <w:aliases w:val="2 headline Char1,h Char1,Tieu de chinh Char,Head2 Char,Heading 2 Char Char Char Char"/>
    <w:link w:val="Heading2"/>
    <w:uiPriority w:val="9"/>
    <w:rsid w:val="00544CD2"/>
    <w:rPr>
      <w:rFonts w:ascii="Arial" w:eastAsia="Times New Roman" w:hAnsi="Arial" w:cs="Arial"/>
      <w:b/>
      <w:bCs/>
      <w:sz w:val="24"/>
      <w:szCs w:val="24"/>
      <w:lang w:val="en-GB" w:eastAsia="en-GB"/>
    </w:rPr>
  </w:style>
  <w:style w:type="character" w:customStyle="1" w:styleId="Heading4Char">
    <w:name w:val="Heading 4 Char"/>
    <w:aliases w:val="CHUONG Char1,1 nho Char1"/>
    <w:link w:val="Heading4"/>
    <w:rsid w:val="00544CD2"/>
    <w:rPr>
      <w:rFonts w:ascii="Arial" w:eastAsia="Times New Roman" w:hAnsi="Arial" w:cs="Arial"/>
      <w:b/>
      <w:bCs/>
      <w:lang w:val="en-GB" w:eastAsia="en-GB"/>
    </w:rPr>
  </w:style>
  <w:style w:type="character" w:customStyle="1" w:styleId="Heading6Char">
    <w:name w:val="Heading 6 Char"/>
    <w:aliases w:val="China6 Char2,?? 6 Char1,Table Char,sub-dash Char1,sd Char1,5 Char1,5 Char Char1,DM hinh Char"/>
    <w:link w:val="Heading6"/>
    <w:rsid w:val="00544CD2"/>
    <w:rPr>
      <w:rFonts w:ascii="Arial" w:eastAsia="Times New Roman" w:hAnsi="Arial" w:cs="Arial"/>
      <w:b/>
      <w:bCs/>
      <w:sz w:val="20"/>
      <w:szCs w:val="20"/>
      <w:lang w:val="en-GB" w:eastAsia="en-GB"/>
    </w:rPr>
  </w:style>
  <w:style w:type="paragraph" w:styleId="Title">
    <w:name w:val="Title"/>
    <w:basedOn w:val="Normal"/>
    <w:next w:val="Normal"/>
    <w:link w:val="TitleChar"/>
    <w:uiPriority w:val="1"/>
    <w:qFormat/>
    <w:rsid w:val="00544CD2"/>
    <w:pPr>
      <w:widowControl w:val="0"/>
      <w:autoSpaceDE w:val="0"/>
      <w:autoSpaceDN w:val="0"/>
      <w:adjustRightInd w:val="0"/>
      <w:spacing w:after="0" w:line="240" w:lineRule="auto"/>
    </w:pPr>
    <w:rPr>
      <w:rFonts w:ascii="Arial Rounded MT Bold" w:eastAsia="Times New Roman" w:hAnsi="Arial Rounded MT Bold" w:cs="Arial Rounded MT Bold"/>
      <w:sz w:val="160"/>
      <w:szCs w:val="160"/>
      <w:lang w:val="en-GB" w:eastAsia="en-GB"/>
    </w:rPr>
  </w:style>
  <w:style w:type="character" w:customStyle="1" w:styleId="TitleChar">
    <w:name w:val="Title Char"/>
    <w:link w:val="Title"/>
    <w:uiPriority w:val="1"/>
    <w:rsid w:val="00544CD2"/>
    <w:rPr>
      <w:rFonts w:ascii="Arial Rounded MT Bold" w:eastAsia="Times New Roman" w:hAnsi="Arial Rounded MT Bold" w:cs="Arial Rounded MT Bold"/>
      <w:sz w:val="160"/>
      <w:szCs w:val="160"/>
      <w:lang w:val="en-GB" w:eastAsia="en-GB"/>
    </w:rPr>
  </w:style>
  <w:style w:type="paragraph" w:styleId="HTMLPreformatted">
    <w:name w:val="HTML Preformatted"/>
    <w:basedOn w:val="Normal"/>
    <w:link w:val="HTMLPreformattedChar"/>
    <w:uiPriority w:val="99"/>
    <w:unhideWhenUsed/>
    <w:rsid w:val="00AF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AF1705"/>
    <w:rPr>
      <w:rFonts w:ascii="Courier New" w:eastAsia="Times New Roman" w:hAnsi="Courier New" w:cs="Courier New"/>
      <w:sz w:val="20"/>
      <w:szCs w:val="20"/>
    </w:rPr>
  </w:style>
  <w:style w:type="character" w:customStyle="1" w:styleId="fontstyle01">
    <w:name w:val="fontstyle01"/>
    <w:rsid w:val="008F2196"/>
    <w:rPr>
      <w:rFonts w:ascii="FrutigerLTPro-Condensed" w:hAnsi="FrutigerLTPro-Condensed" w:hint="default"/>
      <w:b w:val="0"/>
      <w:bCs w:val="0"/>
      <w:i w:val="0"/>
      <w:iCs w:val="0"/>
      <w:color w:val="242021"/>
      <w:sz w:val="18"/>
      <w:szCs w:val="18"/>
    </w:rPr>
  </w:style>
  <w:style w:type="paragraph" w:styleId="FootnoteText">
    <w:name w:val="footnote text"/>
    <w:aliases w:val="Footnote Text Char Char Char Char Char,Footnote Text Char Char Char Char Char Char Ch,Geneva 9,Font: Geneva 9,Boston 10,f,single space,footnote text,Footnote,otnote Text,ft,Footnote Text Char Char Char,(NECG) Footnote Text,fn,FOOTNOTES"/>
    <w:basedOn w:val="Normal"/>
    <w:link w:val="FootnoteTextChar"/>
    <w:uiPriority w:val="99"/>
    <w:unhideWhenUsed/>
    <w:rsid w:val="008F2196"/>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 Char Char Char Char Char3,Footnote Text Char Char Char Char Char Char Ch Char1,Geneva 9 Char,Font: Geneva 9 Char,Boston 10 Char,f Char,single space Char,footnote text Char,Footnote Char,otnote Text Char,ft Char"/>
    <w:link w:val="FootnoteText"/>
    <w:qFormat/>
    <w:rsid w:val="008F2196"/>
    <w:rPr>
      <w:rFonts w:ascii="Times New Roman" w:eastAsia="Times New Roman" w:hAnsi="Times New Roman" w:cs="Times New Roman"/>
      <w:sz w:val="20"/>
      <w:szCs w:val="20"/>
    </w:rPr>
  </w:style>
  <w:style w:type="character" w:styleId="FootnoteReference">
    <w:name w:val="footnote reference"/>
    <w:aliases w:val="Footnote text,16 Point,Superscript 6 Point,Superscript 6 Point + 11 pt,ftref,(NECG) Footnote Reference,Fußnotenzeichen DISS,fr,de nota al pie,Ref,Footnote Ref in FtNote,SUPERS,FnR-ANZDEC,BearingPoint,Footnote Text1,Footnote + Arial,4"/>
    <w:link w:val="BVIfnrCarCar"/>
    <w:uiPriority w:val="99"/>
    <w:unhideWhenUsed/>
    <w:qFormat/>
    <w:rsid w:val="008F2196"/>
    <w:rPr>
      <w:vertAlign w:val="superscript"/>
    </w:rPr>
  </w:style>
  <w:style w:type="paragraph" w:customStyle="1" w:styleId="Level2">
    <w:name w:val="Level 2"/>
    <w:basedOn w:val="Normal"/>
    <w:link w:val="Level2Char"/>
    <w:qFormat/>
    <w:rsid w:val="00506953"/>
    <w:pPr>
      <w:numPr>
        <w:ilvl w:val="1"/>
        <w:numId w:val="103"/>
      </w:numPr>
      <w:spacing w:after="0" w:line="312" w:lineRule="auto"/>
    </w:pPr>
    <w:rPr>
      <w:rFonts w:ascii="Arial" w:eastAsia="Times New Roman" w:hAnsi="Arial"/>
      <w:b/>
      <w:szCs w:val="26"/>
    </w:rPr>
  </w:style>
  <w:style w:type="paragraph" w:customStyle="1" w:styleId="Level30">
    <w:name w:val="Level 3"/>
    <w:basedOn w:val="Normal"/>
    <w:qFormat/>
    <w:rsid w:val="00B264B8"/>
    <w:pPr>
      <w:numPr>
        <w:ilvl w:val="2"/>
        <w:numId w:val="103"/>
      </w:numPr>
      <w:tabs>
        <w:tab w:val="left" w:pos="709"/>
      </w:tabs>
      <w:spacing w:after="0" w:line="240" w:lineRule="auto"/>
    </w:pPr>
    <w:rPr>
      <w:rFonts w:ascii="Arial" w:eastAsia="Times New Roman" w:hAnsi="Arial"/>
      <w:b/>
      <w:szCs w:val="26"/>
    </w:rPr>
  </w:style>
  <w:style w:type="paragraph" w:customStyle="1" w:styleId="level4">
    <w:name w:val="level 4"/>
    <w:basedOn w:val="Normal"/>
    <w:link w:val="level4Char"/>
    <w:qFormat/>
    <w:rsid w:val="00B264B8"/>
    <w:pPr>
      <w:widowControl w:val="0"/>
      <w:numPr>
        <w:numId w:val="87"/>
      </w:numPr>
      <w:spacing w:before="120" w:after="0" w:line="312" w:lineRule="auto"/>
      <w:jc w:val="both"/>
    </w:pPr>
    <w:rPr>
      <w:rFonts w:ascii="Arial" w:eastAsia="Times New Roman" w:hAnsi="Arial"/>
      <w:b/>
      <w:bCs/>
      <w:szCs w:val="26"/>
      <w:lang w:val="pt-BR"/>
    </w:rPr>
  </w:style>
  <w:style w:type="character" w:customStyle="1" w:styleId="Heading7Char">
    <w:name w:val="Heading 7 Char"/>
    <w:aliases w:val="figure Char"/>
    <w:link w:val="Heading7"/>
    <w:rsid w:val="00D01F78"/>
    <w:rPr>
      <w:rFonts w:ascii=".VnTime" w:eastAsia="Times New Roman" w:hAnsi=".VnTime" w:cs="Times New Roman"/>
      <w:b/>
      <w:color w:val="0000FF"/>
      <w:sz w:val="20"/>
      <w:szCs w:val="20"/>
    </w:rPr>
  </w:style>
  <w:style w:type="character" w:customStyle="1" w:styleId="Heading8Char">
    <w:name w:val="Heading 8 Char"/>
    <w:link w:val="Heading8"/>
    <w:rsid w:val="00D01F78"/>
    <w:rPr>
      <w:rFonts w:ascii=".VnTimeH" w:eastAsia="SimSun" w:hAnsi=".VnTimeH" w:cs="Times New Roman"/>
      <w:b/>
      <w:sz w:val="26"/>
      <w:szCs w:val="26"/>
    </w:rPr>
  </w:style>
  <w:style w:type="character" w:customStyle="1" w:styleId="Heading9Char">
    <w:name w:val="Heading 9 Char"/>
    <w:link w:val="Heading9"/>
    <w:uiPriority w:val="99"/>
    <w:rsid w:val="00D01F78"/>
    <w:rPr>
      <w:rFonts w:ascii=".VnTime" w:eastAsia="SimSun" w:hAnsi=".VnTime" w:cs="Times New Roman"/>
      <w:b/>
    </w:rPr>
  </w:style>
  <w:style w:type="paragraph" w:customStyle="1" w:styleId="StyleHeading1">
    <w:name w:val="Style Heading 1"/>
    <w:basedOn w:val="Heading1"/>
    <w:autoRedefine/>
    <w:rsid w:val="00D01F78"/>
    <w:pPr>
      <w:keepNext/>
      <w:widowControl/>
      <w:autoSpaceDE/>
      <w:autoSpaceDN/>
      <w:adjustRightInd/>
      <w:spacing w:before="160" w:after="160"/>
      <w:jc w:val="both"/>
    </w:pPr>
    <w:rPr>
      <w:rFonts w:ascii="Times New Roman" w:hAnsi="Times New Roman" w:cs="Times New Roman"/>
      <w:bCs w:val="0"/>
      <w:szCs w:val="32"/>
      <w:lang w:val="pt-BR"/>
    </w:rPr>
  </w:style>
  <w:style w:type="paragraph" w:customStyle="1" w:styleId="StyleHeading1NotItalic">
    <w:name w:val="Style Heading 1 + Not Italic"/>
    <w:basedOn w:val="Heading1"/>
    <w:autoRedefine/>
    <w:rsid w:val="00D01F78"/>
    <w:pPr>
      <w:keepNext/>
      <w:widowControl/>
      <w:autoSpaceDE/>
      <w:autoSpaceDN/>
      <w:adjustRightInd/>
      <w:spacing w:after="120" w:line="288" w:lineRule="auto"/>
      <w:jc w:val="both"/>
    </w:pPr>
    <w:rPr>
      <w:rFonts w:ascii="Times New Roman" w:hAnsi="Times New Roman" w:cs="Times New Roman"/>
      <w:sz w:val="26"/>
      <w:szCs w:val="24"/>
      <w:lang w:val="pt-BR"/>
    </w:rPr>
  </w:style>
  <w:style w:type="paragraph" w:customStyle="1" w:styleId="heading10">
    <w:name w:val="heading1"/>
    <w:basedOn w:val="Heading1"/>
    <w:autoRedefine/>
    <w:rsid w:val="00D01F78"/>
    <w:pPr>
      <w:keepNext/>
      <w:widowControl/>
      <w:autoSpaceDE/>
      <w:autoSpaceDN/>
      <w:adjustRightInd/>
      <w:spacing w:before="160" w:after="160"/>
      <w:jc w:val="both"/>
    </w:pPr>
    <w:rPr>
      <w:rFonts w:ascii="Times New Roman" w:hAnsi="Times New Roman" w:cs="Times New Roman"/>
      <w:kern w:val="32"/>
      <w:sz w:val="26"/>
      <w:szCs w:val="32"/>
      <w:lang w:val="pt-BR"/>
    </w:rPr>
  </w:style>
  <w:style w:type="paragraph" w:styleId="TOC1">
    <w:name w:val="toc 1"/>
    <w:aliases w:val="QH"/>
    <w:basedOn w:val="Normal"/>
    <w:next w:val="Normal"/>
    <w:link w:val="TOC1Char"/>
    <w:autoRedefine/>
    <w:uiPriority w:val="39"/>
    <w:qFormat/>
    <w:rsid w:val="002C7F47"/>
    <w:pPr>
      <w:tabs>
        <w:tab w:val="left" w:pos="284"/>
        <w:tab w:val="right" w:leader="dot" w:pos="9354"/>
      </w:tabs>
      <w:spacing w:before="80" w:after="80" w:line="240" w:lineRule="auto"/>
      <w:jc w:val="both"/>
    </w:pPr>
    <w:rPr>
      <w:rFonts w:ascii="Times New Roman" w:eastAsia="Times New Roman" w:hAnsi="Times New Roman"/>
      <w:noProof/>
      <w:sz w:val="26"/>
      <w:szCs w:val="26"/>
    </w:rPr>
  </w:style>
  <w:style w:type="paragraph" w:styleId="BodyTextIndent">
    <w:name w:val="Body Text Indent"/>
    <w:basedOn w:val="Normal"/>
    <w:link w:val="BodyTextIndentChar"/>
    <w:uiPriority w:val="99"/>
    <w:rsid w:val="00D01F78"/>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link w:val="BodyTextIndent"/>
    <w:uiPriority w:val="99"/>
    <w:rsid w:val="00D01F78"/>
    <w:rPr>
      <w:rFonts w:ascii="Times New Roman" w:eastAsia="Times New Roman" w:hAnsi="Times New Roman" w:cs="Times New Roman"/>
      <w:sz w:val="24"/>
      <w:szCs w:val="24"/>
    </w:rPr>
  </w:style>
  <w:style w:type="paragraph" w:styleId="Header">
    <w:name w:val="header"/>
    <w:aliases w:val="En-tête client,hd,heading 3 after h2,h3+,ContentsHeader,enlish,Message"/>
    <w:basedOn w:val="Normal"/>
    <w:link w:val="HeaderChar1"/>
    <w:rsid w:val="00D01F78"/>
    <w:pPr>
      <w:tabs>
        <w:tab w:val="center" w:pos="4320"/>
        <w:tab w:val="right" w:pos="8640"/>
      </w:tabs>
      <w:spacing w:after="0" w:line="240" w:lineRule="auto"/>
    </w:pPr>
    <w:rPr>
      <w:rFonts w:ascii=".VnTime" w:eastAsia="Times New Roman" w:hAnsi=".VnTime"/>
      <w:sz w:val="26"/>
      <w:szCs w:val="26"/>
    </w:rPr>
  </w:style>
  <w:style w:type="character" w:customStyle="1" w:styleId="HeaderChar">
    <w:name w:val="Header Char"/>
    <w:aliases w:val="En-tête client Char,hd Char,heading 3 after h2 Char,h3+ Char,ContentsHeader Char,enlish Char,Message Char"/>
    <w:basedOn w:val="DefaultParagraphFont"/>
    <w:rsid w:val="00D01F78"/>
  </w:style>
  <w:style w:type="paragraph" w:styleId="Footer">
    <w:name w:val="footer"/>
    <w:basedOn w:val="Normal"/>
    <w:link w:val="FooterChar1"/>
    <w:uiPriority w:val="99"/>
    <w:rsid w:val="00D01F78"/>
    <w:pPr>
      <w:tabs>
        <w:tab w:val="center" w:pos="4320"/>
        <w:tab w:val="right" w:pos="8640"/>
      </w:tabs>
      <w:spacing w:after="0" w:line="240" w:lineRule="auto"/>
    </w:pPr>
    <w:rPr>
      <w:rFonts w:ascii=".VnTime" w:eastAsia="Times New Roman" w:hAnsi=".VnTime"/>
      <w:sz w:val="26"/>
      <w:szCs w:val="26"/>
    </w:rPr>
  </w:style>
  <w:style w:type="character" w:customStyle="1" w:styleId="FooterChar">
    <w:name w:val="Footer Char"/>
    <w:basedOn w:val="DefaultParagraphFont"/>
    <w:uiPriority w:val="99"/>
    <w:rsid w:val="00D01F78"/>
  </w:style>
  <w:style w:type="character" w:styleId="PageNumber">
    <w:name w:val="page number"/>
    <w:aliases w:val="PAGE"/>
    <w:basedOn w:val="DefaultParagraphFont"/>
    <w:rsid w:val="00D01F78"/>
  </w:style>
  <w:style w:type="paragraph" w:customStyle="1" w:styleId="xl31">
    <w:name w:val="xl31"/>
    <w:basedOn w:val="Normal"/>
    <w:rsid w:val="00D01F78"/>
    <w:pPr>
      <w:pBdr>
        <w:bottom w:val="single" w:sz="4" w:space="0" w:color="auto"/>
      </w:pBdr>
      <w:spacing w:before="100" w:beforeAutospacing="1" w:after="100" w:afterAutospacing="1" w:line="240" w:lineRule="auto"/>
      <w:jc w:val="center"/>
    </w:pPr>
    <w:rPr>
      <w:rFonts w:ascii=".VnArial" w:eastAsia="Times New Roman" w:hAnsi=".VnArial" w:cs="Arial Unicode MS"/>
      <w:sz w:val="24"/>
      <w:szCs w:val="24"/>
    </w:rPr>
  </w:style>
  <w:style w:type="paragraph" w:customStyle="1" w:styleId="Heading2A">
    <w:name w:val="Heading 2A"/>
    <w:basedOn w:val="Heading2"/>
    <w:rsid w:val="00D01F78"/>
    <w:pPr>
      <w:keepNext/>
      <w:tabs>
        <w:tab w:val="num" w:pos="864"/>
      </w:tabs>
      <w:autoSpaceDE/>
      <w:autoSpaceDN/>
      <w:adjustRightInd/>
      <w:spacing w:before="120" w:after="120" w:line="300" w:lineRule="exact"/>
      <w:ind w:left="862" w:hanging="862"/>
    </w:pPr>
    <w:rPr>
      <w:rFonts w:ascii=".VnTime" w:hAnsi=".VnTime" w:cs="Times New Roman"/>
      <w:bCs w:val="0"/>
      <w:sz w:val="28"/>
      <w:szCs w:val="28"/>
      <w:lang w:eastAsia="en-US"/>
    </w:rPr>
  </w:style>
  <w:style w:type="paragraph" w:customStyle="1" w:styleId="mcI">
    <w:name w:val="môc I"/>
    <w:basedOn w:val="Normal"/>
    <w:rsid w:val="00D01F78"/>
    <w:pPr>
      <w:spacing w:before="240" w:after="240" w:line="360" w:lineRule="exact"/>
      <w:jc w:val="both"/>
    </w:pPr>
    <w:rPr>
      <w:rFonts w:ascii=".VnTimeH" w:eastAsia="Times New Roman" w:hAnsi=".VnTimeH"/>
      <w:b/>
      <w:sz w:val="28"/>
      <w:szCs w:val="20"/>
    </w:rPr>
  </w:style>
  <w:style w:type="paragraph" w:customStyle="1" w:styleId="xl39">
    <w:name w:val="xl39"/>
    <w:basedOn w:val="Normal"/>
    <w:rsid w:val="00D01F78"/>
    <w:pPr>
      <w:spacing w:before="100" w:beforeAutospacing="1" w:after="100" w:afterAutospacing="1" w:line="240" w:lineRule="auto"/>
      <w:jc w:val="center"/>
    </w:pPr>
    <w:rPr>
      <w:rFonts w:ascii=".VnTimeH" w:eastAsia="Times New Roman" w:hAnsi=".VnTimeH"/>
      <w:b/>
      <w:bCs/>
      <w:sz w:val="24"/>
      <w:szCs w:val="24"/>
    </w:rPr>
  </w:style>
  <w:style w:type="paragraph" w:customStyle="1" w:styleId="11">
    <w:name w:val="1"/>
    <w:basedOn w:val="Normal"/>
    <w:rsid w:val="00D01F78"/>
    <w:pPr>
      <w:keepNext/>
      <w:widowControl w:val="0"/>
      <w:spacing w:before="120" w:after="120" w:line="240" w:lineRule="auto"/>
      <w:jc w:val="both"/>
    </w:pPr>
    <w:rPr>
      <w:rFonts w:ascii=".VnAvantH" w:eastAsia="Times New Roman" w:hAnsi=".VnAvantH"/>
      <w:b/>
      <w:sz w:val="24"/>
      <w:szCs w:val="24"/>
    </w:rPr>
  </w:style>
  <w:style w:type="paragraph" w:customStyle="1" w:styleId="xl70">
    <w:name w:val="xl70"/>
    <w:basedOn w:val="Normal"/>
    <w:rsid w:val="00D01F7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nTime" w:eastAsia="Times New Roman" w:hAnsi=".VnTime"/>
      <w:b/>
      <w:bCs/>
      <w:sz w:val="24"/>
      <w:szCs w:val="24"/>
    </w:rPr>
  </w:style>
  <w:style w:type="character" w:customStyle="1" w:styleId="HeaderChar1">
    <w:name w:val="Header Char1"/>
    <w:aliases w:val="En-tête client Char1,hd Char1,heading 3 after h2 Char1,h3+ Char1,ContentsHeader Char1,enlish Char1,Message Char1"/>
    <w:link w:val="Header"/>
    <w:rsid w:val="00D01F78"/>
    <w:rPr>
      <w:rFonts w:ascii=".VnTime" w:eastAsia="Times New Roman" w:hAnsi=".VnTime" w:cs="Times New Roman"/>
      <w:sz w:val="26"/>
      <w:szCs w:val="26"/>
    </w:rPr>
  </w:style>
  <w:style w:type="character" w:customStyle="1" w:styleId="FooterChar1">
    <w:name w:val="Footer Char1"/>
    <w:link w:val="Footer"/>
    <w:uiPriority w:val="99"/>
    <w:rsid w:val="00D01F78"/>
    <w:rPr>
      <w:rFonts w:ascii=".VnTime" w:eastAsia="Times New Roman" w:hAnsi=".VnTime" w:cs="Times New Roman"/>
      <w:sz w:val="26"/>
      <w:szCs w:val="26"/>
    </w:rPr>
  </w:style>
  <w:style w:type="paragraph" w:customStyle="1" w:styleId="CharCharCharCharCharCharChar">
    <w:name w:val="Char Char Char Char Char Char Char"/>
    <w:autoRedefine/>
    <w:rsid w:val="00D01F78"/>
    <w:pPr>
      <w:tabs>
        <w:tab w:val="left" w:pos="1152"/>
      </w:tabs>
      <w:spacing w:before="120" w:after="120" w:line="312" w:lineRule="auto"/>
    </w:pPr>
    <w:rPr>
      <w:rFonts w:ascii="Arial" w:eastAsia="Courier New" w:hAnsi="Arial" w:cs="Arial"/>
      <w:sz w:val="26"/>
      <w:szCs w:val="26"/>
    </w:rPr>
  </w:style>
  <w:style w:type="paragraph" w:customStyle="1" w:styleId="ListParagraph1">
    <w:name w:val="List Paragraph1"/>
    <w:aliases w:val="Bullets,References,List Paragraph (numbered (a))"/>
    <w:basedOn w:val="Normal"/>
    <w:link w:val="ListParagraphChar"/>
    <w:uiPriority w:val="99"/>
    <w:qFormat/>
    <w:rsid w:val="00D01F78"/>
    <w:pPr>
      <w:spacing w:after="0" w:line="240" w:lineRule="auto"/>
      <w:ind w:left="720"/>
      <w:contextualSpacing/>
    </w:pPr>
    <w:rPr>
      <w:rFonts w:ascii=".VnTime" w:eastAsia="Times New Roman" w:hAnsi=".VnTime"/>
      <w:sz w:val="26"/>
      <w:szCs w:val="26"/>
    </w:rPr>
  </w:style>
  <w:style w:type="character" w:customStyle="1" w:styleId="Heading4Char2">
    <w:name w:val="Heading 4 Char2"/>
    <w:aliases w:val="CHUONG Char,1 nho Char"/>
    <w:uiPriority w:val="9"/>
    <w:rsid w:val="00D01F78"/>
    <w:rPr>
      <w:rFonts w:eastAsia="SimSun"/>
      <w:b/>
      <w:iCs/>
      <w:sz w:val="26"/>
      <w:szCs w:val="26"/>
    </w:rPr>
  </w:style>
  <w:style w:type="character" w:customStyle="1" w:styleId="Heading5Char1">
    <w:name w:val="Heading 5 Char1"/>
    <w:aliases w:val="Heading 51 Char1,Heading 5 Char Char Char1,a nho Char1"/>
    <w:rsid w:val="00D01F78"/>
    <w:rPr>
      <w:rFonts w:ascii=".VnTimeH" w:eastAsia="SimSun" w:hAnsi=".VnTimeH"/>
      <w:b/>
      <w:sz w:val="26"/>
      <w:szCs w:val="26"/>
    </w:rPr>
  </w:style>
  <w:style w:type="character" w:customStyle="1" w:styleId="Heading6Char1">
    <w:name w:val="Heading 6 Char1"/>
    <w:aliases w:val="Heading 6 Char Char1,China6 Char1,?? 6 Char"/>
    <w:rsid w:val="00D01F78"/>
    <w:rPr>
      <w:rFonts w:ascii=".VnTime" w:hAnsi=".VnTime"/>
      <w:i/>
      <w:sz w:val="28"/>
    </w:rPr>
  </w:style>
  <w:style w:type="paragraph" w:customStyle="1" w:styleId="mucI0">
    <w:name w:val="mucI"/>
    <w:basedOn w:val="Normal"/>
    <w:next w:val="Normal"/>
    <w:rsid w:val="00D01F78"/>
    <w:pPr>
      <w:tabs>
        <w:tab w:val="left" w:pos="1134"/>
      </w:tabs>
      <w:autoSpaceDE w:val="0"/>
      <w:autoSpaceDN w:val="0"/>
      <w:spacing w:before="120" w:after="120" w:line="360" w:lineRule="atLeast"/>
      <w:ind w:left="1134" w:hanging="1134"/>
      <w:jc w:val="both"/>
    </w:pPr>
    <w:rPr>
      <w:rFonts w:ascii=".VnTimeH" w:eastAsia="SimSun" w:hAnsi=".VnTimeH" w:cs=".VnTimeH"/>
      <w:b/>
      <w:bCs/>
      <w:spacing w:val="10"/>
      <w:sz w:val="26"/>
      <w:szCs w:val="26"/>
    </w:rPr>
  </w:style>
  <w:style w:type="paragraph" w:customStyle="1" w:styleId="abc">
    <w:name w:val="abc"/>
    <w:basedOn w:val="Normal"/>
    <w:rsid w:val="00D01F78"/>
    <w:pPr>
      <w:tabs>
        <w:tab w:val="left" w:pos="425"/>
      </w:tabs>
      <w:autoSpaceDE w:val="0"/>
      <w:autoSpaceDN w:val="0"/>
      <w:spacing w:before="60" w:after="60" w:line="360" w:lineRule="auto"/>
      <w:ind w:firstLine="425"/>
      <w:jc w:val="both"/>
    </w:pPr>
    <w:rPr>
      <w:rFonts w:ascii=".VnTime" w:eastAsia="SimSun" w:hAnsi=".VnTime" w:cs=".VnTime"/>
      <w:sz w:val="28"/>
      <w:szCs w:val="28"/>
    </w:rPr>
  </w:style>
  <w:style w:type="paragraph" w:styleId="BodyTextIndent2">
    <w:name w:val="Body Text Indent 2"/>
    <w:basedOn w:val="Normal"/>
    <w:link w:val="BodyTextIndent2Char"/>
    <w:uiPriority w:val="99"/>
    <w:rsid w:val="00D01F78"/>
    <w:pPr>
      <w:keepNext/>
      <w:widowControl w:val="0"/>
      <w:tabs>
        <w:tab w:val="num" w:pos="748"/>
      </w:tabs>
      <w:autoSpaceDE w:val="0"/>
      <w:autoSpaceDN w:val="0"/>
      <w:spacing w:before="120" w:after="120" w:line="240" w:lineRule="auto"/>
      <w:ind w:left="180"/>
      <w:jc w:val="both"/>
    </w:pPr>
    <w:rPr>
      <w:rFonts w:ascii=".VnTime" w:eastAsia="SimSun" w:hAnsi=".VnTime"/>
      <w:bCs/>
      <w:sz w:val="28"/>
      <w:szCs w:val="28"/>
      <w:lang w:val="fr-FR"/>
    </w:rPr>
  </w:style>
  <w:style w:type="character" w:customStyle="1" w:styleId="BodyTextIndent2Char">
    <w:name w:val="Body Text Indent 2 Char"/>
    <w:link w:val="BodyTextIndent2"/>
    <w:uiPriority w:val="99"/>
    <w:rsid w:val="00D01F78"/>
    <w:rPr>
      <w:rFonts w:ascii=".VnTime" w:eastAsia="SimSun" w:hAnsi=".VnTime" w:cs="Times New Roman"/>
      <w:bCs/>
      <w:sz w:val="28"/>
      <w:szCs w:val="28"/>
      <w:lang w:val="fr-FR"/>
    </w:rPr>
  </w:style>
  <w:style w:type="paragraph" w:styleId="BodyText2">
    <w:name w:val="Body Text 2"/>
    <w:basedOn w:val="Normal"/>
    <w:link w:val="BodyText2Char"/>
    <w:uiPriority w:val="99"/>
    <w:rsid w:val="00D01F78"/>
    <w:pPr>
      <w:keepNext/>
      <w:widowControl w:val="0"/>
      <w:autoSpaceDE w:val="0"/>
      <w:autoSpaceDN w:val="0"/>
      <w:spacing w:before="120" w:after="120" w:line="240" w:lineRule="auto"/>
      <w:jc w:val="both"/>
    </w:pPr>
    <w:rPr>
      <w:rFonts w:ascii=".VnTime" w:eastAsia="SimSun" w:hAnsi=".VnTime"/>
      <w:bCs/>
      <w:sz w:val="28"/>
      <w:szCs w:val="28"/>
      <w:lang w:val="fr-FR"/>
    </w:rPr>
  </w:style>
  <w:style w:type="character" w:customStyle="1" w:styleId="BodyText2Char">
    <w:name w:val="Body Text 2 Char"/>
    <w:link w:val="BodyText2"/>
    <w:uiPriority w:val="99"/>
    <w:rsid w:val="00D01F78"/>
    <w:rPr>
      <w:rFonts w:ascii=".VnTime" w:eastAsia="SimSun" w:hAnsi=".VnTime" w:cs="Times New Roman"/>
      <w:bCs/>
      <w:sz w:val="28"/>
      <w:szCs w:val="28"/>
      <w:lang w:val="fr-FR"/>
    </w:rPr>
  </w:style>
  <w:style w:type="paragraph" w:customStyle="1" w:styleId="heading20">
    <w:name w:val="heading2"/>
    <w:basedOn w:val="Heading3"/>
    <w:rsid w:val="00D01F78"/>
    <w:pPr>
      <w:keepLines w:val="0"/>
      <w:spacing w:before="160" w:after="160" w:line="288" w:lineRule="auto"/>
      <w:jc w:val="both"/>
    </w:pPr>
    <w:rPr>
      <w:rFonts w:ascii=".VnTime" w:eastAsia="SimSun" w:hAnsi=".VnTime" w:cs=".VnTime"/>
      <w:b/>
      <w:bCs/>
      <w:color w:val="auto"/>
      <w:sz w:val="26"/>
    </w:rPr>
  </w:style>
  <w:style w:type="character" w:customStyle="1" w:styleId="heading2Char0">
    <w:name w:val="heading2 Char"/>
    <w:rsid w:val="00D01F78"/>
    <w:rPr>
      <w:rFonts w:ascii=".VnTime" w:hAnsi=".VnTime"/>
      <w:b/>
      <w:bCs/>
      <w:sz w:val="26"/>
      <w:szCs w:val="24"/>
      <w:lang w:val="en-US" w:eastAsia="en-US" w:bidi="ar-SA"/>
    </w:rPr>
  </w:style>
  <w:style w:type="paragraph" w:customStyle="1" w:styleId="2">
    <w:name w:val="2"/>
    <w:basedOn w:val="Normal"/>
    <w:rsid w:val="00D01F78"/>
    <w:pPr>
      <w:keepNext/>
      <w:widowControl w:val="0"/>
      <w:spacing w:before="160" w:line="288" w:lineRule="auto"/>
      <w:jc w:val="both"/>
    </w:pPr>
    <w:rPr>
      <w:rFonts w:ascii=".VnTime" w:eastAsia="SimSun" w:hAnsi=".VnTime" w:cs=".VnTime"/>
      <w:b/>
      <w:sz w:val="24"/>
      <w:szCs w:val="24"/>
    </w:rPr>
  </w:style>
  <w:style w:type="paragraph" w:customStyle="1" w:styleId="xl47">
    <w:name w:val="xl47"/>
    <w:basedOn w:val="Normal"/>
    <w:rsid w:val="00D01F78"/>
    <w:pPr>
      <w:spacing w:before="100" w:beforeAutospacing="1" w:after="100" w:afterAutospacing="1" w:line="240" w:lineRule="auto"/>
      <w:jc w:val="center"/>
    </w:pPr>
    <w:rPr>
      <w:rFonts w:ascii=".VnTime" w:eastAsia="SimSun" w:hAnsi=".VnTime" w:cs=".VnTime"/>
      <w:sz w:val="24"/>
      <w:szCs w:val="24"/>
    </w:rPr>
  </w:style>
  <w:style w:type="paragraph" w:styleId="BlockText">
    <w:name w:val="Block Text"/>
    <w:basedOn w:val="Normal"/>
    <w:rsid w:val="00D01F78"/>
    <w:pPr>
      <w:keepNext/>
      <w:widowControl w:val="0"/>
      <w:autoSpaceDE w:val="0"/>
      <w:autoSpaceDN w:val="0"/>
      <w:spacing w:before="120" w:after="120" w:line="240" w:lineRule="auto"/>
      <w:ind w:left="180" w:right="29"/>
      <w:jc w:val="center"/>
    </w:pPr>
    <w:rPr>
      <w:rFonts w:ascii=".VnTime" w:eastAsia="SimSun" w:hAnsi=".VnTime"/>
      <w:sz w:val="28"/>
      <w:szCs w:val="28"/>
      <w:lang w:val="pt-BR"/>
    </w:rPr>
  </w:style>
  <w:style w:type="paragraph" w:styleId="BodyTextIndent3">
    <w:name w:val="Body Text Indent 3"/>
    <w:basedOn w:val="Normal"/>
    <w:link w:val="BodyTextIndent3Char"/>
    <w:rsid w:val="00D01F78"/>
    <w:pPr>
      <w:keepNext/>
      <w:widowControl w:val="0"/>
      <w:spacing w:before="120" w:after="0" w:line="360" w:lineRule="exact"/>
      <w:ind w:firstLine="357"/>
      <w:jc w:val="both"/>
    </w:pPr>
    <w:rPr>
      <w:rFonts w:ascii=".VnTime" w:eastAsia="SimSun" w:hAnsi=".VnTime"/>
      <w:bCs/>
      <w:sz w:val="28"/>
      <w:szCs w:val="28"/>
    </w:rPr>
  </w:style>
  <w:style w:type="character" w:customStyle="1" w:styleId="BodyTextIndent3Char">
    <w:name w:val="Body Text Indent 3 Char"/>
    <w:link w:val="BodyTextIndent3"/>
    <w:rsid w:val="00D01F78"/>
    <w:rPr>
      <w:rFonts w:ascii=".VnTime" w:eastAsia="SimSun" w:hAnsi=".VnTime" w:cs="Times New Roman"/>
      <w:bCs/>
      <w:sz w:val="28"/>
      <w:szCs w:val="28"/>
    </w:rPr>
  </w:style>
  <w:style w:type="paragraph" w:customStyle="1" w:styleId="xl27">
    <w:name w:val="xl27"/>
    <w:basedOn w:val="Normal"/>
    <w:rsid w:val="00D01F78"/>
    <w:pPr>
      <w:numPr>
        <w:numId w:val="5"/>
      </w:numPr>
      <w:pBdr>
        <w:top w:val="single" w:sz="4" w:space="0" w:color="auto"/>
        <w:left w:val="single" w:sz="4" w:space="0" w:color="auto"/>
        <w:bottom w:val="single" w:sz="4" w:space="0" w:color="auto"/>
        <w:right w:val="single" w:sz="4" w:space="0" w:color="auto"/>
      </w:pBdr>
      <w:tabs>
        <w:tab w:val="clear" w:pos="360"/>
      </w:tabs>
      <w:spacing w:before="100" w:beforeAutospacing="1" w:after="100" w:afterAutospacing="1" w:line="240" w:lineRule="auto"/>
      <w:jc w:val="center"/>
    </w:pPr>
    <w:rPr>
      <w:rFonts w:ascii=".VnTime" w:eastAsia="SimSun" w:hAnsi=".VnTime"/>
      <w:b/>
      <w:bCs/>
      <w:sz w:val="24"/>
      <w:szCs w:val="24"/>
    </w:rPr>
  </w:style>
  <w:style w:type="paragraph" w:customStyle="1" w:styleId="xl28">
    <w:name w:val="xl28"/>
    <w:basedOn w:val="Normal"/>
    <w:rsid w:val="00D01F78"/>
    <w:pPr>
      <w:spacing w:before="100" w:beforeAutospacing="1" w:after="100" w:afterAutospacing="1" w:line="240" w:lineRule="auto"/>
    </w:pPr>
    <w:rPr>
      <w:rFonts w:ascii=".VnTime" w:eastAsia="SimSun" w:hAnsi=".VnTime"/>
      <w:sz w:val="24"/>
      <w:szCs w:val="24"/>
    </w:rPr>
  </w:style>
  <w:style w:type="paragraph" w:customStyle="1" w:styleId="ChuthuongChar">
    <w:name w:val="Chu thuong Char"/>
    <w:rsid w:val="00D01F78"/>
    <w:pPr>
      <w:spacing w:before="120" w:after="120"/>
      <w:jc w:val="both"/>
    </w:pPr>
    <w:rPr>
      <w:rFonts w:ascii=".VnTime" w:eastAsia="Times New Roman" w:hAnsi=".VnTime"/>
      <w:sz w:val="28"/>
      <w:szCs w:val="28"/>
    </w:rPr>
  </w:style>
  <w:style w:type="character" w:customStyle="1" w:styleId="Heading3Char1">
    <w:name w:val="Heading 3 Char1"/>
    <w:aliases w:val="La ma Char"/>
    <w:locked/>
    <w:rsid w:val="00D01F78"/>
    <w:rPr>
      <w:rFonts w:ascii=".VnTime" w:hAnsi=".VnTime"/>
      <w:b/>
      <w:bCs/>
      <w:i/>
      <w:sz w:val="26"/>
      <w:szCs w:val="26"/>
    </w:rPr>
  </w:style>
  <w:style w:type="paragraph" w:customStyle="1" w:styleId="DefaultParagraphFontParaCharCharCharCharChar">
    <w:name w:val="Default Paragraph Font Para Char Char Char Char Char"/>
    <w:autoRedefine/>
    <w:rsid w:val="00D01F78"/>
    <w:pPr>
      <w:tabs>
        <w:tab w:val="left" w:pos="1152"/>
      </w:tabs>
      <w:spacing w:before="120" w:after="120" w:line="312" w:lineRule="auto"/>
    </w:pPr>
    <w:rPr>
      <w:rFonts w:ascii="Arial" w:eastAsia="Times New Roman" w:hAnsi="Arial" w:cs="Arial"/>
      <w:sz w:val="26"/>
      <w:szCs w:val="26"/>
    </w:rPr>
  </w:style>
  <w:style w:type="character" w:customStyle="1" w:styleId="Heading80">
    <w:name w:val="Heading #8_"/>
    <w:link w:val="Heading81"/>
    <w:locked/>
    <w:rsid w:val="00D01F78"/>
    <w:rPr>
      <w:b/>
      <w:bCs/>
      <w:sz w:val="26"/>
      <w:szCs w:val="26"/>
      <w:shd w:val="clear" w:color="auto" w:fill="FFFFFF"/>
    </w:rPr>
  </w:style>
  <w:style w:type="paragraph" w:customStyle="1" w:styleId="Heading81">
    <w:name w:val="Heading #81"/>
    <w:basedOn w:val="Normal"/>
    <w:link w:val="Heading80"/>
    <w:rsid w:val="00D01F78"/>
    <w:pPr>
      <w:widowControl w:val="0"/>
      <w:shd w:val="clear" w:color="auto" w:fill="FFFFFF"/>
      <w:spacing w:after="180" w:line="240" w:lineRule="atLeast"/>
      <w:ind w:hanging="860"/>
      <w:jc w:val="both"/>
      <w:outlineLvl w:val="7"/>
    </w:pPr>
    <w:rPr>
      <w:b/>
      <w:bCs/>
      <w:sz w:val="26"/>
      <w:szCs w:val="26"/>
      <w:shd w:val="clear" w:color="auto" w:fill="FFFFFF"/>
    </w:rPr>
  </w:style>
  <w:style w:type="character" w:customStyle="1" w:styleId="Heading82">
    <w:name w:val="Heading #8"/>
    <w:rsid w:val="00D01F78"/>
  </w:style>
  <w:style w:type="character" w:customStyle="1" w:styleId="Bodytext20">
    <w:name w:val="Body text (2)_"/>
    <w:link w:val="Bodytext21"/>
    <w:locked/>
    <w:rsid w:val="00D01F78"/>
    <w:rPr>
      <w:b/>
      <w:bCs/>
      <w:sz w:val="19"/>
      <w:szCs w:val="19"/>
      <w:shd w:val="clear" w:color="auto" w:fill="FFFFFF"/>
    </w:rPr>
  </w:style>
  <w:style w:type="paragraph" w:customStyle="1" w:styleId="Bodytext21">
    <w:name w:val="Body text (2)1"/>
    <w:basedOn w:val="Normal"/>
    <w:link w:val="Bodytext20"/>
    <w:rsid w:val="00D01F78"/>
    <w:pPr>
      <w:widowControl w:val="0"/>
      <w:shd w:val="clear" w:color="auto" w:fill="FFFFFF"/>
      <w:spacing w:before="180" w:after="60" w:line="240" w:lineRule="atLeast"/>
      <w:jc w:val="both"/>
    </w:pPr>
    <w:rPr>
      <w:b/>
      <w:bCs/>
      <w:sz w:val="19"/>
      <w:szCs w:val="19"/>
      <w:shd w:val="clear" w:color="auto" w:fill="FFFFFF"/>
    </w:rPr>
  </w:style>
  <w:style w:type="character" w:customStyle="1" w:styleId="Bodytext22">
    <w:name w:val="Body text (2)"/>
    <w:rsid w:val="00D01F78"/>
  </w:style>
  <w:style w:type="character" w:customStyle="1" w:styleId="Bodytext3">
    <w:name w:val="Body text (3)_"/>
    <w:link w:val="Bodytext31"/>
    <w:locked/>
    <w:rsid w:val="00D01F78"/>
    <w:rPr>
      <w:i/>
      <w:iCs/>
      <w:sz w:val="19"/>
      <w:szCs w:val="19"/>
      <w:shd w:val="clear" w:color="auto" w:fill="FFFFFF"/>
    </w:rPr>
  </w:style>
  <w:style w:type="paragraph" w:customStyle="1" w:styleId="Bodytext31">
    <w:name w:val="Body text (3)1"/>
    <w:basedOn w:val="Normal"/>
    <w:link w:val="Bodytext3"/>
    <w:rsid w:val="00D01F78"/>
    <w:pPr>
      <w:widowControl w:val="0"/>
      <w:shd w:val="clear" w:color="auto" w:fill="FFFFFF"/>
      <w:spacing w:before="60" w:after="180" w:line="240" w:lineRule="atLeast"/>
      <w:jc w:val="both"/>
    </w:pPr>
    <w:rPr>
      <w:i/>
      <w:iCs/>
      <w:sz w:val="19"/>
      <w:szCs w:val="19"/>
      <w:shd w:val="clear" w:color="auto" w:fill="FFFFFF"/>
    </w:rPr>
  </w:style>
  <w:style w:type="character" w:customStyle="1" w:styleId="Bodytext30">
    <w:name w:val="Body text (3)"/>
    <w:rsid w:val="00D01F78"/>
  </w:style>
  <w:style w:type="character" w:customStyle="1" w:styleId="Bodytext0">
    <w:name w:val="Body text_"/>
    <w:link w:val="Bodytext1"/>
    <w:uiPriority w:val="99"/>
    <w:locked/>
    <w:rsid w:val="00D01F78"/>
    <w:rPr>
      <w:sz w:val="19"/>
      <w:szCs w:val="19"/>
      <w:shd w:val="clear" w:color="auto" w:fill="FFFFFF"/>
    </w:rPr>
  </w:style>
  <w:style w:type="paragraph" w:customStyle="1" w:styleId="Bodytext1">
    <w:name w:val="Body text1"/>
    <w:basedOn w:val="Normal"/>
    <w:link w:val="Bodytext0"/>
    <w:uiPriority w:val="99"/>
    <w:rsid w:val="00D01F78"/>
    <w:pPr>
      <w:widowControl w:val="0"/>
      <w:shd w:val="clear" w:color="auto" w:fill="FFFFFF"/>
      <w:spacing w:before="180" w:after="60" w:line="248" w:lineRule="exact"/>
      <w:jc w:val="both"/>
    </w:pPr>
    <w:rPr>
      <w:sz w:val="19"/>
      <w:szCs w:val="19"/>
      <w:shd w:val="clear" w:color="auto" w:fill="FFFFFF"/>
    </w:rPr>
  </w:style>
  <w:style w:type="character" w:customStyle="1" w:styleId="Heading100">
    <w:name w:val="Heading #10_"/>
    <w:link w:val="Heading101"/>
    <w:locked/>
    <w:rsid w:val="00D01F78"/>
    <w:rPr>
      <w:b/>
      <w:bCs/>
      <w:sz w:val="19"/>
      <w:szCs w:val="19"/>
      <w:shd w:val="clear" w:color="auto" w:fill="FFFFFF"/>
    </w:rPr>
  </w:style>
  <w:style w:type="paragraph" w:customStyle="1" w:styleId="Heading101">
    <w:name w:val="Heading #101"/>
    <w:basedOn w:val="Normal"/>
    <w:link w:val="Heading100"/>
    <w:rsid w:val="00D01F78"/>
    <w:pPr>
      <w:widowControl w:val="0"/>
      <w:shd w:val="clear" w:color="auto" w:fill="FFFFFF"/>
      <w:spacing w:before="120" w:after="120" w:line="240" w:lineRule="atLeast"/>
      <w:jc w:val="both"/>
    </w:pPr>
    <w:rPr>
      <w:b/>
      <w:bCs/>
      <w:sz w:val="19"/>
      <w:szCs w:val="19"/>
      <w:shd w:val="clear" w:color="auto" w:fill="FFFFFF"/>
    </w:rPr>
  </w:style>
  <w:style w:type="character" w:customStyle="1" w:styleId="Heading102">
    <w:name w:val="Heading #10"/>
    <w:rsid w:val="00D01F78"/>
  </w:style>
  <w:style w:type="character" w:customStyle="1" w:styleId="PicturecaptionExact">
    <w:name w:val="Picture caption Exact"/>
    <w:link w:val="Picturecaption"/>
    <w:locked/>
    <w:rsid w:val="00D01F78"/>
    <w:rPr>
      <w:i/>
      <w:iCs/>
      <w:spacing w:val="-2"/>
      <w:sz w:val="15"/>
      <w:szCs w:val="15"/>
      <w:shd w:val="clear" w:color="auto" w:fill="FFFFFF"/>
    </w:rPr>
  </w:style>
  <w:style w:type="paragraph" w:customStyle="1" w:styleId="Picturecaption">
    <w:name w:val="Picture caption"/>
    <w:basedOn w:val="Normal"/>
    <w:link w:val="PicturecaptionExact"/>
    <w:uiPriority w:val="99"/>
    <w:rsid w:val="00D01F78"/>
    <w:pPr>
      <w:widowControl w:val="0"/>
      <w:shd w:val="clear" w:color="auto" w:fill="FFFFFF"/>
      <w:spacing w:after="0" w:line="240" w:lineRule="atLeast"/>
    </w:pPr>
    <w:rPr>
      <w:i/>
      <w:iCs/>
      <w:spacing w:val="-2"/>
      <w:sz w:val="15"/>
      <w:szCs w:val="15"/>
      <w:shd w:val="clear" w:color="auto" w:fill="FFFFFF"/>
    </w:rPr>
  </w:style>
  <w:style w:type="character" w:customStyle="1" w:styleId="PicturecaptionExact1">
    <w:name w:val="Picture caption Exact1"/>
    <w:rsid w:val="00D01F78"/>
  </w:style>
  <w:style w:type="character" w:customStyle="1" w:styleId="Picturecaption2Exact">
    <w:name w:val="Picture caption (2) Exact"/>
    <w:link w:val="Picturecaption2"/>
    <w:locked/>
    <w:rsid w:val="00D01F78"/>
    <w:rPr>
      <w:rFonts w:ascii="Verdana" w:hAnsi="Verdana"/>
      <w:spacing w:val="-5"/>
      <w:sz w:val="8"/>
      <w:szCs w:val="8"/>
      <w:shd w:val="clear" w:color="auto" w:fill="FFFFFF"/>
    </w:rPr>
  </w:style>
  <w:style w:type="paragraph" w:customStyle="1" w:styleId="Picturecaption2">
    <w:name w:val="Picture caption (2)"/>
    <w:basedOn w:val="Normal"/>
    <w:link w:val="Picturecaption2Exact"/>
    <w:rsid w:val="00D01F78"/>
    <w:pPr>
      <w:widowControl w:val="0"/>
      <w:shd w:val="clear" w:color="auto" w:fill="FFFFFF"/>
      <w:spacing w:after="0" w:line="240" w:lineRule="atLeast"/>
    </w:pPr>
    <w:rPr>
      <w:rFonts w:ascii="Verdana" w:hAnsi="Verdana"/>
      <w:spacing w:val="-5"/>
      <w:sz w:val="8"/>
      <w:szCs w:val="8"/>
      <w:shd w:val="clear" w:color="auto" w:fill="FFFFFF"/>
    </w:rPr>
  </w:style>
  <w:style w:type="character" w:customStyle="1" w:styleId="Picturecaption2SmallCapsExact">
    <w:name w:val="Picture caption (2) + Small Caps Exact"/>
    <w:rsid w:val="00D01F78"/>
    <w:rPr>
      <w:rFonts w:ascii="Verdana" w:hAnsi="Verdana"/>
      <w:smallCaps/>
      <w:spacing w:val="-5"/>
      <w:sz w:val="8"/>
      <w:szCs w:val="8"/>
      <w:shd w:val="clear" w:color="auto" w:fill="FFFFFF"/>
      <w:lang w:bidi="ar-SA"/>
    </w:rPr>
  </w:style>
  <w:style w:type="character" w:customStyle="1" w:styleId="Picturecaption3Exact">
    <w:name w:val="Picture caption (3) Exact"/>
    <w:link w:val="Picturecaption3"/>
    <w:locked/>
    <w:rsid w:val="00D01F78"/>
    <w:rPr>
      <w:spacing w:val="1"/>
      <w:sz w:val="18"/>
      <w:szCs w:val="18"/>
      <w:shd w:val="clear" w:color="auto" w:fill="FFFFFF"/>
    </w:rPr>
  </w:style>
  <w:style w:type="paragraph" w:customStyle="1" w:styleId="Picturecaption3">
    <w:name w:val="Picture caption (3)"/>
    <w:basedOn w:val="Normal"/>
    <w:link w:val="Picturecaption3Exact"/>
    <w:rsid w:val="00D01F78"/>
    <w:pPr>
      <w:widowControl w:val="0"/>
      <w:shd w:val="clear" w:color="auto" w:fill="FFFFFF"/>
      <w:spacing w:after="0" w:line="240" w:lineRule="atLeast"/>
    </w:pPr>
    <w:rPr>
      <w:spacing w:val="1"/>
      <w:sz w:val="18"/>
      <w:szCs w:val="18"/>
      <w:shd w:val="clear" w:color="auto" w:fill="FFFFFF"/>
    </w:rPr>
  </w:style>
  <w:style w:type="character" w:customStyle="1" w:styleId="Picturecaption3Exact1">
    <w:name w:val="Picture caption (3) Exact1"/>
    <w:rsid w:val="00D01F78"/>
  </w:style>
  <w:style w:type="character" w:customStyle="1" w:styleId="Picturecaption3Spacing5ptExact">
    <w:name w:val="Picture caption (3) + Spacing 5 pt Exact"/>
    <w:rsid w:val="00D01F78"/>
    <w:rPr>
      <w:spacing w:val="111"/>
      <w:sz w:val="18"/>
      <w:szCs w:val="18"/>
      <w:shd w:val="clear" w:color="auto" w:fill="FFFFFF"/>
      <w:lang w:bidi="ar-SA"/>
    </w:rPr>
  </w:style>
  <w:style w:type="character" w:customStyle="1" w:styleId="Heading814">
    <w:name w:val="Heading #8 + 14"/>
    <w:aliases w:val="5 pt,Body text (2) + 15"/>
    <w:rsid w:val="00D01F78"/>
    <w:rPr>
      <w:b/>
      <w:bCs/>
      <w:sz w:val="29"/>
      <w:szCs w:val="29"/>
      <w:u w:val="none"/>
      <w:shd w:val="clear" w:color="auto" w:fill="FFFFFF"/>
      <w:lang w:bidi="ar-SA"/>
    </w:rPr>
  </w:style>
  <w:style w:type="character" w:customStyle="1" w:styleId="Bodytext6">
    <w:name w:val="Body text (6)_"/>
    <w:link w:val="Bodytext61"/>
    <w:locked/>
    <w:rsid w:val="00D01F78"/>
    <w:rPr>
      <w:b/>
      <w:bCs/>
      <w:i/>
      <w:iCs/>
      <w:sz w:val="19"/>
      <w:szCs w:val="19"/>
      <w:shd w:val="clear" w:color="auto" w:fill="FFFFFF"/>
    </w:rPr>
  </w:style>
  <w:style w:type="paragraph" w:customStyle="1" w:styleId="Bodytext61">
    <w:name w:val="Body text (6)1"/>
    <w:basedOn w:val="Normal"/>
    <w:link w:val="Bodytext6"/>
    <w:rsid w:val="00D01F78"/>
    <w:pPr>
      <w:widowControl w:val="0"/>
      <w:shd w:val="clear" w:color="auto" w:fill="FFFFFF"/>
      <w:spacing w:before="180" w:after="180" w:line="240" w:lineRule="atLeast"/>
      <w:jc w:val="both"/>
    </w:pPr>
    <w:rPr>
      <w:b/>
      <w:bCs/>
      <w:i/>
      <w:iCs/>
      <w:sz w:val="19"/>
      <w:szCs w:val="19"/>
      <w:shd w:val="clear" w:color="auto" w:fill="FFFFFF"/>
    </w:rPr>
  </w:style>
  <w:style w:type="character" w:customStyle="1" w:styleId="Bodytext60">
    <w:name w:val="Body text (6)"/>
    <w:rsid w:val="00D01F78"/>
  </w:style>
  <w:style w:type="character" w:customStyle="1" w:styleId="BodytextBold">
    <w:name w:val="Body text + Bold"/>
    <w:rsid w:val="00D01F78"/>
    <w:rPr>
      <w:b/>
      <w:bCs/>
      <w:sz w:val="19"/>
      <w:szCs w:val="19"/>
      <w:u w:val="none"/>
      <w:shd w:val="clear" w:color="auto" w:fill="FFFFFF"/>
      <w:lang w:bidi="ar-SA"/>
    </w:rPr>
  </w:style>
  <w:style w:type="character" w:customStyle="1" w:styleId="Heading92">
    <w:name w:val="Heading #9 (2)_"/>
    <w:link w:val="Heading921"/>
    <w:locked/>
    <w:rsid w:val="00D01F78"/>
    <w:rPr>
      <w:b/>
      <w:bCs/>
      <w:i/>
      <w:iCs/>
      <w:sz w:val="19"/>
      <w:szCs w:val="19"/>
      <w:shd w:val="clear" w:color="auto" w:fill="FFFFFF"/>
    </w:rPr>
  </w:style>
  <w:style w:type="paragraph" w:customStyle="1" w:styleId="Heading921">
    <w:name w:val="Heading #9 (2)1"/>
    <w:basedOn w:val="Normal"/>
    <w:link w:val="Heading92"/>
    <w:rsid w:val="00D01F78"/>
    <w:pPr>
      <w:widowControl w:val="0"/>
      <w:shd w:val="clear" w:color="auto" w:fill="FFFFFF"/>
      <w:spacing w:after="180" w:line="240" w:lineRule="atLeast"/>
      <w:jc w:val="both"/>
      <w:outlineLvl w:val="8"/>
    </w:pPr>
    <w:rPr>
      <w:b/>
      <w:bCs/>
      <w:i/>
      <w:iCs/>
      <w:sz w:val="19"/>
      <w:szCs w:val="19"/>
      <w:shd w:val="clear" w:color="auto" w:fill="FFFFFF"/>
    </w:rPr>
  </w:style>
  <w:style w:type="character" w:customStyle="1" w:styleId="Heading920">
    <w:name w:val="Heading #9 (2)"/>
    <w:rsid w:val="00D01F78"/>
  </w:style>
  <w:style w:type="character" w:customStyle="1" w:styleId="Picturecaption4Exact">
    <w:name w:val="Picture caption (4) Exact"/>
    <w:link w:val="Picturecaption4"/>
    <w:locked/>
    <w:rsid w:val="00D01F78"/>
    <w:rPr>
      <w:i/>
      <w:iCs/>
      <w:spacing w:val="-3"/>
      <w:sz w:val="18"/>
      <w:szCs w:val="18"/>
      <w:shd w:val="clear" w:color="auto" w:fill="FFFFFF"/>
    </w:rPr>
  </w:style>
  <w:style w:type="paragraph" w:customStyle="1" w:styleId="Picturecaption4">
    <w:name w:val="Picture caption (4)"/>
    <w:basedOn w:val="Normal"/>
    <w:link w:val="Picturecaption4Exact"/>
    <w:rsid w:val="00D01F78"/>
    <w:pPr>
      <w:widowControl w:val="0"/>
      <w:shd w:val="clear" w:color="auto" w:fill="FFFFFF"/>
      <w:spacing w:after="0" w:line="240" w:lineRule="atLeast"/>
    </w:pPr>
    <w:rPr>
      <w:i/>
      <w:iCs/>
      <w:spacing w:val="-3"/>
      <w:sz w:val="18"/>
      <w:szCs w:val="18"/>
      <w:shd w:val="clear" w:color="auto" w:fill="FFFFFF"/>
    </w:rPr>
  </w:style>
  <w:style w:type="character" w:customStyle="1" w:styleId="Picturecaption4Exact1">
    <w:name w:val="Picture caption (4) Exact1"/>
    <w:rsid w:val="00D01F78"/>
  </w:style>
  <w:style w:type="character" w:customStyle="1" w:styleId="Bodytext8">
    <w:name w:val="Body text (8)_"/>
    <w:link w:val="Bodytext81"/>
    <w:locked/>
    <w:rsid w:val="00D01F78"/>
    <w:rPr>
      <w:b/>
      <w:bCs/>
      <w:i/>
      <w:iCs/>
      <w:spacing w:val="-10"/>
      <w:sz w:val="23"/>
      <w:szCs w:val="23"/>
      <w:shd w:val="clear" w:color="auto" w:fill="FFFFFF"/>
    </w:rPr>
  </w:style>
  <w:style w:type="paragraph" w:customStyle="1" w:styleId="Bodytext81">
    <w:name w:val="Body text (8)1"/>
    <w:basedOn w:val="Normal"/>
    <w:link w:val="Bodytext8"/>
    <w:rsid w:val="00D01F78"/>
    <w:pPr>
      <w:widowControl w:val="0"/>
      <w:shd w:val="clear" w:color="auto" w:fill="FFFFFF"/>
      <w:spacing w:after="0" w:line="377" w:lineRule="exact"/>
      <w:jc w:val="both"/>
    </w:pPr>
    <w:rPr>
      <w:b/>
      <w:bCs/>
      <w:i/>
      <w:iCs/>
      <w:spacing w:val="-10"/>
      <w:sz w:val="23"/>
      <w:szCs w:val="23"/>
      <w:shd w:val="clear" w:color="auto" w:fill="FFFFFF"/>
    </w:rPr>
  </w:style>
  <w:style w:type="character" w:customStyle="1" w:styleId="Bodytext80">
    <w:name w:val="Body text (8)"/>
    <w:rsid w:val="00D01F78"/>
  </w:style>
  <w:style w:type="character" w:customStyle="1" w:styleId="Bodytext9">
    <w:name w:val="Body text (9)_"/>
    <w:link w:val="Bodytext91"/>
    <w:uiPriority w:val="99"/>
    <w:locked/>
    <w:rsid w:val="00D01F78"/>
    <w:rPr>
      <w:sz w:val="23"/>
      <w:szCs w:val="23"/>
      <w:shd w:val="clear" w:color="auto" w:fill="FFFFFF"/>
    </w:rPr>
  </w:style>
  <w:style w:type="paragraph" w:customStyle="1" w:styleId="Bodytext91">
    <w:name w:val="Body text (9)1"/>
    <w:basedOn w:val="Normal"/>
    <w:link w:val="Bodytext9"/>
    <w:uiPriority w:val="99"/>
    <w:rsid w:val="00D01F78"/>
    <w:pPr>
      <w:widowControl w:val="0"/>
      <w:shd w:val="clear" w:color="auto" w:fill="FFFFFF"/>
      <w:spacing w:after="180" w:line="240" w:lineRule="atLeast"/>
      <w:jc w:val="both"/>
    </w:pPr>
    <w:rPr>
      <w:sz w:val="23"/>
      <w:szCs w:val="23"/>
      <w:shd w:val="clear" w:color="auto" w:fill="FFFFFF"/>
    </w:rPr>
  </w:style>
  <w:style w:type="character" w:customStyle="1" w:styleId="Bodytext9Bold">
    <w:name w:val="Body text (9) + Bold"/>
    <w:aliases w:val="Italic,Spacing 0 pt14,Body text + 9 pt"/>
    <w:rsid w:val="00D01F78"/>
    <w:rPr>
      <w:b/>
      <w:bCs/>
      <w:i/>
      <w:iCs/>
      <w:spacing w:val="-10"/>
      <w:sz w:val="23"/>
      <w:szCs w:val="23"/>
      <w:shd w:val="clear" w:color="auto" w:fill="FFFFFF"/>
      <w:lang w:bidi="ar-SA"/>
    </w:rPr>
  </w:style>
  <w:style w:type="character" w:customStyle="1" w:styleId="Picturecaption6Exact">
    <w:name w:val="Picture caption (6) Exact"/>
    <w:link w:val="Picturecaption6"/>
    <w:locked/>
    <w:rsid w:val="00D01F78"/>
    <w:rPr>
      <w:rFonts w:ascii="Verdana" w:hAnsi="Verdana"/>
      <w:spacing w:val="-5"/>
      <w:w w:val="75"/>
      <w:sz w:val="10"/>
      <w:szCs w:val="10"/>
      <w:shd w:val="clear" w:color="auto" w:fill="FFFFFF"/>
    </w:rPr>
  </w:style>
  <w:style w:type="paragraph" w:customStyle="1" w:styleId="Picturecaption6">
    <w:name w:val="Picture caption (6)"/>
    <w:basedOn w:val="Normal"/>
    <w:link w:val="Picturecaption6Exact"/>
    <w:rsid w:val="00D01F78"/>
    <w:pPr>
      <w:widowControl w:val="0"/>
      <w:shd w:val="clear" w:color="auto" w:fill="FFFFFF"/>
      <w:spacing w:after="0" w:line="240" w:lineRule="atLeast"/>
    </w:pPr>
    <w:rPr>
      <w:rFonts w:ascii="Verdana" w:hAnsi="Verdana"/>
      <w:spacing w:val="-5"/>
      <w:w w:val="75"/>
      <w:sz w:val="10"/>
      <w:szCs w:val="10"/>
      <w:shd w:val="clear" w:color="auto" w:fill="FFFFFF"/>
    </w:rPr>
  </w:style>
  <w:style w:type="character" w:customStyle="1" w:styleId="Picturecaption66">
    <w:name w:val="Picture caption (6) + 6"/>
    <w:aliases w:val="5 pt37,Bold,Spacing 0 pt,Scale 66% Exact"/>
    <w:rsid w:val="00D01F78"/>
    <w:rPr>
      <w:rFonts w:ascii="Verdana" w:hAnsi="Verdana"/>
      <w:b/>
      <w:bCs/>
      <w:spacing w:val="-3"/>
      <w:w w:val="66"/>
      <w:sz w:val="13"/>
      <w:szCs w:val="13"/>
      <w:shd w:val="clear" w:color="auto" w:fill="FFFFFF"/>
      <w:lang w:bidi="ar-SA"/>
    </w:rPr>
  </w:style>
  <w:style w:type="character" w:customStyle="1" w:styleId="Picturecaption6Exact1">
    <w:name w:val="Picture caption (6) Exact1"/>
    <w:rsid w:val="00D01F78"/>
  </w:style>
  <w:style w:type="character" w:customStyle="1" w:styleId="Bodytext9Exact">
    <w:name w:val="Body text (9) Exact"/>
    <w:rsid w:val="00D01F78"/>
    <w:rPr>
      <w:rFonts w:ascii="Times New Roman" w:hAnsi="Times New Roman" w:cs="Times New Roman"/>
      <w:sz w:val="21"/>
      <w:szCs w:val="21"/>
      <w:u w:val="none"/>
    </w:rPr>
  </w:style>
  <w:style w:type="character" w:customStyle="1" w:styleId="Bodytext211">
    <w:name w:val="Body text (2) + 11"/>
    <w:aliases w:val="5 pt36,Not Bold"/>
    <w:rsid w:val="00D01F78"/>
    <w:rPr>
      <w:b/>
      <w:bCs/>
      <w:sz w:val="23"/>
      <w:szCs w:val="23"/>
      <w:u w:val="none"/>
      <w:shd w:val="clear" w:color="auto" w:fill="FFFFFF"/>
      <w:lang w:bidi="ar-SA"/>
    </w:rPr>
  </w:style>
  <w:style w:type="character" w:customStyle="1" w:styleId="Bodytext5">
    <w:name w:val="Body text5"/>
    <w:rsid w:val="00D01F78"/>
    <w:rPr>
      <w:sz w:val="19"/>
      <w:szCs w:val="19"/>
      <w:u w:val="none"/>
      <w:shd w:val="clear" w:color="auto" w:fill="FFFFFF"/>
      <w:lang w:bidi="ar-SA"/>
    </w:rPr>
  </w:style>
  <w:style w:type="character" w:customStyle="1" w:styleId="Bodytext11pt">
    <w:name w:val="Body text + 11 pt"/>
    <w:aliases w:val="Bold25,Bold3,Italic4"/>
    <w:rsid w:val="00D01F78"/>
    <w:rPr>
      <w:b/>
      <w:bCs/>
      <w:sz w:val="22"/>
      <w:szCs w:val="22"/>
      <w:u w:val="none"/>
      <w:shd w:val="clear" w:color="auto" w:fill="FFFFFF"/>
      <w:lang w:bidi="ar-SA"/>
    </w:rPr>
  </w:style>
  <w:style w:type="character" w:customStyle="1" w:styleId="Heading30">
    <w:name w:val="Heading #3_"/>
    <w:link w:val="Heading31"/>
    <w:locked/>
    <w:rsid w:val="00D01F78"/>
    <w:rPr>
      <w:i/>
      <w:iCs/>
      <w:sz w:val="19"/>
      <w:szCs w:val="19"/>
      <w:shd w:val="clear" w:color="auto" w:fill="FFFFFF"/>
    </w:rPr>
  </w:style>
  <w:style w:type="paragraph" w:customStyle="1" w:styleId="Heading31">
    <w:name w:val="Heading #31"/>
    <w:basedOn w:val="Normal"/>
    <w:link w:val="Heading30"/>
    <w:rsid w:val="00D01F78"/>
    <w:pPr>
      <w:widowControl w:val="0"/>
      <w:shd w:val="clear" w:color="auto" w:fill="FFFFFF"/>
      <w:spacing w:after="360" w:line="240" w:lineRule="atLeast"/>
      <w:jc w:val="right"/>
      <w:outlineLvl w:val="2"/>
    </w:pPr>
    <w:rPr>
      <w:i/>
      <w:iCs/>
      <w:sz w:val="19"/>
      <w:szCs w:val="19"/>
      <w:shd w:val="clear" w:color="auto" w:fill="FFFFFF"/>
    </w:rPr>
  </w:style>
  <w:style w:type="character" w:customStyle="1" w:styleId="Heading32">
    <w:name w:val="Heading #3"/>
    <w:rsid w:val="00D01F78"/>
  </w:style>
  <w:style w:type="character" w:customStyle="1" w:styleId="Bodytext99">
    <w:name w:val="Body text (9) + 9"/>
    <w:aliases w:val="5 pt33,Italic23"/>
    <w:rsid w:val="00D01F78"/>
    <w:rPr>
      <w:i/>
      <w:iCs/>
      <w:noProof/>
      <w:sz w:val="19"/>
      <w:szCs w:val="19"/>
      <w:u w:val="none"/>
      <w:shd w:val="clear" w:color="auto" w:fill="FFFFFF"/>
      <w:lang w:bidi="ar-SA"/>
    </w:rPr>
  </w:style>
  <w:style w:type="character" w:customStyle="1" w:styleId="Bodytext992">
    <w:name w:val="Body text (9) + 92"/>
    <w:aliases w:val="5 pt32"/>
    <w:rsid w:val="00D01F78"/>
    <w:rPr>
      <w:sz w:val="19"/>
      <w:szCs w:val="19"/>
      <w:u w:val="none"/>
      <w:shd w:val="clear" w:color="auto" w:fill="FFFFFF"/>
      <w:lang w:bidi="ar-SA"/>
    </w:rPr>
  </w:style>
  <w:style w:type="character" w:customStyle="1" w:styleId="Bodytext911pt">
    <w:name w:val="Body text (9) + 11 pt"/>
    <w:aliases w:val="Bold24"/>
    <w:rsid w:val="00D01F78"/>
    <w:rPr>
      <w:b/>
      <w:bCs/>
      <w:sz w:val="22"/>
      <w:szCs w:val="22"/>
      <w:u w:val="none"/>
      <w:shd w:val="clear" w:color="auto" w:fill="FFFFFF"/>
      <w:lang w:bidi="ar-SA"/>
    </w:rPr>
  </w:style>
  <w:style w:type="character" w:customStyle="1" w:styleId="Heading90">
    <w:name w:val="Heading #9_"/>
    <w:link w:val="Heading91"/>
    <w:locked/>
    <w:rsid w:val="00D01F78"/>
    <w:rPr>
      <w:sz w:val="23"/>
      <w:szCs w:val="23"/>
      <w:shd w:val="clear" w:color="auto" w:fill="FFFFFF"/>
    </w:rPr>
  </w:style>
  <w:style w:type="paragraph" w:customStyle="1" w:styleId="Heading91">
    <w:name w:val="Heading #9"/>
    <w:basedOn w:val="Normal"/>
    <w:link w:val="Heading90"/>
    <w:rsid w:val="00D01F78"/>
    <w:pPr>
      <w:widowControl w:val="0"/>
      <w:shd w:val="clear" w:color="auto" w:fill="FFFFFF"/>
      <w:spacing w:after="480" w:line="240" w:lineRule="atLeast"/>
      <w:outlineLvl w:val="8"/>
    </w:pPr>
    <w:rPr>
      <w:sz w:val="23"/>
      <w:szCs w:val="23"/>
      <w:shd w:val="clear" w:color="auto" w:fill="FFFFFF"/>
    </w:rPr>
  </w:style>
  <w:style w:type="character" w:customStyle="1" w:styleId="BodytextExact">
    <w:name w:val="Body text Exact"/>
    <w:rsid w:val="00D01F78"/>
    <w:rPr>
      <w:rFonts w:ascii="Times New Roman" w:hAnsi="Times New Roman" w:cs="Times New Roman"/>
      <w:spacing w:val="1"/>
      <w:sz w:val="18"/>
      <w:szCs w:val="18"/>
      <w:u w:val="none"/>
    </w:rPr>
  </w:style>
  <w:style w:type="character" w:customStyle="1" w:styleId="Bodytext4">
    <w:name w:val="Body text4"/>
    <w:uiPriority w:val="99"/>
    <w:rsid w:val="00D01F78"/>
    <w:rPr>
      <w:sz w:val="19"/>
      <w:szCs w:val="19"/>
      <w:u w:val="single"/>
      <w:shd w:val="clear" w:color="auto" w:fill="FFFFFF"/>
      <w:lang w:bidi="ar-SA"/>
    </w:rPr>
  </w:style>
  <w:style w:type="character" w:customStyle="1" w:styleId="BodytextItalic2">
    <w:name w:val="Body text + Italic2"/>
    <w:rsid w:val="00D01F78"/>
    <w:rPr>
      <w:i/>
      <w:iCs/>
      <w:sz w:val="19"/>
      <w:szCs w:val="19"/>
      <w:u w:val="none"/>
      <w:shd w:val="clear" w:color="auto" w:fill="FFFFFF"/>
      <w:lang w:bidi="ar-SA"/>
    </w:rPr>
  </w:style>
  <w:style w:type="character" w:customStyle="1" w:styleId="Heading93">
    <w:name w:val="Heading #9 (3)_"/>
    <w:link w:val="Heading931"/>
    <w:locked/>
    <w:rsid w:val="00D01F78"/>
    <w:rPr>
      <w:i/>
      <w:iCs/>
      <w:sz w:val="19"/>
      <w:szCs w:val="19"/>
      <w:shd w:val="clear" w:color="auto" w:fill="FFFFFF"/>
    </w:rPr>
  </w:style>
  <w:style w:type="paragraph" w:customStyle="1" w:styleId="Heading931">
    <w:name w:val="Heading #9 (3)1"/>
    <w:basedOn w:val="Normal"/>
    <w:link w:val="Heading93"/>
    <w:rsid w:val="00D01F78"/>
    <w:pPr>
      <w:widowControl w:val="0"/>
      <w:shd w:val="clear" w:color="auto" w:fill="FFFFFF"/>
      <w:spacing w:after="0" w:line="240" w:lineRule="atLeast"/>
      <w:outlineLvl w:val="8"/>
    </w:pPr>
    <w:rPr>
      <w:i/>
      <w:iCs/>
      <w:sz w:val="19"/>
      <w:szCs w:val="19"/>
      <w:shd w:val="clear" w:color="auto" w:fill="FFFFFF"/>
    </w:rPr>
  </w:style>
  <w:style w:type="character" w:customStyle="1" w:styleId="Heading930">
    <w:name w:val="Heading #9 (3)"/>
    <w:rsid w:val="00D01F78"/>
  </w:style>
  <w:style w:type="character" w:customStyle="1" w:styleId="BodytextItalic">
    <w:name w:val="Body text + Italic"/>
    <w:rsid w:val="00D01F78"/>
    <w:rPr>
      <w:i/>
      <w:iCs/>
      <w:sz w:val="19"/>
      <w:szCs w:val="19"/>
      <w:u w:val="none"/>
      <w:shd w:val="clear" w:color="auto" w:fill="FFFFFF"/>
      <w:lang w:bidi="ar-SA"/>
    </w:rPr>
  </w:style>
  <w:style w:type="character" w:customStyle="1" w:styleId="Bodytext2NotBold">
    <w:name w:val="Body text (2) + Not Bold"/>
    <w:rsid w:val="00D01F78"/>
    <w:rPr>
      <w:b/>
      <w:bCs/>
      <w:sz w:val="19"/>
      <w:szCs w:val="19"/>
      <w:u w:val="none"/>
      <w:shd w:val="clear" w:color="auto" w:fill="FFFFFF"/>
      <w:lang w:bidi="ar-SA"/>
    </w:rPr>
  </w:style>
  <w:style w:type="character" w:customStyle="1" w:styleId="BodytextBold1">
    <w:name w:val="Body text + Bold1"/>
    <w:rsid w:val="00D01F78"/>
    <w:rPr>
      <w:b/>
      <w:bCs/>
      <w:sz w:val="19"/>
      <w:szCs w:val="19"/>
      <w:u w:val="none"/>
      <w:shd w:val="clear" w:color="auto" w:fill="FFFFFF"/>
      <w:lang w:bidi="ar-SA"/>
    </w:rPr>
  </w:style>
  <w:style w:type="character" w:customStyle="1" w:styleId="Tablecaption2">
    <w:name w:val="Table caption (2)_"/>
    <w:link w:val="Tablecaption20"/>
    <w:locked/>
    <w:rsid w:val="00D01F78"/>
    <w:rPr>
      <w:sz w:val="19"/>
      <w:szCs w:val="19"/>
      <w:shd w:val="clear" w:color="auto" w:fill="FFFFFF"/>
    </w:rPr>
  </w:style>
  <w:style w:type="paragraph" w:customStyle="1" w:styleId="Tablecaption20">
    <w:name w:val="Table caption (2)"/>
    <w:basedOn w:val="Normal"/>
    <w:link w:val="Tablecaption2"/>
    <w:rsid w:val="00D01F78"/>
    <w:pPr>
      <w:widowControl w:val="0"/>
      <w:shd w:val="clear" w:color="auto" w:fill="FFFFFF"/>
      <w:spacing w:after="0" w:line="240" w:lineRule="atLeast"/>
    </w:pPr>
    <w:rPr>
      <w:sz w:val="19"/>
      <w:szCs w:val="19"/>
      <w:shd w:val="clear" w:color="auto" w:fill="FFFFFF"/>
    </w:rPr>
  </w:style>
  <w:style w:type="character" w:customStyle="1" w:styleId="Headerorfooter">
    <w:name w:val="Header or footer"/>
    <w:rsid w:val="00D01F78"/>
    <w:rPr>
      <w:rFonts w:ascii="Times New Roman" w:hAnsi="Times New Roman" w:cs="Times New Roman"/>
      <w:sz w:val="16"/>
      <w:szCs w:val="16"/>
      <w:u w:val="none"/>
    </w:rPr>
  </w:style>
  <w:style w:type="character" w:customStyle="1" w:styleId="Bodytext3NotItalic1">
    <w:name w:val="Body text (3) + Not Italic1"/>
    <w:rsid w:val="00D01F78"/>
    <w:rPr>
      <w:i/>
      <w:iCs/>
      <w:sz w:val="19"/>
      <w:szCs w:val="19"/>
      <w:u w:val="none"/>
      <w:shd w:val="clear" w:color="auto" w:fill="FFFFFF"/>
      <w:lang w:bidi="ar-SA"/>
    </w:rPr>
  </w:style>
  <w:style w:type="character" w:customStyle="1" w:styleId="Bodytext6NotItalic1">
    <w:name w:val="Body text (6) + Not Italic1"/>
    <w:rsid w:val="00D01F78"/>
    <w:rPr>
      <w:b/>
      <w:bCs/>
      <w:i/>
      <w:iCs/>
      <w:sz w:val="19"/>
      <w:szCs w:val="19"/>
      <w:u w:val="none"/>
      <w:shd w:val="clear" w:color="auto" w:fill="FFFFFF"/>
      <w:lang w:bidi="ar-SA"/>
    </w:rPr>
  </w:style>
  <w:style w:type="character" w:customStyle="1" w:styleId="Bodytext63">
    <w:name w:val="Body text (6)3"/>
    <w:rsid w:val="00D01F78"/>
    <w:rPr>
      <w:b/>
      <w:bCs/>
      <w:i/>
      <w:iCs/>
      <w:sz w:val="19"/>
      <w:szCs w:val="19"/>
      <w:u w:val="none"/>
      <w:shd w:val="clear" w:color="auto" w:fill="FFFFFF"/>
      <w:lang w:bidi="ar-SA"/>
    </w:rPr>
  </w:style>
  <w:style w:type="character" w:customStyle="1" w:styleId="BodytextSpacing1pt">
    <w:name w:val="Body text + Spacing 1 pt"/>
    <w:rsid w:val="00D01F78"/>
    <w:rPr>
      <w:spacing w:val="20"/>
      <w:sz w:val="19"/>
      <w:szCs w:val="19"/>
      <w:u w:val="none"/>
      <w:shd w:val="clear" w:color="auto" w:fill="FFFFFF"/>
      <w:lang w:bidi="ar-SA"/>
    </w:rPr>
  </w:style>
  <w:style w:type="character" w:customStyle="1" w:styleId="BodytextSmallCaps">
    <w:name w:val="Body text + Small Caps"/>
    <w:aliases w:val="Spacing 1 pt,Body text (3) + 13 pt1"/>
    <w:uiPriority w:val="99"/>
    <w:rsid w:val="00D01F78"/>
    <w:rPr>
      <w:smallCaps/>
      <w:noProof/>
      <w:spacing w:val="20"/>
      <w:sz w:val="19"/>
      <w:szCs w:val="19"/>
      <w:u w:val="none"/>
      <w:shd w:val="clear" w:color="auto" w:fill="FFFFFF"/>
      <w:lang w:bidi="ar-SA"/>
    </w:rPr>
  </w:style>
  <w:style w:type="character" w:customStyle="1" w:styleId="Bodytext8pt">
    <w:name w:val="Body text + 8 pt"/>
    <w:rsid w:val="00D01F78"/>
    <w:rPr>
      <w:sz w:val="16"/>
      <w:szCs w:val="16"/>
      <w:u w:val="none"/>
      <w:shd w:val="clear" w:color="auto" w:fill="FFFFFF"/>
      <w:lang w:bidi="ar-SA"/>
    </w:rPr>
  </w:style>
  <w:style w:type="character" w:customStyle="1" w:styleId="Bodytext11pt2">
    <w:name w:val="Body text + 11 pt2"/>
    <w:aliases w:val="Bold22"/>
    <w:rsid w:val="00D01F78"/>
    <w:rPr>
      <w:b/>
      <w:bCs/>
      <w:sz w:val="22"/>
      <w:szCs w:val="22"/>
      <w:u w:val="none"/>
      <w:shd w:val="clear" w:color="auto" w:fill="FFFFFF"/>
      <w:lang w:bidi="ar-SA"/>
    </w:rPr>
  </w:style>
  <w:style w:type="character" w:customStyle="1" w:styleId="Bodytext6Spacing-1pt">
    <w:name w:val="Body text (6) + Spacing -1 pt"/>
    <w:rsid w:val="00D01F78"/>
    <w:rPr>
      <w:b/>
      <w:bCs/>
      <w:i/>
      <w:iCs/>
      <w:spacing w:val="-30"/>
      <w:sz w:val="19"/>
      <w:szCs w:val="19"/>
      <w:u w:val="none"/>
      <w:shd w:val="clear" w:color="auto" w:fill="FFFFFF"/>
      <w:lang w:bidi="ar-SA"/>
    </w:rPr>
  </w:style>
  <w:style w:type="character" w:customStyle="1" w:styleId="Heading813">
    <w:name w:val="Heading #8 + 13"/>
    <w:aliases w:val="5 pt27"/>
    <w:rsid w:val="00D01F78"/>
    <w:rPr>
      <w:b/>
      <w:bCs/>
      <w:sz w:val="27"/>
      <w:szCs w:val="27"/>
      <w:u w:val="none"/>
      <w:shd w:val="clear" w:color="auto" w:fill="FFFFFF"/>
      <w:lang w:bidi="ar-SA"/>
    </w:rPr>
  </w:style>
  <w:style w:type="character" w:customStyle="1" w:styleId="Bodytext25">
    <w:name w:val="Body text (25)_"/>
    <w:link w:val="Bodytext251"/>
    <w:locked/>
    <w:rsid w:val="00D01F78"/>
    <w:rPr>
      <w:b/>
      <w:bCs/>
      <w:sz w:val="18"/>
      <w:szCs w:val="18"/>
      <w:shd w:val="clear" w:color="auto" w:fill="FFFFFF"/>
    </w:rPr>
  </w:style>
  <w:style w:type="paragraph" w:customStyle="1" w:styleId="Bodytext251">
    <w:name w:val="Body text (25)1"/>
    <w:basedOn w:val="Normal"/>
    <w:link w:val="Bodytext25"/>
    <w:rsid w:val="00D01F78"/>
    <w:pPr>
      <w:widowControl w:val="0"/>
      <w:shd w:val="clear" w:color="auto" w:fill="FFFFFF"/>
      <w:spacing w:before="60" w:after="360" w:line="240" w:lineRule="atLeast"/>
    </w:pPr>
    <w:rPr>
      <w:b/>
      <w:bCs/>
      <w:sz w:val="18"/>
      <w:szCs w:val="18"/>
      <w:shd w:val="clear" w:color="auto" w:fill="FFFFFF"/>
    </w:rPr>
  </w:style>
  <w:style w:type="character" w:customStyle="1" w:styleId="Bodytext250">
    <w:name w:val="Body text (25)"/>
    <w:rsid w:val="00D01F78"/>
  </w:style>
  <w:style w:type="character" w:customStyle="1" w:styleId="Bodytext8pt5">
    <w:name w:val="Body text + 8 pt5"/>
    <w:aliases w:val="Bold21"/>
    <w:rsid w:val="00D01F78"/>
    <w:rPr>
      <w:b/>
      <w:bCs/>
      <w:sz w:val="16"/>
      <w:szCs w:val="16"/>
      <w:u w:val="none"/>
      <w:shd w:val="clear" w:color="auto" w:fill="FFFFFF"/>
      <w:lang w:bidi="ar-SA"/>
    </w:rPr>
  </w:style>
  <w:style w:type="character" w:customStyle="1" w:styleId="Bodytext8pt4">
    <w:name w:val="Body text + 8 pt4"/>
    <w:rsid w:val="00D01F78"/>
    <w:rPr>
      <w:sz w:val="16"/>
      <w:szCs w:val="16"/>
      <w:u w:val="none"/>
      <w:shd w:val="clear" w:color="auto" w:fill="FFFFFF"/>
      <w:lang w:bidi="ar-SA"/>
    </w:rPr>
  </w:style>
  <w:style w:type="character" w:customStyle="1" w:styleId="Bodytext8pt3">
    <w:name w:val="Body text + 8 pt3"/>
    <w:aliases w:val="Bold20"/>
    <w:rsid w:val="00D01F78"/>
    <w:rPr>
      <w:b/>
      <w:bCs/>
      <w:sz w:val="16"/>
      <w:szCs w:val="16"/>
      <w:u w:val="none"/>
      <w:shd w:val="clear" w:color="auto" w:fill="FFFFFF"/>
      <w:lang w:bidi="ar-SA"/>
    </w:rPr>
  </w:style>
  <w:style w:type="character" w:customStyle="1" w:styleId="BodytextTahoma">
    <w:name w:val="Body text + Tahoma"/>
    <w:aliases w:val="6 pt3,Italic19"/>
    <w:rsid w:val="00D01F78"/>
    <w:rPr>
      <w:rFonts w:ascii="Tahoma" w:hAnsi="Tahoma" w:cs="Tahoma"/>
      <w:i/>
      <w:iCs/>
      <w:noProof/>
      <w:sz w:val="12"/>
      <w:szCs w:val="12"/>
      <w:u w:val="none"/>
      <w:shd w:val="clear" w:color="auto" w:fill="FFFFFF"/>
      <w:lang w:bidi="ar-SA"/>
    </w:rPr>
  </w:style>
  <w:style w:type="character" w:customStyle="1" w:styleId="Bodytext82">
    <w:name w:val="Body text + 8"/>
    <w:aliases w:val="5 pt26,Bold19"/>
    <w:rsid w:val="00D01F78"/>
    <w:rPr>
      <w:b/>
      <w:bCs/>
      <w:sz w:val="17"/>
      <w:szCs w:val="17"/>
      <w:u w:val="none"/>
      <w:shd w:val="clear" w:color="auto" w:fill="FFFFFF"/>
      <w:lang w:bidi="ar-SA"/>
    </w:rPr>
  </w:style>
  <w:style w:type="character" w:customStyle="1" w:styleId="Bodytext32">
    <w:name w:val="Body text3"/>
    <w:rsid w:val="00D01F78"/>
    <w:rPr>
      <w:sz w:val="19"/>
      <w:szCs w:val="19"/>
      <w:u w:val="none"/>
      <w:shd w:val="clear" w:color="auto" w:fill="FFFFFF"/>
      <w:lang w:bidi="ar-SA"/>
    </w:rPr>
  </w:style>
  <w:style w:type="character" w:customStyle="1" w:styleId="Bodytext810">
    <w:name w:val="Body text + 81"/>
    <w:aliases w:val="5 pt25,Bold18"/>
    <w:rsid w:val="00D01F78"/>
    <w:rPr>
      <w:b/>
      <w:bCs/>
      <w:sz w:val="17"/>
      <w:szCs w:val="17"/>
      <w:u w:val="none"/>
      <w:shd w:val="clear" w:color="auto" w:fill="FFFFFF"/>
      <w:lang w:bidi="ar-SA"/>
    </w:rPr>
  </w:style>
  <w:style w:type="character" w:customStyle="1" w:styleId="Bodytext8pt2">
    <w:name w:val="Body text + 8 pt2"/>
    <w:aliases w:val="Italic18"/>
    <w:rsid w:val="00D01F78"/>
    <w:rPr>
      <w:i/>
      <w:iCs/>
      <w:sz w:val="16"/>
      <w:szCs w:val="16"/>
      <w:u w:val="none"/>
      <w:shd w:val="clear" w:color="auto" w:fill="FFFFFF"/>
      <w:lang w:bidi="ar-SA"/>
    </w:rPr>
  </w:style>
  <w:style w:type="character" w:customStyle="1" w:styleId="Tablecaption">
    <w:name w:val="Table caption_"/>
    <w:link w:val="Tablecaption1"/>
    <w:locked/>
    <w:rsid w:val="00D01F78"/>
    <w:rPr>
      <w:rFonts w:ascii="Verdana" w:hAnsi="Verdana"/>
      <w:i/>
      <w:iCs/>
      <w:spacing w:val="-10"/>
      <w:sz w:val="15"/>
      <w:szCs w:val="15"/>
      <w:shd w:val="clear" w:color="auto" w:fill="FFFFFF"/>
    </w:rPr>
  </w:style>
  <w:style w:type="paragraph" w:customStyle="1" w:styleId="Tablecaption1">
    <w:name w:val="Table caption1"/>
    <w:basedOn w:val="Normal"/>
    <w:link w:val="Tablecaption"/>
    <w:rsid w:val="00D01F78"/>
    <w:pPr>
      <w:widowControl w:val="0"/>
      <w:shd w:val="clear" w:color="auto" w:fill="FFFFFF"/>
      <w:spacing w:after="0" w:line="240" w:lineRule="atLeast"/>
    </w:pPr>
    <w:rPr>
      <w:rFonts w:ascii="Verdana" w:hAnsi="Verdana"/>
      <w:i/>
      <w:iCs/>
      <w:spacing w:val="-10"/>
      <w:sz w:val="15"/>
      <w:szCs w:val="15"/>
      <w:shd w:val="clear" w:color="auto" w:fill="FFFFFF"/>
    </w:rPr>
  </w:style>
  <w:style w:type="character" w:customStyle="1" w:styleId="Tablecaption0">
    <w:name w:val="Table caption"/>
    <w:rsid w:val="00D01F78"/>
  </w:style>
  <w:style w:type="character" w:customStyle="1" w:styleId="Tablecaption21">
    <w:name w:val="Table caption2"/>
    <w:rsid w:val="00D01F78"/>
  </w:style>
  <w:style w:type="character" w:customStyle="1" w:styleId="TablecaptionTimesNewRoman">
    <w:name w:val="Table caption + Times New Roman"/>
    <w:aliases w:val="4 pt,Not Italic,Spacing -1 pt2"/>
    <w:rsid w:val="00D01F78"/>
    <w:rPr>
      <w:rFonts w:ascii="Times New Roman" w:hAnsi="Times New Roman" w:cs="Times New Roman"/>
      <w:i/>
      <w:iCs/>
      <w:noProof/>
      <w:spacing w:val="-20"/>
      <w:sz w:val="8"/>
      <w:szCs w:val="8"/>
      <w:shd w:val="clear" w:color="auto" w:fill="FFFFFF"/>
      <w:lang w:bidi="ar-SA"/>
    </w:rPr>
  </w:style>
  <w:style w:type="character" w:customStyle="1" w:styleId="TablecaptionTimesNewRoman1">
    <w:name w:val="Table caption + Times New Roman1"/>
    <w:aliases w:val="4 pt1,Not Italic1,Spacing -1 pt1"/>
    <w:rsid w:val="00D01F78"/>
    <w:rPr>
      <w:rFonts w:ascii="Times New Roman" w:hAnsi="Times New Roman" w:cs="Times New Roman"/>
      <w:i/>
      <w:iCs/>
      <w:spacing w:val="-20"/>
      <w:sz w:val="8"/>
      <w:szCs w:val="8"/>
      <w:shd w:val="clear" w:color="auto" w:fill="FFFFFF"/>
      <w:lang w:bidi="ar-SA"/>
    </w:rPr>
  </w:style>
  <w:style w:type="character" w:customStyle="1" w:styleId="Bodytext26">
    <w:name w:val="Body text (26)_"/>
    <w:link w:val="Bodytext261"/>
    <w:locked/>
    <w:rsid w:val="00D01F78"/>
    <w:rPr>
      <w:rFonts w:ascii="Verdana" w:hAnsi="Verdana"/>
      <w:b/>
      <w:bCs/>
      <w:shd w:val="clear" w:color="auto" w:fill="FFFFFF"/>
    </w:rPr>
  </w:style>
  <w:style w:type="paragraph" w:customStyle="1" w:styleId="Bodytext261">
    <w:name w:val="Body text (26)1"/>
    <w:basedOn w:val="Normal"/>
    <w:link w:val="Bodytext26"/>
    <w:rsid w:val="00D01F78"/>
    <w:pPr>
      <w:widowControl w:val="0"/>
      <w:shd w:val="clear" w:color="auto" w:fill="FFFFFF"/>
      <w:spacing w:before="120" w:after="60" w:line="240" w:lineRule="atLeast"/>
      <w:jc w:val="center"/>
    </w:pPr>
    <w:rPr>
      <w:rFonts w:ascii="Verdana" w:hAnsi="Verdana"/>
      <w:b/>
      <w:bCs/>
      <w:shd w:val="clear" w:color="auto" w:fill="FFFFFF"/>
    </w:rPr>
  </w:style>
  <w:style w:type="character" w:customStyle="1" w:styleId="Bodytext260">
    <w:name w:val="Body text (26)"/>
    <w:rsid w:val="00D01F78"/>
  </w:style>
  <w:style w:type="character" w:customStyle="1" w:styleId="Bodytext62">
    <w:name w:val="Body text (6)2"/>
    <w:rsid w:val="00D01F78"/>
    <w:rPr>
      <w:b/>
      <w:bCs/>
      <w:i/>
      <w:iCs/>
      <w:sz w:val="19"/>
      <w:szCs w:val="19"/>
      <w:u w:val="none"/>
      <w:shd w:val="clear" w:color="auto" w:fill="FFFFFF"/>
      <w:lang w:bidi="ar-SA"/>
    </w:rPr>
  </w:style>
  <w:style w:type="character" w:customStyle="1" w:styleId="BodytextItalic1">
    <w:name w:val="Body text + Italic1"/>
    <w:rsid w:val="00D01F78"/>
    <w:rPr>
      <w:i/>
      <w:iCs/>
      <w:noProof/>
      <w:sz w:val="19"/>
      <w:szCs w:val="19"/>
      <w:u w:val="none"/>
      <w:shd w:val="clear" w:color="auto" w:fill="FFFFFF"/>
      <w:lang w:bidi="ar-SA"/>
    </w:rPr>
  </w:style>
  <w:style w:type="character" w:customStyle="1" w:styleId="Bodytext11">
    <w:name w:val="Body text + 11"/>
    <w:aliases w:val="5 pt24"/>
    <w:rsid w:val="00D01F78"/>
    <w:rPr>
      <w:sz w:val="23"/>
      <w:szCs w:val="23"/>
      <w:u w:val="none"/>
      <w:shd w:val="clear" w:color="auto" w:fill="FFFFFF"/>
      <w:lang w:bidi="ar-SA"/>
    </w:rPr>
  </w:style>
  <w:style w:type="character" w:customStyle="1" w:styleId="Heading60">
    <w:name w:val="Heading #6_"/>
    <w:link w:val="Heading61"/>
    <w:locked/>
    <w:rsid w:val="00D01F78"/>
    <w:rPr>
      <w:sz w:val="19"/>
      <w:szCs w:val="19"/>
      <w:shd w:val="clear" w:color="auto" w:fill="FFFFFF"/>
    </w:rPr>
  </w:style>
  <w:style w:type="paragraph" w:customStyle="1" w:styleId="Heading61">
    <w:name w:val="Heading #61"/>
    <w:basedOn w:val="Normal"/>
    <w:link w:val="Heading60"/>
    <w:rsid w:val="00D01F78"/>
    <w:pPr>
      <w:widowControl w:val="0"/>
      <w:shd w:val="clear" w:color="auto" w:fill="FFFFFF"/>
      <w:spacing w:before="240" w:after="5820" w:line="240" w:lineRule="atLeast"/>
      <w:outlineLvl w:val="5"/>
    </w:pPr>
    <w:rPr>
      <w:sz w:val="19"/>
      <w:szCs w:val="19"/>
      <w:shd w:val="clear" w:color="auto" w:fill="FFFFFF"/>
    </w:rPr>
  </w:style>
  <w:style w:type="character" w:customStyle="1" w:styleId="Heading62">
    <w:name w:val="Heading #6"/>
    <w:rsid w:val="00D01F78"/>
    <w:rPr>
      <w:sz w:val="19"/>
      <w:szCs w:val="19"/>
      <w:u w:val="single"/>
      <w:shd w:val="clear" w:color="auto" w:fill="FFFFFF"/>
      <w:lang w:bidi="ar-SA"/>
    </w:rPr>
  </w:style>
  <w:style w:type="character" w:customStyle="1" w:styleId="Heading8SmallCaps">
    <w:name w:val="Heading #8 + Small Caps"/>
    <w:rsid w:val="00D01F78"/>
    <w:rPr>
      <w:b/>
      <w:bCs/>
      <w:smallCaps/>
      <w:sz w:val="26"/>
      <w:szCs w:val="26"/>
      <w:u w:val="none"/>
      <w:shd w:val="clear" w:color="auto" w:fill="FFFFFF"/>
      <w:lang w:bidi="ar-SA"/>
    </w:rPr>
  </w:style>
  <w:style w:type="character" w:customStyle="1" w:styleId="Heading8131">
    <w:name w:val="Heading #8 + 131"/>
    <w:aliases w:val="5 pt23"/>
    <w:rsid w:val="00D01F78"/>
    <w:rPr>
      <w:b/>
      <w:bCs/>
      <w:sz w:val="27"/>
      <w:szCs w:val="27"/>
      <w:u w:val="none"/>
      <w:shd w:val="clear" w:color="auto" w:fill="FFFFFF"/>
      <w:lang w:bidi="ar-SA"/>
    </w:rPr>
  </w:style>
  <w:style w:type="character" w:customStyle="1" w:styleId="Bodytext27">
    <w:name w:val="Body text (27)_"/>
    <w:link w:val="Bodytext271"/>
    <w:locked/>
    <w:rsid w:val="00D01F78"/>
    <w:rPr>
      <w:sz w:val="19"/>
      <w:szCs w:val="19"/>
      <w:shd w:val="clear" w:color="auto" w:fill="FFFFFF"/>
    </w:rPr>
  </w:style>
  <w:style w:type="paragraph" w:customStyle="1" w:styleId="Bodytext271">
    <w:name w:val="Body text (27)1"/>
    <w:basedOn w:val="Normal"/>
    <w:link w:val="Bodytext27"/>
    <w:rsid w:val="00D01F78"/>
    <w:pPr>
      <w:widowControl w:val="0"/>
      <w:shd w:val="clear" w:color="auto" w:fill="FFFFFF"/>
      <w:spacing w:before="180" w:after="180" w:line="236" w:lineRule="exact"/>
      <w:jc w:val="both"/>
    </w:pPr>
    <w:rPr>
      <w:sz w:val="19"/>
      <w:szCs w:val="19"/>
      <w:shd w:val="clear" w:color="auto" w:fill="FFFFFF"/>
    </w:rPr>
  </w:style>
  <w:style w:type="character" w:customStyle="1" w:styleId="Bodytext270">
    <w:name w:val="Body text (27)"/>
    <w:rsid w:val="00D01F78"/>
  </w:style>
  <w:style w:type="character" w:customStyle="1" w:styleId="Bodytext29">
    <w:name w:val="Body text (29)_"/>
    <w:link w:val="Bodytext291"/>
    <w:locked/>
    <w:rsid w:val="00D01F78"/>
    <w:rPr>
      <w:b/>
      <w:bCs/>
      <w:sz w:val="16"/>
      <w:szCs w:val="16"/>
      <w:shd w:val="clear" w:color="auto" w:fill="FFFFFF"/>
    </w:rPr>
  </w:style>
  <w:style w:type="paragraph" w:customStyle="1" w:styleId="Bodytext291">
    <w:name w:val="Body text (29)1"/>
    <w:basedOn w:val="Normal"/>
    <w:link w:val="Bodytext29"/>
    <w:rsid w:val="00D01F78"/>
    <w:pPr>
      <w:widowControl w:val="0"/>
      <w:shd w:val="clear" w:color="auto" w:fill="FFFFFF"/>
      <w:spacing w:after="0" w:line="306" w:lineRule="exact"/>
      <w:jc w:val="both"/>
    </w:pPr>
    <w:rPr>
      <w:b/>
      <w:bCs/>
      <w:sz w:val="16"/>
      <w:szCs w:val="16"/>
      <w:shd w:val="clear" w:color="auto" w:fill="FFFFFF"/>
    </w:rPr>
  </w:style>
  <w:style w:type="character" w:customStyle="1" w:styleId="Bodytext290">
    <w:name w:val="Body text (29)"/>
    <w:rsid w:val="00D01F78"/>
    <w:rPr>
      <w:b/>
      <w:bCs/>
      <w:noProof/>
      <w:sz w:val="16"/>
      <w:szCs w:val="16"/>
      <w:shd w:val="clear" w:color="auto" w:fill="FFFFFF"/>
      <w:lang w:bidi="ar-SA"/>
    </w:rPr>
  </w:style>
  <w:style w:type="character" w:customStyle="1" w:styleId="Bodytext23">
    <w:name w:val="Body text2"/>
    <w:uiPriority w:val="99"/>
    <w:rsid w:val="00D01F78"/>
    <w:rPr>
      <w:sz w:val="19"/>
      <w:szCs w:val="19"/>
      <w:u w:val="none"/>
      <w:shd w:val="clear" w:color="auto" w:fill="FFFFFF"/>
      <w:lang w:bidi="ar-SA"/>
    </w:rPr>
  </w:style>
  <w:style w:type="character" w:customStyle="1" w:styleId="Bodytext90">
    <w:name w:val="Body text (9)"/>
    <w:rsid w:val="00D01F78"/>
    <w:rPr>
      <w:sz w:val="23"/>
      <w:szCs w:val="23"/>
      <w:u w:val="single"/>
      <w:shd w:val="clear" w:color="auto" w:fill="FFFFFF"/>
      <w:lang w:bidi="ar-SA"/>
    </w:rPr>
  </w:style>
  <w:style w:type="character" w:customStyle="1" w:styleId="Bodytext300">
    <w:name w:val="Body text (30)_"/>
    <w:link w:val="Bodytext301"/>
    <w:locked/>
    <w:rsid w:val="00D01F78"/>
    <w:rPr>
      <w:b/>
      <w:bCs/>
      <w:shd w:val="clear" w:color="auto" w:fill="FFFFFF"/>
    </w:rPr>
  </w:style>
  <w:style w:type="paragraph" w:customStyle="1" w:styleId="Bodytext301">
    <w:name w:val="Body text (30)1"/>
    <w:basedOn w:val="Normal"/>
    <w:link w:val="Bodytext300"/>
    <w:rsid w:val="00D01F78"/>
    <w:pPr>
      <w:widowControl w:val="0"/>
      <w:shd w:val="clear" w:color="auto" w:fill="FFFFFF"/>
      <w:spacing w:after="180" w:line="240" w:lineRule="atLeast"/>
    </w:pPr>
    <w:rPr>
      <w:b/>
      <w:bCs/>
      <w:shd w:val="clear" w:color="auto" w:fill="FFFFFF"/>
    </w:rPr>
  </w:style>
  <w:style w:type="character" w:customStyle="1" w:styleId="Bodytext302">
    <w:name w:val="Body text (30)"/>
    <w:rsid w:val="00D01F78"/>
  </w:style>
  <w:style w:type="character" w:customStyle="1" w:styleId="Bodytext12">
    <w:name w:val="Body text (12)_"/>
    <w:link w:val="Bodytext121"/>
    <w:locked/>
    <w:rsid w:val="00D01F78"/>
    <w:rPr>
      <w:b/>
      <w:bCs/>
      <w:i/>
      <w:iCs/>
      <w:shd w:val="clear" w:color="auto" w:fill="FFFFFF"/>
    </w:rPr>
  </w:style>
  <w:style w:type="paragraph" w:customStyle="1" w:styleId="Bodytext121">
    <w:name w:val="Body text (12)1"/>
    <w:basedOn w:val="Normal"/>
    <w:link w:val="Bodytext12"/>
    <w:rsid w:val="00D01F78"/>
    <w:pPr>
      <w:widowControl w:val="0"/>
      <w:shd w:val="clear" w:color="auto" w:fill="FFFFFF"/>
      <w:spacing w:before="840" w:after="0" w:line="240" w:lineRule="atLeast"/>
      <w:jc w:val="right"/>
    </w:pPr>
    <w:rPr>
      <w:b/>
      <w:bCs/>
      <w:i/>
      <w:iCs/>
      <w:shd w:val="clear" w:color="auto" w:fill="FFFFFF"/>
    </w:rPr>
  </w:style>
  <w:style w:type="character" w:customStyle="1" w:styleId="Bodytext120">
    <w:name w:val="Body text (12)"/>
    <w:rsid w:val="00D01F78"/>
  </w:style>
  <w:style w:type="character" w:customStyle="1" w:styleId="Heading70">
    <w:name w:val="Heading #7_"/>
    <w:link w:val="Heading71"/>
    <w:locked/>
    <w:rsid w:val="00D01F78"/>
    <w:rPr>
      <w:sz w:val="23"/>
      <w:szCs w:val="23"/>
      <w:shd w:val="clear" w:color="auto" w:fill="FFFFFF"/>
    </w:rPr>
  </w:style>
  <w:style w:type="paragraph" w:customStyle="1" w:styleId="Heading71">
    <w:name w:val="Heading #7"/>
    <w:basedOn w:val="Normal"/>
    <w:link w:val="Heading70"/>
    <w:rsid w:val="00D01F78"/>
    <w:pPr>
      <w:widowControl w:val="0"/>
      <w:shd w:val="clear" w:color="auto" w:fill="FFFFFF"/>
      <w:spacing w:after="0" w:line="504" w:lineRule="exact"/>
      <w:outlineLvl w:val="6"/>
    </w:pPr>
    <w:rPr>
      <w:sz w:val="23"/>
      <w:szCs w:val="23"/>
      <w:shd w:val="clear" w:color="auto" w:fill="FFFFFF"/>
    </w:rPr>
  </w:style>
  <w:style w:type="character" w:customStyle="1" w:styleId="Bodytext991">
    <w:name w:val="Body text (9) + 91"/>
    <w:aliases w:val="5 pt20,Bold15"/>
    <w:rsid w:val="00D01F78"/>
    <w:rPr>
      <w:b/>
      <w:bCs/>
      <w:sz w:val="19"/>
      <w:szCs w:val="19"/>
      <w:u w:val="none"/>
      <w:shd w:val="clear" w:color="auto" w:fill="FFFFFF"/>
      <w:lang w:bidi="ar-SA"/>
    </w:rPr>
  </w:style>
  <w:style w:type="character" w:customStyle="1" w:styleId="Bodytext911pt1">
    <w:name w:val="Body text (9) + 11 pt1"/>
    <w:aliases w:val="Bold14,Italic12"/>
    <w:rsid w:val="00D01F78"/>
    <w:rPr>
      <w:b/>
      <w:bCs/>
      <w:i/>
      <w:iCs/>
      <w:sz w:val="22"/>
      <w:szCs w:val="22"/>
      <w:u w:val="none"/>
      <w:shd w:val="clear" w:color="auto" w:fill="FFFFFF"/>
      <w:lang w:bidi="ar-SA"/>
    </w:rPr>
  </w:style>
  <w:style w:type="character" w:customStyle="1" w:styleId="BodyText10">
    <w:name w:val="Body Text1"/>
    <w:uiPriority w:val="99"/>
    <w:rsid w:val="00D01F78"/>
    <w:rPr>
      <w:sz w:val="19"/>
      <w:szCs w:val="19"/>
      <w:u w:val="none"/>
      <w:shd w:val="clear" w:color="auto" w:fill="FFFFFF"/>
      <w:lang w:bidi="ar-SA"/>
    </w:rPr>
  </w:style>
  <w:style w:type="character" w:customStyle="1" w:styleId="Bodytext7Exact">
    <w:name w:val="Body text (7) Exact"/>
    <w:link w:val="Bodytext7"/>
    <w:locked/>
    <w:rsid w:val="00D01F78"/>
    <w:rPr>
      <w:spacing w:val="-2"/>
      <w:sz w:val="12"/>
      <w:szCs w:val="12"/>
      <w:shd w:val="clear" w:color="auto" w:fill="FFFFFF"/>
    </w:rPr>
  </w:style>
  <w:style w:type="paragraph" w:customStyle="1" w:styleId="Bodytext7">
    <w:name w:val="Body text (7)"/>
    <w:basedOn w:val="Normal"/>
    <w:link w:val="Bodytext7Exact"/>
    <w:rsid w:val="00D01F78"/>
    <w:pPr>
      <w:widowControl w:val="0"/>
      <w:shd w:val="clear" w:color="auto" w:fill="FFFFFF"/>
      <w:spacing w:after="0" w:line="240" w:lineRule="atLeast"/>
    </w:pPr>
    <w:rPr>
      <w:spacing w:val="-2"/>
      <w:sz w:val="12"/>
      <w:szCs w:val="12"/>
      <w:shd w:val="clear" w:color="auto" w:fill="FFFFFF"/>
    </w:rPr>
  </w:style>
  <w:style w:type="character" w:customStyle="1" w:styleId="Bodytext7SegoeUI">
    <w:name w:val="Body text (7) + Segoe UI"/>
    <w:aliases w:val="7 pt,Bold5,Italic6,Spacing 0 pt Exact"/>
    <w:rsid w:val="00D01F78"/>
    <w:rPr>
      <w:rFonts w:ascii="Segoe UI" w:hAnsi="Segoe UI" w:cs="Segoe UI"/>
      <w:b/>
      <w:bCs/>
      <w:i/>
      <w:iCs/>
      <w:noProof/>
      <w:spacing w:val="0"/>
      <w:sz w:val="14"/>
      <w:szCs w:val="14"/>
      <w:shd w:val="clear" w:color="auto" w:fill="FFFFFF"/>
      <w:lang w:bidi="ar-SA"/>
    </w:rPr>
  </w:style>
  <w:style w:type="character" w:customStyle="1" w:styleId="Bodytext7Exact1">
    <w:name w:val="Body text (7) Exact1"/>
    <w:rsid w:val="00D01F78"/>
  </w:style>
  <w:style w:type="character" w:customStyle="1" w:styleId="Bodytext213pt">
    <w:name w:val="Body text (2) + 13 pt"/>
    <w:rsid w:val="00D01F78"/>
    <w:rPr>
      <w:b/>
      <w:bCs/>
      <w:sz w:val="26"/>
      <w:szCs w:val="26"/>
      <w:u w:val="none"/>
      <w:shd w:val="clear" w:color="auto" w:fill="FFFFFF"/>
      <w:lang w:bidi="ar-SA"/>
    </w:rPr>
  </w:style>
  <w:style w:type="character" w:customStyle="1" w:styleId="Bodytext220">
    <w:name w:val="Body text (2)2"/>
    <w:rsid w:val="00D01F78"/>
    <w:rPr>
      <w:b/>
      <w:bCs/>
      <w:sz w:val="19"/>
      <w:szCs w:val="19"/>
      <w:u w:val="none"/>
      <w:shd w:val="clear" w:color="auto" w:fill="FFFFFF"/>
      <w:lang w:bidi="ar-SA"/>
    </w:rPr>
  </w:style>
  <w:style w:type="character" w:customStyle="1" w:styleId="Bodytext100">
    <w:name w:val="Body text + 10"/>
    <w:aliases w:val="5 pt11"/>
    <w:rsid w:val="00D01F78"/>
    <w:rPr>
      <w:sz w:val="21"/>
      <w:szCs w:val="21"/>
      <w:u w:val="none"/>
      <w:shd w:val="clear" w:color="auto" w:fill="FFFFFF"/>
      <w:lang w:bidi="ar-SA"/>
    </w:rPr>
  </w:style>
  <w:style w:type="character" w:customStyle="1" w:styleId="Bodytext70">
    <w:name w:val="Body text + 7"/>
    <w:aliases w:val="5 pt9"/>
    <w:rsid w:val="00D01F78"/>
    <w:rPr>
      <w:sz w:val="15"/>
      <w:szCs w:val="15"/>
      <w:u w:val="none"/>
      <w:shd w:val="clear" w:color="auto" w:fill="FFFFFF"/>
      <w:lang w:bidi="ar-SA"/>
    </w:rPr>
  </w:style>
  <w:style w:type="character" w:customStyle="1" w:styleId="Bodytext75">
    <w:name w:val="Body text + 75"/>
    <w:aliases w:val="5 pt8"/>
    <w:rsid w:val="00D01F78"/>
    <w:rPr>
      <w:sz w:val="15"/>
      <w:szCs w:val="15"/>
      <w:u w:val="none"/>
      <w:shd w:val="clear" w:color="auto" w:fill="FFFFFF"/>
      <w:lang w:bidi="ar-SA"/>
    </w:rPr>
  </w:style>
  <w:style w:type="character" w:customStyle="1" w:styleId="Bodytext74">
    <w:name w:val="Body text + 74"/>
    <w:aliases w:val="5 pt7,Bold4"/>
    <w:rsid w:val="00D01F78"/>
    <w:rPr>
      <w:b/>
      <w:bCs/>
      <w:sz w:val="15"/>
      <w:szCs w:val="15"/>
      <w:u w:val="none"/>
      <w:shd w:val="clear" w:color="auto" w:fill="FFFFFF"/>
      <w:lang w:bidi="ar-SA"/>
    </w:rPr>
  </w:style>
  <w:style w:type="character" w:customStyle="1" w:styleId="Bodytext73">
    <w:name w:val="Body text + 73"/>
    <w:aliases w:val="5 pt6"/>
    <w:rsid w:val="00D01F78"/>
    <w:rPr>
      <w:sz w:val="15"/>
      <w:szCs w:val="15"/>
      <w:u w:val="none"/>
      <w:shd w:val="clear" w:color="auto" w:fill="FFFFFF"/>
      <w:lang w:bidi="ar-SA"/>
    </w:rPr>
  </w:style>
  <w:style w:type="character" w:customStyle="1" w:styleId="Bodytext72">
    <w:name w:val="Body text + 72"/>
    <w:aliases w:val="5 pt5,Bold2,Body text + 13 pt1"/>
    <w:rsid w:val="00D01F78"/>
    <w:rPr>
      <w:b/>
      <w:bCs/>
      <w:sz w:val="15"/>
      <w:szCs w:val="15"/>
      <w:u w:val="none"/>
      <w:shd w:val="clear" w:color="auto" w:fill="FFFFFF"/>
      <w:lang w:bidi="ar-SA"/>
    </w:rPr>
  </w:style>
  <w:style w:type="character" w:customStyle="1" w:styleId="Bodytext103">
    <w:name w:val="Body text + 103"/>
    <w:aliases w:val="5 pt4,Italic3"/>
    <w:rsid w:val="00D01F78"/>
    <w:rPr>
      <w:i/>
      <w:iCs/>
      <w:sz w:val="21"/>
      <w:szCs w:val="21"/>
      <w:u w:val="none"/>
      <w:shd w:val="clear" w:color="auto" w:fill="FFFFFF"/>
      <w:lang w:bidi="ar-SA"/>
    </w:rPr>
  </w:style>
  <w:style w:type="character" w:customStyle="1" w:styleId="Bodytext71">
    <w:name w:val="Body text + 71"/>
    <w:aliases w:val="5 pt3,Body text + Constantia,12"/>
    <w:rsid w:val="00D01F78"/>
    <w:rPr>
      <w:sz w:val="15"/>
      <w:szCs w:val="15"/>
      <w:u w:val="none"/>
      <w:shd w:val="clear" w:color="auto" w:fill="FFFFFF"/>
      <w:lang w:bidi="ar-SA"/>
    </w:rPr>
  </w:style>
  <w:style w:type="character" w:customStyle="1" w:styleId="Bodytext102">
    <w:name w:val="Body text + 102"/>
    <w:aliases w:val="5 pt2,Italic2"/>
    <w:rsid w:val="00D01F78"/>
    <w:rPr>
      <w:i/>
      <w:iCs/>
      <w:noProof/>
      <w:sz w:val="21"/>
      <w:szCs w:val="21"/>
      <w:u w:val="none"/>
      <w:shd w:val="clear" w:color="auto" w:fill="FFFFFF"/>
      <w:lang w:bidi="ar-SA"/>
    </w:rPr>
  </w:style>
  <w:style w:type="character" w:customStyle="1" w:styleId="BodytextSegoeUI">
    <w:name w:val="Body text + Segoe UI"/>
    <w:aliases w:val="10 pt"/>
    <w:rsid w:val="00D01F78"/>
    <w:rPr>
      <w:rFonts w:ascii="Segoe UI" w:hAnsi="Segoe UI" w:cs="Segoe UI"/>
      <w:noProof/>
      <w:sz w:val="20"/>
      <w:szCs w:val="20"/>
      <w:u w:val="none"/>
      <w:shd w:val="clear" w:color="auto" w:fill="FFFFFF"/>
      <w:lang w:bidi="ar-SA"/>
    </w:rPr>
  </w:style>
  <w:style w:type="character" w:customStyle="1" w:styleId="Bodytext11pt1">
    <w:name w:val="Body text + 11 pt1"/>
    <w:aliases w:val="Bold1,Italic1,Spacing 1 pt1"/>
    <w:rsid w:val="00D01F78"/>
    <w:rPr>
      <w:b/>
      <w:bCs/>
      <w:i/>
      <w:iCs/>
      <w:noProof/>
      <w:spacing w:val="20"/>
      <w:sz w:val="22"/>
      <w:szCs w:val="22"/>
      <w:u w:val="none"/>
      <w:shd w:val="clear" w:color="auto" w:fill="FFFFFF"/>
      <w:lang w:bidi="ar-SA"/>
    </w:rPr>
  </w:style>
  <w:style w:type="character" w:customStyle="1" w:styleId="BodytextSegoeUI1">
    <w:name w:val="Body text + Segoe UI1"/>
    <w:aliases w:val="10 pt1"/>
    <w:rsid w:val="00D01F78"/>
    <w:rPr>
      <w:rFonts w:ascii="Segoe UI" w:hAnsi="Segoe UI" w:cs="Segoe UI"/>
      <w:noProof/>
      <w:sz w:val="20"/>
      <w:szCs w:val="20"/>
      <w:u w:val="none"/>
      <w:shd w:val="clear" w:color="auto" w:fill="FFFFFF"/>
      <w:lang w:bidi="ar-SA"/>
    </w:rPr>
  </w:style>
  <w:style w:type="character" w:customStyle="1" w:styleId="Bodytext101">
    <w:name w:val="Body text + 101"/>
    <w:aliases w:val="5 pt1"/>
    <w:rsid w:val="00D01F78"/>
    <w:rPr>
      <w:sz w:val="21"/>
      <w:szCs w:val="21"/>
      <w:u w:val="none"/>
      <w:shd w:val="clear" w:color="auto" w:fill="FFFFFF"/>
      <w:lang w:bidi="ar-SA"/>
    </w:rPr>
  </w:style>
  <w:style w:type="character" w:customStyle="1" w:styleId="BodytextBold5">
    <w:name w:val="Body text + Bold5"/>
    <w:rsid w:val="00D01F78"/>
    <w:rPr>
      <w:b/>
      <w:bCs/>
      <w:sz w:val="19"/>
      <w:szCs w:val="19"/>
      <w:u w:val="none"/>
      <w:shd w:val="clear" w:color="auto" w:fill="FFFFFF"/>
      <w:lang w:bidi="ar-SA"/>
    </w:rPr>
  </w:style>
  <w:style w:type="character" w:customStyle="1" w:styleId="BodytextBold4">
    <w:name w:val="Body text + Bold4"/>
    <w:rsid w:val="00D01F78"/>
    <w:rPr>
      <w:b/>
      <w:bCs/>
      <w:sz w:val="19"/>
      <w:szCs w:val="19"/>
      <w:u w:val="none"/>
      <w:shd w:val="clear" w:color="auto" w:fill="FFFFFF"/>
      <w:lang w:bidi="ar-SA"/>
    </w:rPr>
  </w:style>
  <w:style w:type="character" w:customStyle="1" w:styleId="BodytextBold3">
    <w:name w:val="Body text + Bold3"/>
    <w:rsid w:val="00D01F78"/>
    <w:rPr>
      <w:b/>
      <w:bCs/>
      <w:sz w:val="19"/>
      <w:szCs w:val="19"/>
      <w:u w:val="none"/>
      <w:shd w:val="clear" w:color="auto" w:fill="FFFFFF"/>
      <w:lang w:bidi="ar-SA"/>
    </w:rPr>
  </w:style>
  <w:style w:type="character" w:customStyle="1" w:styleId="BodytextBold2">
    <w:name w:val="Body text + Bold2"/>
    <w:rsid w:val="00D01F78"/>
    <w:rPr>
      <w:b/>
      <w:bCs/>
      <w:sz w:val="19"/>
      <w:szCs w:val="19"/>
      <w:u w:val="none"/>
      <w:shd w:val="clear" w:color="auto" w:fill="FFFFFF"/>
      <w:lang w:bidi="ar-SA"/>
    </w:rPr>
  </w:style>
  <w:style w:type="paragraph" w:customStyle="1" w:styleId="chuong">
    <w:name w:val="chuong"/>
    <w:basedOn w:val="Heading81"/>
    <w:rsid w:val="00D01F78"/>
    <w:pPr>
      <w:keepNext/>
      <w:keepLines/>
      <w:shd w:val="clear" w:color="auto" w:fill="auto"/>
      <w:spacing w:before="40" w:after="80" w:line="240" w:lineRule="auto"/>
      <w:ind w:firstLine="0"/>
      <w:outlineLvl w:val="9"/>
    </w:pPr>
    <w:rPr>
      <w:b w:val="0"/>
      <w:bCs w:val="0"/>
      <w:color w:val="0070C0"/>
      <w:sz w:val="28"/>
      <w:szCs w:val="24"/>
    </w:rPr>
  </w:style>
  <w:style w:type="paragraph" w:customStyle="1" w:styleId="cap1">
    <w:name w:val="cap1"/>
    <w:basedOn w:val="Bodytext21"/>
    <w:rsid w:val="00D01F78"/>
    <w:pPr>
      <w:numPr>
        <w:numId w:val="7"/>
      </w:numPr>
      <w:shd w:val="clear" w:color="auto" w:fill="auto"/>
      <w:tabs>
        <w:tab w:val="num" w:pos="720"/>
      </w:tabs>
      <w:spacing w:before="120" w:after="120" w:line="240" w:lineRule="auto"/>
      <w:ind w:left="720" w:hanging="540"/>
    </w:pPr>
    <w:rPr>
      <w:b w:val="0"/>
      <w:bCs w:val="0"/>
      <w:color w:val="FF0000"/>
      <w:sz w:val="24"/>
      <w:szCs w:val="24"/>
    </w:rPr>
  </w:style>
  <w:style w:type="paragraph" w:customStyle="1" w:styleId="cap2">
    <w:name w:val="cap2"/>
    <w:basedOn w:val="Bodytext31"/>
    <w:rsid w:val="00D01F78"/>
    <w:pPr>
      <w:numPr>
        <w:numId w:val="6"/>
      </w:numPr>
      <w:shd w:val="clear" w:color="auto" w:fill="auto"/>
      <w:tabs>
        <w:tab w:val="left" w:pos="580"/>
        <w:tab w:val="num" w:pos="720"/>
      </w:tabs>
      <w:spacing w:before="40" w:after="80" w:line="240" w:lineRule="auto"/>
      <w:ind w:left="720" w:hanging="540"/>
    </w:pPr>
    <w:rPr>
      <w:iCs w:val="0"/>
      <w:color w:val="0070C0"/>
      <w:sz w:val="24"/>
      <w:szCs w:val="24"/>
    </w:rPr>
  </w:style>
  <w:style w:type="paragraph" w:customStyle="1" w:styleId="bt">
    <w:name w:val="bt"/>
    <w:basedOn w:val="Bodytext1"/>
    <w:rsid w:val="00D01F78"/>
    <w:pPr>
      <w:shd w:val="clear" w:color="auto" w:fill="auto"/>
      <w:spacing w:before="40" w:after="80" w:line="240" w:lineRule="auto"/>
    </w:pPr>
    <w:rPr>
      <w:color w:val="000000"/>
      <w:sz w:val="24"/>
      <w:szCs w:val="24"/>
    </w:rPr>
  </w:style>
  <w:style w:type="paragraph" w:customStyle="1" w:styleId="gach0">
    <w:name w:val="gach"/>
    <w:basedOn w:val="bt"/>
    <w:rsid w:val="00D01F78"/>
    <w:pPr>
      <w:tabs>
        <w:tab w:val="num" w:pos="720"/>
        <w:tab w:val="num" w:pos="1080"/>
      </w:tabs>
      <w:ind w:left="1080" w:hanging="360"/>
    </w:pPr>
  </w:style>
  <w:style w:type="paragraph" w:customStyle="1" w:styleId="bt1">
    <w:name w:val="bt1"/>
    <w:basedOn w:val="Bodytext1"/>
    <w:rsid w:val="00D01F78"/>
    <w:pPr>
      <w:numPr>
        <w:numId w:val="4"/>
      </w:numPr>
      <w:shd w:val="clear" w:color="auto" w:fill="auto"/>
      <w:tabs>
        <w:tab w:val="clear" w:pos="720"/>
        <w:tab w:val="left" w:pos="140"/>
        <w:tab w:val="num" w:pos="1080"/>
      </w:tabs>
      <w:spacing w:before="40" w:after="80" w:line="240" w:lineRule="auto"/>
      <w:ind w:left="1080" w:hanging="360"/>
    </w:pPr>
    <w:rPr>
      <w:color w:val="000000"/>
      <w:sz w:val="24"/>
      <w:szCs w:val="24"/>
    </w:rPr>
  </w:style>
  <w:style w:type="character" w:customStyle="1" w:styleId="BodyTextCharChar">
    <w:name w:val="Body Text Char Char"/>
    <w:aliases w:val="Body Text Char1 Char Char,Body Text Char Char Char Char,Body Text Char1 Char Char Char Char,Body Text Char Char Char Char Char Char,Body Text Char1 Char Char Char Char Char Char,Body Text Char Char Char Char Char Char Char Char"/>
    <w:rsid w:val="00D01F78"/>
    <w:rPr>
      <w:rFonts w:ascii=".VnTime" w:hAnsi=".VnTime"/>
      <w:sz w:val="26"/>
      <w:lang w:val="en-US" w:eastAsia="en-US" w:bidi="ar-SA"/>
    </w:rPr>
  </w:style>
  <w:style w:type="paragraph" w:styleId="NormalWeb">
    <w:name w:val="Normal (Web)"/>
    <w:aliases w:val=" Char Char Char"/>
    <w:basedOn w:val="Normal"/>
    <w:uiPriority w:val="99"/>
    <w:rsid w:val="00D01F78"/>
    <w:pPr>
      <w:spacing w:before="100" w:beforeAutospacing="1" w:after="100" w:afterAutospacing="1" w:line="240" w:lineRule="auto"/>
    </w:pPr>
    <w:rPr>
      <w:rFonts w:ascii="Times New Roman" w:eastAsia="Times New Roman" w:hAnsi="Times New Roman"/>
      <w:sz w:val="24"/>
      <w:szCs w:val="24"/>
    </w:rPr>
  </w:style>
  <w:style w:type="character" w:customStyle="1" w:styleId="CommentTextChar">
    <w:name w:val="Comment Text Char"/>
    <w:link w:val="CommentText"/>
    <w:rsid w:val="00D01F78"/>
    <w:rPr>
      <w:rFonts w:ascii=".VnTime" w:hAnsi=".VnTime"/>
      <w:sz w:val="26"/>
    </w:rPr>
  </w:style>
  <w:style w:type="paragraph" w:styleId="BodyText33">
    <w:name w:val="Body Text 3"/>
    <w:basedOn w:val="Normal"/>
    <w:link w:val="BodyText3Char"/>
    <w:rsid w:val="00D01F78"/>
    <w:pPr>
      <w:spacing w:after="0" w:line="240" w:lineRule="auto"/>
    </w:pPr>
    <w:rPr>
      <w:rFonts w:ascii=".VnTime" w:eastAsia="Times New Roman" w:hAnsi=".VnTime"/>
      <w:i/>
      <w:sz w:val="24"/>
      <w:szCs w:val="20"/>
    </w:rPr>
  </w:style>
  <w:style w:type="character" w:customStyle="1" w:styleId="BodyText3Char">
    <w:name w:val="Body Text 3 Char"/>
    <w:link w:val="BodyText33"/>
    <w:rsid w:val="00D01F78"/>
    <w:rPr>
      <w:rFonts w:ascii=".VnTime" w:eastAsia="Times New Roman" w:hAnsi=".VnTime" w:cs="Times New Roman"/>
      <w:i/>
      <w:sz w:val="24"/>
      <w:szCs w:val="20"/>
    </w:rPr>
  </w:style>
  <w:style w:type="character" w:customStyle="1" w:styleId="Bodytext221">
    <w:name w:val="Body text22"/>
    <w:rsid w:val="00D01F78"/>
    <w:rPr>
      <w:rFonts w:ascii="Arial" w:hAnsi="Arial" w:cs="Arial"/>
      <w:sz w:val="17"/>
      <w:szCs w:val="17"/>
      <w:u w:val="none"/>
      <w:shd w:val="clear" w:color="auto" w:fill="FFFFFF"/>
      <w:lang w:bidi="ar-SA"/>
    </w:rPr>
  </w:style>
  <w:style w:type="character" w:customStyle="1" w:styleId="Picturecaption10">
    <w:name w:val="Picture caption (10)_"/>
    <w:link w:val="Picturecaption101"/>
    <w:rsid w:val="00D01F78"/>
    <w:rPr>
      <w:rFonts w:ascii="Arial" w:hAnsi="Arial"/>
      <w:b/>
      <w:bCs/>
      <w:sz w:val="15"/>
      <w:szCs w:val="15"/>
      <w:shd w:val="clear" w:color="auto" w:fill="FFFFFF"/>
    </w:rPr>
  </w:style>
  <w:style w:type="paragraph" w:customStyle="1" w:styleId="Picturecaption101">
    <w:name w:val="Picture caption (10)1"/>
    <w:basedOn w:val="Normal"/>
    <w:link w:val="Picturecaption10"/>
    <w:rsid w:val="00D01F78"/>
    <w:pPr>
      <w:widowControl w:val="0"/>
      <w:shd w:val="clear" w:color="auto" w:fill="FFFFFF"/>
      <w:spacing w:after="0" w:line="240" w:lineRule="atLeast"/>
    </w:pPr>
    <w:rPr>
      <w:rFonts w:ascii="Arial" w:hAnsi="Arial"/>
      <w:b/>
      <w:bCs/>
      <w:sz w:val="15"/>
      <w:szCs w:val="15"/>
    </w:rPr>
  </w:style>
  <w:style w:type="paragraph" w:customStyle="1" w:styleId="1CharCharCharChar">
    <w:name w:val="1 Char Char Char Char"/>
    <w:basedOn w:val="DocumentMap"/>
    <w:autoRedefine/>
    <w:rsid w:val="00D01F78"/>
    <w:pPr>
      <w:widowControl w:val="0"/>
      <w:spacing w:before="0" w:after="0"/>
      <w:jc w:val="both"/>
    </w:pPr>
    <w:rPr>
      <w:rFonts w:eastAsia="SimSun"/>
      <w:kern w:val="2"/>
      <w:sz w:val="24"/>
      <w:szCs w:val="24"/>
      <w:lang w:eastAsia="zh-CN"/>
    </w:rPr>
  </w:style>
  <w:style w:type="paragraph" w:styleId="DocumentMap">
    <w:name w:val="Document Map"/>
    <w:basedOn w:val="Normal"/>
    <w:link w:val="DocumentMapChar"/>
    <w:rsid w:val="00D01F78"/>
    <w:pPr>
      <w:numPr>
        <w:ilvl w:val="1"/>
        <w:numId w:val="8"/>
      </w:numPr>
      <w:shd w:val="clear" w:color="auto" w:fill="000080"/>
      <w:spacing w:before="40" w:after="80" w:line="240" w:lineRule="auto"/>
      <w:ind w:left="0"/>
    </w:pPr>
    <w:rPr>
      <w:rFonts w:ascii="Tahoma" w:eastAsia="Times New Roman" w:hAnsi="Tahoma"/>
      <w:sz w:val="20"/>
      <w:szCs w:val="20"/>
    </w:rPr>
  </w:style>
  <w:style w:type="character" w:customStyle="1" w:styleId="DocumentMapChar">
    <w:name w:val="Document Map Char"/>
    <w:link w:val="DocumentMap"/>
    <w:rsid w:val="00D01F78"/>
    <w:rPr>
      <w:rFonts w:ascii="Tahoma" w:eastAsia="Times New Roman" w:hAnsi="Tahoma" w:cs="Times New Roman"/>
      <w:sz w:val="20"/>
      <w:szCs w:val="20"/>
      <w:shd w:val="clear" w:color="auto" w:fill="000080"/>
    </w:rPr>
  </w:style>
  <w:style w:type="character" w:customStyle="1" w:styleId="Heading88pt">
    <w:name w:val="Heading #8 + 8 pt"/>
    <w:aliases w:val="Not Bold4"/>
    <w:rsid w:val="00D01F78"/>
    <w:rPr>
      <w:rFonts w:ascii="Arial" w:hAnsi="Arial" w:cs="Arial"/>
      <w:b/>
      <w:bCs/>
      <w:sz w:val="16"/>
      <w:szCs w:val="16"/>
      <w:u w:val="none"/>
      <w:shd w:val="clear" w:color="auto" w:fill="FFFFFF"/>
      <w:lang w:bidi="ar-SA"/>
    </w:rPr>
  </w:style>
  <w:style w:type="paragraph" w:customStyle="1" w:styleId="Muc1">
    <w:name w:val="Muc1"/>
    <w:basedOn w:val="TOC1"/>
    <w:rsid w:val="00D01F78"/>
    <w:pPr>
      <w:numPr>
        <w:ilvl w:val="3"/>
        <w:numId w:val="8"/>
      </w:numPr>
      <w:spacing w:before="240" w:after="120"/>
      <w:ind w:left="426" w:firstLine="0"/>
    </w:pPr>
    <w:rPr>
      <w:rFonts w:ascii=".VnTimeH" w:hAnsi=".VnTimeH"/>
      <w:bCs/>
      <w:sz w:val="24"/>
      <w:szCs w:val="24"/>
    </w:rPr>
  </w:style>
  <w:style w:type="paragraph" w:customStyle="1" w:styleId="Muc2">
    <w:name w:val="Muc2"/>
    <w:basedOn w:val="TOC2"/>
    <w:link w:val="Muc2Char"/>
    <w:rsid w:val="00D01F78"/>
    <w:pPr>
      <w:tabs>
        <w:tab w:val="left" w:pos="0"/>
        <w:tab w:val="num" w:pos="2160"/>
        <w:tab w:val="right" w:leader="dot" w:pos="9072"/>
      </w:tabs>
      <w:spacing w:before="120" w:after="120" w:line="240" w:lineRule="auto"/>
      <w:ind w:left="2160" w:hanging="360"/>
      <w:jc w:val="both"/>
    </w:pPr>
    <w:rPr>
      <w:rFonts w:ascii=".VnTime" w:eastAsia="Times New Roman" w:hAnsi=".VnTime"/>
      <w:b/>
      <w:sz w:val="26"/>
      <w:szCs w:val="26"/>
    </w:rPr>
  </w:style>
  <w:style w:type="character" w:customStyle="1" w:styleId="Muc2Char">
    <w:name w:val="Muc2 Char"/>
    <w:link w:val="Muc2"/>
    <w:rsid w:val="00D01F78"/>
    <w:rPr>
      <w:rFonts w:ascii=".VnTime" w:eastAsia="Times New Roman" w:hAnsi=".VnTime" w:cs="Times New Roman"/>
      <w:b/>
      <w:sz w:val="26"/>
      <w:szCs w:val="26"/>
    </w:rPr>
  </w:style>
  <w:style w:type="paragraph" w:customStyle="1" w:styleId="Muc3">
    <w:name w:val="Muc3"/>
    <w:basedOn w:val="TOC3"/>
    <w:rsid w:val="00D01F78"/>
    <w:pPr>
      <w:tabs>
        <w:tab w:val="left" w:pos="0"/>
        <w:tab w:val="num" w:pos="2880"/>
        <w:tab w:val="right" w:leader="dot" w:pos="9072"/>
      </w:tabs>
      <w:spacing w:before="120" w:after="60" w:line="240" w:lineRule="auto"/>
      <w:ind w:left="2880" w:hanging="360"/>
      <w:jc w:val="both"/>
    </w:pPr>
    <w:rPr>
      <w:rFonts w:ascii=".VnTime" w:eastAsia="Times New Roman" w:hAnsi=".VnTime"/>
      <w:b/>
      <w:i/>
      <w:noProof/>
      <w:sz w:val="26"/>
      <w:szCs w:val="26"/>
    </w:rPr>
  </w:style>
  <w:style w:type="paragraph" w:customStyle="1" w:styleId="StyleAfter6ptLinespacingsingle">
    <w:name w:val="Style After:  6 pt Line spacing:  single"/>
    <w:basedOn w:val="Normal"/>
    <w:rsid w:val="00D01F78"/>
    <w:pPr>
      <w:spacing w:before="120" w:after="120" w:line="288" w:lineRule="auto"/>
      <w:jc w:val="both"/>
    </w:pPr>
    <w:rPr>
      <w:rFonts w:ascii="Times New Roman" w:eastAsia="Times New Roman" w:hAnsi="Times New Roman"/>
      <w:sz w:val="24"/>
      <w:szCs w:val="20"/>
    </w:rPr>
  </w:style>
  <w:style w:type="paragraph" w:customStyle="1" w:styleId="BodyText222">
    <w:name w:val="Body Text 22"/>
    <w:basedOn w:val="Normal"/>
    <w:rsid w:val="00D01F78"/>
    <w:pPr>
      <w:widowControl w:val="0"/>
      <w:spacing w:before="120" w:after="120" w:line="276" w:lineRule="auto"/>
      <w:ind w:firstLine="720"/>
      <w:jc w:val="both"/>
    </w:pPr>
    <w:rPr>
      <w:rFonts w:ascii="Times New Roman" w:hAnsi="Times New Roman"/>
      <w:sz w:val="28"/>
      <w:szCs w:val="20"/>
    </w:rPr>
  </w:style>
  <w:style w:type="paragraph" w:customStyle="1" w:styleId="xl93">
    <w:name w:val="xl93"/>
    <w:basedOn w:val="Normal"/>
    <w:rsid w:val="00D01F78"/>
    <w:pPr>
      <w:pBdr>
        <w:left w:val="single" w:sz="4" w:space="0" w:color="auto"/>
        <w:bottom w:val="single" w:sz="4" w:space="0" w:color="auto"/>
        <w:right w:val="single" w:sz="4" w:space="0" w:color="auto"/>
      </w:pBdr>
      <w:spacing w:before="100" w:after="100" w:line="276" w:lineRule="auto"/>
      <w:jc w:val="center"/>
    </w:pPr>
    <w:rPr>
      <w:rFonts w:ascii="Times New Roman" w:eastAsia="Times New Roman" w:hAnsi="Times New Roman"/>
      <w:sz w:val="24"/>
      <w:szCs w:val="20"/>
    </w:rPr>
  </w:style>
  <w:style w:type="paragraph" w:customStyle="1" w:styleId="xl24">
    <w:name w:val="xl24"/>
    <w:basedOn w:val="Normal"/>
    <w:rsid w:val="00D01F78"/>
    <w:pPr>
      <w:spacing w:before="100" w:beforeAutospacing="1" w:after="100" w:afterAutospacing="1" w:line="276" w:lineRule="auto"/>
      <w:jc w:val="both"/>
    </w:pPr>
    <w:rPr>
      <w:rFonts w:ascii="Times New Roman" w:hAnsi="Times New Roman"/>
      <w:sz w:val="24"/>
      <w:szCs w:val="24"/>
    </w:rPr>
  </w:style>
  <w:style w:type="paragraph" w:customStyle="1" w:styleId="BodyText210">
    <w:name w:val="Body Text 21"/>
    <w:basedOn w:val="Normal"/>
    <w:rsid w:val="00D01F78"/>
    <w:pPr>
      <w:widowControl w:val="0"/>
      <w:spacing w:before="120" w:after="120" w:line="-360" w:lineRule="auto"/>
      <w:jc w:val="both"/>
    </w:pPr>
    <w:rPr>
      <w:rFonts w:ascii="Times New Roman" w:hAnsi="Times New Roman"/>
      <w:sz w:val="28"/>
      <w:szCs w:val="20"/>
    </w:rPr>
  </w:style>
  <w:style w:type="character" w:customStyle="1" w:styleId="FootnoteTextChar1">
    <w:name w:val="Footnote Text Char1"/>
    <w:aliases w:val="Footnote Text Char Char Char Char Char Char2,Footnote Text Char Char Char Char Char Char Ch Char"/>
    <w:uiPriority w:val="99"/>
    <w:rsid w:val="00D01F78"/>
    <w:rPr>
      <w:rFonts w:eastAsia="Calibri"/>
    </w:rPr>
  </w:style>
  <w:style w:type="character" w:customStyle="1" w:styleId="Tablecaption3">
    <w:name w:val="Table caption (3)_"/>
    <w:link w:val="Tablecaption30"/>
    <w:locked/>
    <w:rsid w:val="00D01F78"/>
    <w:rPr>
      <w:i/>
      <w:iCs/>
      <w:sz w:val="28"/>
      <w:szCs w:val="28"/>
      <w:shd w:val="clear" w:color="auto" w:fill="FFFFFF"/>
    </w:rPr>
  </w:style>
  <w:style w:type="paragraph" w:customStyle="1" w:styleId="Tablecaption30">
    <w:name w:val="Table caption (3)"/>
    <w:basedOn w:val="Normal"/>
    <w:link w:val="Tablecaption3"/>
    <w:rsid w:val="00D01F78"/>
    <w:pPr>
      <w:widowControl w:val="0"/>
      <w:shd w:val="clear" w:color="auto" w:fill="FFFFFF"/>
      <w:spacing w:after="0" w:line="240" w:lineRule="atLeast"/>
    </w:pPr>
    <w:rPr>
      <w:i/>
      <w:iCs/>
      <w:sz w:val="28"/>
      <w:szCs w:val="28"/>
    </w:rPr>
  </w:style>
  <w:style w:type="paragraph" w:customStyle="1" w:styleId="Tablecaption210">
    <w:name w:val="Table caption (2)1"/>
    <w:basedOn w:val="Normal"/>
    <w:rsid w:val="00D01F78"/>
    <w:pPr>
      <w:widowControl w:val="0"/>
      <w:shd w:val="clear" w:color="auto" w:fill="FFFFFF"/>
      <w:spacing w:after="0" w:line="240" w:lineRule="atLeast"/>
    </w:pPr>
    <w:rPr>
      <w:rFonts w:ascii="Times New Roman" w:eastAsia="Times New Roman" w:hAnsi="Times New Roman"/>
      <w:sz w:val="27"/>
      <w:szCs w:val="27"/>
      <w:lang w:val="vi-VN" w:eastAsia="vi-VN"/>
    </w:rPr>
  </w:style>
  <w:style w:type="character" w:customStyle="1" w:styleId="Bodytext3NotItalic">
    <w:name w:val="Body text (3) + Not Italic"/>
    <w:rsid w:val="00D01F78"/>
    <w:rPr>
      <w:i/>
      <w:iCs/>
      <w:sz w:val="27"/>
      <w:szCs w:val="27"/>
      <w:u w:val="none"/>
      <w:shd w:val="clear" w:color="auto" w:fill="FFFFFF"/>
      <w:lang w:bidi="ar-SA"/>
    </w:rPr>
  </w:style>
  <w:style w:type="character" w:customStyle="1" w:styleId="Bodytext40">
    <w:name w:val="Body text (4)_"/>
    <w:link w:val="Bodytext41"/>
    <w:locked/>
    <w:rsid w:val="00D01F78"/>
    <w:rPr>
      <w:b/>
      <w:bCs/>
      <w:i/>
      <w:iCs/>
      <w:sz w:val="27"/>
      <w:szCs w:val="27"/>
      <w:shd w:val="clear" w:color="auto" w:fill="FFFFFF"/>
    </w:rPr>
  </w:style>
  <w:style w:type="paragraph" w:customStyle="1" w:styleId="Bodytext41">
    <w:name w:val="Body text (4)"/>
    <w:basedOn w:val="Normal"/>
    <w:link w:val="Bodytext40"/>
    <w:rsid w:val="00D01F78"/>
    <w:pPr>
      <w:widowControl w:val="0"/>
      <w:shd w:val="clear" w:color="auto" w:fill="FFFFFF"/>
      <w:spacing w:before="180" w:after="180" w:line="240" w:lineRule="atLeast"/>
      <w:ind w:firstLine="720"/>
      <w:jc w:val="both"/>
    </w:pPr>
    <w:rPr>
      <w:b/>
      <w:bCs/>
      <w:i/>
      <w:iCs/>
      <w:sz w:val="27"/>
      <w:szCs w:val="27"/>
    </w:rPr>
  </w:style>
  <w:style w:type="character" w:customStyle="1" w:styleId="Heading11">
    <w:name w:val="Heading #1_"/>
    <w:link w:val="Heading12"/>
    <w:locked/>
    <w:rsid w:val="00D01F78"/>
    <w:rPr>
      <w:b/>
      <w:bCs/>
      <w:sz w:val="27"/>
      <w:szCs w:val="27"/>
      <w:shd w:val="clear" w:color="auto" w:fill="FFFFFF"/>
    </w:rPr>
  </w:style>
  <w:style w:type="paragraph" w:customStyle="1" w:styleId="Heading12">
    <w:name w:val="Heading #1"/>
    <w:basedOn w:val="Normal"/>
    <w:link w:val="Heading11"/>
    <w:rsid w:val="00D01F78"/>
    <w:pPr>
      <w:widowControl w:val="0"/>
      <w:shd w:val="clear" w:color="auto" w:fill="FFFFFF"/>
      <w:spacing w:before="120" w:after="120" w:line="240" w:lineRule="atLeast"/>
      <w:ind w:firstLine="720"/>
      <w:jc w:val="both"/>
      <w:outlineLvl w:val="0"/>
    </w:pPr>
    <w:rPr>
      <w:b/>
      <w:bCs/>
      <w:sz w:val="27"/>
      <w:szCs w:val="27"/>
    </w:rPr>
  </w:style>
  <w:style w:type="character" w:customStyle="1" w:styleId="Bodytext50">
    <w:name w:val="Body text (5)_"/>
    <w:link w:val="Bodytext51"/>
    <w:locked/>
    <w:rsid w:val="00D01F78"/>
    <w:rPr>
      <w:sz w:val="8"/>
      <w:szCs w:val="8"/>
      <w:shd w:val="clear" w:color="auto" w:fill="FFFFFF"/>
    </w:rPr>
  </w:style>
  <w:style w:type="paragraph" w:customStyle="1" w:styleId="Bodytext51">
    <w:name w:val="Body text (5)"/>
    <w:basedOn w:val="Normal"/>
    <w:link w:val="Bodytext50"/>
    <w:rsid w:val="00D01F78"/>
    <w:pPr>
      <w:widowControl w:val="0"/>
      <w:shd w:val="clear" w:color="auto" w:fill="FFFFFF"/>
      <w:spacing w:after="60" w:line="240" w:lineRule="atLeast"/>
    </w:pPr>
    <w:rPr>
      <w:sz w:val="8"/>
      <w:szCs w:val="8"/>
    </w:rPr>
  </w:style>
  <w:style w:type="character" w:customStyle="1" w:styleId="Bodytext55pt">
    <w:name w:val="Body text (5) + 5 pt"/>
    <w:rsid w:val="00D01F78"/>
    <w:rPr>
      <w:noProof/>
      <w:sz w:val="10"/>
      <w:szCs w:val="10"/>
      <w:lang w:bidi="ar-SA"/>
    </w:rPr>
  </w:style>
  <w:style w:type="paragraph" w:customStyle="1" w:styleId="Normal1">
    <w:name w:val="Normal1"/>
    <w:basedOn w:val="Normal"/>
    <w:rsid w:val="00D01F7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rsid w:val="00D01F78"/>
    <w:pPr>
      <w:spacing w:after="0" w:line="240" w:lineRule="auto"/>
    </w:pPr>
    <w:rPr>
      <w:rFonts w:ascii="Tahoma" w:eastAsia="Times New Roman" w:hAnsi="Tahoma"/>
      <w:noProof/>
      <w:sz w:val="16"/>
      <w:szCs w:val="16"/>
    </w:rPr>
  </w:style>
  <w:style w:type="character" w:customStyle="1" w:styleId="BalloonTextChar">
    <w:name w:val="Balloon Text Char"/>
    <w:link w:val="BalloonText"/>
    <w:uiPriority w:val="99"/>
    <w:rsid w:val="00D01F78"/>
    <w:rPr>
      <w:rFonts w:ascii="Tahoma" w:eastAsia="Times New Roman" w:hAnsi="Tahoma" w:cs="Times New Roman"/>
      <w:noProof/>
      <w:sz w:val="16"/>
      <w:szCs w:val="16"/>
    </w:rPr>
  </w:style>
  <w:style w:type="paragraph" w:customStyle="1" w:styleId="I1">
    <w:name w:val="I.1"/>
    <w:rsid w:val="00D01F78"/>
    <w:pPr>
      <w:spacing w:before="80" w:line="288" w:lineRule="auto"/>
      <w:jc w:val="both"/>
    </w:pPr>
    <w:rPr>
      <w:rFonts w:ascii="Times New Roman" w:eastAsia="Times New Roman" w:hAnsi="Times New Roman"/>
      <w:b/>
      <w:sz w:val="24"/>
      <w:szCs w:val="24"/>
    </w:rPr>
  </w:style>
  <w:style w:type="numbering" w:customStyle="1" w:styleId="NoList1">
    <w:name w:val="No List1"/>
    <w:next w:val="NoList"/>
    <w:uiPriority w:val="99"/>
    <w:semiHidden/>
    <w:rsid w:val="00D01F78"/>
  </w:style>
  <w:style w:type="paragraph" w:customStyle="1" w:styleId="CharCharCharCharCharChar1CharCharCharCharCharChar1CharCharCharChar">
    <w:name w:val="Char Char Char Char Char Char1 Char Char Char Char Char Char1 Char Char Char Char"/>
    <w:basedOn w:val="Normal"/>
    <w:semiHidden/>
    <w:rsid w:val="00D01F78"/>
    <w:pPr>
      <w:autoSpaceDE w:val="0"/>
      <w:autoSpaceDN w:val="0"/>
      <w:adjustRightInd w:val="0"/>
      <w:spacing w:before="120" w:line="240" w:lineRule="exact"/>
    </w:pPr>
    <w:rPr>
      <w:rFonts w:ascii="Verdana" w:eastAsia="Arial" w:hAnsi="Verdana"/>
      <w:sz w:val="20"/>
      <w:szCs w:val="20"/>
    </w:rPr>
  </w:style>
  <w:style w:type="paragraph" w:customStyle="1" w:styleId="CharCharCharCharCharChar1CharCharCharCharCharChar1CharCharCharChar0">
    <w:name w:val="Char Char Char Char Char Char1 Char Char Char Char Char Char1 Char Char Char Char"/>
    <w:basedOn w:val="Normal"/>
    <w:semiHidden/>
    <w:rsid w:val="00D01F78"/>
    <w:pPr>
      <w:autoSpaceDE w:val="0"/>
      <w:autoSpaceDN w:val="0"/>
      <w:adjustRightInd w:val="0"/>
      <w:spacing w:before="120" w:line="240" w:lineRule="exact"/>
    </w:pPr>
    <w:rPr>
      <w:rFonts w:ascii="Verdana" w:eastAsia="Times New Roman" w:hAnsi="Verdana"/>
      <w:sz w:val="20"/>
      <w:szCs w:val="20"/>
    </w:rPr>
  </w:style>
  <w:style w:type="paragraph" w:styleId="Caption">
    <w:name w:val="caption"/>
    <w:aliases w:val="Danhmucbang,Bảng,bagn,図表番号 Char Char,図表番号 Char1,図表番号 Char Char Char Char,図表番号 Char Char Char1,Hinh anh,図表番号 Char,Caption Char1 Char,Caption Char Char Char,Caption Char Char Char Char Char Char Char Char,BNPP Caption,Caption Char2 Char Char"/>
    <w:basedOn w:val="Normal"/>
    <w:next w:val="Normal"/>
    <w:link w:val="CaptionChar"/>
    <w:qFormat/>
    <w:rsid w:val="00D01F78"/>
    <w:pPr>
      <w:tabs>
        <w:tab w:val="left" w:pos="1021"/>
        <w:tab w:val="left" w:pos="2041"/>
        <w:tab w:val="left" w:pos="7371"/>
      </w:tabs>
      <w:spacing w:before="120" w:after="120" w:line="240" w:lineRule="auto"/>
      <w:jc w:val="center"/>
    </w:pPr>
    <w:rPr>
      <w:rFonts w:ascii="Times New Roman" w:eastAsia="Times New Roman" w:hAnsi="Times New Roman"/>
      <w:sz w:val="26"/>
      <w:szCs w:val="24"/>
    </w:rPr>
  </w:style>
  <w:style w:type="paragraph" w:customStyle="1" w:styleId="1">
    <w:name w:val="1"/>
    <w:basedOn w:val="ListParagraph1"/>
    <w:qFormat/>
    <w:rsid w:val="00D01F78"/>
    <w:pPr>
      <w:numPr>
        <w:numId w:val="29"/>
      </w:numPr>
      <w:spacing w:before="120" w:after="120"/>
      <w:ind w:left="423" w:hanging="257"/>
      <w:jc w:val="both"/>
    </w:pPr>
    <w:rPr>
      <w:rFonts w:ascii="Times New Roman Bold" w:hAnsi="Times New Roman Bold"/>
      <w:b/>
      <w:lang w:val="pt-BR"/>
    </w:rPr>
  </w:style>
  <w:style w:type="paragraph" w:customStyle="1" w:styleId="I10">
    <w:name w:val="I.1"/>
    <w:basedOn w:val="Normal"/>
    <w:rsid w:val="00D01F78"/>
    <w:pPr>
      <w:spacing w:before="80" w:after="0" w:line="288" w:lineRule="auto"/>
      <w:jc w:val="both"/>
    </w:pPr>
    <w:rPr>
      <w:rFonts w:ascii="Times New Roman" w:eastAsia="Times New Roman" w:hAnsi="Times New Roman"/>
      <w:b/>
      <w:i/>
      <w:sz w:val="26"/>
      <w:szCs w:val="26"/>
      <w:lang w:val="da-DK"/>
    </w:rPr>
  </w:style>
  <w:style w:type="character" w:customStyle="1" w:styleId="Bodytext92">
    <w:name w:val="Body text9"/>
    <w:uiPriority w:val="99"/>
    <w:rsid w:val="00D01F78"/>
    <w:rPr>
      <w:rFonts w:ascii="Times New Roman" w:hAnsi="Times New Roman" w:cs="Times New Roman"/>
      <w:sz w:val="23"/>
      <w:szCs w:val="23"/>
      <w:shd w:val="clear" w:color="auto" w:fill="FFFFFF"/>
      <w:lang w:val="vi-VN" w:eastAsia="vi-VN"/>
    </w:rPr>
  </w:style>
  <w:style w:type="paragraph" w:customStyle="1" w:styleId="10">
    <w:name w:val="1"/>
    <w:basedOn w:val="Normal"/>
    <w:rsid w:val="00D01F78"/>
    <w:pPr>
      <w:widowControl w:val="0"/>
      <w:numPr>
        <w:ilvl w:val="1"/>
        <w:numId w:val="29"/>
      </w:numPr>
      <w:spacing w:before="120" w:after="80" w:line="264" w:lineRule="auto"/>
    </w:pPr>
    <w:rPr>
      <w:rFonts w:ascii="Times New Roman" w:eastAsia="Times New Roman" w:hAnsi="Times New Roman"/>
      <w:b/>
      <w:i/>
      <w:sz w:val="26"/>
      <w:szCs w:val="26"/>
      <w:lang w:val="vi-VN"/>
    </w:rPr>
  </w:style>
  <w:style w:type="paragraph" w:customStyle="1" w:styleId="bang">
    <w:name w:val="bang"/>
    <w:basedOn w:val="Normal"/>
    <w:link w:val="bangChar"/>
    <w:rsid w:val="00D01F78"/>
    <w:pPr>
      <w:widowControl w:val="0"/>
      <w:spacing w:before="120" w:after="120" w:line="240" w:lineRule="auto"/>
      <w:jc w:val="center"/>
    </w:pPr>
    <w:rPr>
      <w:rFonts w:ascii="Times New Roman" w:eastAsia="Arial" w:hAnsi="Times New Roman"/>
      <w:b/>
      <w:iCs/>
      <w:sz w:val="24"/>
      <w:szCs w:val="24"/>
      <w:lang w:val="vi-VN"/>
    </w:rPr>
  </w:style>
  <w:style w:type="character" w:customStyle="1" w:styleId="BodyText13">
    <w:name w:val="Body Text1"/>
    <w:uiPriority w:val="99"/>
    <w:rsid w:val="00D01F78"/>
    <w:rPr>
      <w:rFonts w:ascii="Times New Roman" w:hAnsi="Times New Roman" w:cs="Times New Roman"/>
      <w:sz w:val="19"/>
      <w:szCs w:val="19"/>
      <w:u w:val="none"/>
      <w:shd w:val="clear" w:color="auto" w:fill="FFFFFF"/>
    </w:rPr>
  </w:style>
  <w:style w:type="character" w:styleId="FollowedHyperlink">
    <w:name w:val="FollowedHyperlink"/>
    <w:uiPriority w:val="99"/>
    <w:unhideWhenUsed/>
    <w:rsid w:val="00D01F78"/>
    <w:rPr>
      <w:color w:val="800080"/>
      <w:u w:val="single"/>
    </w:rPr>
  </w:style>
  <w:style w:type="numbering" w:customStyle="1" w:styleId="NoList2">
    <w:name w:val="No List2"/>
    <w:next w:val="NoList"/>
    <w:uiPriority w:val="99"/>
    <w:semiHidden/>
    <w:rsid w:val="00D01F78"/>
  </w:style>
  <w:style w:type="character" w:styleId="Emphasis">
    <w:name w:val="Emphasis"/>
    <w:uiPriority w:val="20"/>
    <w:qFormat/>
    <w:rsid w:val="00D01F78"/>
    <w:rPr>
      <w:i/>
      <w:iCs/>
    </w:rPr>
  </w:style>
  <w:style w:type="paragraph" w:customStyle="1" w:styleId="MUC20">
    <w:name w:val="MUC2"/>
    <w:basedOn w:val="BodyText"/>
    <w:rsid w:val="00D01F78"/>
    <w:pPr>
      <w:widowControl/>
      <w:tabs>
        <w:tab w:val="left" w:pos="567"/>
      </w:tabs>
      <w:autoSpaceDE/>
      <w:autoSpaceDN/>
      <w:adjustRightInd/>
      <w:spacing w:line="360" w:lineRule="auto"/>
      <w:jc w:val="both"/>
    </w:pPr>
    <w:rPr>
      <w:rFonts w:ascii="Times New Roman" w:hAnsi="Times New Roman" w:cs="Times New Roman"/>
      <w:b/>
      <w:bCs/>
      <w:sz w:val="26"/>
      <w:szCs w:val="26"/>
    </w:rPr>
  </w:style>
  <w:style w:type="paragraph" w:styleId="PlainText">
    <w:name w:val="Plain Text"/>
    <w:basedOn w:val="Normal"/>
    <w:link w:val="PlainTextChar"/>
    <w:rsid w:val="00D01F78"/>
    <w:pPr>
      <w:spacing w:after="0" w:line="240" w:lineRule="auto"/>
    </w:pPr>
    <w:rPr>
      <w:rFonts w:ascii="Courier New" w:eastAsia="Times New Roman" w:hAnsi="Courier New"/>
      <w:sz w:val="20"/>
      <w:szCs w:val="20"/>
    </w:rPr>
  </w:style>
  <w:style w:type="character" w:customStyle="1" w:styleId="PlainTextChar">
    <w:name w:val="Plain Text Char"/>
    <w:link w:val="PlainText"/>
    <w:rsid w:val="00D01F78"/>
    <w:rPr>
      <w:rFonts w:ascii="Courier New" w:eastAsia="Times New Roman" w:hAnsi="Courier New" w:cs="Times New Roman"/>
      <w:sz w:val="20"/>
      <w:szCs w:val="20"/>
    </w:rPr>
  </w:style>
  <w:style w:type="paragraph" w:customStyle="1" w:styleId="n-dieund">
    <w:name w:val="n-dieund"/>
    <w:basedOn w:val="Normal"/>
    <w:rsid w:val="00D01F78"/>
    <w:pPr>
      <w:spacing w:after="120" w:line="240" w:lineRule="auto"/>
      <w:ind w:firstLine="709"/>
      <w:jc w:val="both"/>
    </w:pPr>
    <w:rPr>
      <w:rFonts w:ascii=".VnTime" w:eastAsia="Times New Roman" w:hAnsi=".VnTime"/>
      <w:sz w:val="28"/>
      <w:szCs w:val="20"/>
    </w:rPr>
  </w:style>
  <w:style w:type="paragraph" w:customStyle="1" w:styleId="CharCharCharChar">
    <w:name w:val="Char Char Char Char"/>
    <w:basedOn w:val="Normal"/>
    <w:rsid w:val="00D01F78"/>
    <w:pPr>
      <w:widowControl w:val="0"/>
      <w:spacing w:after="0" w:line="240" w:lineRule="auto"/>
      <w:jc w:val="both"/>
    </w:pPr>
    <w:rPr>
      <w:rFonts w:ascii="Times New Roman" w:eastAsia="SimSun" w:hAnsi="Times New Roman"/>
      <w:kern w:val="2"/>
      <w:sz w:val="24"/>
      <w:szCs w:val="24"/>
      <w:lang w:eastAsia="zh-CN"/>
    </w:rPr>
  </w:style>
  <w:style w:type="table" w:customStyle="1" w:styleId="TableGrid1">
    <w:name w:val="Table Grid1"/>
    <w:basedOn w:val="TableNormal"/>
    <w:next w:val="TableGrid"/>
    <w:rsid w:val="00D01F78"/>
    <w:rPr>
      <w:rFonts w:ascii="Arial" w:eastAsia="Arial" w:hAnsi="Arial"/>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semiHidden/>
    <w:rsid w:val="00D01F78"/>
  </w:style>
  <w:style w:type="character" w:customStyle="1" w:styleId="Heading2Char1">
    <w:name w:val="Heading 2 Char1"/>
    <w:aliases w:val="2 headline Char,h Char,Tieu de chinh Char1"/>
    <w:locked/>
    <w:rsid w:val="00D01F78"/>
    <w:rPr>
      <w:rFonts w:ascii=".VnTime" w:hAnsi=".VnTime" w:cs="Arial"/>
      <w:b/>
      <w:bCs/>
      <w:iCs/>
      <w:sz w:val="26"/>
      <w:szCs w:val="28"/>
      <w:lang w:val="pt-BR"/>
    </w:rPr>
  </w:style>
  <w:style w:type="character" w:customStyle="1" w:styleId="CharChar20">
    <w:name w:val="Char Char20"/>
    <w:locked/>
    <w:rsid w:val="00D01F78"/>
    <w:rPr>
      <w:rFonts w:ascii=".VnTime" w:hAnsi=".VnTime"/>
      <w:b/>
      <w:sz w:val="28"/>
      <w:lang w:val="en-US" w:eastAsia="en-US" w:bidi="ar-SA"/>
    </w:rPr>
  </w:style>
  <w:style w:type="character" w:customStyle="1" w:styleId="CharChar19">
    <w:name w:val="Char Char19"/>
    <w:locked/>
    <w:rsid w:val="00D01F78"/>
    <w:rPr>
      <w:rFonts w:ascii=".VnTime" w:hAnsi=".VnTime"/>
      <w:b/>
      <w:bCs/>
      <w:sz w:val="26"/>
      <w:szCs w:val="26"/>
      <w:lang w:val="en-US" w:eastAsia="en-US" w:bidi="ar-SA"/>
    </w:rPr>
  </w:style>
  <w:style w:type="paragraph" w:customStyle="1" w:styleId="Char">
    <w:name w:val="Char"/>
    <w:basedOn w:val="Normal"/>
    <w:rsid w:val="00D01F78"/>
    <w:pPr>
      <w:widowControl w:val="0"/>
      <w:autoSpaceDE w:val="0"/>
      <w:autoSpaceDN w:val="0"/>
      <w:adjustRightInd w:val="0"/>
      <w:spacing w:after="0" w:line="240" w:lineRule="auto"/>
      <w:jc w:val="both"/>
    </w:pPr>
    <w:rPr>
      <w:rFonts w:ascii="Times New Roman" w:eastAsia="SimSun" w:hAnsi="Times New Roman"/>
      <w:kern w:val="2"/>
      <w:sz w:val="24"/>
      <w:szCs w:val="24"/>
      <w:lang w:eastAsia="zh-CN"/>
    </w:rPr>
  </w:style>
  <w:style w:type="table" w:customStyle="1" w:styleId="TableGrid2">
    <w:name w:val="Table Grid2"/>
    <w:basedOn w:val="TableNormal"/>
    <w:next w:val="TableGrid"/>
    <w:rsid w:val="00D01F78"/>
    <w:pPr>
      <w:spacing w:before="60" w:after="6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gbieu">
    <w:name w:val="bang bieu"/>
    <w:basedOn w:val="Normal"/>
    <w:rsid w:val="00D01F78"/>
    <w:pPr>
      <w:keepNext/>
      <w:widowControl w:val="0"/>
      <w:autoSpaceDE w:val="0"/>
      <w:autoSpaceDN w:val="0"/>
      <w:adjustRightInd w:val="0"/>
      <w:spacing w:after="0" w:line="360" w:lineRule="auto"/>
      <w:jc w:val="both"/>
    </w:pPr>
    <w:rPr>
      <w:rFonts w:ascii="Times New Roman" w:eastAsia="Times New Roman" w:hAnsi="Times New Roman"/>
      <w:iCs/>
      <w:sz w:val="26"/>
      <w:szCs w:val="26"/>
      <w:lang w:val="pt-BR"/>
    </w:rPr>
  </w:style>
  <w:style w:type="paragraph" w:styleId="TableofFigures">
    <w:name w:val="table of figures"/>
    <w:basedOn w:val="Bangbieu0"/>
    <w:next w:val="Normal"/>
    <w:autoRedefine/>
    <w:uiPriority w:val="99"/>
    <w:rsid w:val="00A523FB"/>
    <w:pPr>
      <w:keepNext w:val="0"/>
      <w:widowControl/>
      <w:kinsoku/>
      <w:overflowPunct/>
      <w:autoSpaceDE/>
      <w:autoSpaceDN/>
      <w:adjustRightInd/>
      <w:spacing w:before="0" w:line="259" w:lineRule="auto"/>
      <w:ind w:right="0" w:firstLine="0"/>
      <w:jc w:val="left"/>
    </w:pPr>
    <w:rPr>
      <w:rFonts w:ascii="Calibri" w:eastAsia="Calibri" w:hAnsi="Calibri" w:cs="Calibri"/>
      <w:b w:val="0"/>
      <w:bCs w:val="0"/>
      <w:i/>
      <w:color w:val="auto"/>
      <w:spacing w:val="0"/>
      <w:w w:val="100"/>
      <w:sz w:val="20"/>
      <w:szCs w:val="20"/>
      <w:lang w:val="en-US"/>
    </w:rPr>
  </w:style>
  <w:style w:type="paragraph" w:customStyle="1" w:styleId="Macdinh">
    <w:name w:val="Mac dinh"/>
    <w:basedOn w:val="Normal"/>
    <w:rsid w:val="00D01F78"/>
    <w:pPr>
      <w:widowControl w:val="0"/>
      <w:overflowPunct w:val="0"/>
      <w:autoSpaceDE w:val="0"/>
      <w:autoSpaceDN w:val="0"/>
      <w:adjustRightInd w:val="0"/>
      <w:spacing w:before="60" w:after="60" w:line="-400" w:lineRule="auto"/>
      <w:ind w:firstLine="720"/>
      <w:jc w:val="both"/>
      <w:textAlignment w:val="baseline"/>
    </w:pPr>
    <w:rPr>
      <w:rFonts w:ascii=".VnTime" w:eastAsia="Times New Roman" w:hAnsi=".VnTime"/>
      <w:sz w:val="28"/>
      <w:szCs w:val="20"/>
      <w:lang w:val="en-GB"/>
    </w:rPr>
  </w:style>
  <w:style w:type="paragraph" w:customStyle="1" w:styleId="G">
    <w:name w:val="G"/>
    <w:basedOn w:val="Normal"/>
    <w:rsid w:val="00D01F78"/>
    <w:pPr>
      <w:widowControl w:val="0"/>
      <w:tabs>
        <w:tab w:val="num" w:pos="737"/>
      </w:tabs>
      <w:autoSpaceDE w:val="0"/>
      <w:autoSpaceDN w:val="0"/>
      <w:adjustRightInd w:val="0"/>
      <w:spacing w:after="0" w:line="380" w:lineRule="exact"/>
      <w:ind w:left="737" w:hanging="737"/>
      <w:jc w:val="both"/>
    </w:pPr>
    <w:rPr>
      <w:rFonts w:ascii=".VnTime" w:eastAsia="Times New Roman" w:hAnsi=".VnTime"/>
      <w:sz w:val="26"/>
      <w:szCs w:val="26"/>
    </w:rPr>
  </w:style>
  <w:style w:type="paragraph" w:customStyle="1" w:styleId="xl42">
    <w:name w:val="xl42"/>
    <w:basedOn w:val="Normal"/>
    <w:rsid w:val="00D01F78"/>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textAlignment w:val="center"/>
    </w:pPr>
    <w:rPr>
      <w:rFonts w:ascii=".VnTime" w:eastAsia="Times New Roman" w:hAnsi=".VnTime"/>
      <w:b/>
      <w:bCs/>
      <w:sz w:val="24"/>
      <w:szCs w:val="24"/>
    </w:rPr>
  </w:style>
  <w:style w:type="paragraph" w:customStyle="1" w:styleId="P2">
    <w:name w:val="P2"/>
    <w:basedOn w:val="Normal"/>
    <w:rsid w:val="00D01F78"/>
    <w:pPr>
      <w:widowControl w:val="0"/>
      <w:autoSpaceDE w:val="0"/>
      <w:autoSpaceDN w:val="0"/>
      <w:adjustRightInd w:val="0"/>
      <w:spacing w:before="120" w:after="120" w:line="240" w:lineRule="auto"/>
      <w:ind w:right="226" w:firstLine="284"/>
      <w:jc w:val="both"/>
    </w:pPr>
    <w:rPr>
      <w:rFonts w:ascii=".VnTime" w:eastAsia="Times New Roman" w:hAnsi=".VnTime"/>
      <w:sz w:val="28"/>
      <w:szCs w:val="20"/>
    </w:rPr>
  </w:style>
  <w:style w:type="paragraph" w:customStyle="1" w:styleId="centerplain">
    <w:name w:val="center plain"/>
    <w:aliases w:val="cp"/>
    <w:basedOn w:val="Normal"/>
    <w:rsid w:val="00D01F78"/>
    <w:pPr>
      <w:widowControl w:val="0"/>
      <w:autoSpaceDE w:val="0"/>
      <w:autoSpaceDN w:val="0"/>
      <w:adjustRightInd w:val="0"/>
      <w:spacing w:after="0" w:line="240" w:lineRule="auto"/>
      <w:jc w:val="center"/>
    </w:pPr>
    <w:rPr>
      <w:rFonts w:ascii="Book Antiqua" w:eastAsia="Times New Roman" w:hAnsi="Book Antiqua"/>
      <w:sz w:val="24"/>
      <w:szCs w:val="20"/>
    </w:rPr>
  </w:style>
  <w:style w:type="paragraph" w:customStyle="1" w:styleId="italic">
    <w:name w:val="italic"/>
    <w:basedOn w:val="Normal"/>
    <w:rsid w:val="00D01F78"/>
    <w:pPr>
      <w:widowControl w:val="0"/>
      <w:autoSpaceDE w:val="0"/>
      <w:autoSpaceDN w:val="0"/>
      <w:adjustRightInd w:val="0"/>
      <w:spacing w:before="100" w:beforeAutospacing="1" w:after="100" w:afterAutospacing="1" w:line="240" w:lineRule="auto"/>
    </w:pPr>
    <w:rPr>
      <w:rFonts w:ascii="Times New Roman" w:eastAsia="Times New Roman" w:hAnsi="Times New Roman"/>
      <w:sz w:val="24"/>
      <w:szCs w:val="24"/>
    </w:rPr>
  </w:style>
  <w:style w:type="paragraph" w:customStyle="1" w:styleId="CharCharCharChar0">
    <w:name w:val="Char Char Char Char"/>
    <w:basedOn w:val="Normal"/>
    <w:rsid w:val="00D01F78"/>
    <w:pPr>
      <w:widowControl w:val="0"/>
      <w:autoSpaceDE w:val="0"/>
      <w:autoSpaceDN w:val="0"/>
      <w:adjustRightInd w:val="0"/>
      <w:spacing w:after="0" w:line="240" w:lineRule="auto"/>
      <w:jc w:val="both"/>
    </w:pPr>
    <w:rPr>
      <w:rFonts w:ascii="Times New Roman" w:eastAsia="SimSun" w:hAnsi="Times New Roman"/>
      <w:kern w:val="2"/>
      <w:sz w:val="26"/>
      <w:szCs w:val="26"/>
      <w:lang w:eastAsia="zh-CN"/>
    </w:rPr>
  </w:style>
  <w:style w:type="paragraph" w:styleId="ListBullet2">
    <w:name w:val="List Bullet 2"/>
    <w:basedOn w:val="Normal"/>
    <w:autoRedefine/>
    <w:rsid w:val="00D01F78"/>
    <w:pPr>
      <w:widowControl w:val="0"/>
      <w:autoSpaceDE w:val="0"/>
      <w:autoSpaceDN w:val="0"/>
      <w:adjustRightInd w:val="0"/>
      <w:spacing w:before="240" w:after="0" w:line="312" w:lineRule="auto"/>
      <w:ind w:left="357" w:hanging="357"/>
    </w:pPr>
    <w:rPr>
      <w:rFonts w:ascii=".VnTime" w:eastAsia="Times New Roman" w:hAnsi=".VnTime"/>
      <w:sz w:val="26"/>
      <w:szCs w:val="20"/>
    </w:rPr>
  </w:style>
  <w:style w:type="paragraph" w:customStyle="1" w:styleId="c">
    <w:name w:val="c"/>
    <w:basedOn w:val="Normal"/>
    <w:rsid w:val="00D01F78"/>
    <w:pPr>
      <w:widowControl w:val="0"/>
      <w:autoSpaceDE w:val="0"/>
      <w:autoSpaceDN w:val="0"/>
      <w:adjustRightInd w:val="0"/>
      <w:spacing w:after="0" w:line="360" w:lineRule="auto"/>
      <w:jc w:val="both"/>
    </w:pPr>
    <w:rPr>
      <w:rFonts w:ascii=".VnTime" w:eastAsia="Times New Roman" w:hAnsi=".VnTime"/>
      <w:sz w:val="24"/>
      <w:szCs w:val="20"/>
    </w:rPr>
  </w:style>
  <w:style w:type="character" w:customStyle="1" w:styleId="apple-converted-space">
    <w:name w:val="apple-converted-space"/>
    <w:basedOn w:val="DefaultParagraphFont"/>
    <w:rsid w:val="00D01F78"/>
  </w:style>
  <w:style w:type="paragraph" w:customStyle="1" w:styleId="C0">
    <w:name w:val="C"/>
    <w:basedOn w:val="Normal"/>
    <w:rsid w:val="00D01F78"/>
    <w:pPr>
      <w:tabs>
        <w:tab w:val="num" w:pos="737"/>
      </w:tabs>
      <w:spacing w:after="0" w:line="240" w:lineRule="auto"/>
      <w:ind w:left="737" w:hanging="737"/>
    </w:pPr>
    <w:rPr>
      <w:rFonts w:ascii=".VnTime" w:eastAsia="Times New Roman" w:hAnsi=".VnTime"/>
      <w:sz w:val="28"/>
      <w:szCs w:val="20"/>
    </w:rPr>
  </w:style>
  <w:style w:type="character" w:styleId="Strong">
    <w:name w:val="Strong"/>
    <w:uiPriority w:val="22"/>
    <w:qFormat/>
    <w:rsid w:val="00D01F78"/>
    <w:rPr>
      <w:b/>
      <w:bCs/>
    </w:rPr>
  </w:style>
  <w:style w:type="table" w:styleId="TableGrid8">
    <w:name w:val="Table Grid 8"/>
    <w:basedOn w:val="TableNormal"/>
    <w:rsid w:val="00D01F78"/>
    <w:pPr>
      <w:widowControl w:val="0"/>
      <w:autoSpaceDE w:val="0"/>
      <w:autoSpaceDN w:val="0"/>
      <w:adjustRightInd w:val="0"/>
    </w:pPr>
    <w:rPr>
      <w:rFonts w:ascii="Times New Roman" w:eastAsia="Times New Roman" w:hAnsi="Times New Roman"/>
      <w:lang w:val="en-GB" w:eastAsia="en-GB"/>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39"/>
    <w:rsid w:val="00D01F78"/>
    <w:pPr>
      <w:spacing w:after="0" w:line="240" w:lineRule="auto"/>
      <w:ind w:left="1200"/>
    </w:pPr>
    <w:rPr>
      <w:rFonts w:ascii="Times New Roman" w:eastAsia="Times New Roman" w:hAnsi="Times New Roman"/>
      <w:sz w:val="24"/>
      <w:szCs w:val="24"/>
      <w:lang w:val="vi-VN" w:eastAsia="vi-VN"/>
    </w:rPr>
  </w:style>
  <w:style w:type="paragraph" w:styleId="TOC7">
    <w:name w:val="toc 7"/>
    <w:basedOn w:val="Normal"/>
    <w:next w:val="Normal"/>
    <w:autoRedefine/>
    <w:uiPriority w:val="39"/>
    <w:rsid w:val="00D01F78"/>
    <w:pPr>
      <w:spacing w:after="0" w:line="240" w:lineRule="auto"/>
      <w:ind w:left="1440"/>
    </w:pPr>
    <w:rPr>
      <w:rFonts w:ascii="Times New Roman" w:eastAsia="Times New Roman" w:hAnsi="Times New Roman"/>
      <w:sz w:val="24"/>
      <w:szCs w:val="24"/>
      <w:lang w:val="vi-VN" w:eastAsia="vi-VN"/>
    </w:rPr>
  </w:style>
  <w:style w:type="paragraph" w:styleId="TOC8">
    <w:name w:val="toc 8"/>
    <w:basedOn w:val="Normal"/>
    <w:next w:val="Normal"/>
    <w:link w:val="TOC8Char"/>
    <w:autoRedefine/>
    <w:uiPriority w:val="39"/>
    <w:rsid w:val="00D01F78"/>
    <w:pPr>
      <w:spacing w:after="0" w:line="240" w:lineRule="auto"/>
      <w:ind w:left="1680"/>
    </w:pPr>
    <w:rPr>
      <w:rFonts w:ascii="Times New Roman" w:eastAsia="Times New Roman" w:hAnsi="Times New Roman"/>
      <w:sz w:val="24"/>
      <w:szCs w:val="24"/>
      <w:lang w:val="vi-VN" w:eastAsia="vi-VN"/>
    </w:rPr>
  </w:style>
  <w:style w:type="paragraph" w:styleId="TOC9">
    <w:name w:val="toc 9"/>
    <w:basedOn w:val="Normal"/>
    <w:next w:val="Normal"/>
    <w:autoRedefine/>
    <w:uiPriority w:val="39"/>
    <w:rsid w:val="00D01F78"/>
    <w:pPr>
      <w:spacing w:after="0" w:line="240" w:lineRule="auto"/>
      <w:ind w:left="1920"/>
    </w:pPr>
    <w:rPr>
      <w:rFonts w:ascii="Times New Roman" w:eastAsia="Times New Roman" w:hAnsi="Times New Roman"/>
      <w:sz w:val="24"/>
      <w:szCs w:val="24"/>
      <w:lang w:val="vi-VN" w:eastAsia="vi-VN"/>
    </w:rPr>
  </w:style>
  <w:style w:type="paragraph" w:customStyle="1" w:styleId="HD1">
    <w:name w:val="HD1"/>
    <w:basedOn w:val="Normal"/>
    <w:semiHidden/>
    <w:rsid w:val="00D01F78"/>
    <w:pPr>
      <w:spacing w:before="120" w:after="60" w:line="240" w:lineRule="auto"/>
      <w:ind w:left="567"/>
      <w:jc w:val="center"/>
    </w:pPr>
    <w:rPr>
      <w:rFonts w:ascii="Times New Roman Bold" w:hAnsi="Times New Roman Bold" w:cs="Times New Roman Bold"/>
      <w:b/>
      <w:bCs/>
      <w:color w:val="002060"/>
      <w:sz w:val="36"/>
      <w:szCs w:val="36"/>
    </w:rPr>
  </w:style>
  <w:style w:type="paragraph" w:customStyle="1" w:styleId="CharCharCharCharCharCharChar0">
    <w:name w:val="Char Char Char Char Char Char Char"/>
    <w:autoRedefine/>
    <w:rsid w:val="00D01F78"/>
    <w:pPr>
      <w:tabs>
        <w:tab w:val="left" w:pos="1152"/>
      </w:tabs>
      <w:spacing w:before="120" w:after="120" w:line="312" w:lineRule="auto"/>
    </w:pPr>
    <w:rPr>
      <w:rFonts w:ascii="Arial" w:eastAsia="Times New Roman" w:hAnsi="Arial" w:cs="Arial"/>
      <w:sz w:val="26"/>
      <w:szCs w:val="26"/>
    </w:rPr>
  </w:style>
  <w:style w:type="numbering" w:styleId="111111">
    <w:name w:val="Outline List 2"/>
    <w:basedOn w:val="NoList"/>
    <w:rsid w:val="00D01F78"/>
    <w:pPr>
      <w:numPr>
        <w:numId w:val="9"/>
      </w:numPr>
    </w:pPr>
  </w:style>
  <w:style w:type="numbering" w:customStyle="1" w:styleId="Style1">
    <w:name w:val="Style1"/>
    <w:rsid w:val="00D01F78"/>
    <w:pPr>
      <w:numPr>
        <w:numId w:val="10"/>
      </w:numPr>
    </w:pPr>
  </w:style>
  <w:style w:type="paragraph" w:customStyle="1" w:styleId="xl63">
    <w:name w:val="xl63"/>
    <w:basedOn w:val="Normal"/>
    <w:rsid w:val="00D01F7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64">
    <w:name w:val="xl64"/>
    <w:basedOn w:val="Normal"/>
    <w:rsid w:val="00D01F7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65">
    <w:name w:val="xl65"/>
    <w:basedOn w:val="Normal"/>
    <w:rsid w:val="00D01F78"/>
    <w:pPr>
      <w:pBdr>
        <w:top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66">
    <w:name w:val="xl66"/>
    <w:basedOn w:val="Normal"/>
    <w:rsid w:val="00D01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67">
    <w:name w:val="xl67"/>
    <w:basedOn w:val="Normal"/>
    <w:rsid w:val="00D01F7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68">
    <w:name w:val="xl68"/>
    <w:basedOn w:val="Normal"/>
    <w:rsid w:val="00D01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69">
    <w:name w:val="xl69"/>
    <w:basedOn w:val="Normal"/>
    <w:rsid w:val="00D01F7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71">
    <w:name w:val="xl71"/>
    <w:basedOn w:val="Normal"/>
    <w:rsid w:val="00D01F78"/>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vi-VN" w:eastAsia="vi-VN"/>
    </w:rPr>
  </w:style>
  <w:style w:type="paragraph" w:customStyle="1" w:styleId="xl72">
    <w:name w:val="xl72"/>
    <w:basedOn w:val="Normal"/>
    <w:rsid w:val="00D01F78"/>
    <w:pPr>
      <w:pBdr>
        <w:top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vi-VN" w:eastAsia="vi-VN"/>
    </w:rPr>
  </w:style>
  <w:style w:type="paragraph" w:customStyle="1" w:styleId="xl73">
    <w:name w:val="xl73"/>
    <w:basedOn w:val="Normal"/>
    <w:rsid w:val="00D01F78"/>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vi-VN" w:eastAsia="vi-VN"/>
    </w:rPr>
  </w:style>
  <w:style w:type="paragraph" w:customStyle="1" w:styleId="xl74">
    <w:name w:val="xl74"/>
    <w:basedOn w:val="Normal"/>
    <w:rsid w:val="00D01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75">
    <w:name w:val="xl75"/>
    <w:basedOn w:val="Normal"/>
    <w:rsid w:val="00D01F7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76">
    <w:name w:val="xl76"/>
    <w:basedOn w:val="Normal"/>
    <w:rsid w:val="00D01F7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77">
    <w:name w:val="xl77"/>
    <w:basedOn w:val="Normal"/>
    <w:rsid w:val="00D01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78">
    <w:name w:val="xl78"/>
    <w:basedOn w:val="Normal"/>
    <w:rsid w:val="00D01F7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79">
    <w:name w:val="xl79"/>
    <w:basedOn w:val="Normal"/>
    <w:rsid w:val="00D01F78"/>
    <w:pPr>
      <w:pBdr>
        <w:top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80">
    <w:name w:val="xl80"/>
    <w:basedOn w:val="Normal"/>
    <w:rsid w:val="00D01F7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81">
    <w:name w:val="xl81"/>
    <w:basedOn w:val="Normal"/>
    <w:rsid w:val="00D01F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82">
    <w:name w:val="xl82"/>
    <w:basedOn w:val="Normal"/>
    <w:rsid w:val="00D01F78"/>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val="vi-VN" w:eastAsia="vi-VN"/>
    </w:rPr>
  </w:style>
  <w:style w:type="paragraph" w:customStyle="1" w:styleId="xl83">
    <w:name w:val="xl83"/>
    <w:basedOn w:val="Normal"/>
    <w:rsid w:val="00D01F78"/>
    <w:pPr>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84">
    <w:name w:val="xl84"/>
    <w:basedOn w:val="Normal"/>
    <w:rsid w:val="00D01F78"/>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85">
    <w:name w:val="xl85"/>
    <w:basedOn w:val="Normal"/>
    <w:rsid w:val="00D01F78"/>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86">
    <w:name w:val="xl86"/>
    <w:basedOn w:val="Normal"/>
    <w:rsid w:val="00D01F78"/>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87">
    <w:name w:val="xl87"/>
    <w:basedOn w:val="Normal"/>
    <w:rsid w:val="00D01F78"/>
    <w:pPr>
      <w:pBdr>
        <w:top w:val="single" w:sz="4" w:space="0" w:color="auto"/>
        <w:left w:val="single" w:sz="4" w:space="0" w:color="auto"/>
        <w:bottom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88">
    <w:name w:val="xl88"/>
    <w:basedOn w:val="Normal"/>
    <w:rsid w:val="00D01F78"/>
    <w:pPr>
      <w:pBdr>
        <w:top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89">
    <w:name w:val="xl89"/>
    <w:basedOn w:val="Normal"/>
    <w:rsid w:val="00D01F78"/>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val="vi-VN" w:eastAsia="vi-VN"/>
    </w:rPr>
  </w:style>
  <w:style w:type="paragraph" w:customStyle="1" w:styleId="xl90">
    <w:name w:val="xl90"/>
    <w:basedOn w:val="Normal"/>
    <w:rsid w:val="00D01F78"/>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textAlignment w:val="center"/>
    </w:pPr>
    <w:rPr>
      <w:rFonts w:ascii="Times New Roman" w:eastAsia="Times New Roman" w:hAnsi="Times New Roman"/>
      <w:sz w:val="24"/>
      <w:szCs w:val="24"/>
      <w:lang w:val="vi-VN" w:eastAsia="vi-VN"/>
    </w:rPr>
  </w:style>
  <w:style w:type="paragraph" w:customStyle="1" w:styleId="xl91">
    <w:name w:val="xl91"/>
    <w:basedOn w:val="Normal"/>
    <w:rsid w:val="00D01F78"/>
    <w:pPr>
      <w:shd w:val="clear" w:color="auto" w:fill="FFFFFF"/>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92">
    <w:name w:val="xl92"/>
    <w:basedOn w:val="Normal"/>
    <w:rsid w:val="00D01F78"/>
    <w:pPr>
      <w:pBdr>
        <w:top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94">
    <w:name w:val="xl94"/>
    <w:basedOn w:val="Normal"/>
    <w:rsid w:val="00D01F7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vi-VN" w:eastAsia="vi-VN"/>
    </w:rPr>
  </w:style>
  <w:style w:type="paragraph" w:customStyle="1" w:styleId="xl95">
    <w:name w:val="xl95"/>
    <w:basedOn w:val="Normal"/>
    <w:rsid w:val="00D01F78"/>
    <w:pPr>
      <w:pBdr>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vi-VN" w:eastAsia="vi-VN"/>
    </w:rPr>
  </w:style>
  <w:style w:type="paragraph" w:customStyle="1" w:styleId="xl96">
    <w:name w:val="xl96"/>
    <w:basedOn w:val="Normal"/>
    <w:rsid w:val="00D01F7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vi-VN" w:eastAsia="vi-VN"/>
    </w:rPr>
  </w:style>
  <w:style w:type="paragraph" w:customStyle="1" w:styleId="xl97">
    <w:name w:val="xl97"/>
    <w:basedOn w:val="Normal"/>
    <w:rsid w:val="00D01F78"/>
    <w:pPr>
      <w:pBdr>
        <w:top w:val="single" w:sz="4" w:space="0" w:color="auto"/>
        <w:left w:val="single" w:sz="4" w:space="0" w:color="auto"/>
        <w:bottom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98">
    <w:name w:val="xl98"/>
    <w:basedOn w:val="Normal"/>
    <w:rsid w:val="00D01F7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99">
    <w:name w:val="xl99"/>
    <w:basedOn w:val="Normal"/>
    <w:rsid w:val="00D01F7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00">
    <w:name w:val="xl100"/>
    <w:basedOn w:val="Normal"/>
    <w:rsid w:val="00D01F78"/>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01">
    <w:name w:val="xl101"/>
    <w:basedOn w:val="Normal"/>
    <w:rsid w:val="00D01F78"/>
    <w:pPr>
      <w:pBdr>
        <w:top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02">
    <w:name w:val="xl102"/>
    <w:basedOn w:val="Normal"/>
    <w:rsid w:val="00D01F7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vi-VN" w:eastAsia="vi-VN"/>
    </w:rPr>
  </w:style>
  <w:style w:type="paragraph" w:customStyle="1" w:styleId="xl103">
    <w:name w:val="xl103"/>
    <w:basedOn w:val="Normal"/>
    <w:rsid w:val="00D01F7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104">
    <w:name w:val="xl104"/>
    <w:basedOn w:val="Normal"/>
    <w:rsid w:val="00D01F78"/>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05">
    <w:name w:val="xl105"/>
    <w:basedOn w:val="Normal"/>
    <w:rsid w:val="00D01F78"/>
    <w:pPr>
      <w:pBdr>
        <w:top w:val="single" w:sz="4" w:space="0" w:color="auto"/>
        <w:left w:val="single" w:sz="4" w:space="0" w:color="auto"/>
        <w:bottom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06">
    <w:name w:val="xl106"/>
    <w:basedOn w:val="Normal"/>
    <w:rsid w:val="00D01F78"/>
    <w:pPr>
      <w:pBdr>
        <w:top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07">
    <w:name w:val="xl107"/>
    <w:basedOn w:val="Normal"/>
    <w:rsid w:val="00D01F78"/>
    <w:pPr>
      <w:spacing w:before="100" w:beforeAutospacing="1" w:after="100" w:afterAutospacing="1" w:line="240" w:lineRule="auto"/>
      <w:textAlignment w:val="center"/>
    </w:pPr>
    <w:rPr>
      <w:rFonts w:ascii="Times New Roman" w:eastAsia="Times New Roman" w:hAnsi="Times New Roman"/>
      <w:b/>
      <w:bCs/>
      <w:sz w:val="24"/>
      <w:szCs w:val="24"/>
      <w:lang w:val="vi-VN" w:eastAsia="vi-VN"/>
    </w:rPr>
  </w:style>
  <w:style w:type="paragraph" w:customStyle="1" w:styleId="xl108">
    <w:name w:val="xl108"/>
    <w:basedOn w:val="Normal"/>
    <w:rsid w:val="00D01F7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109">
    <w:name w:val="xl109"/>
    <w:basedOn w:val="Normal"/>
    <w:rsid w:val="00D01F78"/>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10">
    <w:name w:val="xl110"/>
    <w:basedOn w:val="Normal"/>
    <w:rsid w:val="00D01F78"/>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11">
    <w:name w:val="xl111"/>
    <w:basedOn w:val="Normal"/>
    <w:rsid w:val="00D01F78"/>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112">
    <w:name w:val="xl112"/>
    <w:basedOn w:val="Normal"/>
    <w:rsid w:val="00D01F78"/>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113">
    <w:name w:val="xl113"/>
    <w:basedOn w:val="Normal"/>
    <w:rsid w:val="00D01F78"/>
    <w:pPr>
      <w:pBdr>
        <w:top w:val="single" w:sz="4" w:space="0" w:color="auto"/>
        <w:left w:val="single" w:sz="4" w:space="0" w:color="auto"/>
        <w:bottom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114">
    <w:name w:val="xl114"/>
    <w:basedOn w:val="Normal"/>
    <w:rsid w:val="00D01F78"/>
    <w:pPr>
      <w:pBdr>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115">
    <w:name w:val="xl115"/>
    <w:basedOn w:val="Normal"/>
    <w:rsid w:val="00D01F78"/>
    <w:pPr>
      <w:pBdr>
        <w:top w:val="single" w:sz="4" w:space="0" w:color="auto"/>
        <w:bottom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116">
    <w:name w:val="xl116"/>
    <w:basedOn w:val="Normal"/>
    <w:rsid w:val="00D01F78"/>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117">
    <w:name w:val="xl117"/>
    <w:basedOn w:val="Normal"/>
    <w:rsid w:val="00D01F78"/>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118">
    <w:name w:val="xl118"/>
    <w:basedOn w:val="Normal"/>
    <w:rsid w:val="00D01F7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119">
    <w:name w:val="xl119"/>
    <w:basedOn w:val="Normal"/>
    <w:rsid w:val="00D01F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120">
    <w:name w:val="xl120"/>
    <w:basedOn w:val="Normal"/>
    <w:rsid w:val="00D01F7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121">
    <w:name w:val="xl121"/>
    <w:basedOn w:val="Normal"/>
    <w:rsid w:val="00D01F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122">
    <w:name w:val="xl122"/>
    <w:basedOn w:val="Normal"/>
    <w:rsid w:val="00D01F78"/>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123">
    <w:name w:val="xl123"/>
    <w:basedOn w:val="Normal"/>
    <w:rsid w:val="00D01F78"/>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124">
    <w:name w:val="xl124"/>
    <w:basedOn w:val="Normal"/>
    <w:rsid w:val="00D01F78"/>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125">
    <w:name w:val="xl125"/>
    <w:basedOn w:val="Normal"/>
    <w:rsid w:val="00D01F78"/>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vi-VN" w:eastAsia="vi-VN"/>
    </w:rPr>
  </w:style>
  <w:style w:type="paragraph" w:customStyle="1" w:styleId="xl126">
    <w:name w:val="xl126"/>
    <w:basedOn w:val="Normal"/>
    <w:rsid w:val="00D01F78"/>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vi-VN" w:eastAsia="vi-VN"/>
    </w:rPr>
  </w:style>
  <w:style w:type="paragraph" w:customStyle="1" w:styleId="xl127">
    <w:name w:val="xl127"/>
    <w:basedOn w:val="Normal"/>
    <w:rsid w:val="00D01F78"/>
    <w:pPr>
      <w:pBdr>
        <w:top w:val="single" w:sz="4" w:space="0" w:color="auto"/>
        <w:bottom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28">
    <w:name w:val="xl128"/>
    <w:basedOn w:val="Normal"/>
    <w:rsid w:val="00D01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29">
    <w:name w:val="xl129"/>
    <w:basedOn w:val="Normal"/>
    <w:rsid w:val="00D01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130">
    <w:name w:val="xl130"/>
    <w:basedOn w:val="Normal"/>
    <w:rsid w:val="00D01F7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131">
    <w:name w:val="xl131"/>
    <w:basedOn w:val="Normal"/>
    <w:rsid w:val="00D01F78"/>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132">
    <w:name w:val="xl132"/>
    <w:basedOn w:val="Normal"/>
    <w:rsid w:val="00D01F78"/>
    <w:pPr>
      <w:pBdr>
        <w:top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133">
    <w:name w:val="xl133"/>
    <w:basedOn w:val="Normal"/>
    <w:rsid w:val="00D01F78"/>
    <w:pPr>
      <w:pBdr>
        <w:top w:val="single" w:sz="4" w:space="0" w:color="auto"/>
        <w:bottom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134">
    <w:name w:val="xl134"/>
    <w:basedOn w:val="Normal"/>
    <w:rsid w:val="00D01F78"/>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35">
    <w:name w:val="xl135"/>
    <w:basedOn w:val="Normal"/>
    <w:rsid w:val="00D01F78"/>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36">
    <w:name w:val="xl136"/>
    <w:basedOn w:val="Normal"/>
    <w:rsid w:val="00D01F78"/>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37">
    <w:name w:val="xl137"/>
    <w:basedOn w:val="Normal"/>
    <w:rsid w:val="00D01F78"/>
    <w:pPr>
      <w:pBdr>
        <w:top w:val="single" w:sz="4" w:space="0" w:color="auto"/>
        <w:lef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38">
    <w:name w:val="xl138"/>
    <w:basedOn w:val="Normal"/>
    <w:rsid w:val="00D01F78"/>
    <w:pPr>
      <w:pBdr>
        <w:top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39">
    <w:name w:val="xl139"/>
    <w:basedOn w:val="Normal"/>
    <w:rsid w:val="00D01F78"/>
    <w:pPr>
      <w:pBdr>
        <w:top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40">
    <w:name w:val="xl140"/>
    <w:basedOn w:val="Normal"/>
    <w:rsid w:val="00D01F78"/>
    <w:pPr>
      <w:pBdr>
        <w:top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41">
    <w:name w:val="xl141"/>
    <w:basedOn w:val="Normal"/>
    <w:rsid w:val="00D01F78"/>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42">
    <w:name w:val="xl142"/>
    <w:basedOn w:val="Normal"/>
    <w:rsid w:val="00D01F78"/>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43">
    <w:name w:val="xl143"/>
    <w:basedOn w:val="Normal"/>
    <w:rsid w:val="00D01F78"/>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44">
    <w:name w:val="xl144"/>
    <w:basedOn w:val="Normal"/>
    <w:rsid w:val="00D01F78"/>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45">
    <w:name w:val="xl145"/>
    <w:basedOn w:val="Normal"/>
    <w:rsid w:val="00D01F78"/>
    <w:pPr>
      <w:pBdr>
        <w:top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146">
    <w:name w:val="xl146"/>
    <w:basedOn w:val="Normal"/>
    <w:rsid w:val="00D01F78"/>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147">
    <w:name w:val="xl147"/>
    <w:basedOn w:val="Normal"/>
    <w:rsid w:val="00D01F78"/>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48">
    <w:name w:val="xl148"/>
    <w:basedOn w:val="Normal"/>
    <w:rsid w:val="00D01F78"/>
    <w:pPr>
      <w:pBdr>
        <w:top w:val="single" w:sz="4" w:space="0" w:color="auto"/>
        <w:lef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49">
    <w:name w:val="xl149"/>
    <w:basedOn w:val="Normal"/>
    <w:rsid w:val="00D01F78"/>
    <w:pPr>
      <w:pBdr>
        <w:top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50">
    <w:name w:val="xl150"/>
    <w:basedOn w:val="Normal"/>
    <w:rsid w:val="00D01F78"/>
    <w:pPr>
      <w:pBdr>
        <w:left w:val="single" w:sz="4" w:space="0" w:color="auto"/>
        <w:bottom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51">
    <w:name w:val="xl151"/>
    <w:basedOn w:val="Normal"/>
    <w:rsid w:val="00D01F78"/>
    <w:pPr>
      <w:pBdr>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52">
    <w:name w:val="xl152"/>
    <w:basedOn w:val="Normal"/>
    <w:rsid w:val="00D01F78"/>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53">
    <w:name w:val="xl153"/>
    <w:basedOn w:val="Normal"/>
    <w:rsid w:val="00D01F78"/>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54">
    <w:name w:val="xl154"/>
    <w:basedOn w:val="Normal"/>
    <w:rsid w:val="00D01F78"/>
    <w:pPr>
      <w:pBdr>
        <w:bottom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55">
    <w:name w:val="xl155"/>
    <w:basedOn w:val="Normal"/>
    <w:rsid w:val="00D01F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156">
    <w:name w:val="xl156"/>
    <w:basedOn w:val="Normal"/>
    <w:rsid w:val="00D01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157">
    <w:name w:val="xl157"/>
    <w:basedOn w:val="Normal"/>
    <w:rsid w:val="00D01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val="vi-VN" w:eastAsia="vi-VN"/>
    </w:rPr>
  </w:style>
  <w:style w:type="paragraph" w:customStyle="1" w:styleId="xl158">
    <w:name w:val="xl158"/>
    <w:basedOn w:val="Normal"/>
    <w:rsid w:val="00D01F7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159">
    <w:name w:val="xl159"/>
    <w:basedOn w:val="Normal"/>
    <w:rsid w:val="00D01F78"/>
    <w:pPr>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160">
    <w:name w:val="xl160"/>
    <w:basedOn w:val="Normal"/>
    <w:rsid w:val="00D01F7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161">
    <w:name w:val="xl161"/>
    <w:basedOn w:val="Normal"/>
    <w:rsid w:val="00D01F7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162">
    <w:name w:val="xl162"/>
    <w:basedOn w:val="Normal"/>
    <w:rsid w:val="00D01F78"/>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163">
    <w:name w:val="xl163"/>
    <w:basedOn w:val="Normal"/>
    <w:rsid w:val="00D01F78"/>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164">
    <w:name w:val="xl164"/>
    <w:basedOn w:val="Normal"/>
    <w:rsid w:val="00D01F78"/>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165">
    <w:name w:val="xl165"/>
    <w:basedOn w:val="Normal"/>
    <w:rsid w:val="00D01F78"/>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166">
    <w:name w:val="xl166"/>
    <w:basedOn w:val="Normal"/>
    <w:rsid w:val="00D01F7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167">
    <w:name w:val="xl167"/>
    <w:basedOn w:val="Normal"/>
    <w:rsid w:val="00D01F78"/>
    <w:pPr>
      <w:pBdr>
        <w:top w:val="single" w:sz="4" w:space="0" w:color="auto"/>
        <w:left w:val="single" w:sz="4" w:space="0" w:color="auto"/>
        <w:bottom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168">
    <w:name w:val="xl168"/>
    <w:basedOn w:val="Normal"/>
    <w:rsid w:val="00D01F78"/>
    <w:pPr>
      <w:pBdr>
        <w:top w:val="single" w:sz="4" w:space="0" w:color="auto"/>
        <w:bottom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169">
    <w:name w:val="xl169"/>
    <w:basedOn w:val="Normal"/>
    <w:rsid w:val="00D01F78"/>
    <w:pPr>
      <w:pBdr>
        <w:top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170">
    <w:name w:val="xl170"/>
    <w:basedOn w:val="Normal"/>
    <w:rsid w:val="00D01F78"/>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171">
    <w:name w:val="xl171"/>
    <w:basedOn w:val="Normal"/>
    <w:rsid w:val="00D01F78"/>
    <w:pPr>
      <w:pBdr>
        <w:top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172">
    <w:name w:val="xl172"/>
    <w:basedOn w:val="Normal"/>
    <w:rsid w:val="00D01F78"/>
    <w:pPr>
      <w:pBdr>
        <w:top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173">
    <w:name w:val="xl173"/>
    <w:basedOn w:val="Normal"/>
    <w:rsid w:val="00D01F7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val="vi-VN" w:eastAsia="vi-VN"/>
    </w:rPr>
  </w:style>
  <w:style w:type="paragraph" w:customStyle="1" w:styleId="xl174">
    <w:name w:val="xl174"/>
    <w:basedOn w:val="Normal"/>
    <w:rsid w:val="00D01F78"/>
    <w:pPr>
      <w:spacing w:before="100" w:beforeAutospacing="1" w:after="100" w:afterAutospacing="1" w:line="240" w:lineRule="auto"/>
      <w:textAlignment w:val="center"/>
    </w:pPr>
    <w:rPr>
      <w:rFonts w:ascii="Times New Roman" w:eastAsia="Times New Roman" w:hAnsi="Times New Roman"/>
      <w:color w:val="FF0000"/>
      <w:sz w:val="24"/>
      <w:szCs w:val="24"/>
      <w:lang w:val="vi-VN" w:eastAsia="vi-VN"/>
    </w:rPr>
  </w:style>
  <w:style w:type="paragraph" w:customStyle="1" w:styleId="xl175">
    <w:name w:val="xl175"/>
    <w:basedOn w:val="Normal"/>
    <w:rsid w:val="00D01F7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val="vi-VN" w:eastAsia="vi-VN"/>
    </w:rPr>
  </w:style>
  <w:style w:type="paragraph" w:customStyle="1" w:styleId="xl176">
    <w:name w:val="xl176"/>
    <w:basedOn w:val="Normal"/>
    <w:rsid w:val="00D01F78"/>
    <w:pPr>
      <w:pBdr>
        <w:top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177">
    <w:name w:val="xl177"/>
    <w:basedOn w:val="Normal"/>
    <w:rsid w:val="00D01F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olor w:val="FF0000"/>
      <w:sz w:val="24"/>
      <w:szCs w:val="24"/>
      <w:lang w:val="vi-VN" w:eastAsia="vi-VN"/>
    </w:rPr>
  </w:style>
  <w:style w:type="paragraph" w:customStyle="1" w:styleId="xl178">
    <w:name w:val="xl178"/>
    <w:basedOn w:val="Normal"/>
    <w:rsid w:val="00D01F78"/>
    <w:pPr>
      <w:pBdr>
        <w:top w:val="single" w:sz="4" w:space="0" w:color="auto"/>
        <w:left w:val="single" w:sz="4" w:space="0" w:color="auto"/>
        <w:bottom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79">
    <w:name w:val="xl179"/>
    <w:basedOn w:val="Normal"/>
    <w:rsid w:val="00D01F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180">
    <w:name w:val="xl180"/>
    <w:basedOn w:val="Normal"/>
    <w:rsid w:val="00D01F78"/>
    <w:pPr>
      <w:pBdr>
        <w:top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181">
    <w:name w:val="xl181"/>
    <w:basedOn w:val="Normal"/>
    <w:rsid w:val="00D01F78"/>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182">
    <w:name w:val="xl182"/>
    <w:basedOn w:val="Normal"/>
    <w:rsid w:val="00D01F78"/>
    <w:pPr>
      <w:pBdr>
        <w:top w:val="single" w:sz="4" w:space="0" w:color="auto"/>
        <w:left w:val="single" w:sz="4" w:space="0" w:color="auto"/>
        <w:bottom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183">
    <w:name w:val="xl183"/>
    <w:basedOn w:val="Normal"/>
    <w:rsid w:val="00D01F78"/>
    <w:pPr>
      <w:pBdr>
        <w:top w:val="single" w:sz="4" w:space="0" w:color="auto"/>
        <w:bottom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184">
    <w:name w:val="xl184"/>
    <w:basedOn w:val="Normal"/>
    <w:rsid w:val="00D01F78"/>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185">
    <w:name w:val="xl185"/>
    <w:basedOn w:val="Normal"/>
    <w:rsid w:val="00D01F78"/>
    <w:pPr>
      <w:pBdr>
        <w:top w:val="single" w:sz="4" w:space="0" w:color="auto"/>
        <w:left w:val="single" w:sz="4" w:space="0" w:color="auto"/>
        <w:bottom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186">
    <w:name w:val="xl186"/>
    <w:basedOn w:val="Normal"/>
    <w:rsid w:val="00D01F78"/>
    <w:pPr>
      <w:pBdr>
        <w:top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187">
    <w:name w:val="xl187"/>
    <w:basedOn w:val="Normal"/>
    <w:rsid w:val="00D01F78"/>
    <w:pPr>
      <w:pBdr>
        <w:top w:val="single" w:sz="4" w:space="0" w:color="auto"/>
        <w:lef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188">
    <w:name w:val="xl188"/>
    <w:basedOn w:val="Normal"/>
    <w:rsid w:val="00D01F7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189">
    <w:name w:val="xl189"/>
    <w:basedOn w:val="Normal"/>
    <w:rsid w:val="00D01F78"/>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190">
    <w:name w:val="xl190"/>
    <w:basedOn w:val="Normal"/>
    <w:rsid w:val="00D01F78"/>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191">
    <w:name w:val="xl191"/>
    <w:basedOn w:val="Normal"/>
    <w:rsid w:val="00D01F78"/>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192">
    <w:name w:val="xl192"/>
    <w:basedOn w:val="Normal"/>
    <w:rsid w:val="00D01F78"/>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193">
    <w:name w:val="xl193"/>
    <w:basedOn w:val="Normal"/>
    <w:rsid w:val="00D01F78"/>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194">
    <w:name w:val="xl194"/>
    <w:basedOn w:val="Normal"/>
    <w:rsid w:val="00D01F7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95">
    <w:name w:val="xl195"/>
    <w:basedOn w:val="Normal"/>
    <w:rsid w:val="00D01F78"/>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96">
    <w:name w:val="xl196"/>
    <w:basedOn w:val="Normal"/>
    <w:rsid w:val="00D01F78"/>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97">
    <w:name w:val="xl197"/>
    <w:basedOn w:val="Normal"/>
    <w:rsid w:val="00D01F78"/>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98">
    <w:name w:val="xl198"/>
    <w:basedOn w:val="Normal"/>
    <w:rsid w:val="00D01F78"/>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99">
    <w:name w:val="xl199"/>
    <w:basedOn w:val="Normal"/>
    <w:rsid w:val="00D01F78"/>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00">
    <w:name w:val="xl200"/>
    <w:basedOn w:val="Normal"/>
    <w:rsid w:val="00D01F78"/>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01">
    <w:name w:val="xl201"/>
    <w:basedOn w:val="Normal"/>
    <w:rsid w:val="00D01F78"/>
    <w:pPr>
      <w:pBdr>
        <w:top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02">
    <w:name w:val="xl202"/>
    <w:basedOn w:val="Normal"/>
    <w:rsid w:val="00D01F78"/>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03">
    <w:name w:val="xl203"/>
    <w:basedOn w:val="Normal"/>
    <w:rsid w:val="00D01F78"/>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04">
    <w:name w:val="xl204"/>
    <w:basedOn w:val="Normal"/>
    <w:rsid w:val="00D01F78"/>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05">
    <w:name w:val="xl205"/>
    <w:basedOn w:val="Normal"/>
    <w:rsid w:val="00D01F78"/>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06">
    <w:name w:val="xl206"/>
    <w:basedOn w:val="Normal"/>
    <w:rsid w:val="00D01F78"/>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207">
    <w:name w:val="xl207"/>
    <w:basedOn w:val="Normal"/>
    <w:rsid w:val="00D01F78"/>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208">
    <w:name w:val="xl208"/>
    <w:basedOn w:val="Normal"/>
    <w:rsid w:val="00D01F78"/>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209">
    <w:name w:val="xl209"/>
    <w:basedOn w:val="Normal"/>
    <w:rsid w:val="00D01F78"/>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210">
    <w:name w:val="xl210"/>
    <w:basedOn w:val="Normal"/>
    <w:rsid w:val="00D01F78"/>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211">
    <w:name w:val="xl211"/>
    <w:basedOn w:val="Normal"/>
    <w:rsid w:val="00D01F78"/>
    <w:pPr>
      <w:pBdr>
        <w:top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212">
    <w:name w:val="xl212"/>
    <w:basedOn w:val="Normal"/>
    <w:rsid w:val="00D01F7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13">
    <w:name w:val="xl213"/>
    <w:basedOn w:val="Normal"/>
    <w:rsid w:val="00D01F78"/>
    <w:pPr>
      <w:pBdr>
        <w:top w:val="single" w:sz="4" w:space="0" w:color="auto"/>
        <w:bottom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14">
    <w:name w:val="xl214"/>
    <w:basedOn w:val="Normal"/>
    <w:rsid w:val="00D01F78"/>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15">
    <w:name w:val="xl215"/>
    <w:basedOn w:val="Normal"/>
    <w:rsid w:val="00D01F78"/>
    <w:pPr>
      <w:pBdr>
        <w:left w:val="single" w:sz="4" w:space="0" w:color="auto"/>
        <w:bottom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216">
    <w:name w:val="xl216"/>
    <w:basedOn w:val="Normal"/>
    <w:rsid w:val="00D01F78"/>
    <w:pPr>
      <w:pBdr>
        <w:bottom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217">
    <w:name w:val="xl217"/>
    <w:basedOn w:val="Normal"/>
    <w:rsid w:val="00D01F78"/>
    <w:pPr>
      <w:pBdr>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218">
    <w:name w:val="xl218"/>
    <w:basedOn w:val="Normal"/>
    <w:rsid w:val="00D01F78"/>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19">
    <w:name w:val="xl219"/>
    <w:basedOn w:val="Normal"/>
    <w:rsid w:val="00D01F78"/>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220">
    <w:name w:val="xl220"/>
    <w:basedOn w:val="Normal"/>
    <w:rsid w:val="00D01F7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val="vi-VN" w:eastAsia="vi-VN"/>
    </w:rPr>
  </w:style>
  <w:style w:type="paragraph" w:customStyle="1" w:styleId="xl221">
    <w:name w:val="xl221"/>
    <w:basedOn w:val="Normal"/>
    <w:rsid w:val="00D01F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222">
    <w:name w:val="xl222"/>
    <w:basedOn w:val="Normal"/>
    <w:rsid w:val="00D01F7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223">
    <w:name w:val="xl223"/>
    <w:basedOn w:val="Normal"/>
    <w:rsid w:val="00D01F78"/>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224">
    <w:name w:val="xl224"/>
    <w:basedOn w:val="Normal"/>
    <w:rsid w:val="00D01F78"/>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225">
    <w:name w:val="xl225"/>
    <w:basedOn w:val="Normal"/>
    <w:rsid w:val="00D01F78"/>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226">
    <w:name w:val="xl226"/>
    <w:basedOn w:val="Normal"/>
    <w:rsid w:val="00D01F78"/>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227">
    <w:name w:val="xl227"/>
    <w:basedOn w:val="Normal"/>
    <w:rsid w:val="00D01F78"/>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228">
    <w:name w:val="xl228"/>
    <w:basedOn w:val="Normal"/>
    <w:rsid w:val="00D01F78"/>
    <w:pPr>
      <w:pBdr>
        <w:lef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229">
    <w:name w:val="xl229"/>
    <w:basedOn w:val="Normal"/>
    <w:rsid w:val="00D01F78"/>
    <w:pPr>
      <w:pBdr>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230">
    <w:name w:val="xl230"/>
    <w:basedOn w:val="Normal"/>
    <w:rsid w:val="00D01F78"/>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val="vi-VN" w:eastAsia="vi-VN"/>
    </w:rPr>
  </w:style>
  <w:style w:type="paragraph" w:customStyle="1" w:styleId="xl231">
    <w:name w:val="xl231"/>
    <w:basedOn w:val="Normal"/>
    <w:rsid w:val="00D01F78"/>
    <w:pPr>
      <w:pBdr>
        <w:bottom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val="vi-VN" w:eastAsia="vi-VN"/>
    </w:rPr>
  </w:style>
  <w:style w:type="paragraph" w:customStyle="1" w:styleId="xl232">
    <w:name w:val="xl232"/>
    <w:basedOn w:val="Normal"/>
    <w:rsid w:val="00D01F78"/>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val="vi-VN" w:eastAsia="vi-VN"/>
    </w:rPr>
  </w:style>
  <w:style w:type="paragraph" w:customStyle="1" w:styleId="xl233">
    <w:name w:val="xl233"/>
    <w:basedOn w:val="Normal"/>
    <w:rsid w:val="00D01F78"/>
    <w:pPr>
      <w:pBdr>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234">
    <w:name w:val="xl234"/>
    <w:basedOn w:val="Normal"/>
    <w:rsid w:val="00D01F78"/>
    <w:pPr>
      <w:pBdr>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235">
    <w:name w:val="xl235"/>
    <w:basedOn w:val="Normal"/>
    <w:rsid w:val="00D01F7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36">
    <w:name w:val="xl236"/>
    <w:basedOn w:val="Normal"/>
    <w:rsid w:val="00D01F78"/>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37">
    <w:name w:val="xl237"/>
    <w:basedOn w:val="Normal"/>
    <w:rsid w:val="00D01F78"/>
    <w:pPr>
      <w:pBdr>
        <w:top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38">
    <w:name w:val="xl238"/>
    <w:basedOn w:val="Normal"/>
    <w:rsid w:val="00D01F78"/>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39">
    <w:name w:val="xl239"/>
    <w:basedOn w:val="Normal"/>
    <w:rsid w:val="00D01F7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40">
    <w:name w:val="xl240"/>
    <w:basedOn w:val="Normal"/>
    <w:rsid w:val="00D01F78"/>
    <w:pPr>
      <w:pBdr>
        <w:top w:val="single" w:sz="4" w:space="0" w:color="auto"/>
        <w:left w:val="single" w:sz="4" w:space="0" w:color="auto"/>
        <w:bottom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41">
    <w:name w:val="xl241"/>
    <w:basedOn w:val="Normal"/>
    <w:rsid w:val="00D01F78"/>
    <w:pPr>
      <w:pBdr>
        <w:top w:val="single" w:sz="4" w:space="0" w:color="auto"/>
        <w:bottom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42">
    <w:name w:val="xl242"/>
    <w:basedOn w:val="Normal"/>
    <w:rsid w:val="00D01F78"/>
    <w:pPr>
      <w:pBdr>
        <w:top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43">
    <w:name w:val="xl243"/>
    <w:basedOn w:val="Normal"/>
    <w:rsid w:val="00D01F78"/>
    <w:pPr>
      <w:pBdr>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val="vi-VN" w:eastAsia="vi-VN"/>
    </w:rPr>
  </w:style>
  <w:style w:type="paragraph" w:customStyle="1" w:styleId="xl244">
    <w:name w:val="xl244"/>
    <w:basedOn w:val="Normal"/>
    <w:rsid w:val="00D01F7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val="vi-VN" w:eastAsia="vi-VN"/>
    </w:rPr>
  </w:style>
  <w:style w:type="paragraph" w:customStyle="1" w:styleId="xl245">
    <w:name w:val="xl245"/>
    <w:basedOn w:val="Normal"/>
    <w:rsid w:val="00D01F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val="vi-VN" w:eastAsia="vi-VN"/>
    </w:rPr>
  </w:style>
  <w:style w:type="paragraph" w:customStyle="1" w:styleId="xl246">
    <w:name w:val="xl246"/>
    <w:basedOn w:val="Normal"/>
    <w:rsid w:val="00D01F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val="vi-VN" w:eastAsia="vi-VN"/>
    </w:rPr>
  </w:style>
  <w:style w:type="paragraph" w:customStyle="1" w:styleId="xl247">
    <w:name w:val="xl247"/>
    <w:basedOn w:val="Normal"/>
    <w:rsid w:val="00D01F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48">
    <w:name w:val="xl248"/>
    <w:basedOn w:val="Normal"/>
    <w:rsid w:val="00D01F78"/>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249">
    <w:name w:val="xl249"/>
    <w:basedOn w:val="Normal"/>
    <w:rsid w:val="00D01F78"/>
    <w:pPr>
      <w:pBdr>
        <w:bottom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250">
    <w:name w:val="xl250"/>
    <w:basedOn w:val="Normal"/>
    <w:rsid w:val="00D01F78"/>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251">
    <w:name w:val="xl251"/>
    <w:basedOn w:val="Normal"/>
    <w:rsid w:val="00D01F78"/>
    <w:pPr>
      <w:pBdr>
        <w:top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52">
    <w:name w:val="xl252"/>
    <w:basedOn w:val="Normal"/>
    <w:rsid w:val="00D01F7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53">
    <w:name w:val="xl253"/>
    <w:basedOn w:val="Normal"/>
    <w:rsid w:val="00D01F78"/>
    <w:pPr>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54">
    <w:name w:val="xl254"/>
    <w:basedOn w:val="Normal"/>
    <w:rsid w:val="00D01F7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55">
    <w:name w:val="xl255"/>
    <w:basedOn w:val="Normal"/>
    <w:rsid w:val="00D01F78"/>
    <w:pPr>
      <w:pBdr>
        <w:top w:val="single" w:sz="4" w:space="0" w:color="auto"/>
        <w:left w:val="single" w:sz="4" w:space="0" w:color="auto"/>
        <w:bottom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256">
    <w:name w:val="xl256"/>
    <w:basedOn w:val="Normal"/>
    <w:rsid w:val="00D01F78"/>
    <w:pPr>
      <w:pBdr>
        <w:top w:val="single" w:sz="4" w:space="0" w:color="auto"/>
        <w:bottom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257">
    <w:name w:val="xl257"/>
    <w:basedOn w:val="Normal"/>
    <w:rsid w:val="00D01F78"/>
    <w:pPr>
      <w:pBdr>
        <w:top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258">
    <w:name w:val="xl258"/>
    <w:basedOn w:val="Normal"/>
    <w:rsid w:val="00D01F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259">
    <w:name w:val="xl259"/>
    <w:basedOn w:val="Normal"/>
    <w:rsid w:val="00D01F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260">
    <w:name w:val="xl260"/>
    <w:basedOn w:val="Normal"/>
    <w:rsid w:val="00D01F78"/>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261">
    <w:name w:val="xl261"/>
    <w:basedOn w:val="Normal"/>
    <w:rsid w:val="00D01F78"/>
    <w:pPr>
      <w:pBdr>
        <w:top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262">
    <w:name w:val="xl262"/>
    <w:basedOn w:val="Normal"/>
    <w:rsid w:val="00D01F78"/>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263">
    <w:name w:val="xl263"/>
    <w:basedOn w:val="Normal"/>
    <w:rsid w:val="00D01F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264">
    <w:name w:val="xl264"/>
    <w:basedOn w:val="Normal"/>
    <w:rsid w:val="00D01F7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265">
    <w:name w:val="xl265"/>
    <w:basedOn w:val="Normal"/>
    <w:rsid w:val="00D01F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266">
    <w:name w:val="xl266"/>
    <w:basedOn w:val="Normal"/>
    <w:rsid w:val="00D01F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67">
    <w:name w:val="xl267"/>
    <w:basedOn w:val="Normal"/>
    <w:rsid w:val="00D01F7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68">
    <w:name w:val="xl268"/>
    <w:basedOn w:val="Normal"/>
    <w:rsid w:val="00D01F7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269">
    <w:name w:val="xl269"/>
    <w:basedOn w:val="Normal"/>
    <w:rsid w:val="00D01F7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270">
    <w:name w:val="xl270"/>
    <w:basedOn w:val="Normal"/>
    <w:rsid w:val="00D01F7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271">
    <w:name w:val="xl271"/>
    <w:basedOn w:val="Normal"/>
    <w:rsid w:val="00D01F78"/>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72">
    <w:name w:val="xl272"/>
    <w:basedOn w:val="Normal"/>
    <w:rsid w:val="00D01F78"/>
    <w:pPr>
      <w:pBdr>
        <w:top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73">
    <w:name w:val="xl273"/>
    <w:basedOn w:val="Normal"/>
    <w:rsid w:val="00D01F78"/>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74">
    <w:name w:val="xl274"/>
    <w:basedOn w:val="Normal"/>
    <w:rsid w:val="00D01F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275">
    <w:name w:val="xl275"/>
    <w:basedOn w:val="Normal"/>
    <w:rsid w:val="00D01F7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Bang0">
    <w:name w:val="Bang"/>
    <w:basedOn w:val="Normal"/>
    <w:link w:val="BangChar0"/>
    <w:autoRedefine/>
    <w:qFormat/>
    <w:rsid w:val="00EE2AEE"/>
    <w:pPr>
      <w:spacing w:before="120" w:after="120" w:line="240" w:lineRule="auto"/>
      <w:jc w:val="center"/>
    </w:pPr>
    <w:rPr>
      <w:rFonts w:ascii="Arial" w:hAnsi="Arial"/>
      <w:b/>
      <w:szCs w:val="26"/>
      <w:lang w:val="vi-VN" w:eastAsia="vi-VN"/>
    </w:rPr>
  </w:style>
  <w:style w:type="paragraph" w:customStyle="1" w:styleId="Danhmuc">
    <w:name w:val="Danhmuc"/>
    <w:basedOn w:val="Date"/>
    <w:rsid w:val="00D01F78"/>
    <w:pPr>
      <w:widowControl/>
      <w:autoSpaceDE/>
      <w:autoSpaceDN/>
      <w:adjustRightInd/>
      <w:spacing w:line="360" w:lineRule="auto"/>
      <w:jc w:val="center"/>
    </w:pPr>
    <w:rPr>
      <w:noProof/>
      <w:szCs w:val="26"/>
    </w:rPr>
  </w:style>
  <w:style w:type="paragraph" w:customStyle="1" w:styleId="Bangbieu0">
    <w:name w:val="Bangbieu"/>
    <w:basedOn w:val="Normal"/>
    <w:autoRedefine/>
    <w:rsid w:val="00D01F78"/>
    <w:pPr>
      <w:keepNext/>
      <w:widowControl w:val="0"/>
      <w:kinsoku w:val="0"/>
      <w:overflowPunct w:val="0"/>
      <w:autoSpaceDE w:val="0"/>
      <w:autoSpaceDN w:val="0"/>
      <w:adjustRightInd w:val="0"/>
      <w:spacing w:before="120" w:after="0" w:line="312" w:lineRule="auto"/>
      <w:ind w:right="-442" w:hanging="480"/>
      <w:jc w:val="center"/>
    </w:pPr>
    <w:rPr>
      <w:rFonts w:ascii="Times New Roman Bold" w:eastAsia="Times New Roman" w:hAnsi="Times New Roman Bold"/>
      <w:b/>
      <w:bCs/>
      <w:iCs/>
      <w:color w:val="0000FF"/>
      <w:spacing w:val="-4"/>
      <w:w w:val="105"/>
      <w:sz w:val="26"/>
      <w:szCs w:val="26"/>
      <w:lang w:val="de-DE"/>
    </w:rPr>
  </w:style>
  <w:style w:type="paragraph" w:styleId="Date">
    <w:name w:val="Date"/>
    <w:basedOn w:val="Normal"/>
    <w:next w:val="Normal"/>
    <w:link w:val="DateChar"/>
    <w:rsid w:val="00D01F78"/>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DateChar">
    <w:name w:val="Date Char"/>
    <w:link w:val="Date"/>
    <w:rsid w:val="00D01F78"/>
    <w:rPr>
      <w:rFonts w:ascii="Times New Roman" w:eastAsia="Times New Roman" w:hAnsi="Times New Roman" w:cs="Times New Roman"/>
      <w:sz w:val="24"/>
      <w:szCs w:val="24"/>
    </w:rPr>
  </w:style>
  <w:style w:type="paragraph" w:customStyle="1" w:styleId="StyleHeading11ghostg14ptNotItalic">
    <w:name w:val="Style Heading 11 ghostg + 14 pt Not Italic"/>
    <w:basedOn w:val="Heading1"/>
    <w:rsid w:val="00D01F78"/>
    <w:pPr>
      <w:keepNext/>
      <w:widowControl/>
      <w:tabs>
        <w:tab w:val="center" w:pos="-2880"/>
      </w:tabs>
      <w:autoSpaceDE/>
      <w:autoSpaceDN/>
      <w:adjustRightInd/>
      <w:spacing w:line="300" w:lineRule="auto"/>
      <w:ind w:firstLine="360"/>
      <w:jc w:val="both"/>
    </w:pPr>
    <w:rPr>
      <w:rFonts w:ascii="Times New Roman" w:hAnsi="Times New Roman" w:cs="Times New Roman"/>
      <w:color w:val="0000FF"/>
      <w:lang w:val="en-US" w:eastAsia="en-US"/>
    </w:rPr>
  </w:style>
  <w:style w:type="paragraph" w:customStyle="1" w:styleId="CharChar3CharCharCharCharCharCharCharChar">
    <w:name w:val="Char Char3 Char Char Char Char Char Char Char Char"/>
    <w:basedOn w:val="Normal"/>
    <w:semiHidden/>
    <w:rsid w:val="00D01F78"/>
    <w:pPr>
      <w:widowControl w:val="0"/>
      <w:spacing w:after="0" w:line="240" w:lineRule="auto"/>
      <w:jc w:val="both"/>
    </w:pPr>
    <w:rPr>
      <w:rFonts w:ascii="Times New Roman" w:eastAsia="SimSun" w:hAnsi="Times New Roman"/>
      <w:kern w:val="2"/>
      <w:sz w:val="24"/>
      <w:szCs w:val="24"/>
      <w:lang w:eastAsia="zh-CN"/>
    </w:rPr>
  </w:style>
  <w:style w:type="table" w:styleId="TableList5">
    <w:name w:val="Table List 5"/>
    <w:basedOn w:val="TableNormal"/>
    <w:rsid w:val="00D01F78"/>
    <w:pPr>
      <w:widowControl w:val="0"/>
      <w:autoSpaceDE w:val="0"/>
      <w:autoSpaceDN w:val="0"/>
      <w:adjustRightInd w:val="0"/>
    </w:pPr>
    <w:rPr>
      <w:rFonts w:ascii="Times New Roman" w:eastAsia="Times New Roman" w:hAnsi="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Elegant">
    <w:name w:val="Table Elegant"/>
    <w:basedOn w:val="TableNormal"/>
    <w:rsid w:val="00D01F78"/>
    <w:pPr>
      <w:widowControl w:val="0"/>
      <w:autoSpaceDE w:val="0"/>
      <w:autoSpaceDN w:val="0"/>
      <w:adjustRightInd w:val="0"/>
    </w:pPr>
    <w:rPr>
      <w:rFonts w:ascii="Times New Roman" w:eastAsia="Times New Roman" w:hAnsi="Times New Roman"/>
      <w:lang w:val="en-GB" w:eastAsia="en-GB"/>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Bullet">
    <w:name w:val="List Bullet"/>
    <w:basedOn w:val="Normal"/>
    <w:autoRedefine/>
    <w:rsid w:val="00D01F78"/>
    <w:pPr>
      <w:spacing w:after="0" w:line="348" w:lineRule="auto"/>
      <w:ind w:left="780"/>
      <w:jc w:val="both"/>
    </w:pPr>
    <w:rPr>
      <w:rFonts w:ascii="Times New Roman" w:eastAsia="Times New Roman" w:hAnsi="Times New Roman"/>
      <w:sz w:val="26"/>
      <w:szCs w:val="24"/>
      <w:lang w:val="fr-FR"/>
    </w:rPr>
  </w:style>
  <w:style w:type="paragraph" w:customStyle="1" w:styleId="tiet">
    <w:name w:val="tiet"/>
    <w:rsid w:val="00D01F78"/>
    <w:pPr>
      <w:spacing w:before="120" w:line="336" w:lineRule="auto"/>
      <w:jc w:val="both"/>
    </w:pPr>
    <w:rPr>
      <w:rFonts w:ascii=".VnArial Narrow" w:eastAsia="Times New Roman" w:hAnsi=".VnArial Narrow"/>
      <w:sz w:val="28"/>
    </w:rPr>
  </w:style>
  <w:style w:type="character" w:customStyle="1" w:styleId="CharChar1">
    <w:name w:val="Char Char1"/>
    <w:locked/>
    <w:rsid w:val="00D01F78"/>
    <w:rPr>
      <w:sz w:val="24"/>
      <w:szCs w:val="24"/>
      <w:lang w:val="en-US" w:eastAsia="en-US"/>
    </w:rPr>
  </w:style>
  <w:style w:type="paragraph" w:styleId="CommentText">
    <w:name w:val="annotation text"/>
    <w:basedOn w:val="Normal"/>
    <w:link w:val="CommentTextChar"/>
    <w:unhideWhenUsed/>
    <w:rsid w:val="00D01F78"/>
    <w:pPr>
      <w:spacing w:after="0" w:line="240" w:lineRule="auto"/>
    </w:pPr>
    <w:rPr>
      <w:rFonts w:ascii=".VnTime" w:hAnsi=".VnTime"/>
      <w:sz w:val="26"/>
    </w:rPr>
  </w:style>
  <w:style w:type="character" w:customStyle="1" w:styleId="CommentTextChar1">
    <w:name w:val="Comment Text Char1"/>
    <w:uiPriority w:val="99"/>
    <w:semiHidden/>
    <w:rsid w:val="00D01F78"/>
    <w:rPr>
      <w:sz w:val="20"/>
      <w:szCs w:val="20"/>
    </w:rPr>
  </w:style>
  <w:style w:type="paragraph" w:styleId="CommentSubject">
    <w:name w:val="annotation subject"/>
    <w:basedOn w:val="CommentText"/>
    <w:next w:val="CommentText"/>
    <w:link w:val="CommentSubjectChar"/>
    <w:uiPriority w:val="99"/>
    <w:unhideWhenUsed/>
    <w:rsid w:val="00D01F78"/>
    <w:rPr>
      <w:b/>
      <w:bCs/>
    </w:rPr>
  </w:style>
  <w:style w:type="character" w:customStyle="1" w:styleId="CommentSubjectChar">
    <w:name w:val="Comment Subject Char"/>
    <w:link w:val="CommentSubject"/>
    <w:uiPriority w:val="99"/>
    <w:rsid w:val="00D01F78"/>
    <w:rPr>
      <w:rFonts w:ascii=".VnTime" w:hAnsi=".VnTime"/>
      <w:b/>
      <w:bCs/>
      <w:sz w:val="26"/>
      <w:szCs w:val="20"/>
    </w:rPr>
  </w:style>
  <w:style w:type="paragraph" w:customStyle="1" w:styleId="font5">
    <w:name w:val="font5"/>
    <w:basedOn w:val="Normal"/>
    <w:rsid w:val="00D01F78"/>
    <w:pPr>
      <w:spacing w:before="100" w:beforeAutospacing="1" w:after="100" w:afterAutospacing="1" w:line="240" w:lineRule="auto"/>
    </w:pPr>
    <w:rPr>
      <w:rFonts w:ascii="Times New Roman" w:eastAsia="Times New Roman" w:hAnsi="Times New Roman"/>
      <w:color w:val="000000"/>
      <w:lang w:val="vi-VN" w:eastAsia="vi-VN"/>
    </w:rPr>
  </w:style>
  <w:style w:type="paragraph" w:customStyle="1" w:styleId="font6">
    <w:name w:val="font6"/>
    <w:basedOn w:val="Normal"/>
    <w:rsid w:val="00D01F78"/>
    <w:pPr>
      <w:spacing w:before="100" w:beforeAutospacing="1" w:after="100" w:afterAutospacing="1" w:line="240" w:lineRule="auto"/>
    </w:pPr>
    <w:rPr>
      <w:rFonts w:ascii="Times New Roman" w:eastAsia="Times New Roman" w:hAnsi="Times New Roman"/>
      <w:color w:val="000000"/>
      <w:lang w:val="vi-VN" w:eastAsia="vi-VN"/>
    </w:rPr>
  </w:style>
  <w:style w:type="paragraph" w:customStyle="1" w:styleId="font7">
    <w:name w:val="font7"/>
    <w:basedOn w:val="Normal"/>
    <w:rsid w:val="00D01F78"/>
    <w:pPr>
      <w:spacing w:before="100" w:beforeAutospacing="1" w:after="100" w:afterAutospacing="1" w:line="240" w:lineRule="auto"/>
    </w:pPr>
    <w:rPr>
      <w:rFonts w:ascii="Times New Roman" w:eastAsia="Times New Roman" w:hAnsi="Times New Roman"/>
      <w:color w:val="FF0000"/>
      <w:lang w:val="vi-VN" w:eastAsia="vi-VN"/>
    </w:rPr>
  </w:style>
  <w:style w:type="paragraph" w:customStyle="1" w:styleId="font8">
    <w:name w:val="font8"/>
    <w:basedOn w:val="Normal"/>
    <w:rsid w:val="00D01F78"/>
    <w:pPr>
      <w:spacing w:before="100" w:beforeAutospacing="1" w:after="100" w:afterAutospacing="1" w:line="240" w:lineRule="auto"/>
    </w:pPr>
    <w:rPr>
      <w:rFonts w:ascii="Times New Roman" w:eastAsia="Times New Roman" w:hAnsi="Times New Roman"/>
      <w:lang w:val="vi-VN" w:eastAsia="vi-VN"/>
    </w:rPr>
  </w:style>
  <w:style w:type="paragraph" w:customStyle="1" w:styleId="font9">
    <w:name w:val="font9"/>
    <w:basedOn w:val="Normal"/>
    <w:rsid w:val="00D01F78"/>
    <w:pPr>
      <w:spacing w:before="100" w:beforeAutospacing="1" w:after="100" w:afterAutospacing="1" w:line="240" w:lineRule="auto"/>
    </w:pPr>
    <w:rPr>
      <w:rFonts w:ascii="Arial" w:eastAsia="Times New Roman" w:hAnsi="Arial" w:cs="Arial"/>
      <w:color w:val="FF0000"/>
      <w:lang w:val="vi-VN" w:eastAsia="vi-VN"/>
    </w:rPr>
  </w:style>
  <w:style w:type="paragraph" w:customStyle="1" w:styleId="font10">
    <w:name w:val="font10"/>
    <w:basedOn w:val="Normal"/>
    <w:rsid w:val="00D01F78"/>
    <w:pPr>
      <w:spacing w:before="100" w:beforeAutospacing="1" w:after="100" w:afterAutospacing="1" w:line="240" w:lineRule="auto"/>
    </w:pPr>
    <w:rPr>
      <w:rFonts w:ascii="Arial" w:eastAsia="Times New Roman" w:hAnsi="Arial" w:cs="Arial"/>
      <w:color w:val="000000"/>
      <w:lang w:val="vi-VN" w:eastAsia="vi-VN"/>
    </w:rPr>
  </w:style>
  <w:style w:type="paragraph" w:customStyle="1" w:styleId="font11">
    <w:name w:val="font11"/>
    <w:basedOn w:val="Normal"/>
    <w:rsid w:val="00D01F78"/>
    <w:pPr>
      <w:spacing w:before="100" w:beforeAutospacing="1" w:after="100" w:afterAutospacing="1" w:line="240" w:lineRule="auto"/>
    </w:pPr>
    <w:rPr>
      <w:rFonts w:ascii="Arial" w:eastAsia="Times New Roman" w:hAnsi="Arial" w:cs="Arial"/>
      <w:lang w:val="vi-VN" w:eastAsia="vi-VN"/>
    </w:rPr>
  </w:style>
  <w:style w:type="paragraph" w:customStyle="1" w:styleId="CharCharCharCharCharCharCharChar">
    <w:name w:val="Char Char Char Char Char Char Char Char"/>
    <w:basedOn w:val="Normal"/>
    <w:rsid w:val="00D01F78"/>
    <w:pPr>
      <w:widowControl w:val="0"/>
      <w:spacing w:after="0" w:line="240" w:lineRule="auto"/>
      <w:jc w:val="both"/>
    </w:pPr>
    <w:rPr>
      <w:rFonts w:ascii="Times New Roman" w:eastAsia="SimSun" w:hAnsi="Times New Roman"/>
      <w:kern w:val="2"/>
      <w:sz w:val="24"/>
      <w:szCs w:val="24"/>
      <w:lang w:eastAsia="zh-CN"/>
    </w:rPr>
  </w:style>
  <w:style w:type="character" w:styleId="CommentReference">
    <w:name w:val="annotation reference"/>
    <w:uiPriority w:val="99"/>
    <w:unhideWhenUsed/>
    <w:rsid w:val="00D01F78"/>
    <w:rPr>
      <w:sz w:val="16"/>
      <w:szCs w:val="16"/>
    </w:rPr>
  </w:style>
  <w:style w:type="character" w:customStyle="1" w:styleId="ListParagraphChar">
    <w:name w:val="List Paragraph Char"/>
    <w:aliases w:val="Bullets Char,References Char,List Paragraph (numbered (a)) Char,List Paragraph1 Char,List Paragraph11 Char,Sub-heading Char,ANNEX Char,List Paragraph2 Char,List Paragraph12 Char,bullet Char,Bảng hình_Thu Char,Tiêu đề 1 Char,ko Char"/>
    <w:link w:val="ListParagraph1"/>
    <w:uiPriority w:val="34"/>
    <w:qFormat/>
    <w:locked/>
    <w:rsid w:val="00D01F78"/>
    <w:rPr>
      <w:rFonts w:ascii=".VnTime" w:eastAsia="Times New Roman" w:hAnsi=".VnTime" w:cs="Times New Roman"/>
      <w:sz w:val="26"/>
      <w:szCs w:val="26"/>
    </w:rPr>
  </w:style>
  <w:style w:type="paragraph" w:customStyle="1" w:styleId="thuong">
    <w:name w:val="thuong"/>
    <w:basedOn w:val="Normal"/>
    <w:link w:val="thuongChar"/>
    <w:rsid w:val="00D01F78"/>
    <w:pPr>
      <w:spacing w:before="120" w:after="0" w:line="240" w:lineRule="auto"/>
      <w:ind w:firstLine="567"/>
      <w:jc w:val="both"/>
    </w:pPr>
    <w:rPr>
      <w:rFonts w:ascii="Times New Roman" w:eastAsia="Times New Roman" w:hAnsi="Times New Roman"/>
      <w:sz w:val="26"/>
      <w:szCs w:val="20"/>
    </w:rPr>
  </w:style>
  <w:style w:type="paragraph" w:customStyle="1" w:styleId="muc21">
    <w:name w:val="muc2"/>
    <w:basedOn w:val="Normal"/>
    <w:next w:val="thuong"/>
    <w:link w:val="muc2Char0"/>
    <w:rsid w:val="00D01F78"/>
    <w:pPr>
      <w:spacing w:before="120" w:after="0" w:line="240" w:lineRule="auto"/>
      <w:jc w:val="both"/>
    </w:pPr>
    <w:rPr>
      <w:rFonts w:ascii="Arial" w:eastAsia="Times New Roman" w:hAnsi="Arial"/>
      <w:sz w:val="24"/>
      <w:szCs w:val="20"/>
    </w:rPr>
  </w:style>
  <w:style w:type="paragraph" w:styleId="Subtitle">
    <w:name w:val="Subtitle"/>
    <w:basedOn w:val="Normal"/>
    <w:next w:val="Normal"/>
    <w:link w:val="SubtitleChar"/>
    <w:qFormat/>
    <w:rsid w:val="00D01F78"/>
    <w:pPr>
      <w:spacing w:after="720" w:line="240" w:lineRule="auto"/>
      <w:jc w:val="right"/>
    </w:pPr>
    <w:rPr>
      <w:rFonts w:ascii="Cambria" w:eastAsia="Times New Roman" w:hAnsi="Cambria"/>
      <w:sz w:val="20"/>
      <w:lang w:bidi="en-US"/>
    </w:rPr>
  </w:style>
  <w:style w:type="character" w:customStyle="1" w:styleId="SubtitleChar">
    <w:name w:val="Subtitle Char"/>
    <w:link w:val="Subtitle"/>
    <w:rsid w:val="00D01F78"/>
    <w:rPr>
      <w:rFonts w:ascii="Cambria" w:eastAsia="Times New Roman" w:hAnsi="Cambria" w:cs="Times New Roman"/>
      <w:sz w:val="20"/>
      <w:lang w:bidi="en-US"/>
    </w:rPr>
  </w:style>
  <w:style w:type="paragraph" w:styleId="NoSpacing">
    <w:name w:val="No Spacing"/>
    <w:basedOn w:val="Normal"/>
    <w:link w:val="NoSpacingChar"/>
    <w:uiPriority w:val="1"/>
    <w:qFormat/>
    <w:rsid w:val="00D01F78"/>
    <w:pPr>
      <w:spacing w:after="0" w:line="240" w:lineRule="auto"/>
      <w:jc w:val="both"/>
    </w:pPr>
    <w:rPr>
      <w:sz w:val="20"/>
      <w:szCs w:val="20"/>
      <w:lang w:bidi="en-US"/>
    </w:rPr>
  </w:style>
  <w:style w:type="character" w:customStyle="1" w:styleId="NoSpacingChar">
    <w:name w:val="No Spacing Char"/>
    <w:link w:val="NoSpacing"/>
    <w:uiPriority w:val="1"/>
    <w:rsid w:val="00D01F78"/>
    <w:rPr>
      <w:rFonts w:ascii="Calibri" w:eastAsia="Calibri" w:hAnsi="Calibri" w:cs="Times New Roman"/>
      <w:sz w:val="20"/>
      <w:szCs w:val="20"/>
      <w:lang w:bidi="en-US"/>
    </w:rPr>
  </w:style>
  <w:style w:type="character" w:customStyle="1" w:styleId="QuoteChar">
    <w:name w:val="Quote Char"/>
    <w:link w:val="Quote"/>
    <w:rsid w:val="00D01F78"/>
    <w:rPr>
      <w:rFonts w:ascii="Calibri" w:eastAsia="Calibri" w:hAnsi="Calibri"/>
      <w:i/>
      <w:lang w:bidi="en-US"/>
    </w:rPr>
  </w:style>
  <w:style w:type="paragraph" w:styleId="Quote">
    <w:name w:val="Quote"/>
    <w:basedOn w:val="Normal"/>
    <w:next w:val="Normal"/>
    <w:link w:val="QuoteChar"/>
    <w:qFormat/>
    <w:rsid w:val="00D01F78"/>
    <w:pPr>
      <w:spacing w:after="200" w:line="276" w:lineRule="auto"/>
      <w:jc w:val="both"/>
    </w:pPr>
    <w:rPr>
      <w:i/>
      <w:lang w:bidi="en-US"/>
    </w:rPr>
  </w:style>
  <w:style w:type="character" w:customStyle="1" w:styleId="QuoteChar1">
    <w:name w:val="Quote Char1"/>
    <w:uiPriority w:val="29"/>
    <w:rsid w:val="00D01F78"/>
    <w:rPr>
      <w:i/>
      <w:iCs/>
      <w:color w:val="404040"/>
    </w:rPr>
  </w:style>
  <w:style w:type="character" w:customStyle="1" w:styleId="IntenseQuoteChar">
    <w:name w:val="Intense Quote Char"/>
    <w:link w:val="IntenseQuote"/>
    <w:rsid w:val="00D01F78"/>
    <w:rPr>
      <w:rFonts w:ascii="Calibri" w:eastAsia="Calibri" w:hAnsi="Calibri"/>
      <w:b/>
      <w:i/>
      <w:color w:val="FFFFFF"/>
      <w:shd w:val="clear" w:color="auto" w:fill="C0504D"/>
      <w:lang w:bidi="en-US"/>
    </w:rPr>
  </w:style>
  <w:style w:type="paragraph" w:styleId="IntenseQuote">
    <w:name w:val="Intense Quote"/>
    <w:basedOn w:val="Normal"/>
    <w:next w:val="Normal"/>
    <w:link w:val="IntenseQuoteChar"/>
    <w:qFormat/>
    <w:rsid w:val="00D01F78"/>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b/>
      <w:i/>
      <w:color w:val="FFFFFF"/>
      <w:shd w:val="clear" w:color="auto" w:fill="C0504D"/>
      <w:lang w:bidi="en-US"/>
    </w:rPr>
  </w:style>
  <w:style w:type="character" w:customStyle="1" w:styleId="IntenseQuoteChar1">
    <w:name w:val="Intense Quote Char1"/>
    <w:uiPriority w:val="30"/>
    <w:rsid w:val="00D01F78"/>
    <w:rPr>
      <w:i/>
      <w:iCs/>
      <w:color w:val="4472C4"/>
    </w:rPr>
  </w:style>
  <w:style w:type="character" w:styleId="SubtleEmphasis">
    <w:name w:val="Subtle Emphasis"/>
    <w:qFormat/>
    <w:rsid w:val="00D01F78"/>
    <w:rPr>
      <w:i/>
    </w:rPr>
  </w:style>
  <w:style w:type="character" w:styleId="IntenseEmphasis">
    <w:name w:val="Intense Emphasis"/>
    <w:qFormat/>
    <w:rsid w:val="00D01F78"/>
    <w:rPr>
      <w:b/>
      <w:i/>
      <w:color w:val="C0504D"/>
      <w:spacing w:val="10"/>
    </w:rPr>
  </w:style>
  <w:style w:type="character" w:styleId="SubtleReference">
    <w:name w:val="Subtle Reference"/>
    <w:qFormat/>
    <w:rsid w:val="00D01F78"/>
    <w:rPr>
      <w:b/>
    </w:rPr>
  </w:style>
  <w:style w:type="character" w:styleId="IntenseReference">
    <w:name w:val="Intense Reference"/>
    <w:qFormat/>
    <w:rsid w:val="00D01F78"/>
    <w:rPr>
      <w:b/>
      <w:bCs/>
      <w:smallCaps/>
      <w:spacing w:val="5"/>
      <w:sz w:val="22"/>
      <w:szCs w:val="22"/>
      <w:u w:val="single"/>
    </w:rPr>
  </w:style>
  <w:style w:type="character" w:styleId="BookTitle">
    <w:name w:val="Book Title"/>
    <w:qFormat/>
    <w:rsid w:val="00D01F78"/>
    <w:rPr>
      <w:rFonts w:ascii="Cambria" w:eastAsia="Times New Roman" w:hAnsi="Cambria" w:cs="Times New Roman"/>
      <w:i/>
      <w:iCs/>
      <w:sz w:val="20"/>
      <w:szCs w:val="20"/>
    </w:rPr>
  </w:style>
  <w:style w:type="paragraph" w:customStyle="1" w:styleId="cham">
    <w:name w:val="cham"/>
    <w:basedOn w:val="Normal"/>
    <w:rsid w:val="00D01F78"/>
    <w:pPr>
      <w:tabs>
        <w:tab w:val="num" w:pos="360"/>
      </w:tabs>
      <w:spacing w:before="120" w:after="120" w:line="360" w:lineRule="auto"/>
      <w:jc w:val="both"/>
    </w:pPr>
    <w:rPr>
      <w:rFonts w:ascii=".VnTime" w:eastAsia="Times New Roman" w:hAnsi=".VnTime"/>
      <w:b/>
      <w:sz w:val="26"/>
      <w:szCs w:val="24"/>
    </w:rPr>
  </w:style>
  <w:style w:type="paragraph" w:customStyle="1" w:styleId="mucI1">
    <w:name w:val="mucI.1"/>
    <w:basedOn w:val="Normal"/>
    <w:rsid w:val="00D01F78"/>
    <w:pPr>
      <w:spacing w:before="120" w:after="120" w:line="360" w:lineRule="auto"/>
      <w:jc w:val="both"/>
    </w:pPr>
    <w:rPr>
      <w:rFonts w:ascii=".VnTime" w:eastAsia="Times New Roman" w:hAnsi=".VnTime"/>
      <w:b/>
      <w:sz w:val="30"/>
      <w:szCs w:val="24"/>
    </w:rPr>
  </w:style>
  <w:style w:type="paragraph" w:customStyle="1" w:styleId="nghieng">
    <w:name w:val="nghieng"/>
    <w:basedOn w:val="BodyText"/>
    <w:rsid w:val="00D01F78"/>
    <w:pPr>
      <w:widowControl/>
      <w:autoSpaceDE/>
      <w:autoSpaceDN/>
      <w:adjustRightInd/>
      <w:spacing w:before="120" w:after="120" w:line="360" w:lineRule="auto"/>
      <w:jc w:val="both"/>
    </w:pPr>
    <w:rPr>
      <w:rFonts w:ascii=".VnTime" w:hAnsi=".VnTime" w:cs="Times New Roman"/>
      <w:b/>
      <w:i/>
      <w:sz w:val="26"/>
      <w:lang w:val="en-US" w:eastAsia="en-US"/>
    </w:rPr>
  </w:style>
  <w:style w:type="paragraph" w:customStyle="1" w:styleId="mucI10">
    <w:name w:val="mucI.1"/>
    <w:basedOn w:val="Normal"/>
    <w:next w:val="Normal"/>
    <w:rsid w:val="00D01F78"/>
    <w:pPr>
      <w:spacing w:before="120" w:after="120" w:line="400" w:lineRule="exact"/>
      <w:ind w:left="1138" w:hanging="1138"/>
      <w:jc w:val="both"/>
    </w:pPr>
    <w:rPr>
      <w:rFonts w:ascii=".VnTimeH" w:eastAsia="Times New Roman" w:hAnsi=".VnTimeH"/>
      <w:b/>
      <w:sz w:val="28"/>
      <w:szCs w:val="24"/>
    </w:rPr>
  </w:style>
  <w:style w:type="paragraph" w:customStyle="1" w:styleId="xl25">
    <w:name w:val="xl25"/>
    <w:basedOn w:val="Normal"/>
    <w:rsid w:val="00D01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sz w:val="24"/>
      <w:szCs w:val="24"/>
    </w:rPr>
  </w:style>
  <w:style w:type="paragraph" w:customStyle="1" w:styleId="xl26">
    <w:name w:val="xl26"/>
    <w:basedOn w:val="Normal"/>
    <w:rsid w:val="00D01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b/>
      <w:bCs/>
      <w:sz w:val="24"/>
      <w:szCs w:val="24"/>
    </w:rPr>
  </w:style>
  <w:style w:type="paragraph" w:customStyle="1" w:styleId="xl29">
    <w:name w:val="xl29"/>
    <w:basedOn w:val="Normal"/>
    <w:rsid w:val="00D01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sz w:val="24"/>
      <w:szCs w:val="24"/>
    </w:rPr>
  </w:style>
  <w:style w:type="paragraph" w:customStyle="1" w:styleId="xl30">
    <w:name w:val="xl30"/>
    <w:basedOn w:val="Normal"/>
    <w:rsid w:val="00D01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sz w:val="24"/>
      <w:szCs w:val="24"/>
    </w:rPr>
  </w:style>
  <w:style w:type="paragraph" w:customStyle="1" w:styleId="muc10">
    <w:name w:val="muc 1"/>
    <w:basedOn w:val="Normal"/>
    <w:next w:val="Normal"/>
    <w:rsid w:val="00D01F78"/>
    <w:pPr>
      <w:tabs>
        <w:tab w:val="left" w:pos="851"/>
      </w:tabs>
      <w:spacing w:before="240" w:after="240" w:line="360" w:lineRule="exact"/>
    </w:pPr>
    <w:rPr>
      <w:rFonts w:ascii=".VnTime" w:eastAsia="Times New Roman" w:hAnsi=".VnTime"/>
      <w:b/>
      <w:bCs/>
      <w:sz w:val="28"/>
      <w:szCs w:val="20"/>
    </w:rPr>
  </w:style>
  <w:style w:type="paragraph" w:customStyle="1" w:styleId="xl41">
    <w:name w:val="xl41"/>
    <w:basedOn w:val="Normal"/>
    <w:rsid w:val="00D01F78"/>
    <w:pPr>
      <w:pBdr>
        <w:bottom w:val="single" w:sz="4" w:space="0" w:color="auto"/>
      </w:pBdr>
      <w:spacing w:before="100" w:beforeAutospacing="1" w:after="100" w:afterAutospacing="1" w:line="240" w:lineRule="auto"/>
      <w:jc w:val="right"/>
    </w:pPr>
    <w:rPr>
      <w:rFonts w:ascii=".VnTime" w:eastAsia="Times New Roman" w:hAnsi=".VnTime"/>
      <w:i/>
      <w:iCs/>
      <w:sz w:val="24"/>
      <w:szCs w:val="24"/>
    </w:rPr>
  </w:style>
  <w:style w:type="paragraph" w:customStyle="1" w:styleId="mca">
    <w:name w:val="môc a"/>
    <w:basedOn w:val="Normal"/>
    <w:rsid w:val="00D01F78"/>
    <w:pPr>
      <w:tabs>
        <w:tab w:val="left" w:pos="851"/>
      </w:tabs>
      <w:spacing w:before="120" w:after="120" w:line="360" w:lineRule="exact"/>
      <w:jc w:val="both"/>
    </w:pPr>
    <w:rPr>
      <w:rFonts w:ascii=".VnTime" w:eastAsia="Times New Roman" w:hAnsi=".VnTime"/>
      <w:b/>
      <w:i/>
      <w:sz w:val="28"/>
      <w:szCs w:val="20"/>
    </w:rPr>
  </w:style>
  <w:style w:type="paragraph" w:customStyle="1" w:styleId="Heading33">
    <w:name w:val="Heading3"/>
    <w:basedOn w:val="Heading3"/>
    <w:rsid w:val="00D01F78"/>
    <w:pPr>
      <w:keepLines w:val="0"/>
      <w:tabs>
        <w:tab w:val="num" w:pos="360"/>
      </w:tabs>
      <w:spacing w:before="120" w:after="120" w:line="360" w:lineRule="auto"/>
      <w:ind w:left="357"/>
      <w:jc w:val="both"/>
    </w:pPr>
    <w:rPr>
      <w:rFonts w:ascii=".VnTime" w:hAnsi=".VnTime"/>
      <w:b/>
      <w:color w:val="auto"/>
      <w:sz w:val="32"/>
      <w:szCs w:val="20"/>
    </w:rPr>
  </w:style>
  <w:style w:type="paragraph" w:customStyle="1" w:styleId="xl32">
    <w:name w:val="xl32"/>
    <w:basedOn w:val="Normal"/>
    <w:rsid w:val="00D01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nArial" w:eastAsia="Arial Unicode MS" w:hAnsi=".VnArial" w:cs="Arial Unicode MS"/>
      <w:color w:val="FF0000"/>
      <w:sz w:val="24"/>
      <w:szCs w:val="24"/>
    </w:rPr>
  </w:style>
  <w:style w:type="paragraph" w:customStyle="1" w:styleId="xl33">
    <w:name w:val="xl33"/>
    <w:basedOn w:val="Normal"/>
    <w:rsid w:val="00D01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nArial" w:eastAsia="Arial Unicode MS" w:hAnsi=".VnArial" w:cs="Arial Unicode MS"/>
      <w:color w:val="FF0000"/>
      <w:sz w:val="24"/>
      <w:szCs w:val="24"/>
    </w:rPr>
  </w:style>
  <w:style w:type="paragraph" w:customStyle="1" w:styleId="xl34">
    <w:name w:val="xl34"/>
    <w:basedOn w:val="Normal"/>
    <w:rsid w:val="00D01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nArial" w:eastAsia="Arial Unicode MS" w:hAnsi=".VnArial" w:cs="Arial Unicode MS"/>
      <w:color w:val="FF0000"/>
      <w:sz w:val="24"/>
      <w:szCs w:val="24"/>
    </w:rPr>
  </w:style>
  <w:style w:type="paragraph" w:customStyle="1" w:styleId="xl35">
    <w:name w:val="xl35"/>
    <w:basedOn w:val="Normal"/>
    <w:rsid w:val="00D01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nArial" w:eastAsia="Arial Unicode MS" w:hAnsi=".VnArial" w:cs="Arial Unicode MS"/>
      <w:b/>
      <w:bCs/>
      <w:color w:val="FF6600"/>
      <w:sz w:val="24"/>
      <w:szCs w:val="24"/>
    </w:rPr>
  </w:style>
  <w:style w:type="paragraph" w:customStyle="1" w:styleId="xl36">
    <w:name w:val="xl36"/>
    <w:basedOn w:val="Normal"/>
    <w:rsid w:val="00D01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nArial" w:eastAsia="Arial Unicode MS" w:hAnsi=".VnArial" w:cs="Arial Unicode MS"/>
      <w:color w:val="FF6600"/>
      <w:sz w:val="24"/>
      <w:szCs w:val="24"/>
    </w:rPr>
  </w:style>
  <w:style w:type="paragraph" w:customStyle="1" w:styleId="xl37">
    <w:name w:val="xl37"/>
    <w:basedOn w:val="Normal"/>
    <w:rsid w:val="00D01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nArial" w:eastAsia="Arial Unicode MS" w:hAnsi=".VnArial" w:cs="Arial Unicode MS"/>
      <w:color w:val="FF6600"/>
      <w:sz w:val="24"/>
      <w:szCs w:val="24"/>
    </w:rPr>
  </w:style>
  <w:style w:type="paragraph" w:customStyle="1" w:styleId="xl38">
    <w:name w:val="xl38"/>
    <w:basedOn w:val="Normal"/>
    <w:rsid w:val="00D01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nArial" w:eastAsia="Arial Unicode MS" w:hAnsi=".VnArial" w:cs="Arial Unicode MS"/>
      <w:color w:val="FF6600"/>
      <w:sz w:val="24"/>
      <w:szCs w:val="24"/>
    </w:rPr>
  </w:style>
  <w:style w:type="character" w:customStyle="1" w:styleId="FootnoteTextCharCharCharCharCharChar">
    <w:name w:val="Footnote Text Char Char Char Char Char Char"/>
    <w:aliases w:val="Footnote Text Char Char Char Char Char Char Ch Char Char"/>
    <w:semiHidden/>
    <w:locked/>
    <w:rsid w:val="00D01F78"/>
    <w:rPr>
      <w:rFonts w:ascii=".VnTime" w:hAnsi=".VnTime"/>
    </w:rPr>
  </w:style>
  <w:style w:type="paragraph" w:customStyle="1" w:styleId="ColorfulList-Accent11">
    <w:name w:val="Colorful List - Accent 11"/>
    <w:basedOn w:val="Normal"/>
    <w:rsid w:val="00D01F78"/>
    <w:pPr>
      <w:spacing w:after="0" w:line="360" w:lineRule="exact"/>
      <w:ind w:left="720"/>
      <w:contextualSpacing/>
    </w:pPr>
    <w:rPr>
      <w:rFonts w:ascii="Times New Roman" w:hAnsi="Times New Roman"/>
      <w:sz w:val="26"/>
    </w:rPr>
  </w:style>
  <w:style w:type="paragraph" w:customStyle="1" w:styleId="chuong1">
    <w:name w:val="chuong 1"/>
    <w:basedOn w:val="Normal"/>
    <w:qFormat/>
    <w:rsid w:val="00D01F78"/>
    <w:pPr>
      <w:spacing w:after="0" w:line="360" w:lineRule="auto"/>
      <w:jc w:val="center"/>
    </w:pPr>
    <w:rPr>
      <w:rFonts w:ascii="Times New Roman Bold" w:hAnsi="Times New Roman Bold"/>
      <w:b/>
      <w:color w:val="000000"/>
      <w:sz w:val="28"/>
      <w:szCs w:val="28"/>
    </w:rPr>
  </w:style>
  <w:style w:type="paragraph" w:customStyle="1" w:styleId="Caption1">
    <w:name w:val="Caption1"/>
    <w:basedOn w:val="Normal"/>
    <w:next w:val="BodyText"/>
    <w:rsid w:val="00D01F78"/>
    <w:pPr>
      <w:keepNext/>
      <w:keepLines/>
      <w:spacing w:after="0" w:line="360" w:lineRule="auto"/>
      <w:jc w:val="both"/>
    </w:pPr>
    <w:rPr>
      <w:rFonts w:ascii=".VnTime" w:eastAsia="MS Mincho" w:hAnsi=".VnTime"/>
      <w:b/>
      <w:i/>
      <w:sz w:val="28"/>
      <w:szCs w:val="28"/>
    </w:rPr>
  </w:style>
  <w:style w:type="paragraph" w:styleId="Index1">
    <w:name w:val="index 1"/>
    <w:basedOn w:val="Normal"/>
    <w:next w:val="Normal"/>
    <w:autoRedefine/>
    <w:semiHidden/>
    <w:rsid w:val="00D01F78"/>
    <w:pPr>
      <w:tabs>
        <w:tab w:val="right" w:leader="dot" w:pos="8640"/>
      </w:tabs>
      <w:spacing w:before="120" w:after="0" w:line="360" w:lineRule="atLeast"/>
      <w:ind w:left="260" w:hanging="260"/>
      <w:jc w:val="both"/>
    </w:pPr>
    <w:rPr>
      <w:rFonts w:ascii=".VnTime" w:eastAsia="MS Mincho" w:hAnsi=".VnTime"/>
      <w:sz w:val="26"/>
      <w:szCs w:val="28"/>
    </w:rPr>
  </w:style>
  <w:style w:type="paragraph" w:styleId="IndexHeading">
    <w:name w:val="index heading"/>
    <w:basedOn w:val="Normal"/>
    <w:next w:val="Index1"/>
    <w:semiHidden/>
    <w:rsid w:val="00D01F78"/>
    <w:pPr>
      <w:spacing w:before="120" w:after="0" w:line="360" w:lineRule="atLeast"/>
      <w:ind w:firstLine="720"/>
      <w:jc w:val="both"/>
    </w:pPr>
    <w:rPr>
      <w:rFonts w:ascii=".VnTime" w:eastAsia="MS Mincho" w:hAnsi=".VnTime"/>
      <w:b/>
      <w:sz w:val="28"/>
      <w:szCs w:val="28"/>
    </w:rPr>
  </w:style>
  <w:style w:type="paragraph" w:styleId="List">
    <w:name w:val="List"/>
    <w:basedOn w:val="Normal"/>
    <w:rsid w:val="00D01F78"/>
    <w:pPr>
      <w:tabs>
        <w:tab w:val="left" w:pos="1800"/>
      </w:tabs>
      <w:spacing w:before="60" w:after="0" w:line="240" w:lineRule="auto"/>
      <w:ind w:left="1800" w:hanging="360"/>
      <w:jc w:val="both"/>
    </w:pPr>
    <w:rPr>
      <w:rFonts w:ascii=".VnTime" w:eastAsia="MS Mincho" w:hAnsi=".VnTime"/>
      <w:sz w:val="28"/>
      <w:szCs w:val="28"/>
    </w:rPr>
  </w:style>
  <w:style w:type="paragraph" w:styleId="List2">
    <w:name w:val="List 2"/>
    <w:basedOn w:val="Normal"/>
    <w:rsid w:val="00D01F78"/>
    <w:pPr>
      <w:spacing w:before="120" w:after="0" w:line="360" w:lineRule="atLeast"/>
      <w:ind w:left="360" w:hanging="360"/>
      <w:jc w:val="both"/>
    </w:pPr>
    <w:rPr>
      <w:rFonts w:ascii=".VnTime" w:eastAsia="MS Mincho" w:hAnsi=".VnTime"/>
      <w:sz w:val="28"/>
      <w:szCs w:val="28"/>
    </w:rPr>
  </w:style>
  <w:style w:type="paragraph" w:styleId="List3">
    <w:name w:val="List 3"/>
    <w:basedOn w:val="Normal"/>
    <w:rsid w:val="00D01F78"/>
    <w:pPr>
      <w:spacing w:before="120" w:after="0" w:line="360" w:lineRule="atLeast"/>
      <w:ind w:left="714" w:hanging="357"/>
      <w:jc w:val="both"/>
    </w:pPr>
    <w:rPr>
      <w:rFonts w:ascii=".VnTime" w:eastAsia="MS Mincho" w:hAnsi=".VnTime"/>
      <w:sz w:val="28"/>
      <w:szCs w:val="28"/>
    </w:rPr>
  </w:style>
  <w:style w:type="paragraph" w:styleId="List4">
    <w:name w:val="List 4"/>
    <w:basedOn w:val="Normal"/>
    <w:rsid w:val="00D01F78"/>
    <w:pPr>
      <w:spacing w:before="120" w:after="0" w:line="360" w:lineRule="atLeast"/>
      <w:ind w:left="1080" w:hanging="360"/>
      <w:jc w:val="both"/>
    </w:pPr>
    <w:rPr>
      <w:rFonts w:ascii=".VnTime" w:eastAsia="MS Mincho" w:hAnsi=".VnTime"/>
      <w:sz w:val="28"/>
      <w:szCs w:val="28"/>
    </w:rPr>
  </w:style>
  <w:style w:type="paragraph" w:styleId="List5">
    <w:name w:val="List 5"/>
    <w:basedOn w:val="Normal"/>
    <w:rsid w:val="00D01F78"/>
    <w:pPr>
      <w:spacing w:before="120" w:after="0" w:line="360" w:lineRule="atLeast"/>
      <w:ind w:left="1440" w:hanging="360"/>
      <w:jc w:val="both"/>
    </w:pPr>
    <w:rPr>
      <w:rFonts w:ascii=".VnTime" w:eastAsia="MS Mincho" w:hAnsi=".VnTime"/>
      <w:sz w:val="28"/>
      <w:szCs w:val="28"/>
    </w:rPr>
  </w:style>
  <w:style w:type="paragraph" w:styleId="ListBullet3">
    <w:name w:val="List Bullet 3"/>
    <w:basedOn w:val="Normal"/>
    <w:autoRedefine/>
    <w:rsid w:val="00D01F78"/>
    <w:pPr>
      <w:numPr>
        <w:numId w:val="13"/>
      </w:numPr>
      <w:tabs>
        <w:tab w:val="left" w:pos="284"/>
        <w:tab w:val="left" w:pos="936"/>
      </w:tabs>
      <w:spacing w:before="120" w:after="0" w:line="240" w:lineRule="auto"/>
      <w:jc w:val="both"/>
    </w:pPr>
    <w:rPr>
      <w:rFonts w:ascii=".VnTime" w:eastAsia="MS Mincho" w:hAnsi=".VnTime"/>
      <w:sz w:val="28"/>
      <w:szCs w:val="28"/>
      <w:lang w:val="en-GB"/>
    </w:rPr>
  </w:style>
  <w:style w:type="paragraph" w:styleId="ListBullet4">
    <w:name w:val="List Bullet 4"/>
    <w:basedOn w:val="Normal"/>
    <w:autoRedefine/>
    <w:rsid w:val="00D01F78"/>
    <w:pPr>
      <w:numPr>
        <w:numId w:val="11"/>
      </w:numPr>
      <w:tabs>
        <w:tab w:val="left" w:pos="284"/>
      </w:tabs>
      <w:spacing w:before="120" w:after="0" w:line="240" w:lineRule="auto"/>
      <w:jc w:val="both"/>
    </w:pPr>
    <w:rPr>
      <w:rFonts w:ascii=".VnTime" w:eastAsia="MS Mincho" w:hAnsi=".VnTime"/>
      <w:sz w:val="28"/>
      <w:szCs w:val="28"/>
      <w:lang w:val="en-GB"/>
    </w:rPr>
  </w:style>
  <w:style w:type="paragraph" w:styleId="ListBullet5">
    <w:name w:val="List Bullet 5"/>
    <w:basedOn w:val="Normal"/>
    <w:autoRedefine/>
    <w:rsid w:val="00D01F78"/>
    <w:pPr>
      <w:numPr>
        <w:numId w:val="12"/>
      </w:numPr>
      <w:tabs>
        <w:tab w:val="left" w:pos="284"/>
      </w:tabs>
      <w:spacing w:before="120" w:after="0" w:line="240" w:lineRule="auto"/>
      <w:jc w:val="both"/>
    </w:pPr>
    <w:rPr>
      <w:rFonts w:ascii=".VnTime" w:eastAsia="MS Mincho" w:hAnsi=".VnTime"/>
      <w:sz w:val="28"/>
      <w:szCs w:val="28"/>
      <w:lang w:val="en-GB"/>
    </w:rPr>
  </w:style>
  <w:style w:type="paragraph" w:styleId="ListContinue2">
    <w:name w:val="List Continue 2"/>
    <w:basedOn w:val="Normal"/>
    <w:rsid w:val="00D01F78"/>
    <w:pPr>
      <w:tabs>
        <w:tab w:val="left" w:pos="1800"/>
      </w:tabs>
      <w:spacing w:before="60" w:after="0" w:line="240" w:lineRule="auto"/>
      <w:ind w:left="1800" w:hanging="360"/>
      <w:jc w:val="both"/>
    </w:pPr>
    <w:rPr>
      <w:rFonts w:ascii=".VnTime" w:eastAsia="MS Mincho" w:hAnsi=".VnTime"/>
      <w:sz w:val="28"/>
      <w:szCs w:val="28"/>
    </w:rPr>
  </w:style>
  <w:style w:type="paragraph" w:styleId="ListNumber">
    <w:name w:val="List Number"/>
    <w:basedOn w:val="Normal"/>
    <w:rsid w:val="00D01F78"/>
    <w:pPr>
      <w:numPr>
        <w:numId w:val="17"/>
      </w:numPr>
      <w:tabs>
        <w:tab w:val="left" w:pos="1440"/>
      </w:tabs>
      <w:spacing w:before="120" w:after="0" w:line="240" w:lineRule="auto"/>
      <w:jc w:val="both"/>
    </w:pPr>
    <w:rPr>
      <w:rFonts w:ascii=".VnTime" w:eastAsia="MS Mincho" w:hAnsi=".VnTime"/>
      <w:sz w:val="28"/>
      <w:szCs w:val="28"/>
    </w:rPr>
  </w:style>
  <w:style w:type="paragraph" w:styleId="ListNumber2">
    <w:name w:val="List Number 2"/>
    <w:basedOn w:val="Normal"/>
    <w:rsid w:val="00D01F78"/>
    <w:pPr>
      <w:numPr>
        <w:numId w:val="16"/>
      </w:numPr>
      <w:spacing w:before="120" w:after="0" w:line="240" w:lineRule="auto"/>
      <w:jc w:val="both"/>
    </w:pPr>
    <w:rPr>
      <w:rFonts w:ascii=".VnTime" w:eastAsia="MS Mincho" w:hAnsi=".VnTime"/>
      <w:sz w:val="28"/>
      <w:szCs w:val="28"/>
    </w:rPr>
  </w:style>
  <w:style w:type="paragraph" w:styleId="ListNumber3">
    <w:name w:val="List Number 3"/>
    <w:basedOn w:val="Normal"/>
    <w:rsid w:val="00D01F78"/>
    <w:pPr>
      <w:numPr>
        <w:numId w:val="18"/>
      </w:numPr>
      <w:tabs>
        <w:tab w:val="left" w:pos="720"/>
      </w:tabs>
      <w:spacing w:before="120" w:after="0" w:line="240" w:lineRule="auto"/>
      <w:jc w:val="both"/>
    </w:pPr>
    <w:rPr>
      <w:rFonts w:ascii=".VnTime" w:eastAsia="MS Mincho" w:hAnsi=".VnTime"/>
      <w:sz w:val="28"/>
      <w:szCs w:val="28"/>
    </w:rPr>
  </w:style>
  <w:style w:type="paragraph" w:styleId="ListNumber4">
    <w:name w:val="List Number 4"/>
    <w:basedOn w:val="Normal"/>
    <w:rsid w:val="00D01F78"/>
    <w:pPr>
      <w:numPr>
        <w:numId w:val="15"/>
      </w:numPr>
      <w:spacing w:before="120" w:after="0" w:line="240" w:lineRule="auto"/>
      <w:jc w:val="both"/>
    </w:pPr>
    <w:rPr>
      <w:rFonts w:ascii=".VnTime" w:eastAsia="MS Mincho" w:hAnsi=".VnTime"/>
      <w:sz w:val="28"/>
      <w:szCs w:val="28"/>
    </w:rPr>
  </w:style>
  <w:style w:type="paragraph" w:styleId="ListNumber5">
    <w:name w:val="List Number 5"/>
    <w:basedOn w:val="Normal"/>
    <w:rsid w:val="00D01F78"/>
    <w:pPr>
      <w:framePr w:hSpace="181" w:vSpace="181" w:wrap="around" w:vAnchor="text" w:hAnchor="text" w:y="1"/>
      <w:numPr>
        <w:numId w:val="14"/>
      </w:numPr>
      <w:spacing w:before="120" w:after="0" w:line="240" w:lineRule="auto"/>
      <w:jc w:val="both"/>
    </w:pPr>
    <w:rPr>
      <w:rFonts w:ascii=".VnTime" w:eastAsia="MS Mincho" w:hAnsi=".VnTime"/>
      <w:sz w:val="28"/>
      <w:szCs w:val="28"/>
    </w:rPr>
  </w:style>
  <w:style w:type="paragraph" w:customStyle="1" w:styleId="MacroText1">
    <w:name w:val="Macro Text1"/>
    <w:basedOn w:val="BodyText"/>
    <w:rsid w:val="00D01F78"/>
    <w:pPr>
      <w:widowControl/>
      <w:autoSpaceDE/>
      <w:autoSpaceDN/>
      <w:adjustRightInd/>
      <w:spacing w:before="120" w:line="360" w:lineRule="atLeast"/>
      <w:jc w:val="both"/>
    </w:pPr>
    <w:rPr>
      <w:rFonts w:ascii="Courier New" w:eastAsia="MS Mincho" w:hAnsi="Courier New" w:cs="Times New Roman"/>
      <w:sz w:val="28"/>
      <w:szCs w:val="28"/>
      <w:lang w:eastAsia="en-US"/>
    </w:rPr>
  </w:style>
  <w:style w:type="paragraph" w:customStyle="1" w:styleId="TOAHeading1">
    <w:name w:val="TOA Heading1"/>
    <w:basedOn w:val="Normal"/>
    <w:next w:val="Normal"/>
    <w:rsid w:val="00D01F78"/>
    <w:pPr>
      <w:spacing w:before="120" w:after="0" w:line="360" w:lineRule="atLeast"/>
      <w:ind w:firstLine="720"/>
      <w:jc w:val="both"/>
    </w:pPr>
    <w:rPr>
      <w:rFonts w:ascii=".VnArial" w:eastAsia="MS Mincho" w:hAnsi=".VnArial"/>
      <w:b/>
      <w:sz w:val="28"/>
      <w:szCs w:val="28"/>
    </w:rPr>
  </w:style>
  <w:style w:type="paragraph" w:styleId="Index2">
    <w:name w:val="index 2"/>
    <w:basedOn w:val="Normal"/>
    <w:next w:val="Normal"/>
    <w:autoRedefine/>
    <w:semiHidden/>
    <w:rsid w:val="00D01F78"/>
    <w:pPr>
      <w:tabs>
        <w:tab w:val="right" w:leader="dot" w:pos="9072"/>
        <w:tab w:val="right" w:leader="dot" w:pos="9639"/>
        <w:tab w:val="right" w:pos="9752"/>
      </w:tabs>
      <w:spacing w:before="60" w:after="0" w:line="240" w:lineRule="auto"/>
      <w:jc w:val="both"/>
    </w:pPr>
    <w:rPr>
      <w:rFonts w:ascii=".VnTime" w:eastAsia="MS Mincho" w:hAnsi=".VnTime"/>
      <w:sz w:val="28"/>
      <w:szCs w:val="28"/>
    </w:rPr>
  </w:style>
  <w:style w:type="paragraph" w:styleId="Index3">
    <w:name w:val="index 3"/>
    <w:basedOn w:val="Normal"/>
    <w:next w:val="Normal"/>
    <w:autoRedefine/>
    <w:semiHidden/>
    <w:rsid w:val="00D01F78"/>
    <w:pPr>
      <w:tabs>
        <w:tab w:val="right" w:leader="dot" w:pos="9072"/>
      </w:tabs>
      <w:spacing w:before="60" w:after="0" w:line="240" w:lineRule="auto"/>
      <w:ind w:left="720" w:hanging="240"/>
      <w:jc w:val="both"/>
    </w:pPr>
    <w:rPr>
      <w:rFonts w:ascii=".VnTime" w:eastAsia="MS Mincho" w:hAnsi=".VnTime"/>
      <w:sz w:val="28"/>
      <w:szCs w:val="28"/>
    </w:rPr>
  </w:style>
  <w:style w:type="character" w:customStyle="1" w:styleId="StyleItalic">
    <w:name w:val="Style Italic"/>
    <w:rsid w:val="00D01F78"/>
    <w:rPr>
      <w:i/>
      <w:iCs/>
    </w:rPr>
  </w:style>
  <w:style w:type="paragraph" w:customStyle="1" w:styleId="CVbody">
    <w:name w:val="CVbody"/>
    <w:basedOn w:val="Normal"/>
    <w:rsid w:val="00D01F78"/>
    <w:pPr>
      <w:widowControl w:val="0"/>
      <w:autoSpaceDE w:val="0"/>
      <w:autoSpaceDN w:val="0"/>
      <w:spacing w:before="120" w:after="120" w:line="288" w:lineRule="auto"/>
      <w:jc w:val="both"/>
    </w:pPr>
    <w:rPr>
      <w:rFonts w:ascii=".VnTime" w:eastAsia="MS Mincho" w:hAnsi=".VnTime" w:cs=".VnTime"/>
      <w:sz w:val="28"/>
      <w:szCs w:val="28"/>
    </w:rPr>
  </w:style>
  <w:style w:type="paragraph" w:customStyle="1" w:styleId="cvbody0">
    <w:name w:val="cvbody"/>
    <w:basedOn w:val="Normal"/>
    <w:rsid w:val="00D01F78"/>
    <w:pPr>
      <w:widowControl w:val="0"/>
      <w:autoSpaceDE w:val="0"/>
      <w:autoSpaceDN w:val="0"/>
      <w:spacing w:before="120" w:after="120" w:line="288" w:lineRule="auto"/>
      <w:jc w:val="both"/>
    </w:pPr>
    <w:rPr>
      <w:rFonts w:ascii=".VnTime" w:eastAsia="MS Mincho" w:hAnsi=".VnTime" w:cs=".VnTime"/>
      <w:sz w:val="28"/>
      <w:szCs w:val="28"/>
    </w:rPr>
  </w:style>
  <w:style w:type="paragraph" w:customStyle="1" w:styleId="Baocao">
    <w:name w:val="Baocao"/>
    <w:basedOn w:val="Normal"/>
    <w:rsid w:val="00D01F78"/>
    <w:pPr>
      <w:widowControl w:val="0"/>
      <w:spacing w:before="120" w:after="120" w:line="240" w:lineRule="auto"/>
      <w:ind w:firstLine="720"/>
      <w:jc w:val="both"/>
    </w:pPr>
    <w:rPr>
      <w:rFonts w:ascii=".VnTime" w:eastAsia="MS Mincho" w:hAnsi=".VnTime"/>
      <w:sz w:val="28"/>
      <w:szCs w:val="20"/>
    </w:rPr>
  </w:style>
  <w:style w:type="paragraph" w:customStyle="1" w:styleId="xl62">
    <w:name w:val="xl62"/>
    <w:basedOn w:val="Normal"/>
    <w:rsid w:val="00D01F78"/>
    <w:pPr>
      <w:pBdr>
        <w:left w:val="single" w:sz="4" w:space="0" w:color="auto"/>
        <w:bottom w:val="single" w:sz="4" w:space="0" w:color="auto"/>
        <w:right w:val="single" w:sz="4" w:space="0" w:color="auto"/>
      </w:pBdr>
      <w:spacing w:before="100" w:after="100" w:line="240" w:lineRule="auto"/>
      <w:jc w:val="center"/>
    </w:pPr>
    <w:rPr>
      <w:rFonts w:ascii=".VnTime" w:eastAsia="MS Mincho" w:hAnsi=".VnTime"/>
      <w:sz w:val="24"/>
      <w:szCs w:val="20"/>
    </w:rPr>
  </w:style>
  <w:style w:type="paragraph" w:customStyle="1" w:styleId="StyleHeading5UnderlineCharChar">
    <w:name w:val="Style Heading 5 + Underline Char Char"/>
    <w:basedOn w:val="Heading5"/>
    <w:link w:val="StyleHeading5UnderlineCharCharChar"/>
    <w:rsid w:val="00D01F78"/>
    <w:pPr>
      <w:keepNext w:val="0"/>
      <w:tabs>
        <w:tab w:val="num" w:pos="1440"/>
      </w:tabs>
      <w:spacing w:before="120" w:after="120" w:line="300" w:lineRule="auto"/>
      <w:ind w:left="1440" w:hanging="360"/>
    </w:pPr>
    <w:rPr>
      <w:rFonts w:ascii="VNI-Times" w:eastAsia="MS Mincho" w:hAnsi="VNI-Times"/>
      <w:b w:val="0"/>
      <w:bCs w:val="0"/>
      <w:i/>
      <w:iCs/>
      <w:sz w:val="25"/>
      <w:szCs w:val="26"/>
      <w:u w:val="single"/>
    </w:rPr>
  </w:style>
  <w:style w:type="character" w:customStyle="1" w:styleId="StyleHeading5UnderlineCharCharChar">
    <w:name w:val="Style Heading 5 + Underline Char Char Char"/>
    <w:link w:val="StyleHeading5UnderlineCharChar"/>
    <w:rsid w:val="00D01F78"/>
    <w:rPr>
      <w:rFonts w:ascii="VNI-Times" w:eastAsia="MS Mincho" w:hAnsi="VNI-Times" w:cs="Times New Roman"/>
      <w:i/>
      <w:iCs/>
      <w:sz w:val="25"/>
      <w:szCs w:val="26"/>
      <w:u w:val="single"/>
    </w:rPr>
  </w:style>
  <w:style w:type="character" w:customStyle="1" w:styleId="Heading4Char1">
    <w:name w:val="Heading 4 Char1"/>
    <w:rsid w:val="00D01F78"/>
    <w:rPr>
      <w:rFonts w:ascii="VNI-Times" w:hAnsi="VNI-Times"/>
      <w:caps/>
      <w:sz w:val="26"/>
      <w:szCs w:val="26"/>
      <w:lang w:val="en-US" w:eastAsia="en-US" w:bidi="ar-SA"/>
    </w:rPr>
  </w:style>
  <w:style w:type="paragraph" w:styleId="NormalIndent">
    <w:name w:val="Normal Indent"/>
    <w:basedOn w:val="Normal"/>
    <w:rsid w:val="00D01F78"/>
    <w:pPr>
      <w:spacing w:after="0" w:line="360" w:lineRule="auto"/>
      <w:ind w:left="720" w:firstLine="403"/>
      <w:jc w:val="both"/>
    </w:pPr>
    <w:rPr>
      <w:rFonts w:ascii="VNI-Times" w:eastAsia="MS Mincho" w:hAnsi="VNI-Times"/>
      <w:snapToGrid w:val="0"/>
      <w:sz w:val="26"/>
      <w:szCs w:val="20"/>
    </w:rPr>
  </w:style>
  <w:style w:type="paragraph" w:styleId="EndnoteText">
    <w:name w:val="endnote text"/>
    <w:basedOn w:val="Normal"/>
    <w:link w:val="EndnoteTextChar"/>
    <w:uiPriority w:val="99"/>
    <w:semiHidden/>
    <w:rsid w:val="00D01F78"/>
    <w:pPr>
      <w:spacing w:after="120" w:line="360" w:lineRule="auto"/>
      <w:ind w:firstLine="425"/>
      <w:jc w:val="both"/>
    </w:pPr>
    <w:rPr>
      <w:rFonts w:ascii="VNI-Times" w:eastAsia="MS Mincho" w:hAnsi="VNI-Times"/>
      <w:sz w:val="20"/>
      <w:szCs w:val="20"/>
    </w:rPr>
  </w:style>
  <w:style w:type="character" w:customStyle="1" w:styleId="EndnoteTextChar">
    <w:name w:val="Endnote Text Char"/>
    <w:link w:val="EndnoteText"/>
    <w:uiPriority w:val="99"/>
    <w:semiHidden/>
    <w:rsid w:val="00D01F78"/>
    <w:rPr>
      <w:rFonts w:ascii="VNI-Times" w:eastAsia="MS Mincho" w:hAnsi="VNI-Times" w:cs="Times New Roman"/>
      <w:sz w:val="20"/>
      <w:szCs w:val="20"/>
    </w:rPr>
  </w:style>
  <w:style w:type="character" w:styleId="EndnoteReference">
    <w:name w:val="endnote reference"/>
    <w:uiPriority w:val="99"/>
    <w:semiHidden/>
    <w:rsid w:val="00D01F78"/>
    <w:rPr>
      <w:vertAlign w:val="superscript"/>
    </w:rPr>
  </w:style>
  <w:style w:type="paragraph" w:customStyle="1" w:styleId="StyleHeading3Before0ptAfter6ptLinespacingsingle">
    <w:name w:val="Style Heading 3 + Before:  0 pt After:  6 pt Line spacing:  single"/>
    <w:basedOn w:val="Heading3"/>
    <w:rsid w:val="00D01F78"/>
    <w:pPr>
      <w:keepLines w:val="0"/>
      <w:tabs>
        <w:tab w:val="num" w:pos="1440"/>
      </w:tabs>
      <w:spacing w:before="120" w:after="120" w:line="300" w:lineRule="auto"/>
      <w:ind w:left="1440" w:hanging="360"/>
      <w:jc w:val="both"/>
    </w:pPr>
    <w:rPr>
      <w:rFonts w:ascii="VNI-Times" w:eastAsia="MS Mincho" w:hAnsi="VNI-Times"/>
      <w:b/>
      <w:bCs/>
      <w:caps/>
      <w:color w:val="auto"/>
      <w:sz w:val="26"/>
      <w:szCs w:val="26"/>
    </w:rPr>
  </w:style>
  <w:style w:type="paragraph" w:customStyle="1" w:styleId="StyleHeading4Before0ptLinespacingsingle">
    <w:name w:val="Style Heading 4 + Before:  0 pt Line spacing:  single"/>
    <w:basedOn w:val="Heading4"/>
    <w:rsid w:val="00D01F78"/>
    <w:pPr>
      <w:keepNext/>
      <w:widowControl/>
      <w:tabs>
        <w:tab w:val="num" w:pos="1440"/>
      </w:tabs>
      <w:autoSpaceDE/>
      <w:autoSpaceDN/>
      <w:adjustRightInd/>
      <w:spacing w:after="120" w:line="300" w:lineRule="auto"/>
      <w:ind w:left="1440" w:hanging="360"/>
      <w:jc w:val="both"/>
    </w:pPr>
    <w:rPr>
      <w:rFonts w:ascii="VNI-Times" w:eastAsia="MS Mincho" w:hAnsi="VNI-Times" w:cs="Times New Roman"/>
      <w:b w:val="0"/>
      <w:i/>
      <w:caps/>
      <w:sz w:val="26"/>
      <w:szCs w:val="26"/>
      <w:u w:val="single"/>
      <w:lang w:val="en-US" w:eastAsia="en-US"/>
    </w:rPr>
  </w:style>
  <w:style w:type="paragraph" w:customStyle="1" w:styleId="StyleStyleHeading4Before0pt12pt">
    <w:name w:val="Style Style Heading 4 + Before:  0 pt + 12 pt"/>
    <w:basedOn w:val="StyleHeading4Before0pt"/>
    <w:rsid w:val="00D01F78"/>
    <w:rPr>
      <w:bCs/>
      <w:iCs/>
      <w:sz w:val="24"/>
    </w:rPr>
  </w:style>
  <w:style w:type="paragraph" w:customStyle="1" w:styleId="StyleHeading4Before0pt">
    <w:name w:val="Style Heading 4 + Before:  0 pt"/>
    <w:basedOn w:val="Heading4"/>
    <w:rsid w:val="00D01F78"/>
    <w:pPr>
      <w:keepNext/>
      <w:widowControl/>
      <w:tabs>
        <w:tab w:val="num" w:pos="1440"/>
      </w:tabs>
      <w:autoSpaceDE/>
      <w:autoSpaceDN/>
      <w:adjustRightInd/>
      <w:spacing w:before="120" w:line="300" w:lineRule="auto"/>
      <w:ind w:left="1440" w:hanging="360"/>
      <w:jc w:val="both"/>
    </w:pPr>
    <w:rPr>
      <w:rFonts w:ascii="VNI-Times" w:eastAsia="MS Mincho" w:hAnsi="VNI-Times" w:cs="Times New Roman"/>
      <w:bCs w:val="0"/>
      <w:i/>
      <w:caps/>
      <w:sz w:val="26"/>
      <w:szCs w:val="26"/>
      <w:u w:val="single"/>
      <w:lang w:val="en-US" w:eastAsia="en-US"/>
    </w:rPr>
  </w:style>
  <w:style w:type="character" w:customStyle="1" w:styleId="StyleHeading4Before0ptChar">
    <w:name w:val="Style Heading 4 + Before:  0 pt Char"/>
    <w:rsid w:val="00D01F78"/>
    <w:rPr>
      <w:rFonts w:ascii="VNI-Times" w:hAnsi="VNI-Times"/>
      <w:b/>
      <w:i/>
      <w:caps/>
      <w:sz w:val="26"/>
      <w:szCs w:val="26"/>
      <w:lang w:val="en-US" w:eastAsia="en-US" w:bidi="ar-SA"/>
    </w:rPr>
  </w:style>
  <w:style w:type="character" w:customStyle="1" w:styleId="StyleStyleHeading4Before0pt12ptChar">
    <w:name w:val="Style Style Heading 4 + Before:  0 pt + 12 pt Char"/>
    <w:rsid w:val="00D01F78"/>
    <w:rPr>
      <w:rFonts w:ascii="VNI-Times" w:hAnsi="VNI-Times"/>
      <w:b/>
      <w:bCs/>
      <w:i/>
      <w:iCs/>
      <w:caps/>
      <w:sz w:val="24"/>
      <w:szCs w:val="26"/>
      <w:lang w:val="en-US" w:eastAsia="en-US" w:bidi="ar-SA"/>
    </w:rPr>
  </w:style>
  <w:style w:type="paragraph" w:customStyle="1" w:styleId="StyleStyleHeading4Before0pt12pt1">
    <w:name w:val="Style Style Heading 4 + Before:  0 pt + 12 pt1"/>
    <w:basedOn w:val="StyleHeading4Before0pt"/>
    <w:rsid w:val="00D01F78"/>
    <w:rPr>
      <w:bCs/>
      <w:iCs/>
    </w:rPr>
  </w:style>
  <w:style w:type="paragraph" w:customStyle="1" w:styleId="StyleHeading512pt">
    <w:name w:val="Style Heading 5 + 12 pt"/>
    <w:basedOn w:val="Heading5"/>
    <w:rsid w:val="00D01F78"/>
    <w:pPr>
      <w:keepNext w:val="0"/>
      <w:tabs>
        <w:tab w:val="num" w:pos="1440"/>
      </w:tabs>
      <w:spacing w:before="120" w:after="60" w:line="300" w:lineRule="auto"/>
      <w:ind w:left="1440" w:hanging="360"/>
    </w:pPr>
    <w:rPr>
      <w:rFonts w:ascii="VNI-Times" w:eastAsia="MS Mincho" w:hAnsi="VNI-Times"/>
      <w:b w:val="0"/>
      <w:bCs w:val="0"/>
      <w:i/>
      <w:iCs/>
      <w:sz w:val="26"/>
      <w:szCs w:val="26"/>
    </w:rPr>
  </w:style>
  <w:style w:type="character" w:customStyle="1" w:styleId="StyleHeading512ptChar">
    <w:name w:val="Style Heading 5 + 12 pt Char"/>
    <w:rsid w:val="00D01F78"/>
    <w:rPr>
      <w:rFonts w:ascii="VNI-Times" w:hAnsi="VNI-Times"/>
      <w:i/>
      <w:iCs/>
      <w:sz w:val="26"/>
      <w:szCs w:val="26"/>
      <w:lang w:val="en-US" w:eastAsia="en-US" w:bidi="ar-SA"/>
    </w:rPr>
  </w:style>
  <w:style w:type="paragraph" w:customStyle="1" w:styleId="StyleHeading512ptRed">
    <w:name w:val="Style Heading 5 + 12 pt Red"/>
    <w:basedOn w:val="Heading5"/>
    <w:rsid w:val="00D01F78"/>
    <w:pPr>
      <w:keepNext w:val="0"/>
      <w:tabs>
        <w:tab w:val="num" w:pos="1440"/>
      </w:tabs>
      <w:spacing w:before="120" w:after="60" w:line="300" w:lineRule="auto"/>
      <w:ind w:left="1440" w:hanging="360"/>
    </w:pPr>
    <w:rPr>
      <w:rFonts w:ascii="VNI-Times" w:eastAsia="MS Mincho" w:hAnsi="VNI-Times"/>
      <w:b w:val="0"/>
      <w:bCs w:val="0"/>
      <w:i/>
      <w:iCs/>
      <w:color w:val="FF0000"/>
      <w:sz w:val="26"/>
      <w:szCs w:val="26"/>
    </w:rPr>
  </w:style>
  <w:style w:type="character" w:customStyle="1" w:styleId="StyleHeading512ptRedChar">
    <w:name w:val="Style Heading 5 + 12 pt Red Char"/>
    <w:rsid w:val="00D01F78"/>
    <w:rPr>
      <w:rFonts w:ascii="VNI-Times" w:hAnsi="VNI-Times"/>
      <w:i/>
      <w:iCs/>
      <w:color w:val="FF0000"/>
      <w:sz w:val="26"/>
      <w:szCs w:val="26"/>
      <w:lang w:val="en-US" w:eastAsia="en-US" w:bidi="ar-SA"/>
    </w:rPr>
  </w:style>
  <w:style w:type="paragraph" w:customStyle="1" w:styleId="StyleFirstline0">
    <w:name w:val="Style First line:  0&quot;"/>
    <w:basedOn w:val="Normal"/>
    <w:rsid w:val="00D01F78"/>
    <w:pPr>
      <w:spacing w:after="0" w:line="300" w:lineRule="auto"/>
      <w:ind w:firstLine="720"/>
      <w:jc w:val="both"/>
    </w:pPr>
    <w:rPr>
      <w:rFonts w:ascii="VNI-Times" w:eastAsia="MS Mincho" w:hAnsi="VNI-Times"/>
      <w:sz w:val="26"/>
      <w:szCs w:val="20"/>
    </w:rPr>
  </w:style>
  <w:style w:type="character" w:customStyle="1" w:styleId="Style12pt">
    <w:name w:val="Style 12 pt"/>
    <w:rsid w:val="00D01F78"/>
    <w:rPr>
      <w:rFonts w:ascii="VNI-Times" w:hAnsi="VNI-Times"/>
      <w:sz w:val="26"/>
      <w:szCs w:val="24"/>
    </w:rPr>
  </w:style>
  <w:style w:type="character" w:customStyle="1" w:styleId="chuhoa1">
    <w:name w:val="chuhoa1"/>
    <w:rsid w:val="00D01F78"/>
    <w:rPr>
      <w:rFonts w:ascii="Arial" w:hAnsi="Arial" w:cs="Arial" w:hint="default"/>
      <w:caps/>
      <w:sz w:val="20"/>
      <w:szCs w:val="20"/>
    </w:rPr>
  </w:style>
  <w:style w:type="paragraph" w:customStyle="1" w:styleId="StyleBefore025">
    <w:name w:val="Style Before:  0.25&quot;"/>
    <w:basedOn w:val="Normal"/>
    <w:rsid w:val="00D01F78"/>
    <w:pPr>
      <w:spacing w:after="0" w:line="300" w:lineRule="auto"/>
      <w:ind w:left="360" w:firstLine="403"/>
      <w:jc w:val="both"/>
    </w:pPr>
    <w:rPr>
      <w:rFonts w:ascii="VNI-Times" w:eastAsia="MS Mincho" w:hAnsi="VNI-Times"/>
      <w:i/>
      <w:sz w:val="26"/>
      <w:szCs w:val="20"/>
    </w:rPr>
  </w:style>
  <w:style w:type="paragraph" w:customStyle="1" w:styleId="StyleHeading2Before0pt">
    <w:name w:val="Style Heading 2 + Before:  0 pt"/>
    <w:basedOn w:val="Heading2"/>
    <w:rsid w:val="00D01F78"/>
    <w:pPr>
      <w:keepNext/>
      <w:widowControl/>
      <w:tabs>
        <w:tab w:val="num" w:pos="1440"/>
      </w:tabs>
      <w:autoSpaceDE/>
      <w:autoSpaceDN/>
      <w:adjustRightInd/>
      <w:spacing w:before="0" w:after="120" w:line="300" w:lineRule="auto"/>
      <w:ind w:left="1440" w:hanging="360"/>
      <w:jc w:val="both"/>
    </w:pPr>
    <w:rPr>
      <w:rFonts w:ascii="VNI-Times" w:eastAsia="MS Mincho" w:hAnsi="VNI-Times" w:cs="Times New Roman"/>
      <w:bCs w:val="0"/>
      <w:caps/>
      <w:sz w:val="26"/>
      <w:szCs w:val="20"/>
      <w:lang w:val="en-US" w:eastAsia="en-US"/>
    </w:rPr>
  </w:style>
  <w:style w:type="paragraph" w:customStyle="1" w:styleId="Bullet1">
    <w:name w:val="Bullet1"/>
    <w:basedOn w:val="Normal"/>
    <w:rsid w:val="00D01F78"/>
    <w:pPr>
      <w:spacing w:after="0" w:line="240" w:lineRule="auto"/>
    </w:pPr>
    <w:rPr>
      <w:rFonts w:ascii="Times New Roman" w:eastAsia="MS Mincho" w:hAnsi="Times New Roman"/>
      <w:sz w:val="20"/>
      <w:szCs w:val="20"/>
    </w:rPr>
  </w:style>
  <w:style w:type="paragraph" w:customStyle="1" w:styleId="StyleHeading8Underline">
    <w:name w:val="Style Heading 8 + Underline"/>
    <w:basedOn w:val="Heading8"/>
    <w:rsid w:val="00D01F78"/>
    <w:pPr>
      <w:keepNext w:val="0"/>
      <w:widowControl/>
      <w:tabs>
        <w:tab w:val="num" w:pos="1440"/>
      </w:tabs>
      <w:spacing w:before="60" w:after="60" w:line="300" w:lineRule="auto"/>
      <w:ind w:hanging="360"/>
      <w:jc w:val="both"/>
    </w:pPr>
    <w:rPr>
      <w:rFonts w:ascii="VNI-Times" w:eastAsia="MS Mincho" w:hAnsi="VNI-Times"/>
      <w:b w:val="0"/>
      <w:i/>
      <w:u w:val="single"/>
    </w:rPr>
  </w:style>
  <w:style w:type="paragraph" w:customStyle="1" w:styleId="StyleHeading4Nounderline">
    <w:name w:val="Style Heading 4 + No underline"/>
    <w:basedOn w:val="Heading4"/>
    <w:rsid w:val="00D01F78"/>
    <w:pPr>
      <w:keepNext/>
      <w:widowControl/>
      <w:tabs>
        <w:tab w:val="num" w:pos="1440"/>
      </w:tabs>
      <w:autoSpaceDE/>
      <w:autoSpaceDN/>
      <w:adjustRightInd/>
      <w:spacing w:line="300" w:lineRule="auto"/>
      <w:ind w:left="1844" w:hanging="360"/>
      <w:jc w:val="both"/>
    </w:pPr>
    <w:rPr>
      <w:rFonts w:ascii="VNI-Times" w:eastAsia="MS Mincho" w:hAnsi="VNI-Times" w:cs="Times New Roman"/>
      <w:bCs w:val="0"/>
      <w:caps/>
      <w:sz w:val="26"/>
      <w:szCs w:val="26"/>
      <w:u w:val="single"/>
      <w:lang w:val="en-US" w:eastAsia="en-US"/>
    </w:rPr>
  </w:style>
  <w:style w:type="paragraph" w:customStyle="1" w:styleId="tit">
    <w:name w:val="tit"/>
    <w:basedOn w:val="Normal"/>
    <w:rsid w:val="00D01F78"/>
    <w:pPr>
      <w:spacing w:after="0" w:line="360" w:lineRule="auto"/>
      <w:jc w:val="center"/>
    </w:pPr>
    <w:rPr>
      <w:rFonts w:ascii="Arial" w:eastAsia="MS Mincho" w:hAnsi="Arial" w:cs="Arial"/>
      <w:b/>
      <w:bCs/>
      <w:color w:val="000080"/>
    </w:rPr>
  </w:style>
  <w:style w:type="paragraph" w:customStyle="1" w:styleId="StyleJustified">
    <w:name w:val="Style Justified"/>
    <w:basedOn w:val="Normal"/>
    <w:rsid w:val="00D01F78"/>
    <w:pPr>
      <w:spacing w:after="0" w:line="240" w:lineRule="auto"/>
      <w:jc w:val="both"/>
    </w:pPr>
    <w:rPr>
      <w:rFonts w:ascii="VNI-Times" w:eastAsia="MS Mincho" w:hAnsi="VNI-Times"/>
      <w:sz w:val="26"/>
      <w:szCs w:val="26"/>
    </w:rPr>
  </w:style>
  <w:style w:type="numbering" w:styleId="1ai">
    <w:name w:val="Outline List 1"/>
    <w:basedOn w:val="NoList"/>
    <w:rsid w:val="00D01F78"/>
    <w:pPr>
      <w:numPr>
        <w:numId w:val="19"/>
      </w:numPr>
    </w:pPr>
  </w:style>
  <w:style w:type="paragraph" w:customStyle="1" w:styleId="lsvhdoc2">
    <w:name w:val="ls_vh_doc2"/>
    <w:basedOn w:val="Normal"/>
    <w:rsid w:val="00D01F78"/>
    <w:pPr>
      <w:spacing w:before="100" w:beforeAutospacing="1" w:after="100" w:afterAutospacing="1" w:line="240" w:lineRule="auto"/>
      <w:ind w:left="150" w:right="150"/>
      <w:jc w:val="both"/>
    </w:pPr>
    <w:rPr>
      <w:rFonts w:ascii="Times New Roman" w:eastAsia="MS Mincho" w:hAnsi="Times New Roman"/>
      <w:sz w:val="18"/>
      <w:szCs w:val="18"/>
    </w:rPr>
  </w:style>
  <w:style w:type="paragraph" w:styleId="BodyTextFirstIndent">
    <w:name w:val="Body Text First Indent"/>
    <w:basedOn w:val="BodyText"/>
    <w:link w:val="BodyTextFirstIndentChar"/>
    <w:rsid w:val="00D01F78"/>
    <w:pPr>
      <w:widowControl/>
      <w:autoSpaceDE/>
      <w:autoSpaceDN/>
      <w:adjustRightInd/>
      <w:spacing w:after="120" w:line="360" w:lineRule="auto"/>
      <w:ind w:firstLine="210"/>
    </w:pPr>
    <w:rPr>
      <w:rFonts w:ascii=".VnTime" w:eastAsia="MS Mincho" w:hAnsi=".VnTime" w:cs="Times New Roman"/>
      <w:sz w:val="28"/>
      <w:szCs w:val="28"/>
      <w:lang w:val="en-US" w:eastAsia="en-US"/>
    </w:rPr>
  </w:style>
  <w:style w:type="character" w:customStyle="1" w:styleId="BodyTextFirstIndentChar">
    <w:name w:val="Body Text First Indent Char"/>
    <w:link w:val="BodyTextFirstIndent"/>
    <w:rsid w:val="00D01F78"/>
    <w:rPr>
      <w:rFonts w:ascii=".VnTime" w:eastAsia="MS Mincho" w:hAnsi=".VnTime" w:cs="Times New Roman"/>
      <w:sz w:val="28"/>
      <w:szCs w:val="28"/>
      <w:lang w:val="en-GB" w:eastAsia="en-GB"/>
    </w:rPr>
  </w:style>
  <w:style w:type="character" w:customStyle="1" w:styleId="11Char">
    <w:name w:val="1.1 Char"/>
    <w:aliases w:val="Body Text 1 Char Char"/>
    <w:rsid w:val="00D01F78"/>
    <w:rPr>
      <w:rFonts w:ascii="Times New Roman Bold" w:hAnsi="Times New Roman Bold"/>
      <w:b/>
      <w:sz w:val="28"/>
    </w:rPr>
  </w:style>
  <w:style w:type="paragraph" w:customStyle="1" w:styleId="Style2">
    <w:name w:val="Style2"/>
    <w:basedOn w:val="Normal"/>
    <w:qFormat/>
    <w:rsid w:val="00D01F78"/>
    <w:pPr>
      <w:spacing w:before="120" w:after="0" w:line="240" w:lineRule="auto"/>
      <w:jc w:val="both"/>
    </w:pPr>
    <w:rPr>
      <w:rFonts w:ascii=".VnCentury SchoolbookH" w:eastAsia="MS Mincho" w:hAnsi=".VnCentury SchoolbookH"/>
      <w:b/>
      <w:sz w:val="28"/>
      <w:szCs w:val="28"/>
    </w:rPr>
  </w:style>
  <w:style w:type="paragraph" w:customStyle="1" w:styleId="KHbodyChar">
    <w:name w:val="KH_body Char"/>
    <w:basedOn w:val="Normal"/>
    <w:link w:val="KHbodyCharChar"/>
    <w:rsid w:val="00D01F78"/>
    <w:pPr>
      <w:spacing w:before="40" w:after="40" w:line="252" w:lineRule="auto"/>
      <w:ind w:firstLine="567"/>
      <w:jc w:val="both"/>
    </w:pPr>
    <w:rPr>
      <w:rFonts w:ascii=".VnTime" w:eastAsia="MS Mincho" w:hAnsi=".VnTime"/>
      <w:sz w:val="28"/>
      <w:szCs w:val="28"/>
    </w:rPr>
  </w:style>
  <w:style w:type="paragraph" w:customStyle="1" w:styleId="KHFoot">
    <w:name w:val="KH_Foot"/>
    <w:basedOn w:val="Normal"/>
    <w:rsid w:val="00D01F78"/>
    <w:pPr>
      <w:widowControl w:val="0"/>
      <w:spacing w:before="40" w:after="40" w:line="240" w:lineRule="auto"/>
      <w:ind w:left="113" w:hanging="113"/>
      <w:jc w:val="both"/>
    </w:pPr>
    <w:rPr>
      <w:rFonts w:ascii=".VnTime" w:eastAsia="MS Mincho" w:hAnsi=".VnTime"/>
      <w:i/>
      <w:sz w:val="20"/>
      <w:szCs w:val="20"/>
      <w:lang w:val="fr-FR"/>
    </w:rPr>
  </w:style>
  <w:style w:type="character" w:customStyle="1" w:styleId="KHbodyCharChar">
    <w:name w:val="KH_body Char Char"/>
    <w:link w:val="KHbodyChar"/>
    <w:rsid w:val="00D01F78"/>
    <w:rPr>
      <w:rFonts w:ascii=".VnTime" w:eastAsia="MS Mincho" w:hAnsi=".VnTime" w:cs="Times New Roman"/>
      <w:sz w:val="28"/>
      <w:szCs w:val="28"/>
    </w:rPr>
  </w:style>
  <w:style w:type="paragraph" w:customStyle="1" w:styleId="BodyText230">
    <w:name w:val="Body Text 23"/>
    <w:basedOn w:val="Normal"/>
    <w:rsid w:val="00D01F78"/>
    <w:pPr>
      <w:widowControl w:val="0"/>
      <w:overflowPunct w:val="0"/>
      <w:autoSpaceDE w:val="0"/>
      <w:autoSpaceDN w:val="0"/>
      <w:adjustRightInd w:val="0"/>
      <w:spacing w:before="120" w:after="0" w:line="240" w:lineRule="auto"/>
      <w:ind w:firstLine="720"/>
      <w:jc w:val="both"/>
      <w:textAlignment w:val="baseline"/>
    </w:pPr>
    <w:rPr>
      <w:rFonts w:ascii=".VnTime" w:eastAsia="MS Mincho" w:hAnsi=".VnTime"/>
      <w:b/>
      <w:sz w:val="28"/>
      <w:szCs w:val="20"/>
      <w:lang w:eastAsia="ja-JP"/>
    </w:rPr>
  </w:style>
  <w:style w:type="paragraph" w:customStyle="1" w:styleId="KHbody">
    <w:name w:val="KH_body"/>
    <w:basedOn w:val="Normal"/>
    <w:rsid w:val="00D01F78"/>
    <w:pPr>
      <w:spacing w:before="40" w:after="40" w:line="252" w:lineRule="auto"/>
      <w:ind w:firstLine="567"/>
      <w:jc w:val="both"/>
    </w:pPr>
    <w:rPr>
      <w:rFonts w:ascii=".VnTime" w:eastAsia="MS Mincho" w:hAnsi=".VnTime"/>
      <w:sz w:val="28"/>
      <w:szCs w:val="28"/>
    </w:rPr>
  </w:style>
  <w:style w:type="paragraph" w:customStyle="1" w:styleId="a1">
    <w:name w:val="出典"/>
    <w:basedOn w:val="Normal"/>
    <w:next w:val="Normal"/>
    <w:rsid w:val="00D01F78"/>
    <w:pPr>
      <w:widowControl w:val="0"/>
      <w:snapToGrid w:val="0"/>
      <w:spacing w:before="40" w:after="0" w:line="240" w:lineRule="auto"/>
      <w:jc w:val="both"/>
    </w:pPr>
    <w:rPr>
      <w:rFonts w:ascii="Arial" w:eastAsia="MS PMincho" w:hAnsi="Arial"/>
      <w:kern w:val="2"/>
      <w:sz w:val="18"/>
      <w:szCs w:val="24"/>
      <w:lang w:eastAsia="ja-JP"/>
    </w:rPr>
  </w:style>
  <w:style w:type="paragraph" w:customStyle="1" w:styleId="Vanban">
    <w:name w:val="Vanban"/>
    <w:basedOn w:val="Normal"/>
    <w:rsid w:val="00D01F78"/>
    <w:pPr>
      <w:spacing w:before="120" w:after="120" w:line="240" w:lineRule="auto"/>
      <w:ind w:firstLine="720"/>
      <w:jc w:val="both"/>
    </w:pPr>
    <w:rPr>
      <w:rFonts w:ascii=".VnTime" w:eastAsia="MS Mincho" w:hAnsi=".VnTime"/>
      <w:sz w:val="28"/>
      <w:szCs w:val="20"/>
    </w:rPr>
  </w:style>
  <w:style w:type="paragraph" w:customStyle="1" w:styleId="KH1234">
    <w:name w:val="KH_1234"/>
    <w:basedOn w:val="Normal"/>
    <w:rsid w:val="00D01F78"/>
    <w:pPr>
      <w:tabs>
        <w:tab w:val="num" w:pos="709"/>
      </w:tabs>
      <w:spacing w:before="40" w:after="40" w:line="252" w:lineRule="auto"/>
      <w:ind w:firstLine="567"/>
      <w:jc w:val="both"/>
    </w:pPr>
    <w:rPr>
      <w:rFonts w:ascii=".VnTime" w:eastAsia="MS Mincho" w:hAnsi=".VnTime"/>
      <w:b/>
      <w:sz w:val="28"/>
      <w:szCs w:val="28"/>
    </w:rPr>
  </w:style>
  <w:style w:type="paragraph" w:customStyle="1" w:styleId="StyleHeading4Italic">
    <w:name w:val="Style Heading 4 + Italic"/>
    <w:basedOn w:val="Heading4"/>
    <w:rsid w:val="00D01F78"/>
    <w:pPr>
      <w:keepNext/>
      <w:widowControl/>
      <w:autoSpaceDE/>
      <w:autoSpaceDN/>
      <w:adjustRightInd/>
      <w:spacing w:before="120" w:line="340" w:lineRule="exact"/>
      <w:ind w:left="976" w:firstLine="720"/>
      <w:jc w:val="both"/>
    </w:pPr>
    <w:rPr>
      <w:rFonts w:ascii="Times New Roman" w:eastAsia="MS Mincho" w:hAnsi="Times New Roman" w:cs="Times New Roman"/>
      <w:b w:val="0"/>
      <w:iCs/>
      <w:sz w:val="28"/>
      <w:szCs w:val="28"/>
      <w:lang w:eastAsia="en-US"/>
    </w:rPr>
  </w:style>
  <w:style w:type="paragraph" w:customStyle="1" w:styleId="bodytextChar0">
    <w:name w:val="body text Char"/>
    <w:basedOn w:val="Normal"/>
    <w:link w:val="bodytextCharChar0"/>
    <w:rsid w:val="00D01F78"/>
    <w:pPr>
      <w:spacing w:before="120" w:after="120" w:line="288" w:lineRule="auto"/>
      <w:ind w:firstLine="720"/>
      <w:jc w:val="both"/>
    </w:pPr>
    <w:rPr>
      <w:rFonts w:ascii=".VnTime" w:eastAsia="MS Mincho" w:hAnsi=".VnTime"/>
      <w:sz w:val="26"/>
      <w:szCs w:val="28"/>
    </w:rPr>
  </w:style>
  <w:style w:type="character" w:customStyle="1" w:styleId="bodytextCharChar0">
    <w:name w:val="body text Char Char"/>
    <w:link w:val="bodytextChar0"/>
    <w:rsid w:val="00D01F78"/>
    <w:rPr>
      <w:rFonts w:ascii=".VnTime" w:eastAsia="MS Mincho" w:hAnsi=".VnTime" w:cs="Times New Roman"/>
      <w:sz w:val="26"/>
      <w:szCs w:val="28"/>
    </w:rPr>
  </w:style>
  <w:style w:type="paragraph" w:customStyle="1" w:styleId="bac-bullet01">
    <w:name w:val="bac-bullet01"/>
    <w:basedOn w:val="Normal"/>
    <w:rsid w:val="00D01F78"/>
    <w:pPr>
      <w:numPr>
        <w:numId w:val="20"/>
      </w:numPr>
      <w:tabs>
        <w:tab w:val="clear" w:pos="1440"/>
      </w:tabs>
      <w:spacing w:before="120" w:after="0" w:line="240" w:lineRule="auto"/>
      <w:ind w:left="1309" w:hanging="561"/>
    </w:pPr>
    <w:rPr>
      <w:rFonts w:ascii="Arial" w:eastAsia="MS Mincho" w:hAnsi="Arial" w:cs="Arial"/>
      <w:sz w:val="24"/>
      <w:szCs w:val="24"/>
      <w:lang w:val="vi-VN" w:eastAsia="ja-JP"/>
    </w:rPr>
  </w:style>
  <w:style w:type="paragraph" w:customStyle="1" w:styleId="bac-heading1Char">
    <w:name w:val="bac-heading1 Char"/>
    <w:link w:val="bac-heading1CharChar"/>
    <w:rsid w:val="00D01F78"/>
    <w:pPr>
      <w:keepNext/>
      <w:keepLines/>
      <w:numPr>
        <w:numId w:val="22"/>
      </w:numPr>
      <w:spacing w:after="120"/>
      <w:outlineLvl w:val="0"/>
    </w:pPr>
    <w:rPr>
      <w:rFonts w:ascii="Arial" w:eastAsia="MS Mincho" w:hAnsi="Arial"/>
      <w:b/>
      <w:caps/>
      <w:sz w:val="26"/>
      <w:szCs w:val="28"/>
      <w:lang w:val="vi-VN"/>
    </w:rPr>
  </w:style>
  <w:style w:type="character" w:customStyle="1" w:styleId="bac-heading1CharChar">
    <w:name w:val="bac-heading1 Char Char"/>
    <w:link w:val="bac-heading1Char"/>
    <w:rsid w:val="00D01F78"/>
    <w:rPr>
      <w:rFonts w:ascii="Arial" w:eastAsia="MS Mincho" w:hAnsi="Arial" w:cs="Times New Roman"/>
      <w:b/>
      <w:caps/>
      <w:sz w:val="26"/>
      <w:szCs w:val="28"/>
      <w:lang w:val="vi-VN"/>
    </w:rPr>
  </w:style>
  <w:style w:type="paragraph" w:customStyle="1" w:styleId="bac-heading2Char">
    <w:name w:val="bac-heading2 Char"/>
    <w:next w:val="Normal"/>
    <w:link w:val="bac-heading2CharChar"/>
    <w:rsid w:val="00D01F78"/>
    <w:pPr>
      <w:widowControl w:val="0"/>
      <w:numPr>
        <w:ilvl w:val="1"/>
        <w:numId w:val="22"/>
      </w:numPr>
      <w:spacing w:before="120" w:after="120"/>
      <w:outlineLvl w:val="1"/>
    </w:pPr>
    <w:rPr>
      <w:rFonts w:ascii="Arial" w:eastAsia="MS Mincho" w:hAnsi="Arial"/>
      <w:b/>
      <w:kern w:val="28"/>
      <w:sz w:val="26"/>
      <w:szCs w:val="24"/>
      <w:lang w:val="vi-VN"/>
    </w:rPr>
  </w:style>
  <w:style w:type="character" w:customStyle="1" w:styleId="bac-heading2CharChar">
    <w:name w:val="bac-heading2 Char Char"/>
    <w:link w:val="bac-heading2Char"/>
    <w:rsid w:val="00D01F78"/>
    <w:rPr>
      <w:rFonts w:ascii="Arial" w:eastAsia="MS Mincho" w:hAnsi="Arial" w:cs="Times New Roman"/>
      <w:b/>
      <w:kern w:val="28"/>
      <w:sz w:val="26"/>
      <w:szCs w:val="24"/>
      <w:lang w:val="vi-VN"/>
    </w:rPr>
  </w:style>
  <w:style w:type="paragraph" w:customStyle="1" w:styleId="bac-heading3">
    <w:name w:val="bac-heading3"/>
    <w:link w:val="bac-heading3Char"/>
    <w:rsid w:val="00D01F78"/>
    <w:pPr>
      <w:numPr>
        <w:ilvl w:val="2"/>
        <w:numId w:val="22"/>
      </w:numPr>
      <w:spacing w:after="120"/>
      <w:outlineLvl w:val="2"/>
    </w:pPr>
    <w:rPr>
      <w:rFonts w:ascii="Arial" w:eastAsia="MS Mincho" w:hAnsi="Arial"/>
      <w:b/>
      <w:sz w:val="24"/>
      <w:szCs w:val="24"/>
      <w:lang w:val="vi-VN"/>
    </w:rPr>
  </w:style>
  <w:style w:type="paragraph" w:customStyle="1" w:styleId="bac-heading4">
    <w:name w:val="bac-heading4"/>
    <w:rsid w:val="00D01F78"/>
    <w:pPr>
      <w:numPr>
        <w:ilvl w:val="3"/>
        <w:numId w:val="22"/>
      </w:numPr>
      <w:spacing w:after="120"/>
      <w:outlineLvl w:val="3"/>
    </w:pPr>
    <w:rPr>
      <w:rFonts w:ascii="Arial" w:eastAsia="MS Mincho" w:hAnsi="Arial"/>
      <w:b/>
      <w:sz w:val="22"/>
      <w:szCs w:val="24"/>
      <w:lang w:val="vi-VN"/>
    </w:rPr>
  </w:style>
  <w:style w:type="paragraph" w:customStyle="1" w:styleId="bac-heading5">
    <w:name w:val="bac-heading5"/>
    <w:basedOn w:val="Normal"/>
    <w:rsid w:val="00D01F78"/>
    <w:pPr>
      <w:numPr>
        <w:ilvl w:val="4"/>
        <w:numId w:val="22"/>
      </w:numPr>
      <w:spacing w:after="120" w:line="240" w:lineRule="auto"/>
      <w:jc w:val="both"/>
      <w:outlineLvl w:val="4"/>
    </w:pPr>
    <w:rPr>
      <w:rFonts w:ascii="Arial" w:eastAsia="MS Mincho" w:hAnsi="Arial"/>
      <w:b/>
      <w:bCs/>
      <w:iCs/>
      <w:sz w:val="20"/>
      <w:szCs w:val="24"/>
      <w:lang w:val="vi-VN" w:eastAsia="ja-JP"/>
    </w:rPr>
  </w:style>
  <w:style w:type="character" w:customStyle="1" w:styleId="bac-heading3Char">
    <w:name w:val="bac-heading3 Char"/>
    <w:link w:val="bac-heading3"/>
    <w:rsid w:val="00D01F78"/>
    <w:rPr>
      <w:rFonts w:ascii="Arial" w:eastAsia="MS Mincho" w:hAnsi="Arial" w:cs="Times New Roman"/>
      <w:b/>
      <w:sz w:val="24"/>
      <w:szCs w:val="24"/>
      <w:lang w:val="vi-VN"/>
    </w:rPr>
  </w:style>
  <w:style w:type="numbering" w:customStyle="1" w:styleId="baclist4">
    <w:name w:val="baclist4"/>
    <w:basedOn w:val="NoList"/>
    <w:rsid w:val="00D01F78"/>
    <w:pPr>
      <w:numPr>
        <w:numId w:val="22"/>
      </w:numPr>
    </w:pPr>
  </w:style>
  <w:style w:type="numbering" w:customStyle="1" w:styleId="BAC-LIST1234">
    <w:name w:val="BAC-LIST1234"/>
    <w:basedOn w:val="NoList"/>
    <w:rsid w:val="00D01F78"/>
    <w:pPr>
      <w:numPr>
        <w:numId w:val="21"/>
      </w:numPr>
    </w:pPr>
  </w:style>
  <w:style w:type="paragraph" w:customStyle="1" w:styleId="Stylebac-bullet01Justified">
    <w:name w:val="Style bac-bullet01 + Justified"/>
    <w:basedOn w:val="bac-bullet01"/>
    <w:rsid w:val="00D01F78"/>
    <w:pPr>
      <w:spacing w:before="0" w:after="120"/>
      <w:ind w:left="561"/>
      <w:jc w:val="both"/>
    </w:pPr>
    <w:rPr>
      <w:rFonts w:eastAsia="Times New Roman" w:cs="Times New Roman"/>
      <w:sz w:val="20"/>
      <w:szCs w:val="20"/>
    </w:rPr>
  </w:style>
  <w:style w:type="paragraph" w:customStyle="1" w:styleId="bac-bodyChar">
    <w:name w:val="bac-body Char"/>
    <w:basedOn w:val="Normal"/>
    <w:link w:val="bac-bodyCharChar"/>
    <w:rsid w:val="00D01F78"/>
    <w:pPr>
      <w:spacing w:before="120" w:after="120" w:line="240" w:lineRule="auto"/>
      <w:jc w:val="both"/>
    </w:pPr>
    <w:rPr>
      <w:rFonts w:ascii="Arial" w:eastAsia="MS Mincho" w:hAnsi="Arial"/>
      <w:sz w:val="28"/>
      <w:szCs w:val="24"/>
      <w:lang w:val="vi-VN" w:eastAsia="ja-JP"/>
    </w:rPr>
  </w:style>
  <w:style w:type="character" w:customStyle="1" w:styleId="bac-bodyCharChar">
    <w:name w:val="bac-body Char Char"/>
    <w:link w:val="bac-bodyChar"/>
    <w:rsid w:val="00D01F78"/>
    <w:rPr>
      <w:rFonts w:ascii="Arial" w:eastAsia="MS Mincho" w:hAnsi="Arial" w:cs="Times New Roman"/>
      <w:sz w:val="28"/>
      <w:szCs w:val="24"/>
      <w:lang w:val="vi-VN" w:eastAsia="ja-JP"/>
    </w:rPr>
  </w:style>
  <w:style w:type="character" w:customStyle="1" w:styleId="bac-heading3CharChar">
    <w:name w:val="bac-heading3 Char Char"/>
    <w:rsid w:val="00D01F78"/>
    <w:rPr>
      <w:rFonts w:ascii="Arial" w:eastAsia="MS Mincho" w:hAnsi="Arial"/>
      <w:b/>
      <w:sz w:val="24"/>
      <w:szCs w:val="24"/>
      <w:lang w:val="vi-VN" w:eastAsia="en-US" w:bidi="ar-SA"/>
    </w:rPr>
  </w:style>
  <w:style w:type="paragraph" w:customStyle="1" w:styleId="bac-cap-hinh">
    <w:name w:val="bac-cap-hinh"/>
    <w:basedOn w:val="Normal"/>
    <w:rsid w:val="00D01F78"/>
    <w:pPr>
      <w:keepLines/>
      <w:widowControl w:val="0"/>
      <w:spacing w:before="120" w:after="120" w:line="240" w:lineRule="auto"/>
      <w:jc w:val="center"/>
    </w:pPr>
    <w:rPr>
      <w:rFonts w:ascii="Arial" w:eastAsia="MS Mincho" w:hAnsi="Arial"/>
      <w:b/>
      <w:bCs/>
      <w:sz w:val="20"/>
      <w:lang w:val="vi-VN"/>
    </w:rPr>
  </w:style>
  <w:style w:type="paragraph" w:customStyle="1" w:styleId="bac-heading2">
    <w:name w:val="bac-heading2"/>
    <w:next w:val="Normal"/>
    <w:rsid w:val="00D01F78"/>
    <w:pPr>
      <w:widowControl w:val="0"/>
      <w:tabs>
        <w:tab w:val="num" w:pos="720"/>
      </w:tabs>
      <w:spacing w:before="120" w:after="120"/>
      <w:ind w:left="720" w:hanging="720"/>
      <w:outlineLvl w:val="1"/>
    </w:pPr>
    <w:rPr>
      <w:rFonts w:ascii="Arial" w:eastAsia="MS Mincho" w:hAnsi="Arial"/>
      <w:b/>
      <w:kern w:val="28"/>
      <w:sz w:val="26"/>
      <w:szCs w:val="24"/>
      <w:lang w:val="vi-VN"/>
    </w:rPr>
  </w:style>
  <w:style w:type="paragraph" w:customStyle="1" w:styleId="bac-body">
    <w:name w:val="bac-body"/>
    <w:basedOn w:val="Normal"/>
    <w:rsid w:val="00D01F78"/>
    <w:pPr>
      <w:spacing w:before="120" w:after="120" w:line="240" w:lineRule="auto"/>
      <w:jc w:val="both"/>
    </w:pPr>
    <w:rPr>
      <w:rFonts w:ascii="Arial" w:eastAsia="MS Mincho" w:hAnsi="Arial"/>
      <w:sz w:val="20"/>
      <w:szCs w:val="24"/>
      <w:lang w:val="vi-VN" w:eastAsia="ja-JP"/>
    </w:rPr>
  </w:style>
  <w:style w:type="paragraph" w:customStyle="1" w:styleId="bac-heading1">
    <w:name w:val="bac-heading1"/>
    <w:rsid w:val="00D01F78"/>
    <w:pPr>
      <w:keepNext/>
      <w:keepLines/>
      <w:tabs>
        <w:tab w:val="num" w:pos="720"/>
      </w:tabs>
      <w:spacing w:after="120"/>
      <w:ind w:left="720" w:hanging="720"/>
      <w:outlineLvl w:val="0"/>
    </w:pPr>
    <w:rPr>
      <w:rFonts w:ascii="Arial" w:eastAsia="MS Mincho" w:hAnsi="Arial"/>
      <w:b/>
      <w:caps/>
      <w:sz w:val="26"/>
      <w:szCs w:val="28"/>
      <w:lang w:val="vi-VN"/>
    </w:rPr>
  </w:style>
  <w:style w:type="character" w:customStyle="1" w:styleId="CharCharChar1">
    <w:name w:val="Char Char Char1"/>
    <w:rsid w:val="00D01F78"/>
    <w:rPr>
      <w:rFonts w:ascii=".VnArialH" w:hAnsi=".VnArialH"/>
      <w:b/>
      <w:sz w:val="24"/>
      <w:szCs w:val="24"/>
      <w:lang w:val="en-GB" w:eastAsia="en-US" w:bidi="ar-SA"/>
    </w:rPr>
  </w:style>
  <w:style w:type="paragraph" w:customStyle="1" w:styleId="StyleHeading2LinespacingExactly17pt">
    <w:name w:val="Style Heading 2 + Line spacing:  Exactly 17 pt"/>
    <w:basedOn w:val="Heading2"/>
    <w:rsid w:val="00D01F78"/>
    <w:pPr>
      <w:keepNext/>
      <w:widowControl/>
      <w:autoSpaceDE/>
      <w:autoSpaceDN/>
      <w:adjustRightInd/>
      <w:spacing w:before="60" w:after="60" w:line="340" w:lineRule="exact"/>
      <w:jc w:val="both"/>
    </w:pPr>
    <w:rPr>
      <w:rFonts w:ascii=".VnTimeH" w:eastAsia="MS Mincho" w:hAnsi=".VnTimeH" w:cs="Times New Roman"/>
      <w:szCs w:val="20"/>
      <w:lang w:eastAsia="en-US"/>
    </w:rPr>
  </w:style>
  <w:style w:type="paragraph" w:customStyle="1" w:styleId="StyleHeading3VnTimeH">
    <w:name w:val="Style Heading 3 +.VnTimeH"/>
    <w:basedOn w:val="Heading3"/>
    <w:link w:val="StyleHeading3VnTimeHChar"/>
    <w:rsid w:val="00D01F78"/>
    <w:pPr>
      <w:keepLines w:val="0"/>
      <w:spacing w:before="120" w:after="120" w:line="340" w:lineRule="exact"/>
      <w:jc w:val="both"/>
    </w:pPr>
    <w:rPr>
      <w:rFonts w:ascii=".VnTimeH" w:eastAsia="MS Mincho" w:hAnsi=".VnTimeH"/>
      <w:b/>
      <w:bCs/>
      <w:color w:val="auto"/>
    </w:rPr>
  </w:style>
  <w:style w:type="character" w:customStyle="1" w:styleId="LamaCharChar">
    <w:name w:val="La ma Char Char"/>
    <w:rsid w:val="00D01F78"/>
    <w:rPr>
      <w:rFonts w:ascii=".VnTime" w:hAnsi=".VnTime"/>
      <w:b/>
      <w:sz w:val="24"/>
      <w:szCs w:val="24"/>
    </w:rPr>
  </w:style>
  <w:style w:type="character" w:customStyle="1" w:styleId="StyleHeading3VnTimeHChar">
    <w:name w:val="Style Heading 3 +.VnTimeH Char"/>
    <w:link w:val="StyleHeading3VnTimeH"/>
    <w:rsid w:val="00D01F78"/>
    <w:rPr>
      <w:rFonts w:ascii=".VnTimeH" w:eastAsia="MS Mincho" w:hAnsi=".VnTimeH" w:cs="Times New Roman"/>
      <w:b/>
      <w:bCs/>
      <w:sz w:val="24"/>
      <w:szCs w:val="24"/>
    </w:rPr>
  </w:style>
  <w:style w:type="character" w:customStyle="1" w:styleId="Heading6CharChar">
    <w:name w:val="Heading 6 Char Char"/>
    <w:aliases w:val="China6 Char,?? 6 Char Char"/>
    <w:rsid w:val="00D01F78"/>
    <w:rPr>
      <w:rFonts w:ascii=".VnTime" w:hAnsi=".VnTime"/>
      <w:b/>
      <w:bCs/>
      <w:sz w:val="28"/>
      <w:szCs w:val="24"/>
    </w:rPr>
  </w:style>
  <w:style w:type="paragraph" w:customStyle="1" w:styleId="bulletHg">
    <w:name w:val="bulletHg"/>
    <w:basedOn w:val="Normal"/>
    <w:rsid w:val="00D01F78"/>
    <w:pPr>
      <w:numPr>
        <w:ilvl w:val="1"/>
        <w:numId w:val="23"/>
      </w:numPr>
      <w:tabs>
        <w:tab w:val="left" w:pos="720"/>
      </w:tabs>
      <w:spacing w:before="120" w:after="120" w:line="288" w:lineRule="auto"/>
      <w:ind w:left="737" w:hanging="170"/>
      <w:jc w:val="both"/>
    </w:pPr>
    <w:rPr>
      <w:rFonts w:ascii="Times New Roman" w:eastAsia="MS Mincho" w:hAnsi="Times New Roman"/>
      <w:sz w:val="26"/>
      <w:szCs w:val="26"/>
      <w:lang w:val="en-GB"/>
    </w:rPr>
  </w:style>
  <w:style w:type="paragraph" w:customStyle="1" w:styleId="bullet">
    <w:name w:val="bullet+"/>
    <w:basedOn w:val="Normal"/>
    <w:rsid w:val="00D01F78"/>
    <w:pPr>
      <w:numPr>
        <w:ilvl w:val="2"/>
        <w:numId w:val="23"/>
      </w:numPr>
      <w:spacing w:before="120" w:after="120" w:line="288" w:lineRule="auto"/>
    </w:pPr>
    <w:rPr>
      <w:rFonts w:ascii="Times New Roman" w:eastAsia="MS Mincho" w:hAnsi="Times New Roman"/>
      <w:sz w:val="26"/>
      <w:szCs w:val="26"/>
      <w:lang w:val="en-GB"/>
    </w:rPr>
  </w:style>
  <w:style w:type="paragraph" w:customStyle="1" w:styleId="StyleJustifiedBefore6ptAfter6ptLinespacingMultip">
    <w:name w:val="Style Justified Before:  6 pt After:  6 pt Line spacing:  Multip"/>
    <w:basedOn w:val="Normal"/>
    <w:rsid w:val="00D01F78"/>
    <w:pPr>
      <w:spacing w:before="120" w:after="120" w:line="312" w:lineRule="auto"/>
      <w:jc w:val="both"/>
    </w:pPr>
    <w:rPr>
      <w:rFonts w:ascii="Times New Roman" w:eastAsia="MS Mincho" w:hAnsi="Times New Roman"/>
      <w:sz w:val="26"/>
      <w:szCs w:val="26"/>
      <w:lang w:val="en-GB"/>
    </w:rPr>
  </w:style>
  <w:style w:type="paragraph" w:customStyle="1" w:styleId="bullet0">
    <w:name w:val="bullet"/>
    <w:basedOn w:val="Normal"/>
    <w:rsid w:val="00D01F78"/>
    <w:pPr>
      <w:numPr>
        <w:numId w:val="24"/>
      </w:numPr>
      <w:spacing w:before="120" w:after="120" w:line="288" w:lineRule="auto"/>
      <w:jc w:val="both"/>
    </w:pPr>
    <w:rPr>
      <w:rFonts w:ascii="Times New Roman" w:eastAsia="MS Mincho" w:hAnsi="Times New Roman"/>
      <w:sz w:val="26"/>
      <w:szCs w:val="26"/>
      <w:lang w:val="en-GB"/>
    </w:rPr>
  </w:style>
  <w:style w:type="paragraph" w:customStyle="1" w:styleId="bulletPlus">
    <w:name w:val="bulletPlus"/>
    <w:basedOn w:val="Normal"/>
    <w:rsid w:val="00D01F78"/>
    <w:pPr>
      <w:numPr>
        <w:numId w:val="25"/>
      </w:numPr>
      <w:tabs>
        <w:tab w:val="left" w:pos="2268"/>
      </w:tabs>
      <w:spacing w:after="0" w:line="288" w:lineRule="auto"/>
      <w:jc w:val="both"/>
    </w:pPr>
    <w:rPr>
      <w:rFonts w:ascii="Times New Roman" w:eastAsia="MS Mincho" w:hAnsi="Times New Roman"/>
      <w:sz w:val="26"/>
      <w:szCs w:val="26"/>
      <w:lang w:val="en-GB"/>
    </w:rPr>
  </w:style>
  <w:style w:type="paragraph" w:customStyle="1" w:styleId="Note">
    <w:name w:val="Note"/>
    <w:basedOn w:val="BodyText"/>
    <w:link w:val="NoteChar"/>
    <w:rsid w:val="00D01F78"/>
    <w:pPr>
      <w:widowControl/>
      <w:autoSpaceDE/>
      <w:autoSpaceDN/>
      <w:adjustRightInd/>
      <w:spacing w:before="120" w:after="120" w:line="288" w:lineRule="auto"/>
      <w:ind w:firstLine="720"/>
      <w:jc w:val="both"/>
    </w:pPr>
    <w:rPr>
      <w:rFonts w:ascii=".VnTime" w:eastAsia="MS Mincho" w:hAnsi=".VnTime" w:cs="Times New Roman"/>
      <w:i/>
      <w:sz w:val="22"/>
      <w:szCs w:val="26"/>
      <w:lang w:eastAsia="en-US"/>
    </w:rPr>
  </w:style>
  <w:style w:type="paragraph" w:customStyle="1" w:styleId="ftable">
    <w:name w:val="ftable"/>
    <w:basedOn w:val="Normal"/>
    <w:rsid w:val="00D01F78"/>
    <w:pPr>
      <w:spacing w:after="0" w:line="240" w:lineRule="auto"/>
    </w:pPr>
    <w:rPr>
      <w:rFonts w:ascii="Times New Roman" w:eastAsia="MS Mincho" w:hAnsi="Times New Roman"/>
      <w:lang w:val="en-GB"/>
    </w:rPr>
  </w:style>
  <w:style w:type="character" w:customStyle="1" w:styleId="FootnoteTextCharChar1">
    <w:name w:val="Footnote Text Char Char1"/>
    <w:semiHidden/>
    <w:locked/>
    <w:rsid w:val="00D01F78"/>
    <w:rPr>
      <w:sz w:val="22"/>
      <w:lang w:val="en-GB" w:eastAsia="en-US" w:bidi="ar-SA"/>
    </w:rPr>
  </w:style>
  <w:style w:type="paragraph" w:customStyle="1" w:styleId="StyleBodyText12ptJustifiedBefore6ptAfter0pt">
    <w:name w:val="Style Body Text + 12 pt Justified Before:  6 pt After:  0 pt"/>
    <w:basedOn w:val="BodyText"/>
    <w:rsid w:val="00D01F78"/>
    <w:pPr>
      <w:widowControl/>
      <w:autoSpaceDE/>
      <w:autoSpaceDN/>
      <w:adjustRightInd/>
      <w:spacing w:before="120" w:after="120" w:line="360" w:lineRule="auto"/>
      <w:ind w:firstLine="720"/>
      <w:jc w:val="both"/>
    </w:pPr>
    <w:rPr>
      <w:rFonts w:ascii="Times New Roman" w:eastAsia="MS Mincho" w:hAnsi="Times New Roman" w:cs="Times New Roman"/>
      <w:sz w:val="24"/>
      <w:szCs w:val="24"/>
      <w:lang w:val="en-US" w:eastAsia="en-US"/>
    </w:rPr>
  </w:style>
  <w:style w:type="paragraph" w:customStyle="1" w:styleId="StyleHeading3China33JustifiedBefore5ptAfter2p">
    <w:name w:val="Style Heading 3China3?? 3 + Justified Before:  5 pt After:  2 p"/>
    <w:basedOn w:val="Heading3"/>
    <w:rsid w:val="00D01F78"/>
    <w:pPr>
      <w:keepNext w:val="0"/>
      <w:keepLines w:val="0"/>
      <w:tabs>
        <w:tab w:val="num" w:pos="1440"/>
      </w:tabs>
      <w:spacing w:before="100" w:after="40" w:line="240" w:lineRule="auto"/>
      <w:ind w:left="1440" w:hanging="360"/>
      <w:jc w:val="both"/>
    </w:pPr>
    <w:rPr>
      <w:rFonts w:ascii="Times New Roman Bold" w:eastAsia="MS Mincho" w:hAnsi="Times New Roman Bold"/>
      <w:b/>
      <w:bCs/>
      <w:i/>
      <w:iCs/>
      <w:color w:val="auto"/>
      <w:szCs w:val="20"/>
      <w:lang w:val="en-GB"/>
    </w:rPr>
  </w:style>
  <w:style w:type="paragraph" w:customStyle="1" w:styleId="StyleHeading2China22Title-sub1JustifiedBefore5pt">
    <w:name w:val="Style Heading 2China2?? 2Title-sub1 + Justified Before:  5 pt"/>
    <w:basedOn w:val="Heading2"/>
    <w:rsid w:val="00D01F78"/>
    <w:pPr>
      <w:widowControl/>
      <w:tabs>
        <w:tab w:val="num" w:pos="1440"/>
      </w:tabs>
      <w:autoSpaceDE/>
      <w:autoSpaceDN/>
      <w:adjustRightInd/>
      <w:spacing w:before="100" w:after="40"/>
      <w:ind w:left="1440" w:hanging="360"/>
      <w:jc w:val="both"/>
    </w:pPr>
    <w:rPr>
      <w:rFonts w:ascii="Times New Roman Bold" w:eastAsia="MS Mincho" w:hAnsi="Times New Roman Bold" w:cs="Times New Roman"/>
      <w:szCs w:val="20"/>
      <w:lang w:eastAsia="en-US"/>
    </w:rPr>
  </w:style>
  <w:style w:type="numbering" w:styleId="ArticleSection">
    <w:name w:val="Outline List 3"/>
    <w:basedOn w:val="NoList"/>
    <w:rsid w:val="00D01F78"/>
    <w:pPr>
      <w:numPr>
        <w:numId w:val="26"/>
      </w:numPr>
    </w:pPr>
  </w:style>
  <w:style w:type="paragraph" w:customStyle="1" w:styleId="StyleBefore4ptAfter0ptLinespacingMultiple12li">
    <w:name w:val="Style Before:  4 pt After:  0 pt Line spacing:  Multiple 1.2 li"/>
    <w:basedOn w:val="Normal"/>
    <w:rsid w:val="00D01F78"/>
    <w:pPr>
      <w:spacing w:before="120" w:after="120" w:line="288" w:lineRule="auto"/>
      <w:ind w:firstLine="720"/>
      <w:jc w:val="both"/>
    </w:pPr>
    <w:rPr>
      <w:rFonts w:ascii="Times New Roman" w:eastAsia="MS Mincho" w:hAnsi="Times New Roman"/>
      <w:sz w:val="28"/>
      <w:szCs w:val="28"/>
    </w:rPr>
  </w:style>
  <w:style w:type="paragraph" w:customStyle="1" w:styleId="StyleCaptionBefore4ptAfter0ptLinespacingMultipl">
    <w:name w:val="Style Caption + Before:  4 pt After:  0 pt Line spacing:  Multipl"/>
    <w:basedOn w:val="Caption"/>
    <w:rsid w:val="00D01F78"/>
    <w:pPr>
      <w:tabs>
        <w:tab w:val="clear" w:pos="1021"/>
        <w:tab w:val="clear" w:pos="2041"/>
        <w:tab w:val="clear" w:pos="7371"/>
      </w:tabs>
      <w:spacing w:before="80" w:after="0" w:line="288" w:lineRule="auto"/>
    </w:pPr>
    <w:rPr>
      <w:rFonts w:ascii="Times New Roman Bold" w:eastAsia="MS Mincho" w:hAnsi="Times New Roman Bold"/>
      <w:b/>
      <w:bCs/>
      <w:szCs w:val="28"/>
    </w:rPr>
  </w:style>
  <w:style w:type="paragraph" w:customStyle="1" w:styleId="StyleHeading3China33JustifiedLinespacingsingle">
    <w:name w:val="Style Heading 3China3?? 3 + Justified Line spacing:  single"/>
    <w:basedOn w:val="Heading3"/>
    <w:rsid w:val="00D01F78"/>
    <w:pPr>
      <w:keepNext w:val="0"/>
      <w:keepLines w:val="0"/>
      <w:tabs>
        <w:tab w:val="num" w:pos="1440"/>
      </w:tabs>
      <w:spacing w:before="120" w:after="120" w:line="240" w:lineRule="auto"/>
      <w:ind w:left="1440" w:hanging="360"/>
      <w:jc w:val="both"/>
    </w:pPr>
    <w:rPr>
      <w:rFonts w:ascii="Times New Roman" w:eastAsia="MS Mincho" w:hAnsi="Times New Roman"/>
      <w:b/>
      <w:bCs/>
      <w:i/>
      <w:iCs/>
      <w:color w:val="auto"/>
      <w:sz w:val="26"/>
      <w:szCs w:val="20"/>
      <w:lang w:val="en-GB"/>
    </w:rPr>
  </w:style>
  <w:style w:type="paragraph" w:customStyle="1" w:styleId="CharCharChar1CharCharCharChar">
    <w:name w:val="Char Char Char1 Char Char Char Char"/>
    <w:basedOn w:val="Normal"/>
    <w:rsid w:val="00D01F78"/>
    <w:pPr>
      <w:spacing w:line="240" w:lineRule="exact"/>
    </w:pPr>
    <w:rPr>
      <w:rFonts w:ascii="Verdana" w:eastAsia="MS Mincho" w:hAnsi="Verdana" w:cs="Arial"/>
      <w:i/>
      <w:sz w:val="20"/>
      <w:szCs w:val="20"/>
    </w:rPr>
  </w:style>
  <w:style w:type="paragraph" w:customStyle="1" w:styleId="StylebulletLinespacingsingle">
    <w:name w:val="Style bullet + Line spacing:  single"/>
    <w:basedOn w:val="bullet0"/>
    <w:rsid w:val="00D01F78"/>
    <w:pPr>
      <w:ind w:left="714" w:hanging="357"/>
    </w:pPr>
    <w:rPr>
      <w:szCs w:val="20"/>
    </w:rPr>
  </w:style>
  <w:style w:type="paragraph" w:customStyle="1" w:styleId="StyleHeading3China33Before5ptAfter4pt">
    <w:name w:val="Style Heading 3China3?? 3 + Before:  5 pt After:  4 pt"/>
    <w:basedOn w:val="Heading3"/>
    <w:rsid w:val="00D01F78"/>
    <w:pPr>
      <w:keepNext w:val="0"/>
      <w:keepLines w:val="0"/>
      <w:tabs>
        <w:tab w:val="num" w:pos="1440"/>
      </w:tabs>
      <w:spacing w:before="100" w:after="80" w:line="288" w:lineRule="auto"/>
      <w:ind w:left="1440" w:hanging="360"/>
    </w:pPr>
    <w:rPr>
      <w:rFonts w:ascii="Times New Roman" w:eastAsia="MS Mincho" w:hAnsi="Times New Roman"/>
      <w:b/>
      <w:bCs/>
      <w:i/>
      <w:iCs/>
      <w:color w:val="auto"/>
      <w:sz w:val="26"/>
      <w:szCs w:val="20"/>
      <w:lang w:val="en-GB"/>
    </w:rPr>
  </w:style>
  <w:style w:type="paragraph" w:customStyle="1" w:styleId="StylebulletHgJustifiedBefore5ptAfter2ptLinespaci">
    <w:name w:val="Style bulletHg + Justified Before:  5 pt After:  2 pt Line spaci"/>
    <w:basedOn w:val="bulletHg"/>
    <w:rsid w:val="00D01F78"/>
    <w:pPr>
      <w:numPr>
        <w:ilvl w:val="0"/>
        <w:numId w:val="0"/>
      </w:numPr>
      <w:tabs>
        <w:tab w:val="clear" w:pos="720"/>
        <w:tab w:val="num" w:pos="1080"/>
      </w:tabs>
      <w:ind w:left="737" w:hanging="170"/>
    </w:pPr>
    <w:rPr>
      <w:szCs w:val="20"/>
    </w:rPr>
  </w:style>
  <w:style w:type="character" w:customStyle="1" w:styleId="tomtatdetail">
    <w:name w:val="tomtat_detail"/>
    <w:basedOn w:val="DefaultParagraphFont"/>
    <w:rsid w:val="00D01F78"/>
  </w:style>
  <w:style w:type="character" w:customStyle="1" w:styleId="text1">
    <w:name w:val="text1"/>
    <w:rsid w:val="00D01F78"/>
    <w:rPr>
      <w:rFonts w:ascii="Arial" w:hAnsi="Arial" w:cs="Arial" w:hint="default"/>
      <w:b w:val="0"/>
      <w:bCs w:val="0"/>
      <w:strike w:val="0"/>
      <w:dstrike w:val="0"/>
      <w:color w:val="070707"/>
      <w:sz w:val="20"/>
      <w:szCs w:val="20"/>
      <w:u w:val="none"/>
      <w:effect w:val="none"/>
    </w:rPr>
  </w:style>
  <w:style w:type="paragraph" w:customStyle="1" w:styleId="pbody">
    <w:name w:val="pbody"/>
    <w:basedOn w:val="Normal"/>
    <w:rsid w:val="00D01F78"/>
    <w:pPr>
      <w:spacing w:before="100" w:beforeAutospacing="1" w:after="100" w:afterAutospacing="1" w:line="240" w:lineRule="auto"/>
    </w:pPr>
    <w:rPr>
      <w:rFonts w:ascii="Times New Roman" w:eastAsia="MS Mincho" w:hAnsi="Times New Roman"/>
      <w:sz w:val="24"/>
      <w:szCs w:val="24"/>
    </w:rPr>
  </w:style>
  <w:style w:type="table" w:styleId="TableClassic1">
    <w:name w:val="Table Classic 1"/>
    <w:basedOn w:val="TableNormal"/>
    <w:rsid w:val="00D01F78"/>
    <w:pPr>
      <w:spacing w:before="120" w:after="120" w:line="312" w:lineRule="auto"/>
    </w:pPr>
    <w:rPr>
      <w:rFonts w:ascii="Times New Roman" w:eastAsia="MS Mincho" w:hAnsi="Times New Roman"/>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
    <w:name w:val="tableH"/>
    <w:basedOn w:val="Normal"/>
    <w:rsid w:val="00D01F78"/>
    <w:pPr>
      <w:spacing w:after="0" w:line="240" w:lineRule="auto"/>
    </w:pPr>
    <w:rPr>
      <w:rFonts w:ascii="Times New Roman" w:eastAsia="MS Mincho" w:hAnsi="Times New Roman"/>
      <w:sz w:val="24"/>
      <w:szCs w:val="24"/>
      <w:lang w:val="en-GB"/>
    </w:rPr>
  </w:style>
  <w:style w:type="paragraph" w:customStyle="1" w:styleId="TableHG">
    <w:name w:val="TableHG"/>
    <w:basedOn w:val="tableH"/>
    <w:rsid w:val="00D01F78"/>
  </w:style>
  <w:style w:type="paragraph" w:styleId="BodyTextFirstIndent2">
    <w:name w:val="Body Text First Indent 2"/>
    <w:basedOn w:val="BodyTextIndent"/>
    <w:link w:val="BodyTextFirstIndent2Char"/>
    <w:rsid w:val="00D01F78"/>
    <w:pPr>
      <w:spacing w:before="120" w:line="288" w:lineRule="auto"/>
      <w:ind w:left="283" w:firstLine="210"/>
    </w:pPr>
    <w:rPr>
      <w:rFonts w:eastAsia="MS Mincho"/>
      <w:sz w:val="26"/>
      <w:szCs w:val="26"/>
      <w:lang w:val="en-GB"/>
    </w:rPr>
  </w:style>
  <w:style w:type="character" w:customStyle="1" w:styleId="BodyTextFirstIndent2Char">
    <w:name w:val="Body Text First Indent 2 Char"/>
    <w:link w:val="BodyTextFirstIndent2"/>
    <w:rsid w:val="00D01F78"/>
    <w:rPr>
      <w:rFonts w:ascii="Times New Roman" w:eastAsia="MS Mincho" w:hAnsi="Times New Roman" w:cs="Times New Roman"/>
      <w:sz w:val="26"/>
      <w:szCs w:val="26"/>
      <w:lang w:val="en-GB"/>
    </w:rPr>
  </w:style>
  <w:style w:type="paragraph" w:customStyle="1" w:styleId="storytext">
    <w:name w:val="storytext"/>
    <w:basedOn w:val="Normal"/>
    <w:rsid w:val="00D01F78"/>
    <w:pPr>
      <w:spacing w:before="100" w:beforeAutospacing="1" w:after="100" w:afterAutospacing="1" w:line="240" w:lineRule="auto"/>
    </w:pPr>
    <w:rPr>
      <w:rFonts w:ascii="Arial" w:eastAsia="MS Mincho" w:hAnsi="Arial" w:cs="Arial"/>
      <w:color w:val="000000"/>
      <w:sz w:val="11"/>
      <w:szCs w:val="11"/>
      <w:lang w:val="en-GB" w:eastAsia="en-GB"/>
    </w:rPr>
  </w:style>
  <w:style w:type="character" w:customStyle="1" w:styleId="1nhoCharChar">
    <w:name w:val="1 nho Char Char"/>
    <w:locked/>
    <w:rsid w:val="00D01F78"/>
    <w:rPr>
      <w:rFonts w:ascii=".VnTime" w:hAnsi=".VnTime"/>
      <w:b/>
      <w:sz w:val="30"/>
      <w:szCs w:val="24"/>
    </w:rPr>
  </w:style>
  <w:style w:type="paragraph" w:customStyle="1" w:styleId="phead">
    <w:name w:val="phead"/>
    <w:basedOn w:val="Normal"/>
    <w:rsid w:val="00D01F78"/>
    <w:pPr>
      <w:spacing w:before="100" w:beforeAutospacing="1" w:after="100" w:afterAutospacing="1" w:line="240" w:lineRule="auto"/>
    </w:pPr>
    <w:rPr>
      <w:rFonts w:ascii="Times New Roman" w:eastAsia="MS Mincho" w:hAnsi="Times New Roman"/>
      <w:sz w:val="24"/>
      <w:szCs w:val="24"/>
    </w:rPr>
  </w:style>
  <w:style w:type="paragraph" w:customStyle="1" w:styleId="Bullet1Title">
    <w:name w:val="Bullet 1 Title"/>
    <w:basedOn w:val="Normal"/>
    <w:rsid w:val="00D01F78"/>
    <w:pPr>
      <w:numPr>
        <w:numId w:val="27"/>
      </w:numPr>
      <w:spacing w:before="240" w:after="240" w:line="240" w:lineRule="auto"/>
      <w:jc w:val="both"/>
    </w:pPr>
    <w:rPr>
      <w:rFonts w:ascii="Times New Roman" w:eastAsia="MS Mincho" w:hAnsi="Times New Roman"/>
      <w:b/>
      <w:sz w:val="24"/>
      <w:szCs w:val="24"/>
    </w:rPr>
  </w:style>
  <w:style w:type="paragraph" w:customStyle="1" w:styleId="Bullet2">
    <w:name w:val="Bullet 2"/>
    <w:basedOn w:val="Normal"/>
    <w:rsid w:val="00D01F78"/>
    <w:pPr>
      <w:numPr>
        <w:numId w:val="28"/>
      </w:numPr>
      <w:spacing w:before="60" w:after="60" w:line="240" w:lineRule="auto"/>
      <w:jc w:val="both"/>
    </w:pPr>
    <w:rPr>
      <w:rFonts w:ascii="Times New Roman" w:eastAsia="MS Mincho" w:hAnsi="Times New Roman"/>
      <w:sz w:val="24"/>
      <w:szCs w:val="24"/>
    </w:rPr>
  </w:style>
  <w:style w:type="paragraph" w:customStyle="1" w:styleId="normal-p">
    <w:name w:val="normal-p"/>
    <w:basedOn w:val="Normal"/>
    <w:rsid w:val="00D01F78"/>
    <w:pPr>
      <w:spacing w:before="100" w:beforeAutospacing="1" w:after="100" w:afterAutospacing="1" w:line="240" w:lineRule="auto"/>
    </w:pPr>
    <w:rPr>
      <w:rFonts w:ascii="Times New Roman" w:eastAsia="MS Mincho" w:hAnsi="Times New Roman"/>
      <w:sz w:val="24"/>
      <w:szCs w:val="24"/>
    </w:rPr>
  </w:style>
  <w:style w:type="character" w:customStyle="1" w:styleId="normal-h">
    <w:name w:val="normal-h"/>
    <w:basedOn w:val="DefaultParagraphFont"/>
    <w:rsid w:val="00D01F78"/>
  </w:style>
  <w:style w:type="paragraph" w:customStyle="1" w:styleId="noidung">
    <w:name w:val="noidung"/>
    <w:basedOn w:val="Normal"/>
    <w:rsid w:val="00D01F78"/>
    <w:pPr>
      <w:spacing w:before="120" w:after="0" w:line="360" w:lineRule="exact"/>
      <w:ind w:firstLine="720"/>
      <w:jc w:val="both"/>
    </w:pPr>
    <w:rPr>
      <w:rFonts w:ascii=".VnTime" w:eastAsia="MS Mincho" w:hAnsi=".VnTime"/>
      <w:sz w:val="28"/>
      <w:szCs w:val="24"/>
    </w:rPr>
  </w:style>
  <w:style w:type="character" w:customStyle="1" w:styleId="NoteChar">
    <w:name w:val="Note Char"/>
    <w:link w:val="Note"/>
    <w:rsid w:val="00D01F78"/>
    <w:rPr>
      <w:rFonts w:ascii=".VnTime" w:eastAsia="MS Mincho" w:hAnsi=".VnTime" w:cs="Times New Roman"/>
      <w:i/>
      <w:szCs w:val="26"/>
      <w:lang w:val="en-GB"/>
    </w:rPr>
  </w:style>
  <w:style w:type="paragraph" w:customStyle="1" w:styleId="StyleHeading2Left0cmFirstline0cm">
    <w:name w:val="Style Heading 2 + Left:  0 cm First line:  0 cm"/>
    <w:basedOn w:val="Heading2"/>
    <w:rsid w:val="00D01F78"/>
    <w:pPr>
      <w:widowControl/>
      <w:tabs>
        <w:tab w:val="num" w:pos="1440"/>
      </w:tabs>
      <w:autoSpaceDE/>
      <w:autoSpaceDN/>
      <w:adjustRightInd/>
      <w:spacing w:before="120" w:after="120" w:line="288" w:lineRule="auto"/>
    </w:pPr>
    <w:rPr>
      <w:rFonts w:ascii="Times New Roman" w:eastAsia="MS Mincho" w:hAnsi="Times New Roman" w:cs="Times New Roman"/>
      <w:sz w:val="26"/>
      <w:szCs w:val="20"/>
      <w:lang w:eastAsia="en-US"/>
    </w:rPr>
  </w:style>
  <w:style w:type="character" w:customStyle="1" w:styleId="FootnoteTextCharChar">
    <w:name w:val="Footnote Text Char Char"/>
    <w:semiHidden/>
    <w:locked/>
    <w:rsid w:val="00D01F78"/>
    <w:rPr>
      <w:lang w:val="en-US" w:eastAsia="en-US" w:bidi="ar-SA"/>
    </w:rPr>
  </w:style>
  <w:style w:type="character" w:customStyle="1" w:styleId="CharChar3">
    <w:name w:val="Char Char3"/>
    <w:rsid w:val="00D01F78"/>
    <w:rPr>
      <w:rFonts w:cs="Arial"/>
      <w:b/>
      <w:bCs/>
      <w:iCs/>
      <w:sz w:val="26"/>
      <w:szCs w:val="26"/>
      <w:lang w:val="en-GB" w:eastAsia="en-US" w:bidi="ar-SA"/>
    </w:rPr>
  </w:style>
  <w:style w:type="character" w:customStyle="1" w:styleId="CharChar2">
    <w:name w:val="Char Char2"/>
    <w:rsid w:val="00D01F78"/>
    <w:rPr>
      <w:rFonts w:cs="Arial"/>
      <w:b/>
      <w:bCs/>
      <w:i/>
      <w:sz w:val="26"/>
      <w:szCs w:val="26"/>
      <w:lang w:val="en-GB" w:eastAsia="en-US" w:bidi="ar-SA"/>
    </w:rPr>
  </w:style>
  <w:style w:type="character" w:customStyle="1" w:styleId="Heading2CharChar">
    <w:name w:val="Heading 2 Char Char"/>
    <w:rsid w:val="00D01F78"/>
    <w:rPr>
      <w:rFonts w:cs="Arial"/>
      <w:b/>
      <w:bCs/>
      <w:iCs/>
      <w:sz w:val="26"/>
      <w:szCs w:val="26"/>
      <w:lang w:val="en-GB" w:eastAsia="en-US" w:bidi="ar-SA"/>
    </w:rPr>
  </w:style>
  <w:style w:type="character" w:customStyle="1" w:styleId="FootnoteTextCharCharCharCharCharChar1">
    <w:name w:val="Footnote Text Char Char Char Char Char Char1"/>
    <w:aliases w:val="Footnote Text Char Char Char Char Char Char Ch Char Char1"/>
    <w:semiHidden/>
    <w:locked/>
    <w:rsid w:val="00D01F78"/>
    <w:rPr>
      <w:rFonts w:ascii=".VnTime" w:hAnsi=".VnTime"/>
      <w:i/>
      <w:sz w:val="24"/>
      <w:szCs w:val="28"/>
      <w:lang w:val="en-US" w:eastAsia="en-US" w:bidi="ar-SA"/>
    </w:rPr>
  </w:style>
  <w:style w:type="table" w:styleId="TableProfessional">
    <w:name w:val="Table Professional"/>
    <w:basedOn w:val="TableNormal"/>
    <w:rsid w:val="00D01F78"/>
    <w:pPr>
      <w:jc w:val="center"/>
    </w:pPr>
    <w:rPr>
      <w:rFonts w:ascii="Times New Roman" w:eastAsia="MS Mincho" w:hAnsi="Times New Roman"/>
      <w:sz w:val="24"/>
      <w:lang w:val="en-GB" w:eastAsia="en-GB"/>
    </w:rPr>
    <w:tblPr>
      <w:tblInd w:w="0" w:type="dxa"/>
      <w:tblBorders>
        <w:top w:val="single" w:sz="8" w:space="0" w:color="000000"/>
        <w:left w:val="single" w:sz="8" w:space="0" w:color="000000"/>
        <w:bottom w:val="single" w:sz="8" w:space="0" w:color="000000"/>
        <w:right w:val="single" w:sz="8" w:space="0" w:color="000000"/>
        <w:insideH w:val="dotted" w:sz="2" w:space="0" w:color="auto"/>
        <w:insideV w:val="dotted" w:sz="2" w:space="0" w:color="auto"/>
      </w:tblBorders>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contextualSpacing w:val="0"/>
      </w:pPr>
      <w:rPr>
        <w:b w:val="0"/>
        <w:bCs/>
        <w:i/>
        <w:color w:val="auto"/>
      </w:rPr>
      <w:tblPr/>
      <w:tcPr>
        <w:tcBorders>
          <w:top w:val="single" w:sz="8" w:space="0" w:color="000000"/>
          <w:left w:val="single" w:sz="8" w:space="0" w:color="000000"/>
          <w:bottom w:val="single" w:sz="4" w:space="0" w:color="000000"/>
          <w:right w:val="single" w:sz="8" w:space="0" w:color="000000"/>
          <w:insideH w:val="nil"/>
          <w:insideV w:val="nil"/>
          <w:tl2br w:val="nil"/>
          <w:tr2bl w:val="nil"/>
        </w:tcBorders>
        <w:shd w:val="clear" w:color="000000" w:fill="auto"/>
      </w:tcPr>
    </w:tblStylePr>
    <w:tblStylePr w:type="firstCol">
      <w:pPr>
        <w:wordWrap/>
        <w:jc w:val="left"/>
      </w:pPr>
      <w:tblPr/>
      <w:tcPr>
        <w:tcBorders>
          <w:top w:val="single" w:sz="8" w:space="0" w:color="000000"/>
          <w:left w:val="single" w:sz="8" w:space="0" w:color="000000"/>
          <w:bottom w:val="single" w:sz="8" w:space="0" w:color="000000"/>
          <w:right w:val="single" w:sz="4" w:space="0" w:color="000000"/>
          <w:insideH w:val="nil"/>
          <w:insideV w:val="nil"/>
          <w:tl2br w:val="nil"/>
          <w:tr2bl w:val="nil"/>
        </w:tcBorders>
        <w:shd w:val="clear" w:color="auto" w:fill="auto"/>
      </w:tcPr>
    </w:tblStylePr>
  </w:style>
  <w:style w:type="paragraph" w:customStyle="1" w:styleId="StyleHeading1RedNotAllcaps">
    <w:name w:val="Style Heading 1 + Red Not All caps"/>
    <w:basedOn w:val="Heading1"/>
    <w:rsid w:val="00D01F78"/>
    <w:pPr>
      <w:keepNext/>
      <w:widowControl/>
      <w:tabs>
        <w:tab w:val="num" w:pos="720"/>
      </w:tabs>
      <w:autoSpaceDE/>
      <w:autoSpaceDN/>
      <w:adjustRightInd/>
      <w:spacing w:before="360" w:after="120" w:line="288" w:lineRule="auto"/>
    </w:pPr>
    <w:rPr>
      <w:rFonts w:ascii="Times New Roman" w:eastAsia="MS Mincho" w:hAnsi="Times New Roman"/>
      <w:color w:val="FF0000"/>
      <w:kern w:val="32"/>
      <w:sz w:val="26"/>
      <w:szCs w:val="26"/>
      <w:lang w:eastAsia="en-US"/>
    </w:rPr>
  </w:style>
  <w:style w:type="paragraph" w:customStyle="1" w:styleId="StyleHeading4Red">
    <w:name w:val="Style Heading 4 + Red"/>
    <w:basedOn w:val="Heading4"/>
    <w:rsid w:val="00D01F78"/>
    <w:pPr>
      <w:widowControl/>
      <w:autoSpaceDE/>
      <w:autoSpaceDN/>
      <w:adjustRightInd/>
      <w:spacing w:before="120" w:after="120" w:line="288" w:lineRule="auto"/>
      <w:jc w:val="both"/>
    </w:pPr>
    <w:rPr>
      <w:rFonts w:ascii="Times New Roman" w:eastAsia="MS Mincho" w:hAnsi="Times New Roman" w:cs="Times New Roman"/>
      <w:bCs w:val="0"/>
      <w:iCs/>
      <w:color w:val="FF0000"/>
      <w:sz w:val="26"/>
      <w:szCs w:val="26"/>
      <w:u w:val="single"/>
      <w:lang w:eastAsia="en-US"/>
    </w:rPr>
  </w:style>
  <w:style w:type="paragraph" w:customStyle="1" w:styleId="Pa24">
    <w:name w:val="Pa24"/>
    <w:basedOn w:val="Normal"/>
    <w:next w:val="Normal"/>
    <w:rsid w:val="00D01F78"/>
    <w:pPr>
      <w:autoSpaceDE w:val="0"/>
      <w:autoSpaceDN w:val="0"/>
      <w:adjustRightInd w:val="0"/>
      <w:spacing w:after="0" w:line="121" w:lineRule="atLeast"/>
    </w:pPr>
    <w:rPr>
      <w:rFonts w:ascii="Verdana" w:eastAsia="MS Mincho" w:hAnsi="Verdana"/>
      <w:sz w:val="24"/>
      <w:szCs w:val="24"/>
      <w:lang w:val="en-GB" w:eastAsia="en-GB"/>
    </w:rPr>
  </w:style>
  <w:style w:type="character" w:customStyle="1" w:styleId="A71">
    <w:name w:val="A7+1"/>
    <w:rsid w:val="00D01F78"/>
    <w:rPr>
      <w:rFonts w:cs="Verdana"/>
      <w:color w:val="221E1F"/>
      <w:sz w:val="14"/>
      <w:szCs w:val="14"/>
    </w:rPr>
  </w:style>
  <w:style w:type="paragraph" w:customStyle="1" w:styleId="Pa25">
    <w:name w:val="Pa25"/>
    <w:basedOn w:val="Normal"/>
    <w:next w:val="Normal"/>
    <w:rsid w:val="00D01F78"/>
    <w:pPr>
      <w:autoSpaceDE w:val="0"/>
      <w:autoSpaceDN w:val="0"/>
      <w:adjustRightInd w:val="0"/>
      <w:spacing w:after="0" w:line="121" w:lineRule="atLeast"/>
    </w:pPr>
    <w:rPr>
      <w:rFonts w:ascii="Verdana" w:eastAsia="MS Mincho" w:hAnsi="Verdana"/>
      <w:sz w:val="24"/>
      <w:szCs w:val="24"/>
      <w:lang w:val="en-GB" w:eastAsia="en-GB"/>
    </w:rPr>
  </w:style>
  <w:style w:type="character" w:customStyle="1" w:styleId="A14">
    <w:name w:val="A14"/>
    <w:rsid w:val="00D01F78"/>
    <w:rPr>
      <w:rFonts w:cs="Verdana"/>
      <w:color w:val="221E1F"/>
      <w:sz w:val="8"/>
      <w:szCs w:val="8"/>
    </w:rPr>
  </w:style>
  <w:style w:type="character" w:customStyle="1" w:styleId="A15">
    <w:name w:val="A15"/>
    <w:rsid w:val="00D01F78"/>
    <w:rPr>
      <w:rFonts w:cs="Verdana"/>
      <w:color w:val="000000"/>
    </w:rPr>
  </w:style>
  <w:style w:type="character" w:customStyle="1" w:styleId="A16">
    <w:name w:val="A16"/>
    <w:rsid w:val="00D01F78"/>
    <w:rPr>
      <w:rFonts w:cs="Verdana"/>
      <w:color w:val="221E1F"/>
      <w:sz w:val="13"/>
      <w:szCs w:val="13"/>
    </w:rPr>
  </w:style>
  <w:style w:type="character" w:customStyle="1" w:styleId="A17">
    <w:name w:val="A17"/>
    <w:rsid w:val="00D01F78"/>
    <w:rPr>
      <w:rFonts w:cs="Verdana"/>
      <w:color w:val="000000"/>
    </w:rPr>
  </w:style>
  <w:style w:type="paragraph" w:customStyle="1" w:styleId="Pa151">
    <w:name w:val="Pa15+1"/>
    <w:basedOn w:val="Normal"/>
    <w:next w:val="Normal"/>
    <w:rsid w:val="00D01F78"/>
    <w:pPr>
      <w:autoSpaceDE w:val="0"/>
      <w:autoSpaceDN w:val="0"/>
      <w:adjustRightInd w:val="0"/>
      <w:spacing w:after="0" w:line="141" w:lineRule="atLeast"/>
    </w:pPr>
    <w:rPr>
      <w:rFonts w:ascii="Verdana" w:eastAsia="MS Mincho" w:hAnsi="Verdana"/>
      <w:sz w:val="24"/>
      <w:szCs w:val="24"/>
      <w:lang w:val="en-GB" w:eastAsia="en-GB"/>
    </w:rPr>
  </w:style>
  <w:style w:type="paragraph" w:customStyle="1" w:styleId="Pa45">
    <w:name w:val="Pa45"/>
    <w:basedOn w:val="Normal"/>
    <w:next w:val="Normal"/>
    <w:rsid w:val="00D01F78"/>
    <w:pPr>
      <w:autoSpaceDE w:val="0"/>
      <w:autoSpaceDN w:val="0"/>
      <w:adjustRightInd w:val="0"/>
      <w:spacing w:after="0" w:line="141" w:lineRule="atLeast"/>
    </w:pPr>
    <w:rPr>
      <w:rFonts w:ascii="Verdana" w:eastAsia="MS Mincho" w:hAnsi="Verdana"/>
      <w:sz w:val="24"/>
      <w:szCs w:val="24"/>
      <w:lang w:val="en-GB" w:eastAsia="en-GB"/>
    </w:rPr>
  </w:style>
  <w:style w:type="paragraph" w:customStyle="1" w:styleId="Pa17">
    <w:name w:val="Pa17"/>
    <w:basedOn w:val="Normal"/>
    <w:next w:val="Normal"/>
    <w:rsid w:val="00D01F78"/>
    <w:pPr>
      <w:autoSpaceDE w:val="0"/>
      <w:autoSpaceDN w:val="0"/>
      <w:adjustRightInd w:val="0"/>
      <w:spacing w:after="0" w:line="141" w:lineRule="atLeast"/>
    </w:pPr>
    <w:rPr>
      <w:rFonts w:ascii="Verdana" w:eastAsia="MS Mincho" w:hAnsi="Verdana"/>
      <w:sz w:val="24"/>
      <w:szCs w:val="24"/>
      <w:lang w:val="en-GB" w:eastAsia="en-GB"/>
    </w:rPr>
  </w:style>
  <w:style w:type="paragraph" w:customStyle="1" w:styleId="Pa28">
    <w:name w:val="Pa28"/>
    <w:basedOn w:val="Normal"/>
    <w:next w:val="Normal"/>
    <w:rsid w:val="00D01F78"/>
    <w:pPr>
      <w:autoSpaceDE w:val="0"/>
      <w:autoSpaceDN w:val="0"/>
      <w:adjustRightInd w:val="0"/>
      <w:spacing w:after="0" w:line="141" w:lineRule="atLeast"/>
    </w:pPr>
    <w:rPr>
      <w:rFonts w:ascii="Verdana" w:eastAsia="MS Mincho" w:hAnsi="Verdana"/>
      <w:sz w:val="24"/>
      <w:szCs w:val="24"/>
      <w:lang w:val="en-GB" w:eastAsia="en-GB"/>
    </w:rPr>
  </w:style>
  <w:style w:type="paragraph" w:customStyle="1" w:styleId="Pa41">
    <w:name w:val="Pa41"/>
    <w:basedOn w:val="Normal"/>
    <w:next w:val="Normal"/>
    <w:rsid w:val="00D01F78"/>
    <w:pPr>
      <w:autoSpaceDE w:val="0"/>
      <w:autoSpaceDN w:val="0"/>
      <w:adjustRightInd w:val="0"/>
      <w:spacing w:after="0" w:line="141" w:lineRule="atLeast"/>
    </w:pPr>
    <w:rPr>
      <w:rFonts w:ascii="Verdana" w:eastAsia="MS Mincho" w:hAnsi="Verdana"/>
      <w:sz w:val="24"/>
      <w:szCs w:val="24"/>
      <w:lang w:val="en-GB" w:eastAsia="en-GB"/>
    </w:rPr>
  </w:style>
  <w:style w:type="paragraph" w:customStyle="1" w:styleId="Pa46">
    <w:name w:val="Pa46"/>
    <w:basedOn w:val="Normal"/>
    <w:next w:val="Normal"/>
    <w:rsid w:val="00D01F78"/>
    <w:pPr>
      <w:autoSpaceDE w:val="0"/>
      <w:autoSpaceDN w:val="0"/>
      <w:adjustRightInd w:val="0"/>
      <w:spacing w:after="0" w:line="141" w:lineRule="atLeast"/>
    </w:pPr>
    <w:rPr>
      <w:rFonts w:ascii="Verdana" w:eastAsia="MS Mincho" w:hAnsi="Verdana"/>
      <w:sz w:val="24"/>
      <w:szCs w:val="24"/>
      <w:lang w:val="en-GB" w:eastAsia="en-GB"/>
    </w:rPr>
  </w:style>
  <w:style w:type="paragraph" w:customStyle="1" w:styleId="Normal-FontABC">
    <w:name w:val="Normal -Font ABC"/>
    <w:basedOn w:val="Normal"/>
    <w:autoRedefine/>
    <w:rsid w:val="00D01F78"/>
    <w:pPr>
      <w:spacing w:before="60" w:after="60" w:line="340" w:lineRule="exact"/>
      <w:ind w:firstLine="780"/>
      <w:jc w:val="both"/>
    </w:pPr>
    <w:rPr>
      <w:rFonts w:ascii=".VnTime" w:eastAsia="MS Mincho" w:hAnsi=".VnTime"/>
      <w:sz w:val="28"/>
      <w:szCs w:val="28"/>
      <w:lang w:eastAsia="ja-JP"/>
    </w:rPr>
  </w:style>
  <w:style w:type="paragraph" w:customStyle="1" w:styleId="bac-caption1">
    <w:name w:val="bac-caption1"/>
    <w:rsid w:val="00D01F78"/>
    <w:pPr>
      <w:keepLines/>
      <w:spacing w:before="120" w:after="120"/>
      <w:ind w:left="748"/>
      <w:jc w:val="center"/>
    </w:pPr>
    <w:rPr>
      <w:rFonts w:ascii="Times New Roman" w:eastAsia="MS Mincho" w:hAnsi="Times New Roman"/>
      <w:b/>
      <w:bCs/>
      <w:sz w:val="24"/>
      <w:szCs w:val="24"/>
      <w:lang w:val="vi-VN"/>
    </w:rPr>
  </w:style>
  <w:style w:type="paragraph" w:customStyle="1" w:styleId="BACTIEUDECACCHUONG">
    <w:name w:val="BAC_TIEUDECACCHUONG"/>
    <w:basedOn w:val="Normal"/>
    <w:rsid w:val="00D01F78"/>
    <w:pPr>
      <w:keepLines/>
      <w:pageBreakBefore/>
      <w:suppressAutoHyphens/>
      <w:spacing w:before="120" w:after="120" w:line="240" w:lineRule="auto"/>
      <w:jc w:val="center"/>
      <w:outlineLvl w:val="0"/>
    </w:pPr>
    <w:rPr>
      <w:rFonts w:ascii="Times New Roman" w:eastAsia="MS Mincho" w:hAnsi="Times New Roman" w:cs="Arial"/>
      <w:b/>
      <w:bCs/>
      <w:caps/>
      <w:color w:val="3366FF"/>
      <w:kern w:val="32"/>
      <w:sz w:val="32"/>
      <w:szCs w:val="32"/>
      <w:lang w:val="vi-VN" w:eastAsia="vi-VN"/>
    </w:rPr>
  </w:style>
  <w:style w:type="character" w:customStyle="1" w:styleId="CharChar6">
    <w:name w:val="Char Char6"/>
    <w:basedOn w:val="DefaultParagraphFont"/>
    <w:semiHidden/>
    <w:rsid w:val="00D01F78"/>
  </w:style>
  <w:style w:type="paragraph" w:customStyle="1" w:styleId="Bieu">
    <w:name w:val="Bieu"/>
    <w:basedOn w:val="Caption"/>
    <w:link w:val="BieuChar"/>
    <w:rsid w:val="00D01F78"/>
    <w:pPr>
      <w:tabs>
        <w:tab w:val="clear" w:pos="1021"/>
        <w:tab w:val="clear" w:pos="2041"/>
        <w:tab w:val="clear" w:pos="7371"/>
      </w:tabs>
      <w:spacing w:before="60" w:after="60"/>
    </w:pPr>
    <w:rPr>
      <w:rFonts w:eastAsia="MS Mincho"/>
      <w:b/>
      <w:i/>
      <w:iCs/>
      <w:sz w:val="22"/>
      <w:lang w:val="pt-BR"/>
    </w:rPr>
  </w:style>
  <w:style w:type="character" w:customStyle="1" w:styleId="CaptionChar">
    <w:name w:val="Caption Char"/>
    <w:aliases w:val="Danhmucbang Char,Bảng Char1,bagn Char1,図表番号 Char Char Char2,図表番号 Char1 Char1,図表番号 Char Char Char Char Char1,図表番号 Char Char Char1 Char,Hinh anh Char,図表番号 Char Char1,Caption Char1 Char Char,Caption Char Char Char Char,BNPP Caption Char"/>
    <w:link w:val="Caption"/>
    <w:rsid w:val="00D01F78"/>
    <w:rPr>
      <w:rFonts w:ascii="Times New Roman" w:eastAsia="Times New Roman" w:hAnsi="Times New Roman" w:cs="Times New Roman"/>
      <w:sz w:val="26"/>
      <w:szCs w:val="24"/>
    </w:rPr>
  </w:style>
  <w:style w:type="character" w:customStyle="1" w:styleId="BieuChar">
    <w:name w:val="Bieu Char"/>
    <w:link w:val="Bieu"/>
    <w:rsid w:val="00D01F78"/>
    <w:rPr>
      <w:rFonts w:ascii="Times New Roman" w:eastAsia="MS Mincho" w:hAnsi="Times New Roman" w:cs="Times New Roman"/>
      <w:b/>
      <w:i/>
      <w:iCs/>
      <w:szCs w:val="24"/>
      <w:lang w:val="pt-BR"/>
    </w:rPr>
  </w:style>
  <w:style w:type="paragraph" w:customStyle="1" w:styleId="StyleMacdinhNotItalicBlack">
    <w:name w:val="Style Mac dinh + Not Italic Black"/>
    <w:basedOn w:val="Normal"/>
    <w:autoRedefine/>
    <w:rsid w:val="00D01F78"/>
    <w:pPr>
      <w:spacing w:before="120" w:after="0" w:line="240" w:lineRule="auto"/>
      <w:ind w:firstLine="720"/>
      <w:jc w:val="both"/>
    </w:pPr>
    <w:rPr>
      <w:rFonts w:ascii=".VnTime" w:eastAsia="MS Mincho" w:hAnsi=".VnTime"/>
      <w:b/>
      <w:bCs/>
      <w:color w:val="000000"/>
      <w:sz w:val="28"/>
      <w:szCs w:val="28"/>
      <w:lang w:val="en-GB"/>
    </w:rPr>
  </w:style>
  <w:style w:type="paragraph" w:customStyle="1" w:styleId="StyleHeading2ItalicLeft0cmBefore3ptAfter3pt">
    <w:name w:val="Style Heading 2 + Italic Left:  0 cm Before:  3 pt After:  3 pt"/>
    <w:basedOn w:val="Heading2"/>
    <w:rsid w:val="00D01F78"/>
    <w:pPr>
      <w:widowControl/>
      <w:autoSpaceDE/>
      <w:autoSpaceDN/>
      <w:adjustRightInd/>
      <w:spacing w:before="60" w:after="60" w:line="360" w:lineRule="exact"/>
      <w:jc w:val="both"/>
    </w:pPr>
    <w:rPr>
      <w:rFonts w:ascii=".VnArialH" w:eastAsia="MS Mincho" w:hAnsi=".VnArialH" w:cs="Times New Roman"/>
      <w:b w:val="0"/>
      <w:bCs w:val="0"/>
      <w:iCs/>
      <w:lang w:val="en-US" w:eastAsia="en-US"/>
    </w:rPr>
  </w:style>
  <w:style w:type="paragraph" w:customStyle="1" w:styleId="Char1">
    <w:name w:val="Char1"/>
    <w:basedOn w:val="Normal"/>
    <w:rsid w:val="00D01F78"/>
    <w:pPr>
      <w:spacing w:line="240" w:lineRule="exact"/>
    </w:pPr>
    <w:rPr>
      <w:rFonts w:ascii="Verdana" w:eastAsia="Times New Roman" w:hAnsi="Verdana"/>
      <w:sz w:val="20"/>
      <w:szCs w:val="20"/>
    </w:rPr>
  </w:style>
  <w:style w:type="paragraph" w:styleId="TOAHeading">
    <w:name w:val="toa heading"/>
    <w:basedOn w:val="Normal"/>
    <w:next w:val="Normal"/>
    <w:rsid w:val="00D01F78"/>
    <w:pPr>
      <w:widowControl w:val="0"/>
      <w:spacing w:before="120" w:after="0" w:line="360" w:lineRule="auto"/>
      <w:jc w:val="both"/>
    </w:pPr>
    <w:rPr>
      <w:rFonts w:ascii=".VnArial" w:eastAsia="Times New Roman" w:hAnsi=".VnArial"/>
      <w:b/>
      <w:sz w:val="28"/>
      <w:szCs w:val="20"/>
    </w:rPr>
  </w:style>
  <w:style w:type="character" w:customStyle="1" w:styleId="newstitle1">
    <w:name w:val="news_title1"/>
    <w:rsid w:val="00D01F78"/>
    <w:rPr>
      <w:rFonts w:ascii="Tahoma" w:hAnsi="Tahoma" w:cs="Tahoma" w:hint="default"/>
      <w:b/>
      <w:bCs/>
      <w:color w:val="024281"/>
      <w:sz w:val="15"/>
      <w:szCs w:val="15"/>
      <w:shd w:val="clear" w:color="auto" w:fill="auto"/>
    </w:rPr>
  </w:style>
  <w:style w:type="paragraph" w:customStyle="1" w:styleId="ztiet">
    <w:name w:val="ztiet"/>
    <w:basedOn w:val="Normal"/>
    <w:rsid w:val="00D01F78"/>
    <w:pPr>
      <w:widowControl w:val="0"/>
      <w:spacing w:before="100" w:after="0" w:line="360" w:lineRule="auto"/>
      <w:jc w:val="both"/>
    </w:pPr>
    <w:rPr>
      <w:rFonts w:ascii=".VnTimeH" w:eastAsia="Times New Roman" w:hAnsi=".VnTimeH"/>
      <w:b/>
      <w:sz w:val="28"/>
      <w:szCs w:val="20"/>
    </w:rPr>
  </w:style>
  <w:style w:type="paragraph" w:customStyle="1" w:styleId="Nomal">
    <w:name w:val="Nomal"/>
    <w:basedOn w:val="Normal"/>
    <w:rsid w:val="00D01F78"/>
    <w:pPr>
      <w:spacing w:before="120" w:after="0" w:line="240" w:lineRule="auto"/>
      <w:ind w:left="720"/>
      <w:jc w:val="both"/>
    </w:pPr>
    <w:rPr>
      <w:rFonts w:ascii=".VnTime" w:eastAsia="Times New Roman" w:hAnsi=".VnTime"/>
      <w:sz w:val="28"/>
      <w:szCs w:val="20"/>
    </w:rPr>
  </w:style>
  <w:style w:type="paragraph" w:customStyle="1" w:styleId="Muc11">
    <w:name w:val="Muc 1"/>
    <w:basedOn w:val="Normal"/>
    <w:rsid w:val="00D01F78"/>
    <w:pPr>
      <w:widowControl w:val="0"/>
      <w:spacing w:after="0" w:line="240" w:lineRule="auto"/>
      <w:ind w:left="720" w:hanging="720"/>
      <w:jc w:val="both"/>
    </w:pPr>
    <w:rPr>
      <w:rFonts w:ascii=".VnTime" w:eastAsia="Times New Roman" w:hAnsi=".VnTime"/>
      <w:b/>
      <w:sz w:val="28"/>
      <w:szCs w:val="20"/>
    </w:rPr>
  </w:style>
  <w:style w:type="paragraph" w:customStyle="1" w:styleId="BodyText24">
    <w:name w:val="Body Text 24"/>
    <w:basedOn w:val="Normal"/>
    <w:rsid w:val="00D01F78"/>
    <w:pPr>
      <w:widowControl w:val="0"/>
      <w:spacing w:after="0" w:line="240" w:lineRule="auto"/>
      <w:ind w:left="720" w:hanging="720"/>
      <w:jc w:val="both"/>
    </w:pPr>
    <w:rPr>
      <w:rFonts w:ascii=".VnTime" w:eastAsia="Times New Roman" w:hAnsi=".VnTime"/>
      <w:b/>
      <w:i/>
      <w:sz w:val="28"/>
      <w:szCs w:val="20"/>
    </w:rPr>
  </w:style>
  <w:style w:type="paragraph" w:styleId="ListContinue">
    <w:name w:val="List Continue"/>
    <w:basedOn w:val="Normal"/>
    <w:rsid w:val="00D01F78"/>
    <w:pPr>
      <w:spacing w:after="120" w:line="240" w:lineRule="auto"/>
      <w:ind w:left="360"/>
    </w:pPr>
    <w:rPr>
      <w:rFonts w:ascii=".VnTime" w:eastAsia="Times New Roman" w:hAnsi=".VnTime"/>
      <w:sz w:val="28"/>
      <w:szCs w:val="20"/>
      <w:lang w:val="en-GB"/>
    </w:rPr>
  </w:style>
  <w:style w:type="paragraph" w:customStyle="1" w:styleId="zthuong">
    <w:name w:val="zthuong"/>
    <w:basedOn w:val="Normal"/>
    <w:rsid w:val="00D01F78"/>
    <w:pPr>
      <w:widowControl w:val="0"/>
      <w:spacing w:before="120" w:after="0" w:line="360" w:lineRule="auto"/>
      <w:ind w:firstLine="720"/>
      <w:jc w:val="both"/>
    </w:pPr>
    <w:rPr>
      <w:rFonts w:ascii=".VnTime" w:eastAsia="Times New Roman" w:hAnsi=".VnTime"/>
      <w:sz w:val="28"/>
      <w:szCs w:val="20"/>
    </w:rPr>
  </w:style>
  <w:style w:type="paragraph" w:customStyle="1" w:styleId="e">
    <w:name w:val="e"/>
    <w:basedOn w:val="Normal"/>
    <w:rsid w:val="00D01F78"/>
    <w:pPr>
      <w:spacing w:before="120" w:after="0" w:line="240" w:lineRule="auto"/>
      <w:ind w:firstLine="567"/>
      <w:jc w:val="both"/>
    </w:pPr>
    <w:rPr>
      <w:rFonts w:ascii=".VnTime" w:eastAsia="Times New Roman" w:hAnsi=".VnTime"/>
      <w:sz w:val="28"/>
      <w:szCs w:val="20"/>
      <w:u w:val="single"/>
    </w:rPr>
  </w:style>
  <w:style w:type="paragraph" w:customStyle="1" w:styleId="xl40">
    <w:name w:val="xl40"/>
    <w:basedOn w:val="Normal"/>
    <w:rsid w:val="00D01F78"/>
    <w:pPr>
      <w:pBdr>
        <w:bottom w:val="single" w:sz="4" w:space="0" w:color="auto"/>
        <w:right w:val="single" w:sz="4" w:space="0" w:color="auto"/>
      </w:pBdr>
      <w:spacing w:before="100" w:after="100" w:line="240" w:lineRule="auto"/>
      <w:jc w:val="center"/>
      <w:textAlignment w:val="top"/>
    </w:pPr>
    <w:rPr>
      <w:rFonts w:ascii=".VnTime" w:eastAsia="Times New Roman" w:hAnsi=".VnTime"/>
      <w:b/>
      <w:szCs w:val="20"/>
    </w:rPr>
  </w:style>
  <w:style w:type="paragraph" w:customStyle="1" w:styleId="xl44">
    <w:name w:val="xl44"/>
    <w:basedOn w:val="Normal"/>
    <w:rsid w:val="00D01F78"/>
    <w:pPr>
      <w:spacing w:before="100" w:after="100" w:line="240" w:lineRule="auto"/>
    </w:pPr>
    <w:rPr>
      <w:rFonts w:ascii="Times New Roman" w:eastAsia="Times New Roman" w:hAnsi="Times New Roman"/>
      <w:b/>
      <w:szCs w:val="20"/>
    </w:rPr>
  </w:style>
  <w:style w:type="paragraph" w:customStyle="1" w:styleId="StyleHeading2VNI-Times12ptNotItalicFirstline0cm">
    <w:name w:val="Style Heading 2 + VNI-Times 12 pt Not Italic First line:  0 cm"/>
    <w:basedOn w:val="Heading2"/>
    <w:autoRedefine/>
    <w:rsid w:val="00D01F78"/>
    <w:pPr>
      <w:widowControl/>
      <w:autoSpaceDE/>
      <w:autoSpaceDN/>
      <w:adjustRightInd/>
      <w:spacing w:before="0" w:line="380" w:lineRule="atLeast"/>
      <w:ind w:firstLine="720"/>
      <w:jc w:val="both"/>
      <w:outlineLvl w:val="9"/>
    </w:pPr>
    <w:rPr>
      <w:rFonts w:ascii="Times New Roman" w:hAnsi="Times New Roman" w:cs="Times New Roman"/>
      <w:b w:val="0"/>
      <w:sz w:val="28"/>
      <w:szCs w:val="28"/>
      <w:lang w:val="en-US" w:eastAsia="en-US"/>
    </w:rPr>
  </w:style>
  <w:style w:type="paragraph" w:customStyle="1" w:styleId="StyleHeading2VNI-Times12ptNotItalicFirstline0cmCharCharChar">
    <w:name w:val="Style Heading 2 + VNI-Times 12 pt Not Italic First line:  0 cm.Char Char Char"/>
    <w:basedOn w:val="Heading2"/>
    <w:autoRedefine/>
    <w:rsid w:val="00D01F78"/>
    <w:pPr>
      <w:keepNext/>
      <w:widowControl/>
      <w:autoSpaceDE/>
      <w:autoSpaceDN/>
      <w:adjustRightInd/>
      <w:spacing w:before="360" w:after="120" w:line="320" w:lineRule="atLeast"/>
      <w:ind w:firstLine="57"/>
      <w:jc w:val="both"/>
    </w:pPr>
    <w:rPr>
      <w:rFonts w:ascii="Times New Roman" w:hAnsi="Times New Roman" w:cs="Times New Roman"/>
      <w:bCs w:val="0"/>
      <w:sz w:val="26"/>
      <w:szCs w:val="26"/>
      <w:lang w:val="vi-VN" w:eastAsia="en-US"/>
    </w:rPr>
  </w:style>
  <w:style w:type="character" w:customStyle="1" w:styleId="StyleHeading2VNI-Times12ptNotItalicFirstline0cmCharCharCharChar">
    <w:name w:val="Style Heading 2 + VNI-Times 12 pt Not Italic First line:  0 cm.Char Char Char Char"/>
    <w:rsid w:val="00D01F78"/>
    <w:rPr>
      <w:b/>
      <w:sz w:val="26"/>
      <w:szCs w:val="26"/>
      <w:lang w:val="vi-VN" w:eastAsia="en-US" w:bidi="ar-SA"/>
    </w:rPr>
  </w:style>
  <w:style w:type="paragraph" w:customStyle="1" w:styleId="StyleHeading3VNI-Times12ptFirstline0cmBefore72Char">
    <w:name w:val="Style Heading 3 + VNI-Times 12 pt First line:  0 cm Before:  7.2.Char"/>
    <w:basedOn w:val="Heading3"/>
    <w:autoRedefine/>
    <w:rsid w:val="00D01F78"/>
    <w:pPr>
      <w:keepLines w:val="0"/>
      <w:spacing w:before="0" w:line="100" w:lineRule="atLeast"/>
      <w:ind w:firstLine="510"/>
      <w:jc w:val="both"/>
    </w:pPr>
    <w:rPr>
      <w:rFonts w:ascii="Times New Roman" w:hAnsi="Times New Roman"/>
      <w:color w:val="auto"/>
      <w:sz w:val="28"/>
      <w:szCs w:val="28"/>
      <w:lang w:val="vi-VN"/>
    </w:rPr>
  </w:style>
  <w:style w:type="character" w:customStyle="1" w:styleId="StyleHeading3VNI-Times12ptFirstline0cmBefore72CharChar">
    <w:name w:val="Style Heading 3 + VNI-Times 12 pt First line:  0 cm Before:  7.2.Char Char"/>
    <w:rsid w:val="00D01F78"/>
    <w:rPr>
      <w:b/>
      <w:bCs/>
      <w:iCs/>
      <w:sz w:val="26"/>
      <w:szCs w:val="26"/>
      <w:lang w:val="en-US" w:eastAsia="en-US" w:bidi="ar-SA"/>
    </w:rPr>
  </w:style>
  <w:style w:type="paragraph" w:customStyle="1" w:styleId="StyleHeading3VNI-Times12ptFirstline0cmBefore721">
    <w:name w:val="Style Heading 3 + VNI-Times 12 pt First line:  0 cm Before:  7.2.1"/>
    <w:basedOn w:val="Heading3"/>
    <w:autoRedefine/>
    <w:rsid w:val="00D01F78"/>
    <w:pPr>
      <w:keepLines w:val="0"/>
      <w:spacing w:before="120" w:after="120" w:line="320" w:lineRule="atLeast"/>
      <w:jc w:val="both"/>
    </w:pPr>
    <w:rPr>
      <w:rFonts w:ascii="VNI-Times" w:hAnsi="VNI-Times"/>
      <w:b/>
      <w:bCs/>
      <w:i/>
      <w:iCs/>
      <w:snapToGrid w:val="0"/>
      <w:color w:val="auto"/>
      <w:szCs w:val="20"/>
      <w:lang w:val="vi-VN"/>
    </w:rPr>
  </w:style>
  <w:style w:type="paragraph" w:customStyle="1" w:styleId="Center">
    <w:name w:val="Center"/>
    <w:basedOn w:val="Normal"/>
    <w:qFormat/>
    <w:rsid w:val="00D01F78"/>
    <w:pPr>
      <w:spacing w:after="120" w:line="240" w:lineRule="auto"/>
      <w:jc w:val="center"/>
    </w:pPr>
    <w:rPr>
      <w:rFonts w:ascii="Times New Roman" w:eastAsia="Times New Roman" w:hAnsi="Times New Roman"/>
      <w:b/>
      <w:caps/>
      <w:color w:val="0000FF"/>
      <w:sz w:val="32"/>
      <w:szCs w:val="32"/>
    </w:rPr>
  </w:style>
  <w:style w:type="paragraph" w:customStyle="1" w:styleId="Tenvb">
    <w:name w:val="Tenvb"/>
    <w:basedOn w:val="Normal"/>
    <w:autoRedefine/>
    <w:rsid w:val="00D01F78"/>
    <w:pPr>
      <w:spacing w:before="120" w:after="120" w:line="240" w:lineRule="auto"/>
      <w:jc w:val="center"/>
    </w:pPr>
    <w:rPr>
      <w:rFonts w:ascii="Times New Roman" w:eastAsia="Times New Roman" w:hAnsi="Times New Roman"/>
      <w:b/>
      <w:color w:val="0000FF"/>
      <w:spacing w:val="26"/>
      <w:sz w:val="20"/>
      <w:szCs w:val="20"/>
    </w:rPr>
  </w:style>
  <w:style w:type="paragraph" w:customStyle="1" w:styleId="n">
    <w:name w:val="n"/>
    <w:basedOn w:val="Normal"/>
    <w:rsid w:val="00D01F78"/>
    <w:pPr>
      <w:spacing w:before="120" w:after="0" w:line="360" w:lineRule="auto"/>
      <w:ind w:firstLine="567"/>
      <w:jc w:val="both"/>
    </w:pPr>
    <w:rPr>
      <w:rFonts w:ascii=".VnTime" w:eastAsia="Times New Roman" w:hAnsi=".VnTime"/>
      <w:sz w:val="28"/>
      <w:szCs w:val="28"/>
    </w:rPr>
  </w:style>
  <w:style w:type="paragraph" w:customStyle="1" w:styleId="Style3">
    <w:name w:val="Style3"/>
    <w:basedOn w:val="Normal"/>
    <w:rsid w:val="00D01F78"/>
    <w:pPr>
      <w:keepNext/>
      <w:spacing w:before="120" w:after="0" w:line="288" w:lineRule="auto"/>
      <w:ind w:firstLine="360"/>
      <w:jc w:val="both"/>
      <w:outlineLvl w:val="1"/>
    </w:pPr>
    <w:rPr>
      <w:rFonts w:ascii="Times New Roman" w:eastAsia="MS Mincho" w:hAnsi="Times New Roman"/>
      <w:b/>
      <w:bCs/>
      <w:iCs/>
      <w:sz w:val="28"/>
      <w:szCs w:val="28"/>
      <w:lang w:val="en-AU" w:eastAsia="ja-JP"/>
    </w:rPr>
  </w:style>
  <w:style w:type="paragraph" w:customStyle="1" w:styleId="xl48">
    <w:name w:val="xl48"/>
    <w:basedOn w:val="Normal"/>
    <w:rsid w:val="00D01F78"/>
    <w:pPr>
      <w:spacing w:before="100" w:beforeAutospacing="1" w:after="100" w:afterAutospacing="1" w:line="240" w:lineRule="auto"/>
      <w:jc w:val="center"/>
    </w:pPr>
    <w:rPr>
      <w:rFonts w:ascii="Arial" w:eastAsia="Arial Unicode MS" w:hAnsi="Arial" w:cs="Arial"/>
      <w:b/>
      <w:bCs/>
      <w:sz w:val="26"/>
      <w:szCs w:val="26"/>
    </w:rPr>
  </w:style>
  <w:style w:type="paragraph" w:customStyle="1" w:styleId="muc110">
    <w:name w:val="muc 1.1"/>
    <w:basedOn w:val="Normal"/>
    <w:rsid w:val="00D01F78"/>
    <w:pPr>
      <w:overflowPunct w:val="0"/>
      <w:autoSpaceDE w:val="0"/>
      <w:autoSpaceDN w:val="0"/>
      <w:adjustRightInd w:val="0"/>
      <w:spacing w:before="240" w:after="0" w:line="320" w:lineRule="atLeast"/>
      <w:jc w:val="both"/>
      <w:textAlignment w:val="baseline"/>
    </w:pPr>
    <w:rPr>
      <w:rFonts w:ascii=".VnTime" w:eastAsia="Times New Roman" w:hAnsi=".VnTime"/>
      <w:b/>
      <w:bCs/>
      <w:i/>
      <w:iCs/>
      <w:sz w:val="28"/>
      <w:szCs w:val="28"/>
      <w:lang w:val="en-GB"/>
    </w:rPr>
  </w:style>
  <w:style w:type="character" w:customStyle="1" w:styleId="subtitle1">
    <w:name w:val="sub_title_1"/>
    <w:rsid w:val="00D01F78"/>
    <w:rPr>
      <w:color w:val="0041FF"/>
    </w:rPr>
  </w:style>
  <w:style w:type="paragraph" w:customStyle="1" w:styleId="kieu1">
    <w:name w:val="kieu1"/>
    <w:basedOn w:val="Normal"/>
    <w:rsid w:val="00D01F78"/>
    <w:pPr>
      <w:widowControl w:val="0"/>
      <w:spacing w:before="40" w:after="40" w:line="240" w:lineRule="auto"/>
      <w:ind w:firstLine="567"/>
      <w:jc w:val="both"/>
    </w:pPr>
    <w:rPr>
      <w:rFonts w:ascii=".VnTime" w:eastAsia="Times New Roman" w:hAnsi=".VnTime"/>
      <w:sz w:val="28"/>
      <w:szCs w:val="20"/>
      <w:lang w:val="en-GB"/>
    </w:rPr>
  </w:style>
  <w:style w:type="character" w:customStyle="1" w:styleId="editsection">
    <w:name w:val="editsection"/>
    <w:basedOn w:val="DefaultParagraphFont"/>
    <w:rsid w:val="00D01F78"/>
  </w:style>
  <w:style w:type="character" w:customStyle="1" w:styleId="mw-headline">
    <w:name w:val="mw-headline"/>
    <w:basedOn w:val="DefaultParagraphFont"/>
    <w:rsid w:val="00D01F78"/>
  </w:style>
  <w:style w:type="character" w:customStyle="1" w:styleId="storybody">
    <w:name w:val="story_body"/>
    <w:basedOn w:val="DefaultParagraphFont"/>
    <w:rsid w:val="00D01F78"/>
  </w:style>
  <w:style w:type="character" w:customStyle="1" w:styleId="normaltextbox1">
    <w:name w:val="normaltextbox1"/>
    <w:rsid w:val="00D01F78"/>
    <w:rPr>
      <w:rFonts w:ascii="Tahoma" w:hAnsi="Tahoma" w:cs="Tahoma" w:hint="default"/>
      <w:b w:val="0"/>
      <w:bCs w:val="0"/>
      <w:sz w:val="15"/>
      <w:szCs w:val="15"/>
    </w:rPr>
  </w:style>
  <w:style w:type="character" w:customStyle="1" w:styleId="normalbold1">
    <w:name w:val="normalbold1"/>
    <w:rsid w:val="00D01F78"/>
    <w:rPr>
      <w:rFonts w:ascii="Tahoma" w:hAnsi="Tahoma" w:cs="Tahoma" w:hint="default"/>
      <w:b/>
      <w:bCs/>
      <w:sz w:val="14"/>
      <w:szCs w:val="14"/>
    </w:rPr>
  </w:style>
  <w:style w:type="paragraph" w:customStyle="1" w:styleId="CharCharChar1CharCharCharCharCharCharCharCharChar1Char">
    <w:name w:val="Char Char Char1 Char Char Char Char Char Char Char Char Char1 Char"/>
    <w:next w:val="Normal"/>
    <w:autoRedefine/>
    <w:semiHidden/>
    <w:rsid w:val="00D01F78"/>
    <w:pPr>
      <w:spacing w:after="160" w:line="240" w:lineRule="exact"/>
      <w:jc w:val="both"/>
    </w:pPr>
    <w:rPr>
      <w:rFonts w:ascii="Times New Roman" w:eastAsia="Times New Roman" w:hAnsi="Times New Roman"/>
      <w:sz w:val="28"/>
      <w:szCs w:val="22"/>
    </w:rPr>
  </w:style>
  <w:style w:type="paragraph" w:customStyle="1" w:styleId="title04m-t04">
    <w:name w:val="title04 m-t04"/>
    <w:basedOn w:val="Normal"/>
    <w:rsid w:val="00D01F78"/>
    <w:pPr>
      <w:spacing w:before="319" w:after="319" w:line="240" w:lineRule="auto"/>
    </w:pPr>
    <w:rPr>
      <w:rFonts w:ascii="Times New Roman" w:eastAsia="Times New Roman" w:hAnsi="Times New Roman"/>
      <w:sz w:val="24"/>
      <w:szCs w:val="24"/>
    </w:rPr>
  </w:style>
  <w:style w:type="character" w:customStyle="1" w:styleId="storyheadline">
    <w:name w:val="story_headline"/>
    <w:basedOn w:val="DefaultParagraphFont"/>
    <w:rsid w:val="00D01F78"/>
  </w:style>
  <w:style w:type="character" w:customStyle="1" w:styleId="storyteaser">
    <w:name w:val="story_teaser"/>
    <w:basedOn w:val="DefaultParagraphFont"/>
    <w:rsid w:val="00D01F78"/>
  </w:style>
  <w:style w:type="character" w:customStyle="1" w:styleId="atchl">
    <w:name w:val="atc_hl"/>
    <w:basedOn w:val="DefaultParagraphFont"/>
    <w:rsid w:val="00D01F78"/>
  </w:style>
  <w:style w:type="character" w:customStyle="1" w:styleId="highlightedsearchterm">
    <w:name w:val="highlightedsearchterm"/>
    <w:basedOn w:val="DefaultParagraphFont"/>
    <w:rsid w:val="00D01F78"/>
  </w:style>
  <w:style w:type="paragraph" w:customStyle="1" w:styleId="3">
    <w:name w:val="3"/>
    <w:basedOn w:val="Normal"/>
    <w:rsid w:val="00D01F78"/>
    <w:pPr>
      <w:spacing w:after="0" w:line="360" w:lineRule="auto"/>
      <w:ind w:firstLine="720"/>
      <w:jc w:val="both"/>
    </w:pPr>
    <w:rPr>
      <w:rFonts w:ascii=".VnTimeH" w:eastAsia="Times New Roman" w:hAnsi=".VnTimeH"/>
      <w:b/>
      <w:sz w:val="26"/>
      <w:szCs w:val="24"/>
    </w:rPr>
  </w:style>
  <w:style w:type="paragraph" w:customStyle="1" w:styleId="Normal2">
    <w:name w:val="Normal2"/>
    <w:basedOn w:val="Normal"/>
    <w:rsid w:val="00D01F78"/>
    <w:pPr>
      <w:spacing w:before="100" w:beforeAutospacing="1" w:after="100" w:afterAutospacing="1" w:line="240" w:lineRule="auto"/>
    </w:pPr>
    <w:rPr>
      <w:rFonts w:ascii="Times New Roman" w:eastAsia="Times New Roman" w:hAnsi="Times New Roman"/>
      <w:color w:val="000000"/>
      <w:sz w:val="24"/>
      <w:szCs w:val="24"/>
    </w:rPr>
  </w:style>
  <w:style w:type="paragraph" w:styleId="TOCHeading">
    <w:name w:val="TOC Heading"/>
    <w:basedOn w:val="Heading1"/>
    <w:next w:val="Normal"/>
    <w:uiPriority w:val="39"/>
    <w:qFormat/>
    <w:rsid w:val="00D01F78"/>
    <w:pPr>
      <w:keepNext/>
      <w:keepLines/>
      <w:widowControl/>
      <w:autoSpaceDE/>
      <w:autoSpaceDN/>
      <w:adjustRightInd/>
      <w:spacing w:before="480" w:line="276" w:lineRule="auto"/>
      <w:outlineLvl w:val="9"/>
    </w:pPr>
    <w:rPr>
      <w:rFonts w:ascii="Cambria" w:hAnsi="Cambria" w:cs="Times New Roman"/>
      <w:color w:val="365F91"/>
      <w:lang w:val="en-US" w:eastAsia="en-US"/>
    </w:rPr>
  </w:style>
  <w:style w:type="paragraph" w:styleId="Revision">
    <w:name w:val="Revision"/>
    <w:hidden/>
    <w:uiPriority w:val="99"/>
    <w:semiHidden/>
    <w:rsid w:val="00D01F78"/>
    <w:rPr>
      <w:rFonts w:ascii=".VnTime" w:eastAsia="Times New Roman" w:hAnsi=".VnTime"/>
      <w:sz w:val="28"/>
      <w:szCs w:val="24"/>
    </w:rPr>
  </w:style>
  <w:style w:type="paragraph" w:customStyle="1" w:styleId="Default">
    <w:name w:val="Default"/>
    <w:rsid w:val="00D01F78"/>
    <w:pPr>
      <w:widowControl w:val="0"/>
      <w:autoSpaceDE w:val="0"/>
      <w:autoSpaceDN w:val="0"/>
      <w:adjustRightInd w:val="0"/>
    </w:pPr>
    <w:rPr>
      <w:rFonts w:ascii=".VnArialH" w:eastAsia="Times New Roman" w:hAnsi=".VnArialH" w:cs=".VnArialH"/>
      <w:color w:val="000000"/>
      <w:sz w:val="24"/>
      <w:szCs w:val="24"/>
    </w:rPr>
  </w:style>
  <w:style w:type="character" w:customStyle="1" w:styleId="bodycontent">
    <w:name w:val="bodycontent"/>
    <w:basedOn w:val="DefaultParagraphFont"/>
    <w:rsid w:val="00D01F78"/>
  </w:style>
  <w:style w:type="paragraph" w:customStyle="1" w:styleId="Heading21">
    <w:name w:val="Heading 21"/>
    <w:basedOn w:val="Heading2"/>
    <w:next w:val="Heading2"/>
    <w:link w:val="heading2Char2"/>
    <w:rsid w:val="00D01F78"/>
    <w:pPr>
      <w:keepNext/>
      <w:autoSpaceDE/>
      <w:autoSpaceDN/>
      <w:adjustRightInd/>
      <w:spacing w:before="120" w:after="120" w:line="276" w:lineRule="auto"/>
      <w:jc w:val="both"/>
    </w:pPr>
    <w:rPr>
      <w:rFonts w:ascii="Times New Roman" w:hAnsi="Times New Roman" w:cs="Times New Roman"/>
      <w:sz w:val="28"/>
      <w:lang w:val="nl-NL" w:eastAsia="en-US"/>
    </w:rPr>
  </w:style>
  <w:style w:type="character" w:customStyle="1" w:styleId="heading2Char2">
    <w:name w:val="heading 2 Char"/>
    <w:link w:val="Heading21"/>
    <w:rsid w:val="00D01F78"/>
    <w:rPr>
      <w:rFonts w:ascii="Times New Roman" w:eastAsia="Times New Roman" w:hAnsi="Times New Roman" w:cs="Times New Roman"/>
      <w:b/>
      <w:bCs/>
      <w:sz w:val="28"/>
      <w:szCs w:val="24"/>
      <w:lang w:val="nl-NL"/>
    </w:rPr>
  </w:style>
  <w:style w:type="paragraph" w:customStyle="1" w:styleId="12">
    <w:name w:val="1"/>
    <w:basedOn w:val="Normal"/>
    <w:rsid w:val="00D01F78"/>
    <w:pPr>
      <w:spacing w:after="0" w:line="360" w:lineRule="auto"/>
      <w:ind w:firstLine="720"/>
      <w:jc w:val="both"/>
    </w:pPr>
    <w:rPr>
      <w:rFonts w:ascii="Times New Roman" w:eastAsia="MS Mincho" w:hAnsi="Times New Roman"/>
      <w:b/>
      <w:i/>
      <w:sz w:val="28"/>
      <w:szCs w:val="28"/>
      <w:lang w:val="pt-BR"/>
    </w:rPr>
  </w:style>
  <w:style w:type="paragraph" w:customStyle="1" w:styleId="CharCharCharCharCharCharCharCharCharCharCharChar">
    <w:name w:val="Char Char Char Char Char Char Char Char Char Char Char Char"/>
    <w:basedOn w:val="Normal"/>
    <w:rsid w:val="00D01F78"/>
    <w:pPr>
      <w:widowControl w:val="0"/>
      <w:spacing w:after="0" w:line="240" w:lineRule="auto"/>
      <w:jc w:val="both"/>
    </w:pPr>
    <w:rPr>
      <w:rFonts w:ascii="Times New Roman" w:eastAsia="SimSun" w:hAnsi="Times New Roman"/>
      <w:kern w:val="2"/>
      <w:sz w:val="24"/>
      <w:szCs w:val="26"/>
      <w:lang w:eastAsia="zh-CN"/>
    </w:rPr>
  </w:style>
  <w:style w:type="paragraph" w:customStyle="1" w:styleId="sodo">
    <w:name w:val="so do"/>
    <w:basedOn w:val="Normal"/>
    <w:link w:val="sodoChar"/>
    <w:rsid w:val="00D01F78"/>
    <w:pPr>
      <w:spacing w:before="120" w:after="120" w:line="360" w:lineRule="exact"/>
      <w:jc w:val="center"/>
    </w:pPr>
    <w:rPr>
      <w:rFonts w:ascii="Times New Roman" w:hAnsi="Times New Roman"/>
      <w:b/>
      <w:color w:val="000000"/>
      <w:spacing w:val="-5"/>
      <w:sz w:val="28"/>
      <w:szCs w:val="26"/>
    </w:rPr>
  </w:style>
  <w:style w:type="character" w:customStyle="1" w:styleId="sodoChar">
    <w:name w:val="so do Char"/>
    <w:link w:val="sodo"/>
    <w:rsid w:val="00D01F78"/>
    <w:rPr>
      <w:rFonts w:ascii="Times New Roman" w:eastAsia="Calibri" w:hAnsi="Times New Roman" w:cs="Times New Roman"/>
      <w:b/>
      <w:color w:val="000000"/>
      <w:spacing w:val="-5"/>
      <w:sz w:val="28"/>
      <w:szCs w:val="26"/>
    </w:rPr>
  </w:style>
  <w:style w:type="paragraph" w:customStyle="1" w:styleId="I21">
    <w:name w:val="I.2.1"/>
    <w:basedOn w:val="Normal"/>
    <w:rsid w:val="00D01F78"/>
    <w:pPr>
      <w:spacing w:before="120" w:after="120" w:line="360" w:lineRule="exact"/>
      <w:jc w:val="both"/>
    </w:pPr>
    <w:rPr>
      <w:rFonts w:ascii="Times New Roman" w:hAnsi="Times New Roman"/>
      <w:b/>
      <w:i/>
      <w:color w:val="000000"/>
      <w:spacing w:val="-5"/>
      <w:sz w:val="28"/>
      <w:szCs w:val="26"/>
    </w:rPr>
  </w:style>
  <w:style w:type="paragraph" w:customStyle="1" w:styleId="phuluc">
    <w:name w:val="phu luc"/>
    <w:basedOn w:val="Normal"/>
    <w:rsid w:val="00D01F78"/>
    <w:pPr>
      <w:widowControl w:val="0"/>
      <w:spacing w:afterLines="50" w:line="288" w:lineRule="auto"/>
      <w:jc w:val="center"/>
    </w:pPr>
    <w:rPr>
      <w:rFonts w:ascii="Times New Roman" w:hAnsi="Times New Roman"/>
      <w:b/>
      <w:color w:val="000000"/>
      <w:spacing w:val="-5"/>
      <w:sz w:val="48"/>
      <w:szCs w:val="48"/>
    </w:rPr>
  </w:style>
  <w:style w:type="paragraph" w:customStyle="1" w:styleId="sodo2">
    <w:name w:val="so do 2"/>
    <w:basedOn w:val="sodo"/>
    <w:rsid w:val="00D01F78"/>
  </w:style>
  <w:style w:type="paragraph" w:customStyle="1" w:styleId="Tablehead">
    <w:name w:val="Table head"/>
    <w:autoRedefine/>
    <w:rsid w:val="00D01F78"/>
    <w:pPr>
      <w:spacing w:before="120" w:after="120"/>
      <w:jc w:val="center"/>
    </w:pPr>
    <w:rPr>
      <w:rFonts w:ascii="Times New Roman" w:eastAsia="MS Mincho" w:hAnsi="Times New Roman"/>
      <w:b/>
      <w:bCs/>
      <w:spacing w:val="-6"/>
      <w:sz w:val="25"/>
      <w:szCs w:val="25"/>
      <w:lang w:val="nl-NL"/>
    </w:rPr>
  </w:style>
  <w:style w:type="paragraph" w:customStyle="1" w:styleId="Tablecent">
    <w:name w:val="Table cent"/>
    <w:autoRedefine/>
    <w:rsid w:val="00D01F78"/>
    <w:pPr>
      <w:spacing w:before="120" w:after="120"/>
      <w:jc w:val="center"/>
    </w:pPr>
    <w:rPr>
      <w:rFonts w:ascii="Times New Roman" w:eastAsia="MS Mincho" w:hAnsi="Times New Roman"/>
      <w:spacing w:val="-6"/>
      <w:sz w:val="24"/>
      <w:szCs w:val="24"/>
      <w:lang w:val="nl-NL"/>
    </w:rPr>
  </w:style>
  <w:style w:type="paragraph" w:customStyle="1" w:styleId="Level1">
    <w:name w:val="Level 1"/>
    <w:basedOn w:val="Normal"/>
    <w:link w:val="Level1Char"/>
    <w:qFormat/>
    <w:rsid w:val="00D01F78"/>
    <w:pPr>
      <w:numPr>
        <w:numId w:val="30"/>
      </w:numPr>
      <w:spacing w:after="0" w:line="240" w:lineRule="auto"/>
    </w:pPr>
    <w:rPr>
      <w:rFonts w:ascii="Times New Roman" w:eastAsia="Times New Roman" w:hAnsi="Times New Roman"/>
      <w:b/>
      <w:sz w:val="30"/>
      <w:szCs w:val="26"/>
    </w:rPr>
  </w:style>
  <w:style w:type="character" w:customStyle="1" w:styleId="Level1Char">
    <w:name w:val="Level 1 Char"/>
    <w:link w:val="Level1"/>
    <w:rsid w:val="00D01F78"/>
    <w:rPr>
      <w:rFonts w:ascii="Times New Roman" w:eastAsia="Times New Roman" w:hAnsi="Times New Roman" w:cs="Times New Roman"/>
      <w:b/>
      <w:sz w:val="30"/>
      <w:szCs w:val="26"/>
    </w:rPr>
  </w:style>
  <w:style w:type="character" w:customStyle="1" w:styleId="Level2Char">
    <w:name w:val="Level 2 Char"/>
    <w:link w:val="Level2"/>
    <w:rsid w:val="00506953"/>
    <w:rPr>
      <w:rFonts w:ascii="Arial" w:eastAsia="Times New Roman" w:hAnsi="Arial" w:cs="Times New Roman"/>
      <w:b/>
      <w:szCs w:val="26"/>
    </w:rPr>
  </w:style>
  <w:style w:type="character" w:customStyle="1" w:styleId="level4Char">
    <w:name w:val="level 4 Char"/>
    <w:link w:val="level4"/>
    <w:rsid w:val="00B264B8"/>
    <w:rPr>
      <w:rFonts w:ascii="Arial" w:eastAsia="Times New Roman" w:hAnsi="Arial" w:cs="Times New Roman"/>
      <w:b/>
      <w:bCs/>
      <w:szCs w:val="26"/>
      <w:lang w:val="pt-BR"/>
    </w:rPr>
  </w:style>
  <w:style w:type="character" w:customStyle="1" w:styleId="CharCharChar">
    <w:name w:val="Char Char Char"/>
    <w:rsid w:val="00D01F78"/>
    <w:rPr>
      <w:rFonts w:ascii="VNI-Avo" w:hAnsi="VNI-Avo"/>
      <w:b/>
      <w:caps/>
      <w:sz w:val="26"/>
      <w:lang w:val="en-US" w:eastAsia="en-US" w:bidi="ar-SA"/>
    </w:rPr>
  </w:style>
  <w:style w:type="paragraph" w:customStyle="1" w:styleId="muclon">
    <w:name w:val="muc lon"/>
    <w:basedOn w:val="Normal"/>
    <w:autoRedefine/>
    <w:rsid w:val="00D01F78"/>
    <w:pPr>
      <w:keepNext/>
      <w:spacing w:before="60" w:after="60" w:line="340" w:lineRule="exact"/>
      <w:ind w:firstLine="720"/>
      <w:jc w:val="center"/>
      <w:outlineLvl w:val="0"/>
    </w:pPr>
    <w:rPr>
      <w:rFonts w:ascii="Times New Roman" w:eastAsia="Times New Roman" w:hAnsi="Times New Roman"/>
      <w:b/>
      <w:bCs/>
      <w:color w:val="000000"/>
      <w:sz w:val="26"/>
      <w:szCs w:val="26"/>
    </w:rPr>
  </w:style>
  <w:style w:type="paragraph" w:customStyle="1" w:styleId="mucvua">
    <w:name w:val="muc vua"/>
    <w:basedOn w:val="Normal"/>
    <w:autoRedefine/>
    <w:qFormat/>
    <w:rsid w:val="00D01F78"/>
    <w:pPr>
      <w:keepNext/>
      <w:spacing w:before="90" w:after="90" w:line="340" w:lineRule="exact"/>
      <w:jc w:val="both"/>
      <w:outlineLvl w:val="0"/>
    </w:pPr>
    <w:rPr>
      <w:rFonts w:ascii="Times New Roman" w:eastAsia="Times New Roman" w:hAnsi="Times New Roman"/>
      <w:b/>
      <w:bCs/>
      <w:color w:val="000000"/>
      <w:sz w:val="28"/>
      <w:szCs w:val="28"/>
      <w:lang w:val="sv-SE"/>
    </w:rPr>
  </w:style>
  <w:style w:type="table" w:customStyle="1" w:styleId="TableGrid3">
    <w:name w:val="Table Grid3"/>
    <w:basedOn w:val="TableNormal"/>
    <w:next w:val="TableGrid"/>
    <w:uiPriority w:val="59"/>
    <w:rsid w:val="00D01F78"/>
    <w:pPr>
      <w:spacing w:before="120"/>
      <w:ind w:firstLine="720"/>
      <w:jc w:val="both"/>
    </w:pPr>
    <w:rPr>
      <w:rFonts w:ascii="Times New Roman" w:hAnsi="Times New Roman"/>
      <w:sz w:val="28"/>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angDTT">
    <w:name w:val="Bang DTT"/>
    <w:basedOn w:val="ListParagraph"/>
    <w:rsid w:val="00D01F78"/>
    <w:pPr>
      <w:widowControl w:val="0"/>
      <w:tabs>
        <w:tab w:val="left" w:pos="0"/>
      </w:tabs>
      <w:spacing w:before="240" w:after="200" w:line="340" w:lineRule="exact"/>
      <w:ind w:left="0" w:firstLine="720"/>
      <w:contextualSpacing w:val="0"/>
      <w:jc w:val="center"/>
      <w:outlineLvl w:val="3"/>
    </w:pPr>
    <w:rPr>
      <w:rFonts w:ascii="Times New Roman" w:hAnsi="Times New Roman"/>
      <w:b/>
      <w:bCs/>
      <w:sz w:val="26"/>
      <w:szCs w:val="28"/>
      <w:lang w:val="sv-SE"/>
    </w:rPr>
  </w:style>
  <w:style w:type="paragraph" w:customStyle="1" w:styleId="bieudo">
    <w:name w:val="bieu do"/>
    <w:basedOn w:val="bang"/>
    <w:link w:val="bieudoChar"/>
    <w:qFormat/>
    <w:rsid w:val="00D01F78"/>
    <w:pPr>
      <w:widowControl/>
      <w:spacing w:line="320" w:lineRule="exact"/>
      <w:outlineLvl w:val="0"/>
    </w:pPr>
    <w:rPr>
      <w:rFonts w:ascii="Times New Roman Bold" w:eastAsia="Times New Roman" w:hAnsi="Times New Roman Bold"/>
      <w:iCs w:val="0"/>
      <w:sz w:val="28"/>
      <w:szCs w:val="26"/>
    </w:rPr>
  </w:style>
  <w:style w:type="paragraph" w:customStyle="1" w:styleId="nguon">
    <w:name w:val="nguon"/>
    <w:basedOn w:val="BodyText"/>
    <w:link w:val="nguonChar"/>
    <w:qFormat/>
    <w:rsid w:val="00D01F78"/>
    <w:pPr>
      <w:widowControl/>
      <w:autoSpaceDE/>
      <w:autoSpaceDN/>
      <w:adjustRightInd/>
      <w:spacing w:before="120" w:after="120" w:line="320" w:lineRule="exact"/>
      <w:jc w:val="both"/>
    </w:pPr>
    <w:rPr>
      <w:rFonts w:ascii="Times New Roman" w:hAnsi="Times New Roman" w:cs="Times New Roman"/>
      <w:i/>
      <w:color w:val="000000"/>
      <w:sz w:val="24"/>
      <w:szCs w:val="26"/>
      <w:lang w:val="en-US" w:eastAsia="en-US"/>
    </w:rPr>
  </w:style>
  <w:style w:type="character" w:customStyle="1" w:styleId="TOC8Char">
    <w:name w:val="TOC 8 Char"/>
    <w:link w:val="TOC8"/>
    <w:rsid w:val="00D01F78"/>
    <w:rPr>
      <w:rFonts w:ascii="Times New Roman" w:eastAsia="Times New Roman" w:hAnsi="Times New Roman" w:cs="Times New Roman"/>
      <w:sz w:val="24"/>
      <w:szCs w:val="24"/>
      <w:lang w:val="vi-VN" w:eastAsia="vi-VN"/>
    </w:rPr>
  </w:style>
  <w:style w:type="character" w:customStyle="1" w:styleId="bangChar">
    <w:name w:val="bang Char"/>
    <w:link w:val="bang"/>
    <w:rsid w:val="00D01F78"/>
    <w:rPr>
      <w:rFonts w:ascii="Times New Roman" w:eastAsia="Arial" w:hAnsi="Times New Roman" w:cs="Times New Roman"/>
      <w:b/>
      <w:iCs/>
      <w:sz w:val="24"/>
      <w:szCs w:val="24"/>
      <w:lang w:val="vi-VN"/>
    </w:rPr>
  </w:style>
  <w:style w:type="character" w:customStyle="1" w:styleId="bieudoChar">
    <w:name w:val="bieu do Char"/>
    <w:link w:val="bieudo"/>
    <w:rsid w:val="00D01F78"/>
    <w:rPr>
      <w:rFonts w:ascii="Times New Roman Bold" w:eastAsia="Times New Roman" w:hAnsi="Times New Roman Bold" w:cs="Times New Roman"/>
      <w:b/>
      <w:sz w:val="28"/>
      <w:szCs w:val="26"/>
      <w:lang w:val="vi-VN"/>
    </w:rPr>
  </w:style>
  <w:style w:type="paragraph" w:customStyle="1" w:styleId="noidungbag">
    <w:name w:val="noi dung bag"/>
    <w:basedOn w:val="Normal"/>
    <w:link w:val="noidungbagChar"/>
    <w:qFormat/>
    <w:rsid w:val="00D01F78"/>
    <w:pPr>
      <w:spacing w:after="0" w:line="320" w:lineRule="exact"/>
      <w:jc w:val="both"/>
    </w:pPr>
    <w:rPr>
      <w:rFonts w:ascii="Times New Roman" w:eastAsia="Times New Roman" w:hAnsi="Times New Roman"/>
      <w:color w:val="000000"/>
      <w:sz w:val="24"/>
      <w:szCs w:val="24"/>
    </w:rPr>
  </w:style>
  <w:style w:type="character" w:customStyle="1" w:styleId="nguonChar">
    <w:name w:val="nguon Char"/>
    <w:link w:val="nguon"/>
    <w:rsid w:val="00D01F78"/>
    <w:rPr>
      <w:rFonts w:ascii="Times New Roman" w:eastAsia="Times New Roman" w:hAnsi="Times New Roman" w:cs="Times New Roman"/>
      <w:i/>
      <w:color w:val="000000"/>
      <w:sz w:val="24"/>
      <w:szCs w:val="26"/>
    </w:rPr>
  </w:style>
  <w:style w:type="paragraph" w:customStyle="1" w:styleId="mucluc">
    <w:name w:val="muc luc"/>
    <w:basedOn w:val="TOC1"/>
    <w:link w:val="muclucChar"/>
    <w:qFormat/>
    <w:rsid w:val="00D01F78"/>
    <w:pPr>
      <w:tabs>
        <w:tab w:val="right" w:leader="dot" w:pos="9064"/>
      </w:tabs>
      <w:spacing w:line="320" w:lineRule="exact"/>
    </w:pPr>
    <w:rPr>
      <w:b/>
      <w:sz w:val="24"/>
    </w:rPr>
  </w:style>
  <w:style w:type="character" w:customStyle="1" w:styleId="noidungbagChar">
    <w:name w:val="noi dung bag Char"/>
    <w:link w:val="noidungbag"/>
    <w:rsid w:val="00D01F78"/>
    <w:rPr>
      <w:rFonts w:ascii="Times New Roman" w:eastAsia="Times New Roman" w:hAnsi="Times New Roman" w:cs="Times New Roman"/>
      <w:color w:val="000000"/>
      <w:sz w:val="24"/>
      <w:szCs w:val="24"/>
    </w:rPr>
  </w:style>
  <w:style w:type="character" w:customStyle="1" w:styleId="TOC1Char">
    <w:name w:val="TOC 1 Char"/>
    <w:aliases w:val="QH Char"/>
    <w:link w:val="TOC1"/>
    <w:uiPriority w:val="39"/>
    <w:rsid w:val="002C7F47"/>
    <w:rPr>
      <w:rFonts w:ascii="Times New Roman" w:eastAsia="Times New Roman" w:hAnsi="Times New Roman" w:cs="Times New Roman"/>
      <w:noProof/>
      <w:sz w:val="26"/>
      <w:szCs w:val="26"/>
    </w:rPr>
  </w:style>
  <w:style w:type="character" w:customStyle="1" w:styleId="muclucChar">
    <w:name w:val="muc luc Char"/>
    <w:link w:val="mucluc"/>
    <w:rsid w:val="00D01F78"/>
    <w:rPr>
      <w:rFonts w:ascii="Times New Roman" w:eastAsia="Times New Roman" w:hAnsi="Times New Roman" w:cs="Times New Roman"/>
      <w:bCs/>
      <w:noProof/>
      <w:sz w:val="24"/>
      <w:szCs w:val="26"/>
    </w:rPr>
  </w:style>
  <w:style w:type="paragraph" w:customStyle="1" w:styleId="0">
    <w:name w:val="0"/>
    <w:basedOn w:val="Normal"/>
    <w:rsid w:val="00D01F78"/>
    <w:pPr>
      <w:spacing w:before="120" w:after="120" w:line="240" w:lineRule="auto"/>
      <w:jc w:val="both"/>
    </w:pPr>
    <w:rPr>
      <w:rFonts w:ascii=".VnArialH" w:eastAsia="Times New Roman" w:hAnsi=".VnArialH"/>
      <w:b/>
      <w:sz w:val="24"/>
      <w:szCs w:val="20"/>
      <w:u w:val="single"/>
    </w:rPr>
  </w:style>
  <w:style w:type="paragraph" w:customStyle="1" w:styleId="CharCharChar1CharCharCharCharCharCharChar">
    <w:name w:val="Char Char Char1 Char Char Char Char Char Char Char"/>
    <w:basedOn w:val="Normal"/>
    <w:semiHidden/>
    <w:rsid w:val="00D01F78"/>
    <w:pPr>
      <w:spacing w:line="240" w:lineRule="exact"/>
    </w:pPr>
    <w:rPr>
      <w:rFonts w:ascii="Arial" w:eastAsia="Times New Roman" w:hAnsi="Arial"/>
    </w:rPr>
  </w:style>
  <w:style w:type="paragraph" w:customStyle="1" w:styleId="original">
    <w:name w:val="original"/>
    <w:basedOn w:val="Normal"/>
    <w:rsid w:val="00D01F78"/>
    <w:pPr>
      <w:spacing w:before="100" w:beforeAutospacing="1" w:after="100" w:afterAutospacing="1" w:line="240" w:lineRule="auto"/>
    </w:pPr>
    <w:rPr>
      <w:rFonts w:ascii="Times New Roman" w:eastAsia="Times New Roman" w:hAnsi="Times New Roman"/>
      <w:sz w:val="24"/>
      <w:szCs w:val="24"/>
    </w:rPr>
  </w:style>
  <w:style w:type="paragraph" w:customStyle="1" w:styleId="meta">
    <w:name w:val="meta"/>
    <w:basedOn w:val="Normal"/>
    <w:rsid w:val="00D01F78"/>
    <w:pPr>
      <w:spacing w:before="100" w:beforeAutospacing="1" w:after="100" w:afterAutospacing="1" w:line="240" w:lineRule="auto"/>
    </w:pPr>
    <w:rPr>
      <w:rFonts w:ascii="Times New Roman" w:eastAsia="Times New Roman" w:hAnsi="Times New Roman"/>
      <w:sz w:val="24"/>
      <w:szCs w:val="24"/>
    </w:rPr>
  </w:style>
  <w:style w:type="character" w:customStyle="1" w:styleId="source">
    <w:name w:val="source"/>
    <w:rsid w:val="00D01F78"/>
  </w:style>
  <w:style w:type="character" w:customStyle="1" w:styleId="time">
    <w:name w:val="time"/>
    <w:rsid w:val="00D01F78"/>
  </w:style>
  <w:style w:type="character" w:customStyle="1" w:styleId="stats">
    <w:name w:val="stats"/>
    <w:rsid w:val="00D01F78"/>
  </w:style>
  <w:style w:type="paragraph" w:customStyle="1" w:styleId="thumb">
    <w:name w:val="thumb"/>
    <w:basedOn w:val="Normal"/>
    <w:rsid w:val="00D01F78"/>
    <w:pPr>
      <w:spacing w:before="100" w:beforeAutospacing="1" w:after="100" w:afterAutospacing="1" w:line="240" w:lineRule="auto"/>
    </w:pPr>
    <w:rPr>
      <w:rFonts w:ascii="Times New Roman" w:eastAsia="Times New Roman" w:hAnsi="Times New Roman"/>
      <w:sz w:val="24"/>
      <w:szCs w:val="24"/>
    </w:rPr>
  </w:style>
  <w:style w:type="paragraph" w:customStyle="1" w:styleId="summary">
    <w:name w:val="summary"/>
    <w:basedOn w:val="Normal"/>
    <w:rsid w:val="00D01F78"/>
    <w:pPr>
      <w:spacing w:before="100" w:beforeAutospacing="1" w:after="100" w:afterAutospacing="1" w:line="240" w:lineRule="auto"/>
    </w:pPr>
    <w:rPr>
      <w:rFonts w:ascii="Times New Roman" w:eastAsia="Times New Roman" w:hAnsi="Times New Roman"/>
      <w:sz w:val="24"/>
      <w:szCs w:val="24"/>
    </w:rPr>
  </w:style>
  <w:style w:type="character" w:customStyle="1" w:styleId="entryactionlinkentry">
    <w:name w:val="entry_action link_entry"/>
    <w:rsid w:val="00D01F78"/>
  </w:style>
  <w:style w:type="paragraph" w:customStyle="1" w:styleId="Nidung">
    <w:name w:val="Nội dung"/>
    <w:rsid w:val="00D01F78"/>
    <w:pPr>
      <w:pBdr>
        <w:top w:val="nil"/>
        <w:left w:val="nil"/>
        <w:bottom w:val="nil"/>
        <w:right w:val="nil"/>
        <w:between w:val="nil"/>
        <w:bar w:val="nil"/>
      </w:pBdr>
    </w:pPr>
    <w:rPr>
      <w:rFonts w:cs="Calibri"/>
      <w:color w:val="000000"/>
      <w:sz w:val="22"/>
      <w:szCs w:val="22"/>
      <w:u w:color="000000"/>
      <w:bdr w:val="nil"/>
    </w:rPr>
  </w:style>
  <w:style w:type="numbering" w:customStyle="1" w:styleId="List31">
    <w:name w:val="List 31"/>
    <w:basedOn w:val="NoList"/>
    <w:rsid w:val="00D01F78"/>
    <w:pPr>
      <w:numPr>
        <w:numId w:val="31"/>
      </w:numPr>
    </w:pPr>
  </w:style>
  <w:style w:type="paragraph" w:customStyle="1" w:styleId="CharChar29">
    <w:name w:val="Char Char29"/>
    <w:basedOn w:val="Normal"/>
    <w:next w:val="Normal"/>
    <w:autoRedefine/>
    <w:semiHidden/>
    <w:rsid w:val="00D01F78"/>
    <w:pPr>
      <w:spacing w:before="120" w:after="120" w:line="312" w:lineRule="auto"/>
      <w:jc w:val="both"/>
    </w:pPr>
    <w:rPr>
      <w:rFonts w:ascii="Times New Roman" w:eastAsia="Arial" w:hAnsi="Times New Roman"/>
      <w:sz w:val="28"/>
      <w:szCs w:val="28"/>
      <w:lang w:val="vi-VN"/>
    </w:rPr>
  </w:style>
  <w:style w:type="character" w:customStyle="1" w:styleId="BngChar">
    <w:name w:val="Bảng Char"/>
    <w:aliases w:val="bagn Char Char,bagn Char,図表番号 Char Char Char,図表番号 Char1 Char,図表番号 Char Char Char Char Char,図表番号 Char Char Char1 Char Char"/>
    <w:rsid w:val="00D01F78"/>
    <w:rPr>
      <w:rFonts w:ascii=".VnTime" w:hAnsi=".VnTime"/>
      <w:sz w:val="28"/>
      <w:szCs w:val="24"/>
      <w:lang w:val="en-US" w:eastAsia="en-US" w:bidi="ar-SA"/>
    </w:rPr>
  </w:style>
  <w:style w:type="paragraph" w:customStyle="1" w:styleId="Muc">
    <w:name w:val="Muc"/>
    <w:basedOn w:val="Normal"/>
    <w:link w:val="MucChar"/>
    <w:qFormat/>
    <w:rsid w:val="00D01F78"/>
    <w:pPr>
      <w:spacing w:before="120" w:after="120" w:line="360" w:lineRule="exact"/>
      <w:jc w:val="both"/>
      <w:outlineLvl w:val="0"/>
    </w:pPr>
    <w:rPr>
      <w:rFonts w:ascii="Times New Roman Bold" w:hAnsi="Times New Roman Bold"/>
      <w:b/>
      <w:color w:val="000000"/>
      <w:sz w:val="26"/>
      <w:szCs w:val="28"/>
      <w:lang w:val="it-IT"/>
    </w:rPr>
  </w:style>
  <w:style w:type="character" w:customStyle="1" w:styleId="MucChar">
    <w:name w:val="Muc Char"/>
    <w:link w:val="Muc"/>
    <w:rsid w:val="00D01F78"/>
    <w:rPr>
      <w:rFonts w:ascii="Times New Roman Bold" w:eastAsia="Calibri" w:hAnsi="Times New Roman Bold" w:cs="Times New Roman"/>
      <w:b/>
      <w:color w:val="000000"/>
      <w:sz w:val="26"/>
      <w:szCs w:val="28"/>
      <w:lang w:val="it-IT"/>
    </w:rPr>
  </w:style>
  <w:style w:type="character" w:customStyle="1" w:styleId="CharChar21">
    <w:name w:val="Char Char21"/>
    <w:rsid w:val="00D01F78"/>
    <w:rPr>
      <w:rFonts w:ascii=".VnTime" w:hAnsi=".VnTime"/>
      <w:b/>
      <w:color w:val="0000FF"/>
    </w:rPr>
  </w:style>
  <w:style w:type="character" w:customStyle="1" w:styleId="Headerorfooter0">
    <w:name w:val="Header or footer_"/>
    <w:rsid w:val="00D01F78"/>
    <w:rPr>
      <w:rFonts w:ascii="Times New Roman" w:eastAsia="Times New Roman" w:hAnsi="Times New Roman" w:cs="Times New Roman"/>
      <w:b w:val="0"/>
      <w:bCs w:val="0"/>
      <w:i w:val="0"/>
      <w:iCs w:val="0"/>
      <w:smallCaps w:val="0"/>
      <w:strike w:val="0"/>
      <w:u w:val="none"/>
    </w:rPr>
  </w:style>
  <w:style w:type="character" w:customStyle="1" w:styleId="Bodytext2Bold">
    <w:name w:val="Body text (2) + Bold"/>
    <w:rsid w:val="00D01F7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eastAsia="vi-VN" w:bidi="vi-VN"/>
    </w:rPr>
  </w:style>
  <w:style w:type="paragraph" w:customStyle="1" w:styleId="t-j">
    <w:name w:val="t-j"/>
    <w:basedOn w:val="Normal"/>
    <w:rsid w:val="00D01F78"/>
    <w:pPr>
      <w:spacing w:before="100" w:beforeAutospacing="1" w:after="100" w:afterAutospacing="1" w:line="240" w:lineRule="auto"/>
    </w:pPr>
    <w:rPr>
      <w:rFonts w:ascii="Times New Roman" w:eastAsia="Times New Roman" w:hAnsi="Times New Roman"/>
      <w:sz w:val="24"/>
      <w:szCs w:val="24"/>
      <w:lang w:val="vi-VN" w:eastAsia="vi-VN"/>
    </w:rPr>
  </w:style>
  <w:style w:type="paragraph" w:customStyle="1" w:styleId="msolistparagraph0">
    <w:name w:val="msolistparagraph"/>
    <w:basedOn w:val="Normal"/>
    <w:rsid w:val="00D01F78"/>
    <w:pPr>
      <w:spacing w:after="0" w:line="240" w:lineRule="auto"/>
      <w:ind w:left="720"/>
      <w:contextualSpacing/>
    </w:pPr>
    <w:rPr>
      <w:rFonts w:ascii=".VnTime" w:eastAsia="Times New Roman" w:hAnsi=".VnTime"/>
      <w:sz w:val="28"/>
      <w:szCs w:val="20"/>
    </w:rPr>
  </w:style>
  <w:style w:type="character" w:customStyle="1" w:styleId="BodyText28">
    <w:name w:val="Body Text2"/>
    <w:uiPriority w:val="99"/>
    <w:rsid w:val="0037001C"/>
    <w:rPr>
      <w:sz w:val="19"/>
      <w:szCs w:val="19"/>
      <w:u w:val="none"/>
      <w:shd w:val="clear" w:color="auto" w:fill="FFFFFF"/>
      <w:lang w:bidi="ar-SA"/>
    </w:rPr>
  </w:style>
  <w:style w:type="paragraph" w:customStyle="1" w:styleId="CharCharCharCharCharChar1CharCharCharCharCharChar1CharCharCharChar1">
    <w:name w:val="Char Char Char Char Char Char1 Char Char Char Char Char Char1 Char Char Char Char"/>
    <w:basedOn w:val="Normal"/>
    <w:semiHidden/>
    <w:rsid w:val="0037001C"/>
    <w:pPr>
      <w:autoSpaceDE w:val="0"/>
      <w:autoSpaceDN w:val="0"/>
      <w:adjustRightInd w:val="0"/>
      <w:spacing w:before="120" w:line="240" w:lineRule="exact"/>
    </w:pPr>
    <w:rPr>
      <w:rFonts w:ascii="Verdana" w:eastAsia="Times New Roman" w:hAnsi="Verdana"/>
      <w:sz w:val="20"/>
      <w:szCs w:val="20"/>
    </w:rPr>
  </w:style>
  <w:style w:type="character" w:customStyle="1" w:styleId="CharChar200">
    <w:name w:val="Char Char20"/>
    <w:locked/>
    <w:rsid w:val="0037001C"/>
    <w:rPr>
      <w:rFonts w:ascii=".VnTime" w:hAnsi=".VnTime"/>
      <w:b/>
      <w:sz w:val="28"/>
      <w:lang w:val="en-US" w:eastAsia="en-US" w:bidi="ar-SA"/>
    </w:rPr>
  </w:style>
  <w:style w:type="character" w:customStyle="1" w:styleId="CharChar190">
    <w:name w:val="Char Char19"/>
    <w:locked/>
    <w:rsid w:val="0037001C"/>
    <w:rPr>
      <w:rFonts w:ascii=".VnTime" w:hAnsi=".VnTime"/>
      <w:b/>
      <w:bCs/>
      <w:sz w:val="26"/>
      <w:szCs w:val="26"/>
      <w:lang w:val="en-US" w:eastAsia="en-US" w:bidi="ar-SA"/>
    </w:rPr>
  </w:style>
  <w:style w:type="paragraph" w:customStyle="1" w:styleId="Char0">
    <w:name w:val="Char"/>
    <w:basedOn w:val="Normal"/>
    <w:rsid w:val="0037001C"/>
    <w:pPr>
      <w:widowControl w:val="0"/>
      <w:autoSpaceDE w:val="0"/>
      <w:autoSpaceDN w:val="0"/>
      <w:adjustRightInd w:val="0"/>
      <w:spacing w:after="0" w:line="240" w:lineRule="auto"/>
      <w:jc w:val="both"/>
    </w:pPr>
    <w:rPr>
      <w:rFonts w:ascii="Times New Roman" w:eastAsia="SimSun" w:hAnsi="Times New Roman"/>
      <w:kern w:val="2"/>
      <w:sz w:val="24"/>
      <w:szCs w:val="24"/>
      <w:lang w:eastAsia="zh-CN"/>
    </w:rPr>
  </w:style>
  <w:style w:type="paragraph" w:customStyle="1" w:styleId="CharCharCharChar1">
    <w:name w:val="Char Char Char Char"/>
    <w:basedOn w:val="Normal"/>
    <w:rsid w:val="0037001C"/>
    <w:pPr>
      <w:widowControl w:val="0"/>
      <w:autoSpaceDE w:val="0"/>
      <w:autoSpaceDN w:val="0"/>
      <w:adjustRightInd w:val="0"/>
      <w:spacing w:after="0" w:line="240" w:lineRule="auto"/>
      <w:jc w:val="both"/>
    </w:pPr>
    <w:rPr>
      <w:rFonts w:ascii="Times New Roman" w:eastAsia="SimSun" w:hAnsi="Times New Roman"/>
      <w:kern w:val="2"/>
      <w:sz w:val="26"/>
      <w:szCs w:val="26"/>
      <w:lang w:eastAsia="zh-CN"/>
    </w:rPr>
  </w:style>
  <w:style w:type="paragraph" w:customStyle="1" w:styleId="CharCharCharCharCharCharChar1">
    <w:name w:val="Char Char Char Char Char Char Char"/>
    <w:autoRedefine/>
    <w:rsid w:val="0037001C"/>
    <w:pPr>
      <w:tabs>
        <w:tab w:val="left" w:pos="1152"/>
      </w:tabs>
      <w:spacing w:before="120" w:after="120" w:line="312" w:lineRule="auto"/>
    </w:pPr>
    <w:rPr>
      <w:rFonts w:ascii="Arial" w:eastAsia="Times New Roman" w:hAnsi="Arial" w:cs="Arial"/>
      <w:sz w:val="26"/>
      <w:szCs w:val="26"/>
    </w:rPr>
  </w:style>
  <w:style w:type="paragraph" w:customStyle="1" w:styleId="CharChar3CharCharCharCharCharCharCharChar0">
    <w:name w:val="Char Char3 Char Char Char Char Char Char Char Char"/>
    <w:basedOn w:val="Normal"/>
    <w:semiHidden/>
    <w:rsid w:val="0037001C"/>
    <w:pPr>
      <w:widowControl w:val="0"/>
      <w:spacing w:after="0" w:line="240" w:lineRule="auto"/>
      <w:jc w:val="both"/>
    </w:pPr>
    <w:rPr>
      <w:rFonts w:ascii="Times New Roman" w:eastAsia="SimSun" w:hAnsi="Times New Roman"/>
      <w:kern w:val="2"/>
      <w:sz w:val="24"/>
      <w:szCs w:val="24"/>
      <w:lang w:eastAsia="zh-CN"/>
    </w:rPr>
  </w:style>
  <w:style w:type="paragraph" w:customStyle="1" w:styleId="CharCharChar1CharCharCharCharCharCharChar0">
    <w:name w:val="Char Char Char1 Char Char Char Char Char Char Char"/>
    <w:basedOn w:val="Normal"/>
    <w:semiHidden/>
    <w:rsid w:val="0037001C"/>
    <w:pPr>
      <w:spacing w:line="240" w:lineRule="exact"/>
    </w:pPr>
    <w:rPr>
      <w:rFonts w:ascii="Arial" w:eastAsia="Times New Roman" w:hAnsi="Arial"/>
    </w:rPr>
  </w:style>
  <w:style w:type="paragraph" w:customStyle="1" w:styleId="CharChar290">
    <w:name w:val="Char Char29"/>
    <w:basedOn w:val="Normal"/>
    <w:next w:val="Normal"/>
    <w:autoRedefine/>
    <w:semiHidden/>
    <w:rsid w:val="0037001C"/>
    <w:pPr>
      <w:spacing w:before="120" w:after="120" w:line="312" w:lineRule="auto"/>
      <w:jc w:val="both"/>
    </w:pPr>
    <w:rPr>
      <w:rFonts w:ascii="Times New Roman" w:eastAsia="Arial" w:hAnsi="Times New Roman"/>
      <w:sz w:val="28"/>
      <w:szCs w:val="28"/>
      <w:lang w:val="vi-VN"/>
    </w:rPr>
  </w:style>
  <w:style w:type="character" w:customStyle="1" w:styleId="CharChar210">
    <w:name w:val="Char Char21"/>
    <w:rsid w:val="0037001C"/>
    <w:rPr>
      <w:rFonts w:ascii=".VnTime" w:hAnsi=".VnTime"/>
      <w:b/>
      <w:color w:val="0000FF"/>
    </w:rPr>
  </w:style>
  <w:style w:type="character" w:customStyle="1" w:styleId="BodyTextChar1">
    <w:name w:val="Body Text Char1"/>
    <w:aliases w:val="Body Text 1 Char1"/>
    <w:qFormat/>
    <w:rsid w:val="001C789E"/>
    <w:rPr>
      <w:rFonts w:ascii="Times New Roman" w:hAnsi="Times New Roman" w:cs="Times New Roman"/>
      <w:sz w:val="26"/>
      <w:szCs w:val="26"/>
      <w:u w:val="none"/>
    </w:rPr>
  </w:style>
  <w:style w:type="paragraph" w:customStyle="1" w:styleId="muc0">
    <w:name w:val="muc"/>
    <w:basedOn w:val="Normal"/>
    <w:next w:val="thuong"/>
    <w:rsid w:val="00932E74"/>
    <w:pPr>
      <w:spacing w:before="120" w:after="0" w:line="240" w:lineRule="auto"/>
      <w:jc w:val="both"/>
      <w:outlineLvl w:val="1"/>
    </w:pPr>
    <w:rPr>
      <w:rFonts w:ascii="Arial" w:eastAsia="Times New Roman" w:hAnsi="Arial"/>
      <w:b/>
      <w:sz w:val="26"/>
      <w:szCs w:val="20"/>
    </w:rPr>
  </w:style>
  <w:style w:type="paragraph" w:customStyle="1" w:styleId="muc12">
    <w:name w:val="muc1"/>
    <w:basedOn w:val="Normal"/>
    <w:next w:val="thuong"/>
    <w:link w:val="muc1Char"/>
    <w:rsid w:val="00932E74"/>
    <w:pPr>
      <w:spacing w:before="120" w:after="0" w:line="240" w:lineRule="auto"/>
      <w:jc w:val="both"/>
    </w:pPr>
    <w:rPr>
      <w:rFonts w:ascii="Arial" w:eastAsia="Times New Roman" w:hAnsi="Arial"/>
      <w:b/>
      <w:i/>
      <w:sz w:val="24"/>
      <w:szCs w:val="20"/>
    </w:rPr>
  </w:style>
  <w:style w:type="paragraph" w:customStyle="1" w:styleId="chuthichhinh">
    <w:name w:val="chu thich hinh"/>
    <w:basedOn w:val="Normal"/>
    <w:next w:val="thuong"/>
    <w:link w:val="chuthichhinhChar"/>
    <w:rsid w:val="00932E74"/>
    <w:pPr>
      <w:spacing w:before="120" w:after="0" w:line="240" w:lineRule="auto"/>
      <w:jc w:val="center"/>
    </w:pPr>
    <w:rPr>
      <w:rFonts w:ascii="Times New Roman" w:eastAsia="Times New Roman" w:hAnsi="Times New Roman"/>
      <w:b/>
      <w:sz w:val="26"/>
      <w:szCs w:val="20"/>
    </w:rPr>
  </w:style>
  <w:style w:type="paragraph" w:customStyle="1" w:styleId="chuthichbang">
    <w:name w:val="chu thich bang"/>
    <w:basedOn w:val="Normal"/>
    <w:next w:val="Normal"/>
    <w:link w:val="chuthichbangChar"/>
    <w:rsid w:val="00932E74"/>
    <w:pPr>
      <w:spacing w:before="120" w:after="0" w:line="240" w:lineRule="auto"/>
      <w:jc w:val="center"/>
    </w:pPr>
    <w:rPr>
      <w:rFonts w:ascii="Times New Roman" w:eastAsia="Times New Roman" w:hAnsi="Times New Roman"/>
      <w:b/>
      <w:sz w:val="26"/>
      <w:szCs w:val="20"/>
    </w:rPr>
  </w:style>
  <w:style w:type="character" w:customStyle="1" w:styleId="chuthichhinhChar">
    <w:name w:val="chu thich hinh Char"/>
    <w:link w:val="chuthichhinh"/>
    <w:locked/>
    <w:rsid w:val="00932E74"/>
    <w:rPr>
      <w:rFonts w:ascii="Times New Roman" w:eastAsia="Times New Roman" w:hAnsi="Times New Roman" w:cs="Times New Roman"/>
      <w:b/>
      <w:sz w:val="26"/>
      <w:szCs w:val="20"/>
    </w:rPr>
  </w:style>
  <w:style w:type="character" w:customStyle="1" w:styleId="y2iqfc">
    <w:name w:val="y2iqfc"/>
    <w:basedOn w:val="DefaultParagraphFont"/>
    <w:rsid w:val="00F2688D"/>
  </w:style>
  <w:style w:type="character" w:customStyle="1" w:styleId="fontstyle21">
    <w:name w:val="fontstyle21"/>
    <w:rsid w:val="00F2688D"/>
    <w:rPr>
      <w:rFonts w:ascii="Times New Roman ðâòm" w:hAnsi="Times New Roman ðâòm" w:hint="default"/>
      <w:b/>
      <w:bCs/>
      <w:i w:val="0"/>
      <w:iCs w:val="0"/>
      <w:color w:val="000000"/>
      <w:sz w:val="24"/>
      <w:szCs w:val="24"/>
    </w:rPr>
  </w:style>
  <w:style w:type="character" w:customStyle="1" w:styleId="thuongChar">
    <w:name w:val="thuong Char"/>
    <w:link w:val="thuong"/>
    <w:locked/>
    <w:rsid w:val="00F2688D"/>
    <w:rPr>
      <w:rFonts w:ascii="Times New Roman" w:eastAsia="Times New Roman" w:hAnsi="Times New Roman" w:cs="Times New Roman"/>
      <w:sz w:val="26"/>
      <w:szCs w:val="20"/>
    </w:rPr>
  </w:style>
  <w:style w:type="character" w:customStyle="1" w:styleId="muc2Char0">
    <w:name w:val="muc2 Char"/>
    <w:link w:val="muc21"/>
    <w:locked/>
    <w:rsid w:val="00F2688D"/>
    <w:rPr>
      <w:rFonts w:ascii="Arial" w:eastAsia="Times New Roman" w:hAnsi="Arial" w:cs="Times New Roman"/>
      <w:sz w:val="24"/>
      <w:szCs w:val="20"/>
    </w:rPr>
  </w:style>
  <w:style w:type="paragraph" w:customStyle="1" w:styleId="lietkeso">
    <w:name w:val="liet ke so"/>
    <w:basedOn w:val="Normal"/>
    <w:link w:val="lietkesoChar"/>
    <w:rsid w:val="00F2688D"/>
    <w:pPr>
      <w:numPr>
        <w:numId w:val="32"/>
      </w:numPr>
      <w:tabs>
        <w:tab w:val="clear" w:pos="1287"/>
      </w:tabs>
      <w:spacing w:before="120" w:after="0" w:line="240" w:lineRule="auto"/>
      <w:ind w:left="924" w:hanging="357"/>
      <w:jc w:val="both"/>
    </w:pPr>
    <w:rPr>
      <w:rFonts w:ascii="Times New Roman" w:eastAsia="Times New Roman" w:hAnsi="Times New Roman"/>
      <w:sz w:val="26"/>
      <w:szCs w:val="20"/>
    </w:rPr>
  </w:style>
  <w:style w:type="character" w:customStyle="1" w:styleId="lietkesoChar">
    <w:name w:val="liet ke so Char"/>
    <w:link w:val="lietkeso"/>
    <w:locked/>
    <w:rsid w:val="00F2688D"/>
    <w:rPr>
      <w:rFonts w:ascii="Times New Roman" w:eastAsia="Times New Roman" w:hAnsi="Times New Roman" w:cs="Times New Roman"/>
      <w:sz w:val="26"/>
      <w:szCs w:val="20"/>
    </w:rPr>
  </w:style>
  <w:style w:type="character" w:customStyle="1" w:styleId="muc1Char">
    <w:name w:val="muc1 Char"/>
    <w:link w:val="muc12"/>
    <w:locked/>
    <w:rsid w:val="00F2688D"/>
    <w:rPr>
      <w:rFonts w:ascii="Arial" w:eastAsia="Times New Roman" w:hAnsi="Arial" w:cs="Times New Roman"/>
      <w:b/>
      <w:i/>
      <w:sz w:val="24"/>
      <w:szCs w:val="20"/>
    </w:rPr>
  </w:style>
  <w:style w:type="paragraph" w:customStyle="1" w:styleId="hinhve">
    <w:name w:val="hinh ve"/>
    <w:basedOn w:val="Normal"/>
    <w:next w:val="chuthichhinh"/>
    <w:rsid w:val="00F2688D"/>
    <w:pPr>
      <w:spacing w:after="0" w:line="240" w:lineRule="auto"/>
      <w:jc w:val="center"/>
    </w:pPr>
    <w:rPr>
      <w:rFonts w:ascii="Times New Roman" w:eastAsia="Times New Roman" w:hAnsi="Times New Roman"/>
      <w:sz w:val="26"/>
      <w:szCs w:val="20"/>
    </w:rPr>
  </w:style>
  <w:style w:type="paragraph" w:customStyle="1" w:styleId="banggiua">
    <w:name w:val="bang giua"/>
    <w:basedOn w:val="Normal"/>
    <w:link w:val="banggiuaChar"/>
    <w:rsid w:val="00F2688D"/>
    <w:pPr>
      <w:spacing w:after="0" w:line="240" w:lineRule="auto"/>
      <w:jc w:val="center"/>
    </w:pPr>
    <w:rPr>
      <w:rFonts w:ascii="Times New Roman" w:eastAsia="Times New Roman" w:hAnsi="Times New Roman"/>
      <w:sz w:val="26"/>
      <w:szCs w:val="20"/>
    </w:rPr>
  </w:style>
  <w:style w:type="character" w:customStyle="1" w:styleId="banggiuaChar">
    <w:name w:val="bang giua Char"/>
    <w:link w:val="banggiua"/>
    <w:locked/>
    <w:rsid w:val="00F2688D"/>
    <w:rPr>
      <w:rFonts w:ascii="Times New Roman" w:eastAsia="Times New Roman" w:hAnsi="Times New Roman" w:cs="Times New Roman"/>
      <w:sz w:val="26"/>
      <w:szCs w:val="20"/>
    </w:rPr>
  </w:style>
  <w:style w:type="paragraph" w:customStyle="1" w:styleId="mlmuc">
    <w:name w:val="ml muc"/>
    <w:basedOn w:val="Normal"/>
    <w:rsid w:val="00F2688D"/>
    <w:pPr>
      <w:tabs>
        <w:tab w:val="right" w:leader="dot" w:pos="9072"/>
      </w:tabs>
      <w:spacing w:before="120" w:after="0" w:line="240" w:lineRule="auto"/>
      <w:ind w:left="567" w:right="1134"/>
      <w:jc w:val="both"/>
    </w:pPr>
    <w:rPr>
      <w:rFonts w:ascii="Times New Roman" w:eastAsia="Times New Roman" w:hAnsi="Times New Roman"/>
      <w:sz w:val="26"/>
      <w:szCs w:val="20"/>
    </w:rPr>
  </w:style>
  <w:style w:type="character" w:customStyle="1" w:styleId="thuongChar1">
    <w:name w:val="thuong Char1"/>
    <w:locked/>
    <w:rsid w:val="00F2688D"/>
    <w:rPr>
      <w:rFonts w:ascii="Times New Roman" w:eastAsia="Times New Roman" w:hAnsi="Times New Roman" w:cs="Times New Roman"/>
      <w:sz w:val="26"/>
    </w:rPr>
  </w:style>
  <w:style w:type="paragraph" w:customStyle="1" w:styleId="LEVEL20">
    <w:name w:val="LEVEL2"/>
    <w:basedOn w:val="Normal"/>
    <w:autoRedefine/>
    <w:qFormat/>
    <w:rsid w:val="007D03D9"/>
    <w:pPr>
      <w:numPr>
        <w:ilvl w:val="1"/>
        <w:numId w:val="33"/>
      </w:numPr>
      <w:spacing w:before="120" w:after="120" w:line="240" w:lineRule="auto"/>
      <w:jc w:val="both"/>
    </w:pPr>
    <w:rPr>
      <w:rFonts w:ascii="Times New Roman" w:eastAsia="Times New Roman" w:hAnsi="Times New Roman"/>
      <w:b/>
      <w:sz w:val="26"/>
      <w:szCs w:val="26"/>
      <w:lang w:val="es-ES"/>
    </w:rPr>
  </w:style>
  <w:style w:type="character" w:customStyle="1" w:styleId="chuthichbangChar">
    <w:name w:val="chu thich bang Char"/>
    <w:link w:val="chuthichbang"/>
    <w:locked/>
    <w:rsid w:val="00253148"/>
    <w:rPr>
      <w:rFonts w:ascii="Times New Roman" w:eastAsia="Times New Roman" w:hAnsi="Times New Roman" w:cs="Times New Roman"/>
      <w:b/>
      <w:sz w:val="26"/>
      <w:szCs w:val="20"/>
    </w:rPr>
  </w:style>
  <w:style w:type="character" w:customStyle="1" w:styleId="vietadtextlink">
    <w:name w:val="vietadtextlink"/>
    <w:basedOn w:val="DefaultParagraphFont"/>
    <w:rsid w:val="00B516A2"/>
  </w:style>
  <w:style w:type="paragraph" w:customStyle="1" w:styleId="MC11TH">
    <w:name w:val="MỤC 1.1 TH"/>
    <w:basedOn w:val="Normal"/>
    <w:qFormat/>
    <w:rsid w:val="00DE784E"/>
    <w:pPr>
      <w:widowControl w:val="0"/>
      <w:spacing w:before="240" w:after="120" w:line="360" w:lineRule="exact"/>
      <w:jc w:val="both"/>
    </w:pPr>
    <w:rPr>
      <w:rFonts w:ascii="Times New Roman" w:eastAsia="MS Mincho" w:hAnsi="Times New Roman"/>
      <w:b/>
      <w:bCs/>
      <w:noProof/>
      <w:sz w:val="28"/>
      <w:szCs w:val="28"/>
      <w:lang w:val="vi-VN"/>
    </w:rPr>
  </w:style>
  <w:style w:type="paragraph" w:customStyle="1" w:styleId="CharCharCharChar2">
    <w:name w:val="Char Char Char Char"/>
    <w:basedOn w:val="Normal"/>
    <w:rsid w:val="00085C64"/>
    <w:pPr>
      <w:pageBreakBefore/>
      <w:spacing w:before="100" w:beforeAutospacing="1" w:after="100" w:afterAutospacing="1" w:line="240" w:lineRule="auto"/>
      <w:jc w:val="both"/>
    </w:pPr>
    <w:rPr>
      <w:rFonts w:ascii="Tahoma" w:eastAsia="Times New Roman" w:hAnsi="Tahoma"/>
      <w:sz w:val="20"/>
      <w:szCs w:val="20"/>
    </w:rPr>
  </w:style>
  <w:style w:type="character" w:customStyle="1" w:styleId="fig">
    <w:name w:val="fig"/>
    <w:basedOn w:val="DefaultParagraphFont"/>
    <w:rsid w:val="0009604A"/>
  </w:style>
  <w:style w:type="paragraph" w:customStyle="1" w:styleId="BodyText34">
    <w:name w:val="Body Text3"/>
    <w:basedOn w:val="BodyText"/>
    <w:autoRedefine/>
    <w:qFormat/>
    <w:rsid w:val="0056643F"/>
    <w:pPr>
      <w:autoSpaceDE/>
      <w:autoSpaceDN/>
      <w:adjustRightInd/>
      <w:spacing w:before="120" w:after="120" w:line="276" w:lineRule="auto"/>
      <w:jc w:val="both"/>
    </w:pPr>
    <w:rPr>
      <w:rFonts w:ascii="Times New Roman" w:hAnsi="Times New Roman" w:cs="Times New Roman"/>
      <w:color w:val="000000"/>
      <w:sz w:val="26"/>
      <w:szCs w:val="22"/>
      <w:lang w:val="vi-VN" w:eastAsia="fr-FR"/>
    </w:rPr>
  </w:style>
  <w:style w:type="paragraph" w:customStyle="1" w:styleId="Listenguynliu">
    <w:name w:val="Liste nguyên liệu"/>
    <w:basedOn w:val="Normal"/>
    <w:rsid w:val="005351C1"/>
    <w:pPr>
      <w:numPr>
        <w:numId w:val="35"/>
      </w:numPr>
      <w:spacing w:before="120" w:after="120" w:line="276" w:lineRule="auto"/>
      <w:jc w:val="both"/>
    </w:pPr>
    <w:rPr>
      <w:rFonts w:ascii="Times New Roman" w:hAnsi="Times New Roman"/>
      <w:color w:val="000000"/>
      <w:sz w:val="26"/>
      <w:lang w:val="en-GB"/>
    </w:rPr>
  </w:style>
  <w:style w:type="paragraph" w:customStyle="1" w:styleId="bangtrong">
    <w:name w:val="bang trong"/>
    <w:basedOn w:val="BodyText"/>
    <w:link w:val="bangtrongChar"/>
    <w:autoRedefine/>
    <w:qFormat/>
    <w:rsid w:val="005351C1"/>
    <w:pPr>
      <w:autoSpaceDE/>
      <w:autoSpaceDN/>
      <w:adjustRightInd/>
      <w:spacing w:before="20" w:after="20"/>
      <w:jc w:val="both"/>
    </w:pPr>
    <w:rPr>
      <w:rFonts w:ascii="Times New Roman" w:hAnsi="Times New Roman" w:cs="Times New Roman"/>
      <w:color w:val="000000"/>
      <w:sz w:val="24"/>
      <w:szCs w:val="22"/>
      <w:lang w:val="vi-VN" w:eastAsia="fr-FR"/>
    </w:rPr>
  </w:style>
  <w:style w:type="character" w:customStyle="1" w:styleId="bangtrongChar">
    <w:name w:val="bang trong Char"/>
    <w:link w:val="bangtrong"/>
    <w:rsid w:val="005351C1"/>
    <w:rPr>
      <w:rFonts w:ascii="Times New Roman" w:eastAsia="Times New Roman" w:hAnsi="Times New Roman" w:cs="Times New Roman"/>
      <w:color w:val="000000"/>
      <w:sz w:val="24"/>
      <w:lang w:val="vi-VN" w:eastAsia="fr-FR"/>
    </w:rPr>
  </w:style>
  <w:style w:type="character" w:customStyle="1" w:styleId="MTEquationSection">
    <w:name w:val="MTEquationSection"/>
    <w:rsid w:val="00060A7F"/>
    <w:rPr>
      <w:vanish/>
      <w:color w:val="FF0000"/>
      <w:lang w:val="vi-VN"/>
    </w:rPr>
  </w:style>
  <w:style w:type="paragraph" w:customStyle="1" w:styleId="MTDisplayEquation">
    <w:name w:val="MTDisplayEquation"/>
    <w:basedOn w:val="Normal"/>
    <w:next w:val="Normal"/>
    <w:link w:val="MTDisplayEquationCar"/>
    <w:rsid w:val="00060A7F"/>
    <w:pPr>
      <w:tabs>
        <w:tab w:val="center" w:pos="4400"/>
        <w:tab w:val="right" w:pos="8780"/>
      </w:tabs>
      <w:spacing w:before="120" w:after="120" w:line="312" w:lineRule="auto"/>
      <w:jc w:val="both"/>
    </w:pPr>
    <w:rPr>
      <w:rFonts w:ascii="Times New Roman" w:hAnsi="Times New Roman"/>
      <w:color w:val="000000"/>
      <w:sz w:val="26"/>
      <w:lang w:val="vi-VN"/>
    </w:rPr>
  </w:style>
  <w:style w:type="character" w:customStyle="1" w:styleId="MTDisplayEquationCar">
    <w:name w:val="MTDisplayEquation Car"/>
    <w:link w:val="MTDisplayEquation"/>
    <w:rsid w:val="00060A7F"/>
    <w:rPr>
      <w:rFonts w:ascii="Times New Roman" w:eastAsia="Calibri" w:hAnsi="Times New Roman" w:cs="Times New Roman"/>
      <w:color w:val="000000"/>
      <w:sz w:val="26"/>
      <w:lang w:val="vi-VN"/>
    </w:rPr>
  </w:style>
  <w:style w:type="table" w:customStyle="1" w:styleId="LightShading-Accent11">
    <w:name w:val="Light Shading - Accent 11"/>
    <w:basedOn w:val="TableNormal"/>
    <w:uiPriority w:val="60"/>
    <w:rsid w:val="00060A7F"/>
    <w:rPr>
      <w:rFonts w:eastAsia="Times New Roman"/>
      <w:color w:val="365F91"/>
      <w:lang w:val="en-GB" w:eastAsia="fr-F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uiPriority w:val="61"/>
    <w:rsid w:val="00060A7F"/>
    <w:rPr>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2-Accent11">
    <w:name w:val="Medium Shading 2 - Accent 11"/>
    <w:basedOn w:val="TableNormal"/>
    <w:uiPriority w:val="64"/>
    <w:rsid w:val="00060A7F"/>
    <w:rPr>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060A7F"/>
    <w:rPr>
      <w:rFonts w:ascii="Cambria" w:eastAsia="Times New Roman" w:hAnsi="Cambria"/>
      <w:color w:val="00000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Shading1-Accent11">
    <w:name w:val="Medium Shading 1 - Accent 11"/>
    <w:basedOn w:val="TableNormal"/>
    <w:uiPriority w:val="63"/>
    <w:rsid w:val="00060A7F"/>
    <w:rPr>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cluc0">
    <w:name w:val="Muc luc"/>
    <w:basedOn w:val="Normal"/>
    <w:next w:val="Normal"/>
    <w:qFormat/>
    <w:rsid w:val="00060A7F"/>
    <w:pPr>
      <w:spacing w:before="240" w:after="480" w:line="360" w:lineRule="auto"/>
      <w:jc w:val="center"/>
    </w:pPr>
    <w:rPr>
      <w:rFonts w:ascii="Times New Roman" w:eastAsia="Batang" w:hAnsi="Times New Roman"/>
      <w:b/>
      <w:caps/>
      <w:color w:val="000000"/>
      <w:sz w:val="36"/>
      <w:szCs w:val="24"/>
      <w:lang w:eastAsia="ko-KR"/>
    </w:rPr>
  </w:style>
  <w:style w:type="table" w:styleId="MediumGrid3-Accent1">
    <w:name w:val="Medium Grid 3 Accent 1"/>
    <w:basedOn w:val="TableNormal"/>
    <w:uiPriority w:val="69"/>
    <w:rsid w:val="00060A7F"/>
    <w:rPr>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ArialNarrow">
    <w:name w:val="Arial Narrow"/>
    <w:basedOn w:val="Normal"/>
    <w:qFormat/>
    <w:rsid w:val="00060A7F"/>
    <w:pPr>
      <w:spacing w:before="40" w:after="40" w:line="240" w:lineRule="auto"/>
      <w:jc w:val="center"/>
    </w:pPr>
    <w:rPr>
      <w:rFonts w:ascii="Arial Narrow" w:hAnsi="Arial Narrow" w:cs="Arial"/>
      <w:bCs/>
      <w:color w:val="000000"/>
      <w:szCs w:val="20"/>
      <w:lang w:val="vi-VN"/>
    </w:rPr>
  </w:style>
  <w:style w:type="table" w:customStyle="1" w:styleId="TableNormal1">
    <w:name w:val="Table Normal1"/>
    <w:uiPriority w:val="2"/>
    <w:semiHidden/>
    <w:unhideWhenUsed/>
    <w:qFormat/>
    <w:rsid w:val="00060A7F"/>
    <w:pPr>
      <w:widowControl w:val="0"/>
      <w:autoSpaceDE w:val="0"/>
      <w:autoSpaceDN w:val="0"/>
    </w:pPr>
    <w:rPr>
      <w:sz w:val="22"/>
      <w:szCs w:val="22"/>
    </w:rPr>
    <w:tblPr>
      <w:tblInd w:w="0" w:type="dxa"/>
      <w:tblCellMar>
        <w:top w:w="0" w:type="dxa"/>
        <w:left w:w="0" w:type="dxa"/>
        <w:bottom w:w="0" w:type="dxa"/>
        <w:right w:w="0" w:type="dxa"/>
      </w:tblCellMar>
    </w:tblPr>
  </w:style>
  <w:style w:type="paragraph" w:customStyle="1" w:styleId="Tabletext">
    <w:name w:val="Table text"/>
    <w:basedOn w:val="Normal"/>
    <w:qFormat/>
    <w:rsid w:val="00060A7F"/>
    <w:pPr>
      <w:widowControl w:val="0"/>
      <w:autoSpaceDE w:val="0"/>
      <w:autoSpaceDN w:val="0"/>
      <w:spacing w:before="40" w:after="40" w:line="240" w:lineRule="auto"/>
      <w:jc w:val="both"/>
    </w:pPr>
    <w:rPr>
      <w:rFonts w:ascii="Times New Roman" w:hAnsi="Times New Roman"/>
      <w:color w:val="000000"/>
      <w:sz w:val="24"/>
      <w:lang w:val="en-GB"/>
    </w:rPr>
  </w:style>
  <w:style w:type="table" w:styleId="LightGrid-Accent5">
    <w:name w:val="Light Grid Accent 5"/>
    <w:basedOn w:val="TableNormal"/>
    <w:uiPriority w:val="62"/>
    <w:rsid w:val="00060A7F"/>
    <w:rPr>
      <w:lang w:val="en-GB" w:eastAsia="en-GB"/>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Segoe UI" w:eastAsia="Times New Roman" w:hAnsi="Segoe U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Segoe UI" w:eastAsia="Times New Roman" w:hAnsi="Segoe U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1">
    <w:name w:val="Light Grid - Accent 11"/>
    <w:basedOn w:val="TableNormal"/>
    <w:uiPriority w:val="62"/>
    <w:rsid w:val="00060A7F"/>
    <w:rPr>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Segoe UI" w:eastAsia="Times New Roman" w:hAnsi="Segoe U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egoe UI" w:eastAsia="Times New Roman" w:hAnsi="Segoe U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1">
    <w:name w:val="Colorful Shading Accent 1"/>
    <w:basedOn w:val="TableNormal"/>
    <w:uiPriority w:val="71"/>
    <w:rsid w:val="00060A7F"/>
    <w:rPr>
      <w:color w:val="000000"/>
      <w:lang w:val="en-GB" w:eastAsia="en-GB"/>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1-Accent1">
    <w:name w:val="Medium Grid 1 Accent 1"/>
    <w:basedOn w:val="TableNormal"/>
    <w:uiPriority w:val="67"/>
    <w:rsid w:val="00060A7F"/>
    <w:rPr>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TableNormal2">
    <w:name w:val="Table Normal2"/>
    <w:uiPriority w:val="2"/>
    <w:semiHidden/>
    <w:unhideWhenUsed/>
    <w:qFormat/>
    <w:rsid w:val="00060A7F"/>
    <w:pPr>
      <w:widowControl w:val="0"/>
      <w:autoSpaceDE w:val="0"/>
      <w:autoSpaceDN w:val="0"/>
    </w:pPr>
    <w:rPr>
      <w:sz w:val="22"/>
      <w:szCs w:val="22"/>
    </w:rPr>
    <w:tblPr>
      <w:tblInd w:w="0" w:type="dxa"/>
      <w:tblCellMar>
        <w:top w:w="0" w:type="dxa"/>
        <w:left w:w="0" w:type="dxa"/>
        <w:bottom w:w="0" w:type="dxa"/>
        <w:right w:w="0" w:type="dxa"/>
      </w:tblCellMar>
    </w:tblPr>
  </w:style>
  <w:style w:type="table" w:customStyle="1" w:styleId="MediumShading11">
    <w:name w:val="Medium Shading 11"/>
    <w:basedOn w:val="TableNormal"/>
    <w:uiPriority w:val="63"/>
    <w:rsid w:val="00060A7F"/>
    <w:rPr>
      <w:lang w:val="en-GB" w:eastAsia="en-GB"/>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60A7F"/>
    <w:rPr>
      <w:lang w:val="en-GB" w:eastAsia="en-GB"/>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List-Accent3">
    <w:name w:val="Light List Accent 3"/>
    <w:basedOn w:val="TableNormal"/>
    <w:uiPriority w:val="61"/>
    <w:rsid w:val="00060A7F"/>
    <w:rPr>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Corpsdetexte21">
    <w:name w:val="Corps de texte 21"/>
    <w:basedOn w:val="Normal"/>
    <w:qFormat/>
    <w:rsid w:val="00060A7F"/>
    <w:pPr>
      <w:spacing w:before="120" w:after="120" w:line="312" w:lineRule="auto"/>
      <w:ind w:firstLine="454"/>
      <w:jc w:val="both"/>
    </w:pPr>
    <w:rPr>
      <w:rFonts w:ascii="Times New Roman" w:hAnsi="Times New Roman"/>
      <w:color w:val="000000"/>
      <w:sz w:val="26"/>
      <w:lang w:val="en-GB"/>
    </w:rPr>
  </w:style>
  <w:style w:type="paragraph" w:customStyle="1" w:styleId="style4">
    <w:name w:val="style 4"/>
    <w:basedOn w:val="TableParagraph"/>
    <w:qFormat/>
    <w:rsid w:val="00253DF3"/>
    <w:pPr>
      <w:jc w:val="center"/>
    </w:pPr>
    <w:rPr>
      <w:rFonts w:ascii="Arial" w:hAnsi="Arial"/>
      <w:b/>
    </w:rPr>
  </w:style>
  <w:style w:type="paragraph" w:customStyle="1" w:styleId="Style40">
    <w:name w:val="Style4"/>
    <w:basedOn w:val="Caption"/>
    <w:qFormat/>
    <w:rsid w:val="00253DF3"/>
  </w:style>
  <w:style w:type="paragraph" w:customStyle="1" w:styleId="Style5">
    <w:name w:val="Style5"/>
    <w:basedOn w:val="Caption"/>
    <w:qFormat/>
    <w:rsid w:val="00362F5B"/>
    <w:pPr>
      <w:widowControl w:val="0"/>
      <w:spacing w:after="0" w:line="312" w:lineRule="auto"/>
    </w:pPr>
    <w:rPr>
      <w:rFonts w:ascii="Arial" w:hAnsi="Arial"/>
      <w:b/>
      <w:sz w:val="22"/>
    </w:rPr>
  </w:style>
  <w:style w:type="paragraph" w:customStyle="1" w:styleId="BVIfnrCarCar">
    <w:name w:val="BVI fnr Car Car"/>
    <w:aliases w:val="BVI fnr Car,BVI fnr Car Car Car Car Char"/>
    <w:basedOn w:val="Normal"/>
    <w:link w:val="FootnoteReference"/>
    <w:uiPriority w:val="99"/>
    <w:rsid w:val="00627101"/>
    <w:pPr>
      <w:spacing w:line="240" w:lineRule="exact"/>
    </w:pPr>
    <w:rPr>
      <w:vertAlign w:val="superscript"/>
    </w:rPr>
  </w:style>
  <w:style w:type="character" w:customStyle="1" w:styleId="Picturecaption0">
    <w:name w:val="Picture caption_"/>
    <w:uiPriority w:val="99"/>
    <w:locked/>
    <w:rsid w:val="00627101"/>
    <w:rPr>
      <w:sz w:val="16"/>
      <w:szCs w:val="16"/>
    </w:rPr>
  </w:style>
  <w:style w:type="paragraph" w:customStyle="1" w:styleId="K3">
    <w:name w:val="K3"/>
    <w:basedOn w:val="Normal"/>
    <w:rsid w:val="00627101"/>
    <w:pPr>
      <w:numPr>
        <w:numId w:val="36"/>
      </w:numPr>
      <w:spacing w:before="240" w:after="0" w:line="240" w:lineRule="auto"/>
      <w:jc w:val="both"/>
    </w:pPr>
    <w:rPr>
      <w:rFonts w:ascii=".VnAvant" w:eastAsia="Times New Roman" w:hAnsi=".VnAvant"/>
      <w:b/>
      <w:iCs/>
      <w:sz w:val="20"/>
      <w:szCs w:val="24"/>
    </w:rPr>
  </w:style>
  <w:style w:type="paragraph" w:customStyle="1" w:styleId="BNGTH">
    <w:name w:val="BẢNG TH"/>
    <w:basedOn w:val="Normal"/>
    <w:qFormat/>
    <w:rsid w:val="00627101"/>
    <w:pPr>
      <w:widowControl w:val="0"/>
      <w:spacing w:before="240" w:after="120" w:line="360" w:lineRule="exact"/>
      <w:jc w:val="center"/>
    </w:pPr>
    <w:rPr>
      <w:rFonts w:ascii="Times New Roman Bold" w:eastAsia="Times New Roman" w:hAnsi="Times New Roman Bold"/>
      <w:b/>
      <w:sz w:val="28"/>
      <w:szCs w:val="28"/>
      <w:lang w:val="vi-VN"/>
    </w:rPr>
  </w:style>
  <w:style w:type="paragraph" w:customStyle="1" w:styleId="HINH">
    <w:name w:val="HINH"/>
    <w:basedOn w:val="Normal"/>
    <w:link w:val="HINHChar"/>
    <w:qFormat/>
    <w:rsid w:val="00627101"/>
    <w:pPr>
      <w:spacing w:before="120" w:after="120" w:line="288" w:lineRule="auto"/>
      <w:jc w:val="center"/>
    </w:pPr>
    <w:rPr>
      <w:rFonts w:ascii="Times New Roman" w:eastAsia="Times New Roman" w:hAnsi="Times New Roman"/>
      <w:b/>
      <w:i/>
      <w:sz w:val="26"/>
      <w:szCs w:val="26"/>
    </w:rPr>
  </w:style>
  <w:style w:type="character" w:customStyle="1" w:styleId="HINHChar">
    <w:name w:val="HINH Char"/>
    <w:aliases w:val="sub-dash Char,sd Char,5 Char Char"/>
    <w:link w:val="HINH"/>
    <w:rsid w:val="00627101"/>
    <w:rPr>
      <w:rFonts w:ascii="Times New Roman" w:eastAsia="Times New Roman" w:hAnsi="Times New Roman" w:cs="Times New Roman"/>
      <w:b/>
      <w:i/>
      <w:sz w:val="26"/>
      <w:szCs w:val="26"/>
    </w:rPr>
  </w:style>
  <w:style w:type="paragraph" w:customStyle="1" w:styleId="Style6">
    <w:name w:val="Style6"/>
    <w:basedOn w:val="Normal"/>
    <w:link w:val="Style6Char"/>
    <w:qFormat/>
    <w:rsid w:val="00616EEC"/>
    <w:pPr>
      <w:spacing w:after="0"/>
      <w:jc w:val="center"/>
    </w:pPr>
    <w:rPr>
      <w:rFonts w:ascii="Arial Bold" w:hAnsi="Arial Bold"/>
      <w:b/>
    </w:rPr>
  </w:style>
  <w:style w:type="paragraph" w:customStyle="1" w:styleId="Style7">
    <w:name w:val="Style7"/>
    <w:basedOn w:val="Style6"/>
    <w:qFormat/>
    <w:rsid w:val="009650A5"/>
    <w:pPr>
      <w:spacing w:line="312" w:lineRule="auto"/>
    </w:pPr>
  </w:style>
  <w:style w:type="character" w:customStyle="1" w:styleId="Style6Char">
    <w:name w:val="Style6 Char"/>
    <w:link w:val="Style6"/>
    <w:rsid w:val="00616EEC"/>
    <w:rPr>
      <w:rFonts w:ascii="Arial Bold" w:hAnsi="Arial Bold"/>
      <w:b/>
    </w:rPr>
  </w:style>
  <w:style w:type="paragraph" w:customStyle="1" w:styleId="Style8">
    <w:name w:val="Style8"/>
    <w:basedOn w:val="Caption"/>
    <w:next w:val="Style6"/>
    <w:qFormat/>
    <w:rsid w:val="009650A5"/>
    <w:rPr>
      <w:rFonts w:ascii="Arial" w:hAnsi="Arial"/>
      <w:b/>
      <w:bCs/>
      <w:noProof/>
    </w:rPr>
  </w:style>
  <w:style w:type="paragraph" w:customStyle="1" w:styleId="Style9">
    <w:name w:val="Style9"/>
    <w:basedOn w:val="Style6"/>
    <w:qFormat/>
    <w:rsid w:val="009650A5"/>
    <w:pPr>
      <w:spacing w:line="312" w:lineRule="auto"/>
    </w:pPr>
    <w:rPr>
      <w:noProof/>
    </w:rPr>
  </w:style>
  <w:style w:type="paragraph" w:customStyle="1" w:styleId="StyleCaptionDanhmucbangBngbagnCharCharChar1">
    <w:name w:val="Style CaptionDanhmucbangBảngbagn図表番号 Char Char図表番号 Char1図表番号"/>
    <w:basedOn w:val="Caption"/>
    <w:qFormat/>
    <w:rsid w:val="00310A10"/>
    <w:rPr>
      <w:rFonts w:ascii="Arial" w:hAnsi="Arial"/>
      <w:b/>
      <w:bCs/>
      <w:spacing w:val="8"/>
      <w:sz w:val="22"/>
    </w:rPr>
  </w:style>
  <w:style w:type="paragraph" w:customStyle="1" w:styleId="Style10">
    <w:name w:val="Style10"/>
    <w:basedOn w:val="Caption"/>
    <w:qFormat/>
    <w:rsid w:val="00310A10"/>
    <w:rPr>
      <w:rFonts w:ascii="Arial" w:hAnsi="Arial"/>
      <w:b/>
      <w:sz w:val="22"/>
    </w:rPr>
  </w:style>
  <w:style w:type="paragraph" w:customStyle="1" w:styleId="Style11">
    <w:name w:val="Style11"/>
    <w:basedOn w:val="Heading1"/>
    <w:qFormat/>
    <w:rsid w:val="00FB3C2B"/>
  </w:style>
  <w:style w:type="paragraph" w:customStyle="1" w:styleId="ftrefChar">
    <w:name w:val="ftref Char"/>
    <w:aliases w:val="16 Point Char,Superscript 6 Point Char,fr Char,Footnote Reference Number Char,Footnote Ref in FtNote Char,(NECG) Footnote Reference Char,SUPERS Char,Fußnotenzeichen DISS Char,Ref Char,de nota al pie Char,footnote ref Char"/>
    <w:basedOn w:val="Normal"/>
    <w:uiPriority w:val="99"/>
    <w:rsid w:val="001F5841"/>
    <w:pPr>
      <w:spacing w:before="240" w:after="240" w:line="240" w:lineRule="auto"/>
      <w:ind w:firstLine="432"/>
      <w:jc w:val="both"/>
    </w:pPr>
    <w:rPr>
      <w:vertAlign w:val="superscript"/>
    </w:rPr>
  </w:style>
  <w:style w:type="character" w:customStyle="1" w:styleId="Footnote">
    <w:name w:val="Footnote_"/>
    <w:uiPriority w:val="99"/>
    <w:locked/>
    <w:rsid w:val="001F5841"/>
  </w:style>
  <w:style w:type="character" w:customStyle="1" w:styleId="Other">
    <w:name w:val="Other_"/>
    <w:link w:val="Other0"/>
    <w:uiPriority w:val="99"/>
    <w:rsid w:val="001F5841"/>
  </w:style>
  <w:style w:type="paragraph" w:customStyle="1" w:styleId="Other0">
    <w:name w:val="Other"/>
    <w:basedOn w:val="Normal"/>
    <w:link w:val="Other"/>
    <w:uiPriority w:val="99"/>
    <w:rsid w:val="001F5841"/>
    <w:pPr>
      <w:widowControl w:val="0"/>
      <w:spacing w:after="100" w:line="240" w:lineRule="auto"/>
    </w:pPr>
  </w:style>
  <w:style w:type="character" w:customStyle="1" w:styleId="Heading40">
    <w:name w:val="Heading #4_"/>
    <w:link w:val="Heading41"/>
    <w:uiPriority w:val="99"/>
    <w:locked/>
    <w:rsid w:val="001F5841"/>
    <w:rPr>
      <w:b/>
      <w:bCs/>
      <w:sz w:val="26"/>
      <w:szCs w:val="26"/>
    </w:rPr>
  </w:style>
  <w:style w:type="paragraph" w:customStyle="1" w:styleId="Heading41">
    <w:name w:val="Heading #4"/>
    <w:basedOn w:val="Normal"/>
    <w:link w:val="Heading40"/>
    <w:uiPriority w:val="99"/>
    <w:rsid w:val="001F5841"/>
    <w:pPr>
      <w:widowControl w:val="0"/>
      <w:spacing w:after="290" w:line="276" w:lineRule="auto"/>
      <w:outlineLvl w:val="3"/>
    </w:pPr>
    <w:rPr>
      <w:b/>
      <w:bCs/>
      <w:sz w:val="26"/>
      <w:szCs w:val="26"/>
    </w:rPr>
  </w:style>
  <w:style w:type="character" w:customStyle="1" w:styleId="Heading22">
    <w:name w:val="Heading #2_"/>
    <w:link w:val="Heading23"/>
    <w:uiPriority w:val="99"/>
    <w:locked/>
    <w:rsid w:val="001F5841"/>
    <w:rPr>
      <w:rFonts w:ascii="Arial" w:hAnsi="Arial" w:cs="Arial"/>
      <w:sz w:val="30"/>
      <w:szCs w:val="30"/>
      <w:shd w:val="clear" w:color="auto" w:fill="FFFFFF"/>
    </w:rPr>
  </w:style>
  <w:style w:type="paragraph" w:customStyle="1" w:styleId="Heading23">
    <w:name w:val="Heading #2"/>
    <w:basedOn w:val="Normal"/>
    <w:link w:val="Heading22"/>
    <w:uiPriority w:val="99"/>
    <w:rsid w:val="001F5841"/>
    <w:pPr>
      <w:widowControl w:val="0"/>
      <w:shd w:val="clear" w:color="auto" w:fill="FFFFFF"/>
      <w:spacing w:after="0" w:line="115" w:lineRule="exact"/>
      <w:outlineLvl w:val="1"/>
    </w:pPr>
    <w:rPr>
      <w:rFonts w:ascii="Arial" w:hAnsi="Arial" w:cs="Arial"/>
      <w:sz w:val="30"/>
      <w:szCs w:val="30"/>
    </w:rPr>
  </w:style>
  <w:style w:type="character" w:customStyle="1" w:styleId="Tableofcontents">
    <w:name w:val="Table of contents_"/>
    <w:link w:val="Tableofcontents0"/>
    <w:uiPriority w:val="99"/>
    <w:rsid w:val="001F5841"/>
  </w:style>
  <w:style w:type="paragraph" w:customStyle="1" w:styleId="Tableofcontents0">
    <w:name w:val="Table of contents"/>
    <w:basedOn w:val="Normal"/>
    <w:link w:val="Tableofcontents"/>
    <w:uiPriority w:val="99"/>
    <w:rsid w:val="001F5841"/>
    <w:pPr>
      <w:widowControl w:val="0"/>
      <w:spacing w:after="0" w:line="240" w:lineRule="auto"/>
    </w:pPr>
  </w:style>
  <w:style w:type="paragraph" w:customStyle="1" w:styleId="K1">
    <w:name w:val="K1"/>
    <w:basedOn w:val="Normal"/>
    <w:link w:val="K1Char"/>
    <w:rsid w:val="001F5841"/>
    <w:pPr>
      <w:tabs>
        <w:tab w:val="num" w:pos="3960"/>
      </w:tabs>
      <w:spacing w:before="120" w:after="0" w:line="240" w:lineRule="auto"/>
      <w:ind w:left="3312" w:hanging="432"/>
      <w:jc w:val="both"/>
    </w:pPr>
    <w:rPr>
      <w:rFonts w:ascii="Times New Roman" w:eastAsia="Times New Roman" w:hAnsi="Times New Roman"/>
      <w:b/>
      <w:sz w:val="26"/>
      <w:szCs w:val="26"/>
    </w:rPr>
  </w:style>
  <w:style w:type="paragraph" w:customStyle="1" w:styleId="K">
    <w:name w:val="K"/>
    <w:basedOn w:val="Normal"/>
    <w:link w:val="KChar"/>
    <w:uiPriority w:val="99"/>
    <w:rsid w:val="001F5841"/>
    <w:pPr>
      <w:spacing w:before="120" w:after="0" w:line="240" w:lineRule="auto"/>
      <w:ind w:firstLine="709"/>
      <w:jc w:val="both"/>
    </w:pPr>
    <w:rPr>
      <w:rFonts w:ascii=".VnTime" w:eastAsia="Times New Roman" w:hAnsi=".VnTime"/>
      <w:sz w:val="26"/>
      <w:szCs w:val="24"/>
    </w:rPr>
  </w:style>
  <w:style w:type="paragraph" w:customStyle="1" w:styleId="GDD">
    <w:name w:val="GDD"/>
    <w:basedOn w:val="Normal"/>
    <w:link w:val="GDDCharChar"/>
    <w:rsid w:val="001F5841"/>
    <w:pPr>
      <w:numPr>
        <w:numId w:val="40"/>
      </w:numPr>
      <w:spacing w:before="60" w:after="0" w:line="240" w:lineRule="auto"/>
      <w:jc w:val="both"/>
      <w:outlineLvl w:val="0"/>
    </w:pPr>
    <w:rPr>
      <w:rFonts w:ascii="Times New Roman" w:eastAsia="Times New Roman" w:hAnsi="Times New Roman"/>
      <w:sz w:val="26"/>
      <w:szCs w:val="24"/>
    </w:rPr>
  </w:style>
  <w:style w:type="paragraph" w:customStyle="1" w:styleId="K2">
    <w:name w:val="K2"/>
    <w:basedOn w:val="K1"/>
    <w:rsid w:val="001F5841"/>
    <w:pPr>
      <w:tabs>
        <w:tab w:val="clear" w:pos="3960"/>
        <w:tab w:val="num" w:pos="720"/>
      </w:tabs>
      <w:ind w:left="2160" w:hanging="360"/>
    </w:pPr>
    <w:rPr>
      <w:i/>
    </w:rPr>
  </w:style>
  <w:style w:type="paragraph" w:customStyle="1" w:styleId="K4">
    <w:name w:val="K4"/>
    <w:basedOn w:val="K3"/>
    <w:rsid w:val="001F5841"/>
    <w:pPr>
      <w:numPr>
        <w:numId w:val="0"/>
      </w:numPr>
      <w:tabs>
        <w:tab w:val="num" w:pos="360"/>
      </w:tabs>
    </w:pPr>
    <w:rPr>
      <w:b w:val="0"/>
      <w:bCs/>
    </w:rPr>
  </w:style>
  <w:style w:type="paragraph" w:customStyle="1" w:styleId="kl">
    <w:name w:val="kl"/>
    <w:basedOn w:val="Normal"/>
    <w:rsid w:val="001F5841"/>
    <w:pPr>
      <w:spacing w:after="0" w:line="240" w:lineRule="auto"/>
      <w:jc w:val="both"/>
    </w:pPr>
    <w:rPr>
      <w:rFonts w:ascii="Times New Roman" w:eastAsia="Times New Roman" w:hAnsi="Times New Roman"/>
      <w:sz w:val="26"/>
      <w:szCs w:val="24"/>
    </w:rPr>
  </w:style>
  <w:style w:type="paragraph" w:customStyle="1" w:styleId="GACHCONG2">
    <w:name w:val="GACH CONG 2"/>
    <w:basedOn w:val="Normal"/>
    <w:rsid w:val="001F5841"/>
    <w:pPr>
      <w:numPr>
        <w:numId w:val="41"/>
      </w:numPr>
      <w:spacing w:before="120" w:after="0" w:line="240" w:lineRule="auto"/>
      <w:jc w:val="both"/>
    </w:pPr>
    <w:rPr>
      <w:rFonts w:ascii="VNHelvet" w:eastAsia="Times New Roman" w:hAnsi="VNHelvet"/>
      <w:sz w:val="21"/>
      <w:szCs w:val="20"/>
    </w:rPr>
  </w:style>
  <w:style w:type="paragraph" w:customStyle="1" w:styleId="GACHTRU">
    <w:name w:val="GACH TRU"/>
    <w:basedOn w:val="Normal"/>
    <w:rsid w:val="001F5841"/>
    <w:pPr>
      <w:numPr>
        <w:numId w:val="42"/>
      </w:numPr>
      <w:spacing w:before="120" w:after="0" w:line="240" w:lineRule="auto"/>
      <w:ind w:left="357" w:hanging="357"/>
      <w:jc w:val="both"/>
    </w:pPr>
    <w:rPr>
      <w:rFonts w:ascii="VNHelvet" w:eastAsia="Times New Roman" w:hAnsi="VNHelvet"/>
      <w:sz w:val="21"/>
      <w:szCs w:val="20"/>
    </w:rPr>
  </w:style>
  <w:style w:type="paragraph" w:customStyle="1" w:styleId="xl43">
    <w:name w:val="xl43"/>
    <w:basedOn w:val="Normal"/>
    <w:rsid w:val="001F5841"/>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both"/>
    </w:pPr>
    <w:rPr>
      <w:rFonts w:ascii="Times New Roman" w:eastAsia="Arial Unicode MS" w:hAnsi="Times New Roman" w:cs="Arial Unicode MS"/>
      <w:b/>
      <w:bCs/>
    </w:rPr>
  </w:style>
  <w:style w:type="paragraph" w:customStyle="1" w:styleId="xl45">
    <w:name w:val="xl45"/>
    <w:basedOn w:val="Normal"/>
    <w:rsid w:val="001F5841"/>
    <w:pPr>
      <w:pBdr>
        <w:top w:val="single" w:sz="4" w:space="0" w:color="auto"/>
        <w:left w:val="single" w:sz="4" w:space="0" w:color="auto"/>
        <w:bottom w:val="single" w:sz="4" w:space="0" w:color="auto"/>
        <w:right w:val="double" w:sz="6" w:space="0" w:color="auto"/>
      </w:pBdr>
      <w:shd w:val="clear" w:color="auto" w:fill="99CCFF"/>
      <w:spacing w:before="100" w:beforeAutospacing="1" w:after="100" w:afterAutospacing="1" w:line="240" w:lineRule="auto"/>
      <w:jc w:val="right"/>
      <w:textAlignment w:val="top"/>
    </w:pPr>
    <w:rPr>
      <w:rFonts w:ascii="Times New Roman" w:eastAsia="Arial Unicode MS" w:hAnsi="Times New Roman" w:cs="Arial Unicode MS"/>
    </w:rPr>
  </w:style>
  <w:style w:type="paragraph" w:customStyle="1" w:styleId="xl46">
    <w:name w:val="xl46"/>
    <w:basedOn w:val="Normal"/>
    <w:rsid w:val="001F5841"/>
    <w:pPr>
      <w:pBdr>
        <w:top w:val="single" w:sz="4" w:space="0" w:color="auto"/>
        <w:left w:val="single" w:sz="4" w:space="0" w:color="auto"/>
        <w:bottom w:val="single" w:sz="4" w:space="0" w:color="auto"/>
        <w:right w:val="double" w:sz="6" w:space="0" w:color="auto"/>
      </w:pBdr>
      <w:shd w:val="clear" w:color="auto" w:fill="99CCFF"/>
      <w:spacing w:before="100" w:beforeAutospacing="1" w:after="100" w:afterAutospacing="1" w:line="240" w:lineRule="auto"/>
      <w:jc w:val="right"/>
    </w:pPr>
    <w:rPr>
      <w:rFonts w:ascii="Times New Roman" w:eastAsia="Arial Unicode MS" w:hAnsi="Times New Roman" w:cs="Arial Unicode MS"/>
    </w:rPr>
  </w:style>
  <w:style w:type="paragraph" w:customStyle="1" w:styleId="xl49">
    <w:name w:val="xl49"/>
    <w:basedOn w:val="Normal"/>
    <w:rsid w:val="001F5841"/>
    <w:pPr>
      <w:pBdr>
        <w:top w:val="single" w:sz="4" w:space="0" w:color="auto"/>
        <w:left w:val="single" w:sz="4" w:space="0" w:color="auto"/>
        <w:bottom w:val="single" w:sz="4" w:space="0" w:color="auto"/>
        <w:right w:val="double" w:sz="6" w:space="0" w:color="auto"/>
      </w:pBdr>
      <w:shd w:val="clear" w:color="auto" w:fill="99CCFF"/>
      <w:spacing w:before="100" w:beforeAutospacing="1" w:after="100" w:afterAutospacing="1" w:line="240" w:lineRule="auto"/>
      <w:jc w:val="both"/>
    </w:pPr>
    <w:rPr>
      <w:rFonts w:ascii="Times New Roman" w:eastAsia="Arial Unicode MS" w:hAnsi="Times New Roman" w:cs="Arial Unicode MS"/>
    </w:rPr>
  </w:style>
  <w:style w:type="paragraph" w:customStyle="1" w:styleId="xl50">
    <w:name w:val="xl50"/>
    <w:basedOn w:val="Normal"/>
    <w:rsid w:val="001F5841"/>
    <w:pPr>
      <w:pBdr>
        <w:top w:val="single" w:sz="4" w:space="0" w:color="auto"/>
        <w:left w:val="single" w:sz="4" w:space="0" w:color="auto"/>
        <w:right w:val="double" w:sz="6" w:space="0" w:color="auto"/>
      </w:pBdr>
      <w:shd w:val="clear" w:color="auto" w:fill="99CCFF"/>
      <w:spacing w:before="100" w:beforeAutospacing="1" w:after="100" w:afterAutospacing="1" w:line="240" w:lineRule="auto"/>
      <w:jc w:val="both"/>
    </w:pPr>
    <w:rPr>
      <w:rFonts w:ascii="Times New Roman" w:eastAsia="Arial Unicode MS" w:hAnsi="Times New Roman" w:cs="Arial Unicode MS"/>
    </w:rPr>
  </w:style>
  <w:style w:type="paragraph" w:customStyle="1" w:styleId="xl51">
    <w:name w:val="xl51"/>
    <w:basedOn w:val="Normal"/>
    <w:rsid w:val="001F5841"/>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both"/>
    </w:pPr>
    <w:rPr>
      <w:rFonts w:ascii="Times New Roman" w:eastAsia="Arial Unicode MS" w:hAnsi="Times New Roman" w:cs="Arial Unicode MS"/>
    </w:rPr>
  </w:style>
  <w:style w:type="paragraph" w:customStyle="1" w:styleId="xl52">
    <w:name w:val="xl52"/>
    <w:basedOn w:val="Normal"/>
    <w:rsid w:val="001F5841"/>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both"/>
    </w:pPr>
    <w:rPr>
      <w:rFonts w:ascii="Times New Roman" w:eastAsia="Arial Unicode MS" w:hAnsi="Times New Roman" w:cs="Arial Unicode MS"/>
      <w:b/>
      <w:bCs/>
    </w:rPr>
  </w:style>
  <w:style w:type="paragraph" w:customStyle="1" w:styleId="MucI">
    <w:name w:val="Muc I"/>
    <w:basedOn w:val="Heading5"/>
    <w:rsid w:val="001F5841"/>
    <w:pPr>
      <w:numPr>
        <w:ilvl w:val="4"/>
        <w:numId w:val="39"/>
      </w:numPr>
      <w:spacing w:before="120" w:after="120"/>
      <w:ind w:left="0" w:firstLine="0"/>
      <w:jc w:val="left"/>
    </w:pPr>
    <w:rPr>
      <w:rFonts w:ascii="Times New Roman" w:hAnsi="Times New Roman"/>
      <w:bCs w:val="0"/>
      <w:sz w:val="26"/>
      <w:szCs w:val="20"/>
    </w:rPr>
  </w:style>
  <w:style w:type="paragraph" w:customStyle="1" w:styleId="g0">
    <w:name w:val="g®"/>
    <w:basedOn w:val="BodyTextIndent2"/>
    <w:rsid w:val="001F5841"/>
    <w:pPr>
      <w:keepNext w:val="0"/>
      <w:widowControl/>
      <w:tabs>
        <w:tab w:val="clear" w:pos="748"/>
      </w:tabs>
      <w:autoSpaceDE/>
      <w:autoSpaceDN/>
      <w:spacing w:before="0" w:after="0"/>
      <w:ind w:left="1440"/>
    </w:pPr>
    <w:rPr>
      <w:rFonts w:ascii="Times New Roman" w:eastAsia="Times New Roman" w:hAnsi="Times New Roman"/>
      <w:bCs w:val="0"/>
      <w:i/>
      <w:sz w:val="26"/>
      <w:szCs w:val="20"/>
      <w:lang w:val="en-US"/>
    </w:rPr>
  </w:style>
  <w:style w:type="paragraph" w:customStyle="1" w:styleId="k34">
    <w:name w:val="k34"/>
    <w:basedOn w:val="Normal"/>
    <w:rsid w:val="001F5841"/>
    <w:pPr>
      <w:spacing w:after="0" w:line="240" w:lineRule="auto"/>
      <w:jc w:val="both"/>
    </w:pPr>
    <w:rPr>
      <w:rFonts w:ascii="Times New Roman" w:eastAsia="Times New Roman" w:hAnsi="Times New Roman"/>
      <w:sz w:val="26"/>
      <w:szCs w:val="24"/>
    </w:rPr>
  </w:style>
  <w:style w:type="character" w:customStyle="1" w:styleId="KChar">
    <w:name w:val="K Char"/>
    <w:link w:val="K"/>
    <w:uiPriority w:val="99"/>
    <w:rsid w:val="001F5841"/>
    <w:rPr>
      <w:rFonts w:ascii=".VnTime" w:eastAsia="Times New Roman" w:hAnsi=".VnTime" w:cs="Times New Roman"/>
      <w:sz w:val="26"/>
      <w:szCs w:val="24"/>
    </w:rPr>
  </w:style>
  <w:style w:type="character" w:customStyle="1" w:styleId="GDDCharChar">
    <w:name w:val="GDD Char Char"/>
    <w:link w:val="GDD"/>
    <w:rsid w:val="001F5841"/>
    <w:rPr>
      <w:rFonts w:ascii="Times New Roman" w:eastAsia="Times New Roman" w:hAnsi="Times New Roman" w:cs="Times New Roman"/>
      <w:sz w:val="26"/>
      <w:szCs w:val="24"/>
    </w:rPr>
  </w:style>
  <w:style w:type="character" w:customStyle="1" w:styleId="KCharChar">
    <w:name w:val="K Char Char"/>
    <w:rsid w:val="001F5841"/>
    <w:rPr>
      <w:rFonts w:ascii=".VnTime" w:hAnsi=".VnTime"/>
      <w:sz w:val="26"/>
      <w:szCs w:val="24"/>
      <w:lang w:val="en-US" w:eastAsia="en-US" w:bidi="ar-SA"/>
    </w:rPr>
  </w:style>
  <w:style w:type="paragraph" w:customStyle="1" w:styleId="StyleGDDBefore6pt">
    <w:name w:val="Style GDD + Before:  6 pt"/>
    <w:basedOn w:val="GDD"/>
    <w:rsid w:val="001F5841"/>
    <w:rPr>
      <w:szCs w:val="20"/>
    </w:rPr>
  </w:style>
  <w:style w:type="paragraph" w:customStyle="1" w:styleId="Text">
    <w:name w:val="Text"/>
    <w:basedOn w:val="BodyText"/>
    <w:autoRedefine/>
    <w:rsid w:val="001F5841"/>
    <w:pPr>
      <w:widowControl/>
      <w:autoSpaceDE/>
      <w:autoSpaceDN/>
      <w:adjustRightInd/>
      <w:spacing w:before="60" w:after="60"/>
      <w:ind w:firstLine="567"/>
      <w:jc w:val="both"/>
    </w:pPr>
    <w:rPr>
      <w:rFonts w:ascii=".VnTime" w:hAnsi=".VnTime" w:cs="Times New Roman"/>
      <w:snapToGrid w:val="0"/>
      <w:sz w:val="26"/>
    </w:rPr>
  </w:style>
  <w:style w:type="paragraph" w:customStyle="1" w:styleId="StyleK1Justified">
    <w:name w:val="Style K1 + Justified"/>
    <w:basedOn w:val="K1"/>
    <w:rsid w:val="001F5841"/>
    <w:pPr>
      <w:tabs>
        <w:tab w:val="clear" w:pos="3960"/>
      </w:tabs>
    </w:pPr>
    <w:rPr>
      <w:bCs/>
      <w:szCs w:val="20"/>
    </w:rPr>
  </w:style>
  <w:style w:type="paragraph" w:customStyle="1" w:styleId="StyleK1Justified1">
    <w:name w:val="Style K1 + Justified1"/>
    <w:basedOn w:val="K1"/>
    <w:rsid w:val="001F5841"/>
    <w:rPr>
      <w:bCs/>
      <w:szCs w:val="20"/>
    </w:rPr>
  </w:style>
  <w:style w:type="paragraph" w:customStyle="1" w:styleId="Ku">
    <w:name w:val="Ku"/>
    <w:basedOn w:val="Normal"/>
    <w:link w:val="KuChar"/>
    <w:qFormat/>
    <w:rsid w:val="001F5841"/>
    <w:pPr>
      <w:widowControl w:val="0"/>
      <w:spacing w:before="60" w:after="60" w:line="276" w:lineRule="auto"/>
      <w:ind w:firstLine="709"/>
      <w:jc w:val="both"/>
    </w:pPr>
    <w:rPr>
      <w:rFonts w:ascii="Times New Roman" w:eastAsia="Times New Roman" w:hAnsi="Times New Roman"/>
      <w:sz w:val="26"/>
      <w:szCs w:val="26"/>
    </w:rPr>
  </w:style>
  <w:style w:type="paragraph" w:customStyle="1" w:styleId="Gu">
    <w:name w:val="Gu"/>
    <w:basedOn w:val="Normal"/>
    <w:link w:val="GuCharChar"/>
    <w:rsid w:val="001F5841"/>
    <w:pPr>
      <w:numPr>
        <w:numId w:val="43"/>
      </w:numPr>
      <w:spacing w:before="60" w:after="0" w:line="240" w:lineRule="auto"/>
      <w:ind w:firstLine="709"/>
      <w:jc w:val="both"/>
    </w:pPr>
    <w:rPr>
      <w:rFonts w:ascii="Times New Roman" w:eastAsia="Times New Roman" w:hAnsi="Times New Roman"/>
      <w:sz w:val="26"/>
      <w:szCs w:val="26"/>
    </w:rPr>
  </w:style>
  <w:style w:type="character" w:customStyle="1" w:styleId="GuCharChar">
    <w:name w:val="Gu Char Char"/>
    <w:link w:val="Gu"/>
    <w:rsid w:val="001F5841"/>
    <w:rPr>
      <w:rFonts w:ascii="Times New Roman" w:eastAsia="Times New Roman" w:hAnsi="Times New Roman" w:cs="Times New Roman"/>
      <w:sz w:val="26"/>
      <w:szCs w:val="26"/>
    </w:rPr>
  </w:style>
  <w:style w:type="paragraph" w:customStyle="1" w:styleId="Gu1">
    <w:name w:val="Gu1"/>
    <w:basedOn w:val="Gu"/>
    <w:rsid w:val="001F5841"/>
    <w:pPr>
      <w:numPr>
        <w:numId w:val="44"/>
      </w:numPr>
      <w:tabs>
        <w:tab w:val="clear" w:pos="1418"/>
        <w:tab w:val="num" w:pos="360"/>
      </w:tabs>
      <w:ind w:left="360" w:hanging="360"/>
    </w:pPr>
  </w:style>
  <w:style w:type="character" w:customStyle="1" w:styleId="GDDChar">
    <w:name w:val="GDD Char"/>
    <w:rsid w:val="001F5841"/>
    <w:rPr>
      <w:rFonts w:ascii=".VnTime" w:hAnsi=".VnTime"/>
      <w:sz w:val="26"/>
      <w:szCs w:val="24"/>
      <w:lang w:val="en-US" w:eastAsia="en-US" w:bidi="ar-SA"/>
    </w:rPr>
  </w:style>
  <w:style w:type="paragraph" w:customStyle="1" w:styleId="GDDCharCharChar">
    <w:name w:val="GDD Char Char Char"/>
    <w:basedOn w:val="Normal"/>
    <w:link w:val="GDDCharCharCharChar"/>
    <w:rsid w:val="001F5841"/>
    <w:pPr>
      <w:tabs>
        <w:tab w:val="left" w:pos="992"/>
        <w:tab w:val="num" w:pos="1069"/>
      </w:tabs>
      <w:spacing w:before="120" w:after="0" w:line="240" w:lineRule="auto"/>
      <w:ind w:firstLine="709"/>
      <w:jc w:val="both"/>
      <w:outlineLvl w:val="0"/>
    </w:pPr>
    <w:rPr>
      <w:rFonts w:ascii=".VnTime" w:eastAsia="Times New Roman" w:hAnsi=".VnTime"/>
      <w:sz w:val="26"/>
      <w:szCs w:val="24"/>
    </w:rPr>
  </w:style>
  <w:style w:type="character" w:customStyle="1" w:styleId="GDDCharCharCharChar">
    <w:name w:val="GDD Char Char Char Char"/>
    <w:link w:val="GDDCharCharChar"/>
    <w:rsid w:val="001F5841"/>
    <w:rPr>
      <w:rFonts w:ascii=".VnTime" w:eastAsia="Times New Roman" w:hAnsi=".VnTime" w:cs="Times New Roman"/>
      <w:sz w:val="26"/>
      <w:szCs w:val="24"/>
    </w:rPr>
  </w:style>
  <w:style w:type="paragraph" w:customStyle="1" w:styleId="StyleGDDTimesNewRoman">
    <w:name w:val="Style GDD + Times New Roman"/>
    <w:basedOn w:val="GDD"/>
    <w:rsid w:val="001F5841"/>
    <w:pPr>
      <w:numPr>
        <w:numId w:val="0"/>
      </w:numPr>
      <w:spacing w:before="120" w:after="120"/>
      <w:ind w:left="1080" w:hanging="360"/>
    </w:pPr>
  </w:style>
  <w:style w:type="paragraph" w:customStyle="1" w:styleId="Gach">
    <w:name w:val="Gach"/>
    <w:basedOn w:val="Ku"/>
    <w:next w:val="Ku"/>
    <w:link w:val="GachChar"/>
    <w:autoRedefine/>
    <w:qFormat/>
    <w:rsid w:val="001F5841"/>
    <w:pPr>
      <w:numPr>
        <w:numId w:val="45"/>
      </w:numPr>
      <w:tabs>
        <w:tab w:val="left" w:pos="992"/>
      </w:tabs>
      <w:ind w:left="0" w:firstLine="720"/>
    </w:pPr>
    <w:rPr>
      <w:rFonts w:eastAsia="Calibri"/>
      <w:noProof/>
      <w:szCs w:val="22"/>
    </w:rPr>
  </w:style>
  <w:style w:type="character" w:customStyle="1" w:styleId="GachChar">
    <w:name w:val="Gach Char"/>
    <w:link w:val="Gach"/>
    <w:locked/>
    <w:rsid w:val="001F5841"/>
    <w:rPr>
      <w:rFonts w:ascii="Times New Roman" w:eastAsia="Calibri" w:hAnsi="Times New Roman" w:cs="Times New Roman"/>
      <w:noProof/>
      <w:sz w:val="26"/>
    </w:rPr>
  </w:style>
  <w:style w:type="character" w:customStyle="1" w:styleId="K1Char">
    <w:name w:val="K1 Char"/>
    <w:link w:val="K1"/>
    <w:locked/>
    <w:rsid w:val="001F5841"/>
    <w:rPr>
      <w:rFonts w:ascii="Times New Roman" w:eastAsia="Times New Roman" w:hAnsi="Times New Roman" w:cs="Times New Roman"/>
      <w:b/>
      <w:sz w:val="26"/>
      <w:szCs w:val="26"/>
    </w:rPr>
  </w:style>
  <w:style w:type="character" w:customStyle="1" w:styleId="Styleheading4bold1LatinVnTime13ptItalicAfter0Char">
    <w:name w:val="Style heading 4 bold 1) + (Latin).VnTime 13 pt Italic After:  0.Char"/>
    <w:link w:val="Styleheading4bold1LatinVnTime13ptItalicAfter0"/>
    <w:locked/>
    <w:rsid w:val="001F5841"/>
    <w:rPr>
      <w:i/>
      <w:iCs/>
      <w:kern w:val="2"/>
      <w:sz w:val="26"/>
      <w:lang w:eastAsia="ja-JP"/>
    </w:rPr>
  </w:style>
  <w:style w:type="paragraph" w:customStyle="1" w:styleId="Styleheading4bold1LatinVnTime13ptItalicAfter0">
    <w:name w:val="Style heading 4 bold 1) + (Latin).VnTime 13 pt Italic After:  0"/>
    <w:basedOn w:val="Normal"/>
    <w:link w:val="Styleheading4bold1LatinVnTime13ptItalicAfter0Char"/>
    <w:autoRedefine/>
    <w:rsid w:val="001F5841"/>
    <w:pPr>
      <w:widowControl w:val="0"/>
      <w:numPr>
        <w:numId w:val="46"/>
      </w:numPr>
      <w:spacing w:after="120" w:line="252" w:lineRule="auto"/>
      <w:ind w:left="0" w:firstLine="567"/>
      <w:jc w:val="both"/>
    </w:pPr>
    <w:rPr>
      <w:i/>
      <w:iCs/>
      <w:kern w:val="2"/>
      <w:sz w:val="26"/>
      <w:lang w:eastAsia="ja-JP"/>
    </w:rPr>
  </w:style>
  <w:style w:type="character" w:customStyle="1" w:styleId="KuChar">
    <w:name w:val="Ku Char"/>
    <w:link w:val="Ku"/>
    <w:rsid w:val="001F5841"/>
    <w:rPr>
      <w:rFonts w:ascii="Times New Roman" w:eastAsia="Times New Roman" w:hAnsi="Times New Roman" w:cs="Times New Roman"/>
      <w:sz w:val="26"/>
      <w:szCs w:val="26"/>
    </w:rPr>
  </w:style>
  <w:style w:type="paragraph" w:customStyle="1" w:styleId="Cong">
    <w:name w:val="Cong"/>
    <w:basedOn w:val="Ku"/>
    <w:next w:val="Ku"/>
    <w:link w:val="CongChar"/>
    <w:qFormat/>
    <w:rsid w:val="001F5841"/>
    <w:pPr>
      <w:numPr>
        <w:numId w:val="47"/>
      </w:numPr>
      <w:tabs>
        <w:tab w:val="left" w:pos="1276"/>
      </w:tabs>
      <w:ind w:left="0" w:firstLine="992"/>
    </w:pPr>
  </w:style>
  <w:style w:type="character" w:customStyle="1" w:styleId="CongChar">
    <w:name w:val="Cong Char"/>
    <w:link w:val="Cong"/>
    <w:rsid w:val="001F5841"/>
    <w:rPr>
      <w:rFonts w:ascii="Times New Roman" w:eastAsia="Times New Roman" w:hAnsi="Times New Roman" w:cs="Times New Roman"/>
      <w:sz w:val="26"/>
      <w:szCs w:val="26"/>
    </w:rPr>
  </w:style>
  <w:style w:type="character" w:customStyle="1" w:styleId="BangChar0">
    <w:name w:val="Bang Char"/>
    <w:link w:val="Bang0"/>
    <w:rsid w:val="00EE2AEE"/>
    <w:rPr>
      <w:rFonts w:ascii="Arial" w:eastAsia="Calibri" w:hAnsi="Arial" w:cs="Times New Roman"/>
      <w:b/>
      <w:szCs w:val="26"/>
      <w:lang w:val="vi-VN" w:eastAsia="vi-VN"/>
    </w:rPr>
  </w:style>
  <w:style w:type="paragraph" w:customStyle="1" w:styleId="hinh0">
    <w:name w:val="hinh"/>
    <w:basedOn w:val="Caption"/>
    <w:rsid w:val="001F5841"/>
    <w:pPr>
      <w:keepNext/>
      <w:widowControl w:val="0"/>
      <w:tabs>
        <w:tab w:val="clear" w:pos="1021"/>
        <w:tab w:val="clear" w:pos="2041"/>
        <w:tab w:val="clear" w:pos="7371"/>
        <w:tab w:val="left" w:pos="1302"/>
      </w:tabs>
      <w:snapToGrid w:val="0"/>
    </w:pPr>
    <w:rPr>
      <w:rFonts w:eastAsia="MS PGothic"/>
      <w:bCs/>
      <w:i/>
      <w:kern w:val="2"/>
      <w:szCs w:val="20"/>
      <w:lang w:eastAsia="ja-JP"/>
    </w:rPr>
  </w:style>
  <w:style w:type="paragraph" w:customStyle="1" w:styleId="a0">
    <w:name w:val="a"/>
    <w:aliases w:val="b"/>
    <w:basedOn w:val="Ku"/>
    <w:link w:val="aChar"/>
    <w:qFormat/>
    <w:rsid w:val="001F5841"/>
    <w:pPr>
      <w:numPr>
        <w:numId w:val="49"/>
      </w:numPr>
      <w:tabs>
        <w:tab w:val="left" w:pos="851"/>
      </w:tabs>
      <w:spacing w:before="120" w:after="0"/>
      <w:ind w:left="567" w:firstLine="0"/>
    </w:pPr>
    <w:rPr>
      <w:b/>
      <w:i/>
    </w:rPr>
  </w:style>
  <w:style w:type="character" w:customStyle="1" w:styleId="aChar">
    <w:name w:val="a Char"/>
    <w:aliases w:val="b Char"/>
    <w:link w:val="a0"/>
    <w:rsid w:val="001F5841"/>
    <w:rPr>
      <w:rFonts w:ascii="Times New Roman" w:eastAsia="Times New Roman" w:hAnsi="Times New Roman" w:cs="Times New Roman"/>
      <w:b/>
      <w:i/>
      <w:sz w:val="26"/>
      <w:szCs w:val="26"/>
    </w:rPr>
  </w:style>
  <w:style w:type="paragraph" w:customStyle="1" w:styleId="Hnh">
    <w:name w:val="Hình"/>
    <w:basedOn w:val="Normal"/>
    <w:rsid w:val="001F5841"/>
    <w:pPr>
      <w:spacing w:before="120" w:after="120" w:line="240" w:lineRule="auto"/>
      <w:jc w:val="center"/>
    </w:pPr>
    <w:rPr>
      <w:rFonts w:ascii="Times New Roman" w:eastAsia="Times New Roman" w:hAnsi="Times New Roman"/>
      <w:b/>
      <w:sz w:val="26"/>
      <w:szCs w:val="26"/>
    </w:rPr>
  </w:style>
  <w:style w:type="paragraph" w:customStyle="1" w:styleId="CDD">
    <w:name w:val="CDD"/>
    <w:basedOn w:val="GDD"/>
    <w:rsid w:val="001F5841"/>
    <w:pPr>
      <w:widowControl w:val="0"/>
      <w:numPr>
        <w:numId w:val="0"/>
      </w:numPr>
      <w:tabs>
        <w:tab w:val="num" w:pos="814"/>
        <w:tab w:val="left" w:pos="1080"/>
      </w:tabs>
      <w:spacing w:before="120" w:after="60"/>
      <w:ind w:firstLine="720"/>
      <w:outlineLvl w:val="9"/>
    </w:pPr>
    <w:rPr>
      <w:rFonts w:eastAsia="Calibri"/>
      <w:szCs w:val="22"/>
    </w:rPr>
  </w:style>
  <w:style w:type="paragraph" w:customStyle="1" w:styleId="1Text">
    <w:name w:val="1 Text"/>
    <w:basedOn w:val="Normal"/>
    <w:rsid w:val="001F5841"/>
    <w:pPr>
      <w:widowControl w:val="0"/>
      <w:tabs>
        <w:tab w:val="left" w:pos="1134"/>
      </w:tabs>
      <w:spacing w:before="120" w:after="120" w:line="360" w:lineRule="exact"/>
      <w:ind w:firstLine="539"/>
      <w:jc w:val="both"/>
    </w:pPr>
    <w:rPr>
      <w:rFonts w:ascii="Times New Roman" w:hAnsi="Times New Roman"/>
      <w:sz w:val="28"/>
      <w:szCs w:val="26"/>
    </w:rPr>
  </w:style>
  <w:style w:type="paragraph" w:customStyle="1" w:styleId="Ma">
    <w:name w:val="M a"/>
    <w:basedOn w:val="Normal"/>
    <w:next w:val="Normal"/>
    <w:rsid w:val="001F5841"/>
    <w:pPr>
      <w:numPr>
        <w:numId w:val="50"/>
      </w:numPr>
      <w:tabs>
        <w:tab w:val="left" w:pos="992"/>
      </w:tabs>
      <w:autoSpaceDE w:val="0"/>
      <w:autoSpaceDN w:val="0"/>
      <w:spacing w:before="120" w:after="120" w:line="240" w:lineRule="auto"/>
      <w:jc w:val="both"/>
    </w:pPr>
    <w:rPr>
      <w:rFonts w:ascii="Times New Roman" w:hAnsi="Times New Roman"/>
      <w:bCs/>
      <w:sz w:val="26"/>
      <w:szCs w:val="26"/>
    </w:rPr>
  </w:style>
  <w:style w:type="paragraph" w:customStyle="1" w:styleId="StyleHeading4Before6ptAfter6pt">
    <w:name w:val="Style Heading 4 + Before:  6 pt After:  6 pt"/>
    <w:basedOn w:val="Heading4"/>
    <w:rsid w:val="001F5841"/>
    <w:pPr>
      <w:keepNext/>
      <w:widowControl/>
      <w:numPr>
        <w:ilvl w:val="3"/>
        <w:numId w:val="48"/>
      </w:numPr>
      <w:autoSpaceDE/>
      <w:autoSpaceDN/>
      <w:adjustRightInd/>
      <w:spacing w:before="120" w:after="120"/>
      <w:jc w:val="both"/>
    </w:pPr>
    <w:rPr>
      <w:rFonts w:ascii="Times New Roman" w:hAnsi="Times New Roman" w:cs="Times New Roman"/>
      <w:bCs w:val="0"/>
      <w:sz w:val="26"/>
      <w:szCs w:val="20"/>
    </w:rPr>
  </w:style>
  <w:style w:type="paragraph" w:customStyle="1" w:styleId="StyleGachBefore3ptAfter3pt">
    <w:name w:val="Style Gach + Before:  3 pt After:  3 pt"/>
    <w:basedOn w:val="Gach"/>
    <w:rsid w:val="001F5841"/>
    <w:rPr>
      <w:rFonts w:eastAsia="Times New Roman"/>
      <w:szCs w:val="20"/>
    </w:rPr>
  </w:style>
  <w:style w:type="paragraph" w:customStyle="1" w:styleId="Ngun">
    <w:name w:val="Nguồn"/>
    <w:basedOn w:val="Ku"/>
    <w:link w:val="NgunChar"/>
    <w:qFormat/>
    <w:rsid w:val="001F5841"/>
    <w:pPr>
      <w:ind w:firstLine="0"/>
      <w:jc w:val="right"/>
    </w:pPr>
    <w:rPr>
      <w:i/>
      <w:lang w:val="pt-BR"/>
    </w:rPr>
  </w:style>
  <w:style w:type="paragraph" w:customStyle="1" w:styleId="StyleabNotItalic">
    <w:name w:val="Style ab + Not Italic"/>
    <w:basedOn w:val="a0"/>
    <w:rsid w:val="001F5841"/>
    <w:rPr>
      <w:bCs/>
      <w:i w:val="0"/>
    </w:rPr>
  </w:style>
  <w:style w:type="character" w:customStyle="1" w:styleId="NgunChar">
    <w:name w:val="Nguồn Char"/>
    <w:link w:val="Ngun"/>
    <w:rsid w:val="001F5841"/>
    <w:rPr>
      <w:rFonts w:ascii="Times New Roman" w:eastAsia="Times New Roman" w:hAnsi="Times New Roman" w:cs="Times New Roman"/>
      <w:i/>
      <w:sz w:val="26"/>
      <w:szCs w:val="26"/>
      <w:lang w:val="pt-BR"/>
    </w:rPr>
  </w:style>
  <w:style w:type="paragraph" w:customStyle="1" w:styleId="0CHUONG1">
    <w:name w:val="0.CHUONG 1"/>
    <w:basedOn w:val="ListParagraph"/>
    <w:rsid w:val="001F5841"/>
    <w:pPr>
      <w:numPr>
        <w:numId w:val="51"/>
      </w:numPr>
      <w:tabs>
        <w:tab w:val="num" w:pos="360"/>
        <w:tab w:val="left" w:pos="720"/>
        <w:tab w:val="left" w:pos="1170"/>
      </w:tabs>
      <w:autoSpaceDE w:val="0"/>
      <w:autoSpaceDN w:val="0"/>
      <w:adjustRightInd w:val="0"/>
      <w:spacing w:before="120" w:after="0" w:line="288" w:lineRule="auto"/>
      <w:ind w:left="720"/>
      <w:contextualSpacing w:val="0"/>
      <w:jc w:val="center"/>
      <w:outlineLvl w:val="1"/>
    </w:pPr>
    <w:rPr>
      <w:rFonts w:ascii=".VnTime" w:hAnsi=".VnTime"/>
      <w:b/>
      <w:bCs/>
      <w:sz w:val="24"/>
      <w:szCs w:val="26"/>
    </w:rPr>
  </w:style>
  <w:style w:type="paragraph" w:customStyle="1" w:styleId="011">
    <w:name w:val="01.1"/>
    <w:basedOn w:val="ListParagraph"/>
    <w:rsid w:val="001F5841"/>
    <w:pPr>
      <w:numPr>
        <w:ilvl w:val="1"/>
        <w:numId w:val="51"/>
      </w:numPr>
      <w:tabs>
        <w:tab w:val="clear" w:pos="1134"/>
        <w:tab w:val="num" w:pos="360"/>
        <w:tab w:val="left" w:pos="720"/>
        <w:tab w:val="left" w:pos="851"/>
      </w:tabs>
      <w:autoSpaceDE w:val="0"/>
      <w:autoSpaceDN w:val="0"/>
      <w:adjustRightInd w:val="0"/>
      <w:spacing w:before="120" w:after="0" w:line="288" w:lineRule="auto"/>
      <w:ind w:left="720" w:firstLine="0"/>
      <w:contextualSpacing w:val="0"/>
      <w:jc w:val="both"/>
      <w:outlineLvl w:val="1"/>
    </w:pPr>
    <w:rPr>
      <w:rFonts w:ascii=".VnTime" w:hAnsi=".VnTime"/>
      <w:b/>
      <w:bCs/>
      <w:sz w:val="24"/>
      <w:szCs w:val="26"/>
    </w:rPr>
  </w:style>
  <w:style w:type="paragraph" w:customStyle="1" w:styleId="021">
    <w:name w:val="02.1"/>
    <w:basedOn w:val="ListParagraph"/>
    <w:rsid w:val="001F5841"/>
    <w:pPr>
      <w:numPr>
        <w:ilvl w:val="2"/>
        <w:numId w:val="51"/>
      </w:numPr>
      <w:tabs>
        <w:tab w:val="num" w:pos="360"/>
        <w:tab w:val="left" w:pos="720"/>
        <w:tab w:val="left" w:pos="1170"/>
      </w:tabs>
      <w:autoSpaceDE w:val="0"/>
      <w:autoSpaceDN w:val="0"/>
      <w:adjustRightInd w:val="0"/>
      <w:spacing w:before="120" w:after="0" w:line="288" w:lineRule="auto"/>
      <w:ind w:left="720" w:firstLine="0"/>
      <w:contextualSpacing w:val="0"/>
      <w:jc w:val="both"/>
      <w:outlineLvl w:val="1"/>
    </w:pPr>
    <w:rPr>
      <w:rFonts w:ascii=".VnTime" w:hAnsi=".VnTime"/>
      <w:b/>
      <w:bCs/>
      <w:i/>
      <w:sz w:val="24"/>
    </w:rPr>
  </w:style>
  <w:style w:type="paragraph" w:customStyle="1" w:styleId="05GACHDAUDONG">
    <w:name w:val="05.GACH DAU DONG"/>
    <w:basedOn w:val="Normal"/>
    <w:rsid w:val="001F5841"/>
    <w:pPr>
      <w:numPr>
        <w:ilvl w:val="5"/>
        <w:numId w:val="51"/>
      </w:numPr>
      <w:tabs>
        <w:tab w:val="left" w:pos="720"/>
      </w:tabs>
      <w:autoSpaceDE w:val="0"/>
      <w:autoSpaceDN w:val="0"/>
      <w:adjustRightInd w:val="0"/>
      <w:spacing w:before="120" w:after="0" w:line="288" w:lineRule="auto"/>
      <w:jc w:val="both"/>
    </w:pPr>
    <w:rPr>
      <w:rFonts w:ascii="Times New Roman" w:hAnsi="Times New Roman"/>
      <w:sz w:val="26"/>
      <w:szCs w:val="26"/>
    </w:rPr>
  </w:style>
  <w:style w:type="paragraph" w:customStyle="1" w:styleId="06CONGDAUDONG">
    <w:name w:val="06.CONG DAU DONG"/>
    <w:basedOn w:val="05GACHDAUDONG"/>
    <w:rsid w:val="001F5841"/>
    <w:pPr>
      <w:numPr>
        <w:ilvl w:val="6"/>
      </w:numPr>
      <w:tabs>
        <w:tab w:val="clear" w:pos="720"/>
        <w:tab w:val="left" w:pos="851"/>
      </w:tabs>
    </w:pPr>
  </w:style>
  <w:style w:type="paragraph" w:customStyle="1" w:styleId="04a">
    <w:name w:val="04.a"/>
    <w:basedOn w:val="06CONGDAUDONG"/>
    <w:rsid w:val="001F5841"/>
    <w:pPr>
      <w:numPr>
        <w:ilvl w:val="4"/>
      </w:numPr>
      <w:tabs>
        <w:tab w:val="left" w:pos="720"/>
      </w:tabs>
    </w:pPr>
    <w:rPr>
      <w:b/>
      <w:i/>
    </w:rPr>
  </w:style>
  <w:style w:type="paragraph" w:customStyle="1" w:styleId="08hinh">
    <w:name w:val="08.hinh"/>
    <w:basedOn w:val="Normal"/>
    <w:rsid w:val="001F5841"/>
    <w:pPr>
      <w:numPr>
        <w:ilvl w:val="7"/>
        <w:numId w:val="51"/>
      </w:numPr>
      <w:tabs>
        <w:tab w:val="left" w:pos="0"/>
      </w:tabs>
      <w:spacing w:before="120" w:after="0" w:line="288" w:lineRule="auto"/>
      <w:jc w:val="center"/>
    </w:pPr>
    <w:rPr>
      <w:rFonts w:ascii="Times New Roman" w:eastAsia="Times New Roman" w:hAnsi="Times New Roman"/>
      <w:b/>
      <w:sz w:val="26"/>
      <w:szCs w:val="26"/>
      <w:lang w:val="nl-NL"/>
    </w:rPr>
  </w:style>
  <w:style w:type="paragraph" w:customStyle="1" w:styleId="09bang">
    <w:name w:val="09.bang"/>
    <w:basedOn w:val="08hinh"/>
    <w:rsid w:val="001F5841"/>
    <w:pPr>
      <w:numPr>
        <w:ilvl w:val="8"/>
      </w:numPr>
    </w:pPr>
  </w:style>
  <w:style w:type="paragraph" w:customStyle="1" w:styleId="031">
    <w:name w:val="03.1"/>
    <w:basedOn w:val="021"/>
    <w:rsid w:val="001F5841"/>
    <w:pPr>
      <w:numPr>
        <w:ilvl w:val="3"/>
      </w:numPr>
      <w:tabs>
        <w:tab w:val="clear" w:pos="567"/>
        <w:tab w:val="num" w:pos="360"/>
      </w:tabs>
    </w:pPr>
  </w:style>
  <w:style w:type="character" w:customStyle="1" w:styleId="fontstyle11">
    <w:name w:val="fontstyle11"/>
    <w:rsid w:val="001F5841"/>
    <w:rPr>
      <w:rFonts w:ascii="Lato-Regular" w:hAnsi="Lato-Regular" w:hint="default"/>
      <w:b w:val="0"/>
      <w:bCs w:val="0"/>
      <w:i w:val="0"/>
      <w:iCs w:val="0"/>
      <w:color w:val="B09F6B"/>
      <w:sz w:val="48"/>
      <w:szCs w:val="48"/>
    </w:rPr>
  </w:style>
  <w:style w:type="character" w:customStyle="1" w:styleId="fontstyle31">
    <w:name w:val="fontstyle31"/>
    <w:rsid w:val="001F5841"/>
    <w:rPr>
      <w:rFonts w:ascii="Symbol" w:hAnsi="Symbol" w:hint="default"/>
      <w:b w:val="0"/>
      <w:bCs w:val="0"/>
      <w:i w:val="0"/>
      <w:iCs w:val="0"/>
      <w:color w:val="000000"/>
      <w:sz w:val="20"/>
      <w:szCs w:val="20"/>
    </w:rPr>
  </w:style>
  <w:style w:type="character" w:customStyle="1" w:styleId="Heading50">
    <w:name w:val="Heading #5_"/>
    <w:link w:val="Heading51"/>
    <w:uiPriority w:val="99"/>
    <w:locked/>
    <w:rsid w:val="001F5841"/>
    <w:rPr>
      <w:rFonts w:ascii="Arial" w:hAnsi="Arial" w:cs="Arial"/>
      <w:b/>
      <w:bCs/>
      <w:color w:val="565D65"/>
    </w:rPr>
  </w:style>
  <w:style w:type="paragraph" w:customStyle="1" w:styleId="Heading51">
    <w:name w:val="Heading #5"/>
    <w:basedOn w:val="Normal"/>
    <w:link w:val="Heading50"/>
    <w:uiPriority w:val="99"/>
    <w:rsid w:val="001F5841"/>
    <w:pPr>
      <w:widowControl w:val="0"/>
      <w:spacing w:after="180" w:line="240" w:lineRule="auto"/>
      <w:outlineLvl w:val="4"/>
    </w:pPr>
    <w:rPr>
      <w:rFonts w:ascii="Arial" w:hAnsi="Arial" w:cs="Arial"/>
      <w:b/>
      <w:bCs/>
      <w:color w:val="565D65"/>
    </w:rPr>
  </w:style>
  <w:style w:type="numbering" w:customStyle="1" w:styleId="NIR2005style">
    <w:name w:val="NIR 2005 style"/>
    <w:rsid w:val="006B1EBF"/>
    <w:pPr>
      <w:numPr>
        <w:numId w:val="61"/>
      </w:numPr>
    </w:pPr>
  </w:style>
  <w:style w:type="character" w:customStyle="1" w:styleId="ztplmc">
    <w:name w:val="ztplmc"/>
    <w:basedOn w:val="DefaultParagraphFont"/>
    <w:rsid w:val="000B63FB"/>
  </w:style>
  <w:style w:type="character" w:customStyle="1" w:styleId="UnresolvedMention">
    <w:name w:val="Unresolved Mention"/>
    <w:uiPriority w:val="99"/>
    <w:semiHidden/>
    <w:unhideWhenUsed/>
    <w:rsid w:val="00D05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5236">
      <w:bodyDiv w:val="1"/>
      <w:marLeft w:val="0"/>
      <w:marRight w:val="0"/>
      <w:marTop w:val="0"/>
      <w:marBottom w:val="0"/>
      <w:divBdr>
        <w:top w:val="none" w:sz="0" w:space="0" w:color="auto"/>
        <w:left w:val="none" w:sz="0" w:space="0" w:color="auto"/>
        <w:bottom w:val="none" w:sz="0" w:space="0" w:color="auto"/>
        <w:right w:val="none" w:sz="0" w:space="0" w:color="auto"/>
      </w:divBdr>
    </w:div>
    <w:div w:id="38287533">
      <w:bodyDiv w:val="1"/>
      <w:marLeft w:val="0"/>
      <w:marRight w:val="0"/>
      <w:marTop w:val="0"/>
      <w:marBottom w:val="0"/>
      <w:divBdr>
        <w:top w:val="none" w:sz="0" w:space="0" w:color="auto"/>
        <w:left w:val="none" w:sz="0" w:space="0" w:color="auto"/>
        <w:bottom w:val="none" w:sz="0" w:space="0" w:color="auto"/>
        <w:right w:val="none" w:sz="0" w:space="0" w:color="auto"/>
      </w:divBdr>
    </w:div>
    <w:div w:id="164829496">
      <w:bodyDiv w:val="1"/>
      <w:marLeft w:val="0"/>
      <w:marRight w:val="0"/>
      <w:marTop w:val="0"/>
      <w:marBottom w:val="0"/>
      <w:divBdr>
        <w:top w:val="none" w:sz="0" w:space="0" w:color="auto"/>
        <w:left w:val="none" w:sz="0" w:space="0" w:color="auto"/>
        <w:bottom w:val="none" w:sz="0" w:space="0" w:color="auto"/>
        <w:right w:val="none" w:sz="0" w:space="0" w:color="auto"/>
      </w:divBdr>
    </w:div>
    <w:div w:id="192498040">
      <w:bodyDiv w:val="1"/>
      <w:marLeft w:val="0"/>
      <w:marRight w:val="0"/>
      <w:marTop w:val="0"/>
      <w:marBottom w:val="0"/>
      <w:divBdr>
        <w:top w:val="none" w:sz="0" w:space="0" w:color="auto"/>
        <w:left w:val="none" w:sz="0" w:space="0" w:color="auto"/>
        <w:bottom w:val="none" w:sz="0" w:space="0" w:color="auto"/>
        <w:right w:val="none" w:sz="0" w:space="0" w:color="auto"/>
      </w:divBdr>
    </w:div>
    <w:div w:id="203715900">
      <w:bodyDiv w:val="1"/>
      <w:marLeft w:val="0"/>
      <w:marRight w:val="0"/>
      <w:marTop w:val="0"/>
      <w:marBottom w:val="0"/>
      <w:divBdr>
        <w:top w:val="none" w:sz="0" w:space="0" w:color="auto"/>
        <w:left w:val="none" w:sz="0" w:space="0" w:color="auto"/>
        <w:bottom w:val="none" w:sz="0" w:space="0" w:color="auto"/>
        <w:right w:val="none" w:sz="0" w:space="0" w:color="auto"/>
      </w:divBdr>
    </w:div>
    <w:div w:id="249461613">
      <w:bodyDiv w:val="1"/>
      <w:marLeft w:val="0"/>
      <w:marRight w:val="0"/>
      <w:marTop w:val="0"/>
      <w:marBottom w:val="0"/>
      <w:divBdr>
        <w:top w:val="none" w:sz="0" w:space="0" w:color="auto"/>
        <w:left w:val="none" w:sz="0" w:space="0" w:color="auto"/>
        <w:bottom w:val="none" w:sz="0" w:space="0" w:color="auto"/>
        <w:right w:val="none" w:sz="0" w:space="0" w:color="auto"/>
      </w:divBdr>
      <w:divsChild>
        <w:div w:id="671686215">
          <w:marLeft w:val="180"/>
          <w:marRight w:val="0"/>
          <w:marTop w:val="120"/>
          <w:marBottom w:val="0"/>
          <w:divBdr>
            <w:top w:val="none" w:sz="0" w:space="0" w:color="auto"/>
            <w:left w:val="none" w:sz="0" w:space="0" w:color="auto"/>
            <w:bottom w:val="none" w:sz="0" w:space="0" w:color="auto"/>
            <w:right w:val="none" w:sz="0" w:space="0" w:color="auto"/>
          </w:divBdr>
        </w:div>
        <w:div w:id="1972906832">
          <w:marLeft w:val="0"/>
          <w:marRight w:val="0"/>
          <w:marTop w:val="0"/>
          <w:marBottom w:val="0"/>
          <w:divBdr>
            <w:top w:val="none" w:sz="0" w:space="0" w:color="auto"/>
            <w:left w:val="none" w:sz="0" w:space="0" w:color="auto"/>
            <w:bottom w:val="none" w:sz="0" w:space="0" w:color="auto"/>
            <w:right w:val="none" w:sz="0" w:space="0" w:color="auto"/>
          </w:divBdr>
          <w:divsChild>
            <w:div w:id="1991202952">
              <w:marLeft w:val="0"/>
              <w:marRight w:val="0"/>
              <w:marTop w:val="0"/>
              <w:marBottom w:val="0"/>
              <w:divBdr>
                <w:top w:val="none" w:sz="0" w:space="0" w:color="auto"/>
                <w:left w:val="none" w:sz="0" w:space="0" w:color="auto"/>
                <w:bottom w:val="none" w:sz="0" w:space="0" w:color="auto"/>
                <w:right w:val="none" w:sz="0" w:space="0" w:color="auto"/>
              </w:divBdr>
              <w:divsChild>
                <w:div w:id="14494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948350">
      <w:bodyDiv w:val="1"/>
      <w:marLeft w:val="0"/>
      <w:marRight w:val="0"/>
      <w:marTop w:val="0"/>
      <w:marBottom w:val="0"/>
      <w:divBdr>
        <w:top w:val="none" w:sz="0" w:space="0" w:color="auto"/>
        <w:left w:val="none" w:sz="0" w:space="0" w:color="auto"/>
        <w:bottom w:val="none" w:sz="0" w:space="0" w:color="auto"/>
        <w:right w:val="none" w:sz="0" w:space="0" w:color="auto"/>
      </w:divBdr>
      <w:divsChild>
        <w:div w:id="416244440">
          <w:marLeft w:val="0"/>
          <w:marRight w:val="0"/>
          <w:marTop w:val="0"/>
          <w:marBottom w:val="0"/>
          <w:divBdr>
            <w:top w:val="none" w:sz="0" w:space="0" w:color="auto"/>
            <w:left w:val="none" w:sz="0" w:space="0" w:color="auto"/>
            <w:bottom w:val="none" w:sz="0" w:space="0" w:color="auto"/>
            <w:right w:val="none" w:sz="0" w:space="0" w:color="auto"/>
          </w:divBdr>
          <w:divsChild>
            <w:div w:id="1116943835">
              <w:marLeft w:val="0"/>
              <w:marRight w:val="0"/>
              <w:marTop w:val="0"/>
              <w:marBottom w:val="0"/>
              <w:divBdr>
                <w:top w:val="none" w:sz="0" w:space="0" w:color="auto"/>
                <w:left w:val="none" w:sz="0" w:space="0" w:color="auto"/>
                <w:bottom w:val="none" w:sz="0" w:space="0" w:color="auto"/>
                <w:right w:val="none" w:sz="0" w:space="0" w:color="auto"/>
              </w:divBdr>
              <w:divsChild>
                <w:div w:id="21291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1624">
          <w:marLeft w:val="0"/>
          <w:marRight w:val="0"/>
          <w:marTop w:val="100"/>
          <w:marBottom w:val="0"/>
          <w:divBdr>
            <w:top w:val="none" w:sz="0" w:space="0" w:color="auto"/>
            <w:left w:val="none" w:sz="0" w:space="0" w:color="auto"/>
            <w:bottom w:val="none" w:sz="0" w:space="0" w:color="auto"/>
            <w:right w:val="none" w:sz="0" w:space="0" w:color="auto"/>
          </w:divBdr>
          <w:divsChild>
            <w:div w:id="143740273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59688955">
      <w:bodyDiv w:val="1"/>
      <w:marLeft w:val="0"/>
      <w:marRight w:val="0"/>
      <w:marTop w:val="0"/>
      <w:marBottom w:val="0"/>
      <w:divBdr>
        <w:top w:val="none" w:sz="0" w:space="0" w:color="auto"/>
        <w:left w:val="none" w:sz="0" w:space="0" w:color="auto"/>
        <w:bottom w:val="none" w:sz="0" w:space="0" w:color="auto"/>
        <w:right w:val="none" w:sz="0" w:space="0" w:color="auto"/>
      </w:divBdr>
    </w:div>
    <w:div w:id="463352971">
      <w:bodyDiv w:val="1"/>
      <w:marLeft w:val="0"/>
      <w:marRight w:val="0"/>
      <w:marTop w:val="0"/>
      <w:marBottom w:val="0"/>
      <w:divBdr>
        <w:top w:val="none" w:sz="0" w:space="0" w:color="auto"/>
        <w:left w:val="none" w:sz="0" w:space="0" w:color="auto"/>
        <w:bottom w:val="none" w:sz="0" w:space="0" w:color="auto"/>
        <w:right w:val="none" w:sz="0" w:space="0" w:color="auto"/>
      </w:divBdr>
    </w:div>
    <w:div w:id="559094060">
      <w:bodyDiv w:val="1"/>
      <w:marLeft w:val="0"/>
      <w:marRight w:val="0"/>
      <w:marTop w:val="0"/>
      <w:marBottom w:val="0"/>
      <w:divBdr>
        <w:top w:val="none" w:sz="0" w:space="0" w:color="auto"/>
        <w:left w:val="none" w:sz="0" w:space="0" w:color="auto"/>
        <w:bottom w:val="none" w:sz="0" w:space="0" w:color="auto"/>
        <w:right w:val="none" w:sz="0" w:space="0" w:color="auto"/>
      </w:divBdr>
    </w:div>
    <w:div w:id="647057207">
      <w:bodyDiv w:val="1"/>
      <w:marLeft w:val="0"/>
      <w:marRight w:val="0"/>
      <w:marTop w:val="0"/>
      <w:marBottom w:val="0"/>
      <w:divBdr>
        <w:top w:val="none" w:sz="0" w:space="0" w:color="auto"/>
        <w:left w:val="none" w:sz="0" w:space="0" w:color="auto"/>
        <w:bottom w:val="none" w:sz="0" w:space="0" w:color="auto"/>
        <w:right w:val="none" w:sz="0" w:space="0" w:color="auto"/>
      </w:divBdr>
    </w:div>
    <w:div w:id="657269490">
      <w:bodyDiv w:val="1"/>
      <w:marLeft w:val="0"/>
      <w:marRight w:val="0"/>
      <w:marTop w:val="0"/>
      <w:marBottom w:val="0"/>
      <w:divBdr>
        <w:top w:val="none" w:sz="0" w:space="0" w:color="auto"/>
        <w:left w:val="none" w:sz="0" w:space="0" w:color="auto"/>
        <w:bottom w:val="none" w:sz="0" w:space="0" w:color="auto"/>
        <w:right w:val="none" w:sz="0" w:space="0" w:color="auto"/>
      </w:divBdr>
    </w:div>
    <w:div w:id="662124070">
      <w:bodyDiv w:val="1"/>
      <w:marLeft w:val="0"/>
      <w:marRight w:val="0"/>
      <w:marTop w:val="0"/>
      <w:marBottom w:val="0"/>
      <w:divBdr>
        <w:top w:val="none" w:sz="0" w:space="0" w:color="auto"/>
        <w:left w:val="none" w:sz="0" w:space="0" w:color="auto"/>
        <w:bottom w:val="none" w:sz="0" w:space="0" w:color="auto"/>
        <w:right w:val="none" w:sz="0" w:space="0" w:color="auto"/>
      </w:divBdr>
      <w:divsChild>
        <w:div w:id="2003970035">
          <w:marLeft w:val="446"/>
          <w:marRight w:val="0"/>
          <w:marTop w:val="0"/>
          <w:marBottom w:val="0"/>
          <w:divBdr>
            <w:top w:val="none" w:sz="0" w:space="0" w:color="auto"/>
            <w:left w:val="none" w:sz="0" w:space="0" w:color="auto"/>
            <w:bottom w:val="none" w:sz="0" w:space="0" w:color="auto"/>
            <w:right w:val="none" w:sz="0" w:space="0" w:color="auto"/>
          </w:divBdr>
        </w:div>
      </w:divsChild>
    </w:div>
    <w:div w:id="665741963">
      <w:bodyDiv w:val="1"/>
      <w:marLeft w:val="0"/>
      <w:marRight w:val="0"/>
      <w:marTop w:val="0"/>
      <w:marBottom w:val="0"/>
      <w:divBdr>
        <w:top w:val="none" w:sz="0" w:space="0" w:color="auto"/>
        <w:left w:val="none" w:sz="0" w:space="0" w:color="auto"/>
        <w:bottom w:val="none" w:sz="0" w:space="0" w:color="auto"/>
        <w:right w:val="none" w:sz="0" w:space="0" w:color="auto"/>
      </w:divBdr>
      <w:divsChild>
        <w:div w:id="791942543">
          <w:marLeft w:val="446"/>
          <w:marRight w:val="0"/>
          <w:marTop w:val="0"/>
          <w:marBottom w:val="120"/>
          <w:divBdr>
            <w:top w:val="none" w:sz="0" w:space="0" w:color="auto"/>
            <w:left w:val="none" w:sz="0" w:space="0" w:color="auto"/>
            <w:bottom w:val="none" w:sz="0" w:space="0" w:color="auto"/>
            <w:right w:val="none" w:sz="0" w:space="0" w:color="auto"/>
          </w:divBdr>
        </w:div>
      </w:divsChild>
    </w:div>
    <w:div w:id="695498005">
      <w:bodyDiv w:val="1"/>
      <w:marLeft w:val="0"/>
      <w:marRight w:val="0"/>
      <w:marTop w:val="0"/>
      <w:marBottom w:val="0"/>
      <w:divBdr>
        <w:top w:val="none" w:sz="0" w:space="0" w:color="auto"/>
        <w:left w:val="none" w:sz="0" w:space="0" w:color="auto"/>
        <w:bottom w:val="none" w:sz="0" w:space="0" w:color="auto"/>
        <w:right w:val="none" w:sz="0" w:space="0" w:color="auto"/>
      </w:divBdr>
    </w:div>
    <w:div w:id="698818798">
      <w:bodyDiv w:val="1"/>
      <w:marLeft w:val="0"/>
      <w:marRight w:val="0"/>
      <w:marTop w:val="0"/>
      <w:marBottom w:val="0"/>
      <w:divBdr>
        <w:top w:val="none" w:sz="0" w:space="0" w:color="auto"/>
        <w:left w:val="none" w:sz="0" w:space="0" w:color="auto"/>
        <w:bottom w:val="none" w:sz="0" w:space="0" w:color="auto"/>
        <w:right w:val="none" w:sz="0" w:space="0" w:color="auto"/>
      </w:divBdr>
    </w:div>
    <w:div w:id="719324254">
      <w:bodyDiv w:val="1"/>
      <w:marLeft w:val="0"/>
      <w:marRight w:val="0"/>
      <w:marTop w:val="0"/>
      <w:marBottom w:val="0"/>
      <w:divBdr>
        <w:top w:val="none" w:sz="0" w:space="0" w:color="auto"/>
        <w:left w:val="none" w:sz="0" w:space="0" w:color="auto"/>
        <w:bottom w:val="none" w:sz="0" w:space="0" w:color="auto"/>
        <w:right w:val="none" w:sz="0" w:space="0" w:color="auto"/>
      </w:divBdr>
    </w:div>
    <w:div w:id="770785264">
      <w:bodyDiv w:val="1"/>
      <w:marLeft w:val="0"/>
      <w:marRight w:val="0"/>
      <w:marTop w:val="0"/>
      <w:marBottom w:val="0"/>
      <w:divBdr>
        <w:top w:val="none" w:sz="0" w:space="0" w:color="auto"/>
        <w:left w:val="none" w:sz="0" w:space="0" w:color="auto"/>
        <w:bottom w:val="none" w:sz="0" w:space="0" w:color="auto"/>
        <w:right w:val="none" w:sz="0" w:space="0" w:color="auto"/>
      </w:divBdr>
      <w:divsChild>
        <w:div w:id="1368220753">
          <w:marLeft w:val="648"/>
          <w:marRight w:val="0"/>
          <w:marTop w:val="19"/>
          <w:marBottom w:val="0"/>
          <w:divBdr>
            <w:top w:val="none" w:sz="0" w:space="0" w:color="auto"/>
            <w:left w:val="none" w:sz="0" w:space="0" w:color="auto"/>
            <w:bottom w:val="none" w:sz="0" w:space="0" w:color="auto"/>
            <w:right w:val="none" w:sz="0" w:space="0" w:color="auto"/>
          </w:divBdr>
        </w:div>
      </w:divsChild>
    </w:div>
    <w:div w:id="822550891">
      <w:bodyDiv w:val="1"/>
      <w:marLeft w:val="0"/>
      <w:marRight w:val="0"/>
      <w:marTop w:val="0"/>
      <w:marBottom w:val="0"/>
      <w:divBdr>
        <w:top w:val="none" w:sz="0" w:space="0" w:color="auto"/>
        <w:left w:val="none" w:sz="0" w:space="0" w:color="auto"/>
        <w:bottom w:val="none" w:sz="0" w:space="0" w:color="auto"/>
        <w:right w:val="none" w:sz="0" w:space="0" w:color="auto"/>
      </w:divBdr>
    </w:div>
    <w:div w:id="825820233">
      <w:bodyDiv w:val="1"/>
      <w:marLeft w:val="0"/>
      <w:marRight w:val="0"/>
      <w:marTop w:val="0"/>
      <w:marBottom w:val="0"/>
      <w:divBdr>
        <w:top w:val="none" w:sz="0" w:space="0" w:color="auto"/>
        <w:left w:val="none" w:sz="0" w:space="0" w:color="auto"/>
        <w:bottom w:val="none" w:sz="0" w:space="0" w:color="auto"/>
        <w:right w:val="none" w:sz="0" w:space="0" w:color="auto"/>
      </w:divBdr>
    </w:div>
    <w:div w:id="841697079">
      <w:bodyDiv w:val="1"/>
      <w:marLeft w:val="0"/>
      <w:marRight w:val="0"/>
      <w:marTop w:val="0"/>
      <w:marBottom w:val="0"/>
      <w:divBdr>
        <w:top w:val="none" w:sz="0" w:space="0" w:color="auto"/>
        <w:left w:val="none" w:sz="0" w:space="0" w:color="auto"/>
        <w:bottom w:val="none" w:sz="0" w:space="0" w:color="auto"/>
        <w:right w:val="none" w:sz="0" w:space="0" w:color="auto"/>
      </w:divBdr>
    </w:div>
    <w:div w:id="858927244">
      <w:bodyDiv w:val="1"/>
      <w:marLeft w:val="0"/>
      <w:marRight w:val="0"/>
      <w:marTop w:val="0"/>
      <w:marBottom w:val="0"/>
      <w:divBdr>
        <w:top w:val="none" w:sz="0" w:space="0" w:color="auto"/>
        <w:left w:val="none" w:sz="0" w:space="0" w:color="auto"/>
        <w:bottom w:val="none" w:sz="0" w:space="0" w:color="auto"/>
        <w:right w:val="none" w:sz="0" w:space="0" w:color="auto"/>
      </w:divBdr>
    </w:div>
    <w:div w:id="868757629">
      <w:bodyDiv w:val="1"/>
      <w:marLeft w:val="0"/>
      <w:marRight w:val="0"/>
      <w:marTop w:val="0"/>
      <w:marBottom w:val="0"/>
      <w:divBdr>
        <w:top w:val="none" w:sz="0" w:space="0" w:color="auto"/>
        <w:left w:val="none" w:sz="0" w:space="0" w:color="auto"/>
        <w:bottom w:val="none" w:sz="0" w:space="0" w:color="auto"/>
        <w:right w:val="none" w:sz="0" w:space="0" w:color="auto"/>
      </w:divBdr>
    </w:div>
    <w:div w:id="983588630">
      <w:bodyDiv w:val="1"/>
      <w:marLeft w:val="0"/>
      <w:marRight w:val="0"/>
      <w:marTop w:val="0"/>
      <w:marBottom w:val="0"/>
      <w:divBdr>
        <w:top w:val="none" w:sz="0" w:space="0" w:color="auto"/>
        <w:left w:val="none" w:sz="0" w:space="0" w:color="auto"/>
        <w:bottom w:val="none" w:sz="0" w:space="0" w:color="auto"/>
        <w:right w:val="none" w:sz="0" w:space="0" w:color="auto"/>
      </w:divBdr>
    </w:div>
    <w:div w:id="1000736775">
      <w:bodyDiv w:val="1"/>
      <w:marLeft w:val="0"/>
      <w:marRight w:val="0"/>
      <w:marTop w:val="0"/>
      <w:marBottom w:val="0"/>
      <w:divBdr>
        <w:top w:val="none" w:sz="0" w:space="0" w:color="auto"/>
        <w:left w:val="none" w:sz="0" w:space="0" w:color="auto"/>
        <w:bottom w:val="none" w:sz="0" w:space="0" w:color="auto"/>
        <w:right w:val="none" w:sz="0" w:space="0" w:color="auto"/>
      </w:divBdr>
      <w:divsChild>
        <w:div w:id="1535389033">
          <w:marLeft w:val="-225"/>
          <w:marRight w:val="-225"/>
          <w:marTop w:val="0"/>
          <w:marBottom w:val="300"/>
          <w:divBdr>
            <w:top w:val="none" w:sz="0" w:space="0" w:color="auto"/>
            <w:left w:val="none" w:sz="0" w:space="0" w:color="auto"/>
            <w:bottom w:val="none" w:sz="0" w:space="0" w:color="auto"/>
            <w:right w:val="none" w:sz="0" w:space="0" w:color="auto"/>
          </w:divBdr>
          <w:divsChild>
            <w:div w:id="1446735121">
              <w:marLeft w:val="0"/>
              <w:marRight w:val="0"/>
              <w:marTop w:val="0"/>
              <w:marBottom w:val="0"/>
              <w:divBdr>
                <w:top w:val="none" w:sz="0" w:space="0" w:color="auto"/>
                <w:left w:val="none" w:sz="0" w:space="0" w:color="auto"/>
                <w:bottom w:val="none" w:sz="0" w:space="0" w:color="auto"/>
                <w:right w:val="none" w:sz="0" w:space="0" w:color="auto"/>
              </w:divBdr>
              <w:divsChild>
                <w:div w:id="13829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72505">
          <w:marLeft w:val="-225"/>
          <w:marRight w:val="-225"/>
          <w:marTop w:val="0"/>
          <w:marBottom w:val="0"/>
          <w:divBdr>
            <w:top w:val="none" w:sz="0" w:space="0" w:color="auto"/>
            <w:left w:val="none" w:sz="0" w:space="0" w:color="auto"/>
            <w:bottom w:val="none" w:sz="0" w:space="0" w:color="auto"/>
            <w:right w:val="none" w:sz="0" w:space="0" w:color="auto"/>
          </w:divBdr>
          <w:divsChild>
            <w:div w:id="1730377078">
              <w:marLeft w:val="0"/>
              <w:marRight w:val="0"/>
              <w:marTop w:val="0"/>
              <w:marBottom w:val="0"/>
              <w:divBdr>
                <w:top w:val="none" w:sz="0" w:space="0" w:color="auto"/>
                <w:left w:val="none" w:sz="0" w:space="0" w:color="auto"/>
                <w:bottom w:val="none" w:sz="0" w:space="0" w:color="auto"/>
                <w:right w:val="none" w:sz="0" w:space="0" w:color="auto"/>
              </w:divBdr>
              <w:divsChild>
                <w:div w:id="45668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73237">
      <w:bodyDiv w:val="1"/>
      <w:marLeft w:val="0"/>
      <w:marRight w:val="0"/>
      <w:marTop w:val="0"/>
      <w:marBottom w:val="0"/>
      <w:divBdr>
        <w:top w:val="none" w:sz="0" w:space="0" w:color="auto"/>
        <w:left w:val="none" w:sz="0" w:space="0" w:color="auto"/>
        <w:bottom w:val="none" w:sz="0" w:space="0" w:color="auto"/>
        <w:right w:val="none" w:sz="0" w:space="0" w:color="auto"/>
      </w:divBdr>
    </w:div>
    <w:div w:id="1031341609">
      <w:bodyDiv w:val="1"/>
      <w:marLeft w:val="0"/>
      <w:marRight w:val="0"/>
      <w:marTop w:val="0"/>
      <w:marBottom w:val="0"/>
      <w:divBdr>
        <w:top w:val="none" w:sz="0" w:space="0" w:color="auto"/>
        <w:left w:val="none" w:sz="0" w:space="0" w:color="auto"/>
        <w:bottom w:val="none" w:sz="0" w:space="0" w:color="auto"/>
        <w:right w:val="none" w:sz="0" w:space="0" w:color="auto"/>
      </w:divBdr>
    </w:div>
    <w:div w:id="1087725995">
      <w:bodyDiv w:val="1"/>
      <w:marLeft w:val="0"/>
      <w:marRight w:val="0"/>
      <w:marTop w:val="0"/>
      <w:marBottom w:val="0"/>
      <w:divBdr>
        <w:top w:val="none" w:sz="0" w:space="0" w:color="auto"/>
        <w:left w:val="none" w:sz="0" w:space="0" w:color="auto"/>
        <w:bottom w:val="none" w:sz="0" w:space="0" w:color="auto"/>
        <w:right w:val="none" w:sz="0" w:space="0" w:color="auto"/>
      </w:divBdr>
    </w:div>
    <w:div w:id="1107695384">
      <w:bodyDiv w:val="1"/>
      <w:marLeft w:val="0"/>
      <w:marRight w:val="0"/>
      <w:marTop w:val="0"/>
      <w:marBottom w:val="0"/>
      <w:divBdr>
        <w:top w:val="none" w:sz="0" w:space="0" w:color="auto"/>
        <w:left w:val="none" w:sz="0" w:space="0" w:color="auto"/>
        <w:bottom w:val="none" w:sz="0" w:space="0" w:color="auto"/>
        <w:right w:val="none" w:sz="0" w:space="0" w:color="auto"/>
      </w:divBdr>
    </w:div>
    <w:div w:id="1107887346">
      <w:bodyDiv w:val="1"/>
      <w:marLeft w:val="0"/>
      <w:marRight w:val="0"/>
      <w:marTop w:val="0"/>
      <w:marBottom w:val="0"/>
      <w:divBdr>
        <w:top w:val="none" w:sz="0" w:space="0" w:color="auto"/>
        <w:left w:val="none" w:sz="0" w:space="0" w:color="auto"/>
        <w:bottom w:val="none" w:sz="0" w:space="0" w:color="auto"/>
        <w:right w:val="none" w:sz="0" w:space="0" w:color="auto"/>
      </w:divBdr>
    </w:div>
    <w:div w:id="1201165057">
      <w:bodyDiv w:val="1"/>
      <w:marLeft w:val="0"/>
      <w:marRight w:val="0"/>
      <w:marTop w:val="0"/>
      <w:marBottom w:val="0"/>
      <w:divBdr>
        <w:top w:val="none" w:sz="0" w:space="0" w:color="auto"/>
        <w:left w:val="none" w:sz="0" w:space="0" w:color="auto"/>
        <w:bottom w:val="none" w:sz="0" w:space="0" w:color="auto"/>
        <w:right w:val="none" w:sz="0" w:space="0" w:color="auto"/>
      </w:divBdr>
    </w:div>
    <w:div w:id="1249850364">
      <w:bodyDiv w:val="1"/>
      <w:marLeft w:val="0"/>
      <w:marRight w:val="0"/>
      <w:marTop w:val="0"/>
      <w:marBottom w:val="0"/>
      <w:divBdr>
        <w:top w:val="none" w:sz="0" w:space="0" w:color="auto"/>
        <w:left w:val="none" w:sz="0" w:space="0" w:color="auto"/>
        <w:bottom w:val="none" w:sz="0" w:space="0" w:color="auto"/>
        <w:right w:val="none" w:sz="0" w:space="0" w:color="auto"/>
      </w:divBdr>
      <w:divsChild>
        <w:div w:id="767308572">
          <w:marLeft w:val="547"/>
          <w:marRight w:val="0"/>
          <w:marTop w:val="0"/>
          <w:marBottom w:val="160"/>
          <w:divBdr>
            <w:top w:val="none" w:sz="0" w:space="0" w:color="auto"/>
            <w:left w:val="none" w:sz="0" w:space="0" w:color="auto"/>
            <w:bottom w:val="none" w:sz="0" w:space="0" w:color="auto"/>
            <w:right w:val="none" w:sz="0" w:space="0" w:color="auto"/>
          </w:divBdr>
        </w:div>
        <w:div w:id="1816681955">
          <w:marLeft w:val="547"/>
          <w:marRight w:val="0"/>
          <w:marTop w:val="0"/>
          <w:marBottom w:val="0"/>
          <w:divBdr>
            <w:top w:val="none" w:sz="0" w:space="0" w:color="auto"/>
            <w:left w:val="none" w:sz="0" w:space="0" w:color="auto"/>
            <w:bottom w:val="none" w:sz="0" w:space="0" w:color="auto"/>
            <w:right w:val="none" w:sz="0" w:space="0" w:color="auto"/>
          </w:divBdr>
        </w:div>
      </w:divsChild>
    </w:div>
    <w:div w:id="1374234964">
      <w:bodyDiv w:val="1"/>
      <w:marLeft w:val="0"/>
      <w:marRight w:val="0"/>
      <w:marTop w:val="0"/>
      <w:marBottom w:val="0"/>
      <w:divBdr>
        <w:top w:val="none" w:sz="0" w:space="0" w:color="auto"/>
        <w:left w:val="none" w:sz="0" w:space="0" w:color="auto"/>
        <w:bottom w:val="none" w:sz="0" w:space="0" w:color="auto"/>
        <w:right w:val="none" w:sz="0" w:space="0" w:color="auto"/>
      </w:divBdr>
      <w:divsChild>
        <w:div w:id="716078891">
          <w:marLeft w:val="446"/>
          <w:marRight w:val="0"/>
          <w:marTop w:val="0"/>
          <w:marBottom w:val="120"/>
          <w:divBdr>
            <w:top w:val="none" w:sz="0" w:space="0" w:color="auto"/>
            <w:left w:val="none" w:sz="0" w:space="0" w:color="auto"/>
            <w:bottom w:val="none" w:sz="0" w:space="0" w:color="auto"/>
            <w:right w:val="none" w:sz="0" w:space="0" w:color="auto"/>
          </w:divBdr>
        </w:div>
      </w:divsChild>
    </w:div>
    <w:div w:id="1375156088">
      <w:bodyDiv w:val="1"/>
      <w:marLeft w:val="0"/>
      <w:marRight w:val="0"/>
      <w:marTop w:val="0"/>
      <w:marBottom w:val="0"/>
      <w:divBdr>
        <w:top w:val="none" w:sz="0" w:space="0" w:color="auto"/>
        <w:left w:val="none" w:sz="0" w:space="0" w:color="auto"/>
        <w:bottom w:val="none" w:sz="0" w:space="0" w:color="auto"/>
        <w:right w:val="none" w:sz="0" w:space="0" w:color="auto"/>
      </w:divBdr>
    </w:div>
    <w:div w:id="1416367248">
      <w:bodyDiv w:val="1"/>
      <w:marLeft w:val="0"/>
      <w:marRight w:val="0"/>
      <w:marTop w:val="0"/>
      <w:marBottom w:val="0"/>
      <w:divBdr>
        <w:top w:val="none" w:sz="0" w:space="0" w:color="auto"/>
        <w:left w:val="none" w:sz="0" w:space="0" w:color="auto"/>
        <w:bottom w:val="none" w:sz="0" w:space="0" w:color="auto"/>
        <w:right w:val="none" w:sz="0" w:space="0" w:color="auto"/>
      </w:divBdr>
    </w:div>
    <w:div w:id="1437359205">
      <w:bodyDiv w:val="1"/>
      <w:marLeft w:val="0"/>
      <w:marRight w:val="0"/>
      <w:marTop w:val="0"/>
      <w:marBottom w:val="0"/>
      <w:divBdr>
        <w:top w:val="none" w:sz="0" w:space="0" w:color="auto"/>
        <w:left w:val="none" w:sz="0" w:space="0" w:color="auto"/>
        <w:bottom w:val="none" w:sz="0" w:space="0" w:color="auto"/>
        <w:right w:val="none" w:sz="0" w:space="0" w:color="auto"/>
      </w:divBdr>
    </w:div>
    <w:div w:id="1447121323">
      <w:bodyDiv w:val="1"/>
      <w:marLeft w:val="0"/>
      <w:marRight w:val="0"/>
      <w:marTop w:val="0"/>
      <w:marBottom w:val="0"/>
      <w:divBdr>
        <w:top w:val="none" w:sz="0" w:space="0" w:color="auto"/>
        <w:left w:val="none" w:sz="0" w:space="0" w:color="auto"/>
        <w:bottom w:val="none" w:sz="0" w:space="0" w:color="auto"/>
        <w:right w:val="none" w:sz="0" w:space="0" w:color="auto"/>
      </w:divBdr>
    </w:div>
    <w:div w:id="1510682041">
      <w:bodyDiv w:val="1"/>
      <w:marLeft w:val="0"/>
      <w:marRight w:val="0"/>
      <w:marTop w:val="0"/>
      <w:marBottom w:val="0"/>
      <w:divBdr>
        <w:top w:val="none" w:sz="0" w:space="0" w:color="auto"/>
        <w:left w:val="none" w:sz="0" w:space="0" w:color="auto"/>
        <w:bottom w:val="none" w:sz="0" w:space="0" w:color="auto"/>
        <w:right w:val="none" w:sz="0" w:space="0" w:color="auto"/>
      </w:divBdr>
    </w:div>
    <w:div w:id="1548031858">
      <w:bodyDiv w:val="1"/>
      <w:marLeft w:val="0"/>
      <w:marRight w:val="0"/>
      <w:marTop w:val="0"/>
      <w:marBottom w:val="0"/>
      <w:divBdr>
        <w:top w:val="none" w:sz="0" w:space="0" w:color="auto"/>
        <w:left w:val="none" w:sz="0" w:space="0" w:color="auto"/>
        <w:bottom w:val="none" w:sz="0" w:space="0" w:color="auto"/>
        <w:right w:val="none" w:sz="0" w:space="0" w:color="auto"/>
      </w:divBdr>
    </w:div>
    <w:div w:id="1557932307">
      <w:bodyDiv w:val="1"/>
      <w:marLeft w:val="0"/>
      <w:marRight w:val="0"/>
      <w:marTop w:val="0"/>
      <w:marBottom w:val="0"/>
      <w:divBdr>
        <w:top w:val="none" w:sz="0" w:space="0" w:color="auto"/>
        <w:left w:val="none" w:sz="0" w:space="0" w:color="auto"/>
        <w:bottom w:val="none" w:sz="0" w:space="0" w:color="auto"/>
        <w:right w:val="none" w:sz="0" w:space="0" w:color="auto"/>
      </w:divBdr>
    </w:div>
    <w:div w:id="1572085296">
      <w:bodyDiv w:val="1"/>
      <w:marLeft w:val="0"/>
      <w:marRight w:val="0"/>
      <w:marTop w:val="0"/>
      <w:marBottom w:val="0"/>
      <w:divBdr>
        <w:top w:val="none" w:sz="0" w:space="0" w:color="auto"/>
        <w:left w:val="none" w:sz="0" w:space="0" w:color="auto"/>
        <w:bottom w:val="none" w:sz="0" w:space="0" w:color="auto"/>
        <w:right w:val="none" w:sz="0" w:space="0" w:color="auto"/>
      </w:divBdr>
    </w:div>
    <w:div w:id="1603800666">
      <w:bodyDiv w:val="1"/>
      <w:marLeft w:val="0"/>
      <w:marRight w:val="0"/>
      <w:marTop w:val="0"/>
      <w:marBottom w:val="0"/>
      <w:divBdr>
        <w:top w:val="none" w:sz="0" w:space="0" w:color="auto"/>
        <w:left w:val="none" w:sz="0" w:space="0" w:color="auto"/>
        <w:bottom w:val="none" w:sz="0" w:space="0" w:color="auto"/>
        <w:right w:val="none" w:sz="0" w:space="0" w:color="auto"/>
      </w:divBdr>
    </w:div>
    <w:div w:id="1621494176">
      <w:bodyDiv w:val="1"/>
      <w:marLeft w:val="0"/>
      <w:marRight w:val="0"/>
      <w:marTop w:val="0"/>
      <w:marBottom w:val="0"/>
      <w:divBdr>
        <w:top w:val="none" w:sz="0" w:space="0" w:color="auto"/>
        <w:left w:val="none" w:sz="0" w:space="0" w:color="auto"/>
        <w:bottom w:val="none" w:sz="0" w:space="0" w:color="auto"/>
        <w:right w:val="none" w:sz="0" w:space="0" w:color="auto"/>
      </w:divBdr>
      <w:divsChild>
        <w:div w:id="1525172793">
          <w:marLeft w:val="0"/>
          <w:marRight w:val="0"/>
          <w:marTop w:val="100"/>
          <w:marBottom w:val="0"/>
          <w:divBdr>
            <w:top w:val="none" w:sz="0" w:space="0" w:color="auto"/>
            <w:left w:val="none" w:sz="0" w:space="0" w:color="auto"/>
            <w:bottom w:val="none" w:sz="0" w:space="0" w:color="auto"/>
            <w:right w:val="none" w:sz="0" w:space="0" w:color="auto"/>
          </w:divBdr>
          <w:divsChild>
            <w:div w:id="208038041">
              <w:marLeft w:val="0"/>
              <w:marRight w:val="0"/>
              <w:marTop w:val="60"/>
              <w:marBottom w:val="0"/>
              <w:divBdr>
                <w:top w:val="none" w:sz="0" w:space="0" w:color="auto"/>
                <w:left w:val="none" w:sz="0" w:space="0" w:color="auto"/>
                <w:bottom w:val="none" w:sz="0" w:space="0" w:color="auto"/>
                <w:right w:val="none" w:sz="0" w:space="0" w:color="auto"/>
              </w:divBdr>
            </w:div>
          </w:divsChild>
        </w:div>
        <w:div w:id="1631666013">
          <w:marLeft w:val="0"/>
          <w:marRight w:val="0"/>
          <w:marTop w:val="0"/>
          <w:marBottom w:val="0"/>
          <w:divBdr>
            <w:top w:val="none" w:sz="0" w:space="0" w:color="auto"/>
            <w:left w:val="none" w:sz="0" w:space="0" w:color="auto"/>
            <w:bottom w:val="none" w:sz="0" w:space="0" w:color="auto"/>
            <w:right w:val="none" w:sz="0" w:space="0" w:color="auto"/>
          </w:divBdr>
          <w:divsChild>
            <w:div w:id="553395906">
              <w:marLeft w:val="0"/>
              <w:marRight w:val="0"/>
              <w:marTop w:val="0"/>
              <w:marBottom w:val="0"/>
              <w:divBdr>
                <w:top w:val="none" w:sz="0" w:space="0" w:color="auto"/>
                <w:left w:val="none" w:sz="0" w:space="0" w:color="auto"/>
                <w:bottom w:val="none" w:sz="0" w:space="0" w:color="auto"/>
                <w:right w:val="none" w:sz="0" w:space="0" w:color="auto"/>
              </w:divBdr>
              <w:divsChild>
                <w:div w:id="3300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08971">
      <w:bodyDiv w:val="1"/>
      <w:marLeft w:val="0"/>
      <w:marRight w:val="0"/>
      <w:marTop w:val="0"/>
      <w:marBottom w:val="0"/>
      <w:divBdr>
        <w:top w:val="none" w:sz="0" w:space="0" w:color="auto"/>
        <w:left w:val="none" w:sz="0" w:space="0" w:color="auto"/>
        <w:bottom w:val="none" w:sz="0" w:space="0" w:color="auto"/>
        <w:right w:val="none" w:sz="0" w:space="0" w:color="auto"/>
      </w:divBdr>
    </w:div>
    <w:div w:id="1698117232">
      <w:bodyDiv w:val="1"/>
      <w:marLeft w:val="0"/>
      <w:marRight w:val="0"/>
      <w:marTop w:val="0"/>
      <w:marBottom w:val="0"/>
      <w:divBdr>
        <w:top w:val="none" w:sz="0" w:space="0" w:color="auto"/>
        <w:left w:val="none" w:sz="0" w:space="0" w:color="auto"/>
        <w:bottom w:val="none" w:sz="0" w:space="0" w:color="auto"/>
        <w:right w:val="none" w:sz="0" w:space="0" w:color="auto"/>
      </w:divBdr>
    </w:div>
    <w:div w:id="1725059519">
      <w:bodyDiv w:val="1"/>
      <w:marLeft w:val="0"/>
      <w:marRight w:val="0"/>
      <w:marTop w:val="0"/>
      <w:marBottom w:val="0"/>
      <w:divBdr>
        <w:top w:val="none" w:sz="0" w:space="0" w:color="auto"/>
        <w:left w:val="none" w:sz="0" w:space="0" w:color="auto"/>
        <w:bottom w:val="none" w:sz="0" w:space="0" w:color="auto"/>
        <w:right w:val="none" w:sz="0" w:space="0" w:color="auto"/>
      </w:divBdr>
    </w:div>
    <w:div w:id="1733044894">
      <w:bodyDiv w:val="1"/>
      <w:marLeft w:val="0"/>
      <w:marRight w:val="0"/>
      <w:marTop w:val="0"/>
      <w:marBottom w:val="0"/>
      <w:divBdr>
        <w:top w:val="none" w:sz="0" w:space="0" w:color="auto"/>
        <w:left w:val="none" w:sz="0" w:space="0" w:color="auto"/>
        <w:bottom w:val="none" w:sz="0" w:space="0" w:color="auto"/>
        <w:right w:val="none" w:sz="0" w:space="0" w:color="auto"/>
      </w:divBdr>
    </w:div>
    <w:div w:id="1739327599">
      <w:bodyDiv w:val="1"/>
      <w:marLeft w:val="0"/>
      <w:marRight w:val="0"/>
      <w:marTop w:val="0"/>
      <w:marBottom w:val="0"/>
      <w:divBdr>
        <w:top w:val="none" w:sz="0" w:space="0" w:color="auto"/>
        <w:left w:val="none" w:sz="0" w:space="0" w:color="auto"/>
        <w:bottom w:val="none" w:sz="0" w:space="0" w:color="auto"/>
        <w:right w:val="none" w:sz="0" w:space="0" w:color="auto"/>
      </w:divBdr>
    </w:div>
    <w:div w:id="1773277975">
      <w:bodyDiv w:val="1"/>
      <w:marLeft w:val="0"/>
      <w:marRight w:val="0"/>
      <w:marTop w:val="0"/>
      <w:marBottom w:val="0"/>
      <w:divBdr>
        <w:top w:val="none" w:sz="0" w:space="0" w:color="auto"/>
        <w:left w:val="none" w:sz="0" w:space="0" w:color="auto"/>
        <w:bottom w:val="none" w:sz="0" w:space="0" w:color="auto"/>
        <w:right w:val="none" w:sz="0" w:space="0" w:color="auto"/>
      </w:divBdr>
    </w:div>
    <w:div w:id="1817726274">
      <w:bodyDiv w:val="1"/>
      <w:marLeft w:val="0"/>
      <w:marRight w:val="0"/>
      <w:marTop w:val="0"/>
      <w:marBottom w:val="0"/>
      <w:divBdr>
        <w:top w:val="none" w:sz="0" w:space="0" w:color="auto"/>
        <w:left w:val="none" w:sz="0" w:space="0" w:color="auto"/>
        <w:bottom w:val="none" w:sz="0" w:space="0" w:color="auto"/>
        <w:right w:val="none" w:sz="0" w:space="0" w:color="auto"/>
      </w:divBdr>
    </w:div>
    <w:div w:id="1956516427">
      <w:bodyDiv w:val="1"/>
      <w:marLeft w:val="0"/>
      <w:marRight w:val="0"/>
      <w:marTop w:val="0"/>
      <w:marBottom w:val="0"/>
      <w:divBdr>
        <w:top w:val="none" w:sz="0" w:space="0" w:color="auto"/>
        <w:left w:val="none" w:sz="0" w:space="0" w:color="auto"/>
        <w:bottom w:val="none" w:sz="0" w:space="0" w:color="auto"/>
        <w:right w:val="none" w:sz="0" w:space="0" w:color="auto"/>
      </w:divBdr>
    </w:div>
    <w:div w:id="1979145344">
      <w:bodyDiv w:val="1"/>
      <w:marLeft w:val="0"/>
      <w:marRight w:val="0"/>
      <w:marTop w:val="0"/>
      <w:marBottom w:val="0"/>
      <w:divBdr>
        <w:top w:val="none" w:sz="0" w:space="0" w:color="auto"/>
        <w:left w:val="none" w:sz="0" w:space="0" w:color="auto"/>
        <w:bottom w:val="none" w:sz="0" w:space="0" w:color="auto"/>
        <w:right w:val="none" w:sz="0" w:space="0" w:color="auto"/>
      </w:divBdr>
    </w:div>
    <w:div w:id="1980837683">
      <w:bodyDiv w:val="1"/>
      <w:marLeft w:val="0"/>
      <w:marRight w:val="0"/>
      <w:marTop w:val="0"/>
      <w:marBottom w:val="0"/>
      <w:divBdr>
        <w:top w:val="none" w:sz="0" w:space="0" w:color="auto"/>
        <w:left w:val="none" w:sz="0" w:space="0" w:color="auto"/>
        <w:bottom w:val="none" w:sz="0" w:space="0" w:color="auto"/>
        <w:right w:val="none" w:sz="0" w:space="0" w:color="auto"/>
      </w:divBdr>
    </w:div>
    <w:div w:id="1995450042">
      <w:bodyDiv w:val="1"/>
      <w:marLeft w:val="0"/>
      <w:marRight w:val="0"/>
      <w:marTop w:val="0"/>
      <w:marBottom w:val="0"/>
      <w:divBdr>
        <w:top w:val="none" w:sz="0" w:space="0" w:color="auto"/>
        <w:left w:val="none" w:sz="0" w:space="0" w:color="auto"/>
        <w:bottom w:val="none" w:sz="0" w:space="0" w:color="auto"/>
        <w:right w:val="none" w:sz="0" w:space="0" w:color="auto"/>
      </w:divBdr>
    </w:div>
    <w:div w:id="1999769945">
      <w:bodyDiv w:val="1"/>
      <w:marLeft w:val="0"/>
      <w:marRight w:val="0"/>
      <w:marTop w:val="0"/>
      <w:marBottom w:val="0"/>
      <w:divBdr>
        <w:top w:val="none" w:sz="0" w:space="0" w:color="auto"/>
        <w:left w:val="none" w:sz="0" w:space="0" w:color="auto"/>
        <w:bottom w:val="none" w:sz="0" w:space="0" w:color="auto"/>
        <w:right w:val="none" w:sz="0" w:space="0" w:color="auto"/>
      </w:divBdr>
    </w:div>
    <w:div w:id="2011833386">
      <w:bodyDiv w:val="1"/>
      <w:marLeft w:val="0"/>
      <w:marRight w:val="0"/>
      <w:marTop w:val="0"/>
      <w:marBottom w:val="0"/>
      <w:divBdr>
        <w:top w:val="none" w:sz="0" w:space="0" w:color="auto"/>
        <w:left w:val="none" w:sz="0" w:space="0" w:color="auto"/>
        <w:bottom w:val="none" w:sz="0" w:space="0" w:color="auto"/>
        <w:right w:val="none" w:sz="0" w:space="0" w:color="auto"/>
      </w:divBdr>
    </w:div>
    <w:div w:id="2101484430">
      <w:bodyDiv w:val="1"/>
      <w:marLeft w:val="0"/>
      <w:marRight w:val="0"/>
      <w:marTop w:val="0"/>
      <w:marBottom w:val="0"/>
      <w:divBdr>
        <w:top w:val="none" w:sz="0" w:space="0" w:color="auto"/>
        <w:left w:val="none" w:sz="0" w:space="0" w:color="auto"/>
        <w:bottom w:val="none" w:sz="0" w:space="0" w:color="auto"/>
        <w:right w:val="none" w:sz="0" w:space="0" w:color="auto"/>
      </w:divBdr>
      <w:divsChild>
        <w:div w:id="1332025579">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hyperlink" Target="http://vi.wikipedia.org/wiki/Ph%C3%B9_C%C3%A1t" TargetMode="External"/><Relationship Id="rId39" Type="http://schemas.openxmlformats.org/officeDocument/2006/relationships/hyperlink" Target="https://rosap.ntl.bts.gov/view/dot/27882" TargetMode="External"/><Relationship Id="rId21" Type="http://schemas.openxmlformats.org/officeDocument/2006/relationships/image" Target="media/image10.jpeg"/><Relationship Id="rId34" Type="http://schemas.openxmlformats.org/officeDocument/2006/relationships/hyperlink" Target="https://moc.gov.vn/pl/Pages/ChiTietVanBan.aspx?vID=54" TargetMode="External"/><Relationship Id="rId42"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9.jpeg"/><Relationship Id="rId29" Type="http://schemas.openxmlformats.org/officeDocument/2006/relationships/hyperlink" Target="https://moc.gov.vn/pl/Pages/ChiTietVanBan.aspx?vID=54" TargetMode="External"/><Relationship Id="rId41" Type="http://schemas.openxmlformats.org/officeDocument/2006/relationships/hyperlink" Target="https://www.sciencedirect.com/science/journal/22120963/16/supp/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vi.wikipedia.org/wiki/Qui_Nh%C6%A1n" TargetMode="External"/><Relationship Id="rId32" Type="http://schemas.openxmlformats.org/officeDocument/2006/relationships/hyperlink" Target="https://moc.gov.vn/pl/Pages/ChiTietVanBan.aspx?vID=54" TargetMode="External"/><Relationship Id="rId37" Type="http://schemas.openxmlformats.org/officeDocument/2006/relationships/hyperlink" Target="https://moc.gov.vn/pl/Pages/ChiTietVanBan.aspx?vID=54" TargetMode="External"/><Relationship Id="rId40" Type="http://schemas.openxmlformats.org/officeDocument/2006/relationships/hyperlink" Target="https://www.sciencedirect.com/science/journal/22120963"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2.png"/><Relationship Id="rId28" Type="http://schemas.openxmlformats.org/officeDocument/2006/relationships/image" Target="media/image13.png"/><Relationship Id="rId36" Type="http://schemas.openxmlformats.org/officeDocument/2006/relationships/hyperlink" Target="https://moc.gov.vn/pl/Pages/ChiTietVanBan.aspx?vID=54" TargetMode="External"/><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hyperlink" Target="https://moc.gov.vn/pl/Pages/ChiTietVanBan.aspx?vID=54"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4.jpeg"/><Relationship Id="rId22" Type="http://schemas.openxmlformats.org/officeDocument/2006/relationships/image" Target="media/image11.jpeg"/><Relationship Id="rId27" Type="http://schemas.openxmlformats.org/officeDocument/2006/relationships/hyperlink" Target="http://vi.wikipedia.org/wiki/B%C3%ACnh_%C4%90%E1%BB%8Bnh" TargetMode="External"/><Relationship Id="rId30" Type="http://schemas.openxmlformats.org/officeDocument/2006/relationships/hyperlink" Target="https://moc.gov.vn/pl/Pages/ChiTietVanBan.aspx?vID=54" TargetMode="External"/><Relationship Id="rId35" Type="http://schemas.openxmlformats.org/officeDocument/2006/relationships/hyperlink" Target="https://moc.gov.vn/pl/Pages/ChiTietVanBan.aspx?vID=54"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image" Target="media/image6.jpeg"/><Relationship Id="rId25" Type="http://schemas.openxmlformats.org/officeDocument/2006/relationships/hyperlink" Target="http://vi.wikipedia.org/wiki/Tuy_Ph%C6%B0%E1%BB%9Bc" TargetMode="External"/><Relationship Id="rId33" Type="http://schemas.openxmlformats.org/officeDocument/2006/relationships/hyperlink" Target="https://moc.gov.vn/pl/Pages/ChiTietVanBan.aspx?vID=54" TargetMode="External"/><Relationship Id="rId38" Type="http://schemas.openxmlformats.org/officeDocument/2006/relationships/hyperlink" Target="http://www.csg.com.vn/thong-tin/ha-tang-trang-thiet-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BÁO CÁO 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A8AFC6-D286-4588-A677-8287D5357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29105</Words>
  <Characters>165900</Characters>
  <Application>Microsoft Office Word</Application>
  <DocSecurity>0</DocSecurity>
  <Lines>1382</Lines>
  <Paragraphs>389</Paragraphs>
  <ScaleCrop>false</ScaleCrop>
  <HeadingPairs>
    <vt:vector size="2" baseType="variant">
      <vt:variant>
        <vt:lpstr>Title</vt:lpstr>
      </vt:variant>
      <vt:variant>
        <vt:i4>1</vt:i4>
      </vt:variant>
    </vt:vector>
  </HeadingPairs>
  <TitlesOfParts>
    <vt:vector size="1" baseType="lpstr">
      <vt:lpstr>XÂY DỰNG HƯỚNG DẪN, MẪU BÁO CÁO VÀ TÀI LIỆU ĐÀO TẠO CHO PHÂN NGÀNH ĐƯỜNG THỦY NỘI ĐỊA ĐỂ XÁC ĐỊNH VÀ ĐÁNH GIÁ CÁC TÁC ĐỘNG, RỦI RO VÀ TÍNH DỄ BỊ TỔN THƯƠNG TIỀM ẨN CỦA BIẾN ĐỔI KHÍ HẬU</vt:lpstr>
    </vt:vector>
  </TitlesOfParts>
  <Company>HÀ NỘI, 2021</Company>
  <LinksUpToDate>false</LinksUpToDate>
  <CharactersWithSpaces>194616</CharactersWithSpaces>
  <SharedDoc>false</SharedDoc>
  <HLinks>
    <vt:vector size="804" baseType="variant">
      <vt:variant>
        <vt:i4>6094875</vt:i4>
      </vt:variant>
      <vt:variant>
        <vt:i4>1091</vt:i4>
      </vt:variant>
      <vt:variant>
        <vt:i4>0</vt:i4>
      </vt:variant>
      <vt:variant>
        <vt:i4>5</vt:i4>
      </vt:variant>
      <vt:variant>
        <vt:lpwstr>https://www.sciencedirect.com/science/journal/22120963/16/supp/C</vt:lpwstr>
      </vt:variant>
      <vt:variant>
        <vt:lpwstr/>
      </vt:variant>
      <vt:variant>
        <vt:i4>2424878</vt:i4>
      </vt:variant>
      <vt:variant>
        <vt:i4>1088</vt:i4>
      </vt:variant>
      <vt:variant>
        <vt:i4>0</vt:i4>
      </vt:variant>
      <vt:variant>
        <vt:i4>5</vt:i4>
      </vt:variant>
      <vt:variant>
        <vt:lpwstr>https://www.sciencedirect.com/science/journal/22120963</vt:lpwstr>
      </vt:variant>
      <vt:variant>
        <vt:lpwstr/>
      </vt:variant>
      <vt:variant>
        <vt:i4>4653120</vt:i4>
      </vt:variant>
      <vt:variant>
        <vt:i4>1085</vt:i4>
      </vt:variant>
      <vt:variant>
        <vt:i4>0</vt:i4>
      </vt:variant>
      <vt:variant>
        <vt:i4>5</vt:i4>
      </vt:variant>
      <vt:variant>
        <vt:lpwstr>https://rosap.ntl.bts.gov/view/dot/27882</vt:lpwstr>
      </vt:variant>
      <vt:variant>
        <vt:lpwstr/>
      </vt:variant>
      <vt:variant>
        <vt:i4>3866750</vt:i4>
      </vt:variant>
      <vt:variant>
        <vt:i4>1052</vt:i4>
      </vt:variant>
      <vt:variant>
        <vt:i4>0</vt:i4>
      </vt:variant>
      <vt:variant>
        <vt:i4>5</vt:i4>
      </vt:variant>
      <vt:variant>
        <vt:lpwstr>http://www.csg.com.vn/thong-tin/ha-tang-trang-thiet-bi</vt:lpwstr>
      </vt:variant>
      <vt:variant>
        <vt:lpwstr/>
      </vt:variant>
      <vt:variant>
        <vt:i4>589838</vt:i4>
      </vt:variant>
      <vt:variant>
        <vt:i4>984</vt:i4>
      </vt:variant>
      <vt:variant>
        <vt:i4>0</vt:i4>
      </vt:variant>
      <vt:variant>
        <vt:i4>5</vt:i4>
      </vt:variant>
      <vt:variant>
        <vt:lpwstr>https://moc.gov.vn/pl/Pages/ChiTietVanBan.aspx?vID=54</vt:lpwstr>
      </vt:variant>
      <vt:variant>
        <vt:lpwstr/>
      </vt:variant>
      <vt:variant>
        <vt:i4>589838</vt:i4>
      </vt:variant>
      <vt:variant>
        <vt:i4>963</vt:i4>
      </vt:variant>
      <vt:variant>
        <vt:i4>0</vt:i4>
      </vt:variant>
      <vt:variant>
        <vt:i4>5</vt:i4>
      </vt:variant>
      <vt:variant>
        <vt:lpwstr>https://moc.gov.vn/pl/Pages/ChiTietVanBan.aspx?vID=54</vt:lpwstr>
      </vt:variant>
      <vt:variant>
        <vt:lpwstr/>
      </vt:variant>
      <vt:variant>
        <vt:i4>589838</vt:i4>
      </vt:variant>
      <vt:variant>
        <vt:i4>948</vt:i4>
      </vt:variant>
      <vt:variant>
        <vt:i4>0</vt:i4>
      </vt:variant>
      <vt:variant>
        <vt:i4>5</vt:i4>
      </vt:variant>
      <vt:variant>
        <vt:lpwstr>https://moc.gov.vn/pl/Pages/ChiTietVanBan.aspx?vID=54</vt:lpwstr>
      </vt:variant>
      <vt:variant>
        <vt:lpwstr/>
      </vt:variant>
      <vt:variant>
        <vt:i4>589838</vt:i4>
      </vt:variant>
      <vt:variant>
        <vt:i4>903</vt:i4>
      </vt:variant>
      <vt:variant>
        <vt:i4>0</vt:i4>
      </vt:variant>
      <vt:variant>
        <vt:i4>5</vt:i4>
      </vt:variant>
      <vt:variant>
        <vt:lpwstr>https://moc.gov.vn/pl/Pages/ChiTietVanBan.aspx?vID=54</vt:lpwstr>
      </vt:variant>
      <vt:variant>
        <vt:lpwstr/>
      </vt:variant>
      <vt:variant>
        <vt:i4>589838</vt:i4>
      </vt:variant>
      <vt:variant>
        <vt:i4>900</vt:i4>
      </vt:variant>
      <vt:variant>
        <vt:i4>0</vt:i4>
      </vt:variant>
      <vt:variant>
        <vt:i4>5</vt:i4>
      </vt:variant>
      <vt:variant>
        <vt:lpwstr>https://moc.gov.vn/pl/Pages/ChiTietVanBan.aspx?vID=54</vt:lpwstr>
      </vt:variant>
      <vt:variant>
        <vt:lpwstr/>
      </vt:variant>
      <vt:variant>
        <vt:i4>589838</vt:i4>
      </vt:variant>
      <vt:variant>
        <vt:i4>897</vt:i4>
      </vt:variant>
      <vt:variant>
        <vt:i4>0</vt:i4>
      </vt:variant>
      <vt:variant>
        <vt:i4>5</vt:i4>
      </vt:variant>
      <vt:variant>
        <vt:lpwstr>https://moc.gov.vn/pl/Pages/ChiTietVanBan.aspx?vID=54</vt:lpwstr>
      </vt:variant>
      <vt:variant>
        <vt:lpwstr/>
      </vt:variant>
      <vt:variant>
        <vt:i4>589838</vt:i4>
      </vt:variant>
      <vt:variant>
        <vt:i4>894</vt:i4>
      </vt:variant>
      <vt:variant>
        <vt:i4>0</vt:i4>
      </vt:variant>
      <vt:variant>
        <vt:i4>5</vt:i4>
      </vt:variant>
      <vt:variant>
        <vt:lpwstr>https://moc.gov.vn/pl/Pages/ChiTietVanBan.aspx?vID=54</vt:lpwstr>
      </vt:variant>
      <vt:variant>
        <vt:lpwstr/>
      </vt:variant>
      <vt:variant>
        <vt:i4>589838</vt:i4>
      </vt:variant>
      <vt:variant>
        <vt:i4>891</vt:i4>
      </vt:variant>
      <vt:variant>
        <vt:i4>0</vt:i4>
      </vt:variant>
      <vt:variant>
        <vt:i4>5</vt:i4>
      </vt:variant>
      <vt:variant>
        <vt:lpwstr>https://moc.gov.vn/pl/Pages/ChiTietVanBan.aspx?vID=54</vt:lpwstr>
      </vt:variant>
      <vt:variant>
        <vt:lpwstr/>
      </vt:variant>
      <vt:variant>
        <vt:i4>589838</vt:i4>
      </vt:variant>
      <vt:variant>
        <vt:i4>888</vt:i4>
      </vt:variant>
      <vt:variant>
        <vt:i4>0</vt:i4>
      </vt:variant>
      <vt:variant>
        <vt:i4>5</vt:i4>
      </vt:variant>
      <vt:variant>
        <vt:lpwstr>https://moc.gov.vn/pl/Pages/ChiTietVanBan.aspx?vID=54</vt:lpwstr>
      </vt:variant>
      <vt:variant>
        <vt:lpwstr/>
      </vt:variant>
      <vt:variant>
        <vt:i4>5374070</vt:i4>
      </vt:variant>
      <vt:variant>
        <vt:i4>795</vt:i4>
      </vt:variant>
      <vt:variant>
        <vt:i4>0</vt:i4>
      </vt:variant>
      <vt:variant>
        <vt:i4>5</vt:i4>
      </vt:variant>
      <vt:variant>
        <vt:lpwstr>http://vi.wikipedia.org/wiki/B%C3%ACnh_%C4%90%E1%BB%8Bnh</vt:lpwstr>
      </vt:variant>
      <vt:variant>
        <vt:lpwstr/>
      </vt:variant>
      <vt:variant>
        <vt:i4>5505073</vt:i4>
      </vt:variant>
      <vt:variant>
        <vt:i4>792</vt:i4>
      </vt:variant>
      <vt:variant>
        <vt:i4>0</vt:i4>
      </vt:variant>
      <vt:variant>
        <vt:i4>5</vt:i4>
      </vt:variant>
      <vt:variant>
        <vt:lpwstr>http://vi.wikipedia.org/wiki/Ph%C3%B9_C%C3%A1t</vt:lpwstr>
      </vt:variant>
      <vt:variant>
        <vt:lpwstr/>
      </vt:variant>
      <vt:variant>
        <vt:i4>3211293</vt:i4>
      </vt:variant>
      <vt:variant>
        <vt:i4>789</vt:i4>
      </vt:variant>
      <vt:variant>
        <vt:i4>0</vt:i4>
      </vt:variant>
      <vt:variant>
        <vt:i4>5</vt:i4>
      </vt:variant>
      <vt:variant>
        <vt:lpwstr>http://vi.wikipedia.org/wiki/Tuy_Ph%C6%B0%E1%BB%9Bc</vt:lpwstr>
      </vt:variant>
      <vt:variant>
        <vt:lpwstr/>
      </vt:variant>
      <vt:variant>
        <vt:i4>6684679</vt:i4>
      </vt:variant>
      <vt:variant>
        <vt:i4>786</vt:i4>
      </vt:variant>
      <vt:variant>
        <vt:i4>0</vt:i4>
      </vt:variant>
      <vt:variant>
        <vt:i4>5</vt:i4>
      </vt:variant>
      <vt:variant>
        <vt:lpwstr>http://vi.wikipedia.org/wiki/Qui_Nh%C6%A1n</vt:lpwstr>
      </vt:variant>
      <vt:variant>
        <vt:lpwstr/>
      </vt:variant>
      <vt:variant>
        <vt:i4>1572917</vt:i4>
      </vt:variant>
      <vt:variant>
        <vt:i4>704</vt:i4>
      </vt:variant>
      <vt:variant>
        <vt:i4>0</vt:i4>
      </vt:variant>
      <vt:variant>
        <vt:i4>5</vt:i4>
      </vt:variant>
      <vt:variant>
        <vt:lpwstr/>
      </vt:variant>
      <vt:variant>
        <vt:lpwstr>_Toc98712593</vt:lpwstr>
      </vt:variant>
      <vt:variant>
        <vt:i4>1638453</vt:i4>
      </vt:variant>
      <vt:variant>
        <vt:i4>698</vt:i4>
      </vt:variant>
      <vt:variant>
        <vt:i4>0</vt:i4>
      </vt:variant>
      <vt:variant>
        <vt:i4>5</vt:i4>
      </vt:variant>
      <vt:variant>
        <vt:lpwstr/>
      </vt:variant>
      <vt:variant>
        <vt:lpwstr>_Toc98712592</vt:lpwstr>
      </vt:variant>
      <vt:variant>
        <vt:i4>1703989</vt:i4>
      </vt:variant>
      <vt:variant>
        <vt:i4>692</vt:i4>
      </vt:variant>
      <vt:variant>
        <vt:i4>0</vt:i4>
      </vt:variant>
      <vt:variant>
        <vt:i4>5</vt:i4>
      </vt:variant>
      <vt:variant>
        <vt:lpwstr/>
      </vt:variant>
      <vt:variant>
        <vt:lpwstr>_Toc98712591</vt:lpwstr>
      </vt:variant>
      <vt:variant>
        <vt:i4>1769525</vt:i4>
      </vt:variant>
      <vt:variant>
        <vt:i4>686</vt:i4>
      </vt:variant>
      <vt:variant>
        <vt:i4>0</vt:i4>
      </vt:variant>
      <vt:variant>
        <vt:i4>5</vt:i4>
      </vt:variant>
      <vt:variant>
        <vt:lpwstr/>
      </vt:variant>
      <vt:variant>
        <vt:lpwstr>_Toc98712590</vt:lpwstr>
      </vt:variant>
      <vt:variant>
        <vt:i4>1179700</vt:i4>
      </vt:variant>
      <vt:variant>
        <vt:i4>680</vt:i4>
      </vt:variant>
      <vt:variant>
        <vt:i4>0</vt:i4>
      </vt:variant>
      <vt:variant>
        <vt:i4>5</vt:i4>
      </vt:variant>
      <vt:variant>
        <vt:lpwstr/>
      </vt:variant>
      <vt:variant>
        <vt:lpwstr>_Toc98712589</vt:lpwstr>
      </vt:variant>
      <vt:variant>
        <vt:i4>1245236</vt:i4>
      </vt:variant>
      <vt:variant>
        <vt:i4>674</vt:i4>
      </vt:variant>
      <vt:variant>
        <vt:i4>0</vt:i4>
      </vt:variant>
      <vt:variant>
        <vt:i4>5</vt:i4>
      </vt:variant>
      <vt:variant>
        <vt:lpwstr/>
      </vt:variant>
      <vt:variant>
        <vt:lpwstr>_Toc98712588</vt:lpwstr>
      </vt:variant>
      <vt:variant>
        <vt:i4>1835060</vt:i4>
      </vt:variant>
      <vt:variant>
        <vt:i4>668</vt:i4>
      </vt:variant>
      <vt:variant>
        <vt:i4>0</vt:i4>
      </vt:variant>
      <vt:variant>
        <vt:i4>5</vt:i4>
      </vt:variant>
      <vt:variant>
        <vt:lpwstr/>
      </vt:variant>
      <vt:variant>
        <vt:lpwstr>_Toc98712587</vt:lpwstr>
      </vt:variant>
      <vt:variant>
        <vt:i4>1900596</vt:i4>
      </vt:variant>
      <vt:variant>
        <vt:i4>662</vt:i4>
      </vt:variant>
      <vt:variant>
        <vt:i4>0</vt:i4>
      </vt:variant>
      <vt:variant>
        <vt:i4>5</vt:i4>
      </vt:variant>
      <vt:variant>
        <vt:lpwstr/>
      </vt:variant>
      <vt:variant>
        <vt:lpwstr>_Toc98712586</vt:lpwstr>
      </vt:variant>
      <vt:variant>
        <vt:i4>1966132</vt:i4>
      </vt:variant>
      <vt:variant>
        <vt:i4>656</vt:i4>
      </vt:variant>
      <vt:variant>
        <vt:i4>0</vt:i4>
      </vt:variant>
      <vt:variant>
        <vt:i4>5</vt:i4>
      </vt:variant>
      <vt:variant>
        <vt:lpwstr/>
      </vt:variant>
      <vt:variant>
        <vt:lpwstr>_Toc98712585</vt:lpwstr>
      </vt:variant>
      <vt:variant>
        <vt:i4>2031668</vt:i4>
      </vt:variant>
      <vt:variant>
        <vt:i4>650</vt:i4>
      </vt:variant>
      <vt:variant>
        <vt:i4>0</vt:i4>
      </vt:variant>
      <vt:variant>
        <vt:i4>5</vt:i4>
      </vt:variant>
      <vt:variant>
        <vt:lpwstr/>
      </vt:variant>
      <vt:variant>
        <vt:lpwstr>_Toc98712584</vt:lpwstr>
      </vt:variant>
      <vt:variant>
        <vt:i4>1572916</vt:i4>
      </vt:variant>
      <vt:variant>
        <vt:i4>644</vt:i4>
      </vt:variant>
      <vt:variant>
        <vt:i4>0</vt:i4>
      </vt:variant>
      <vt:variant>
        <vt:i4>5</vt:i4>
      </vt:variant>
      <vt:variant>
        <vt:lpwstr/>
      </vt:variant>
      <vt:variant>
        <vt:lpwstr>_Toc98712583</vt:lpwstr>
      </vt:variant>
      <vt:variant>
        <vt:i4>1638452</vt:i4>
      </vt:variant>
      <vt:variant>
        <vt:i4>638</vt:i4>
      </vt:variant>
      <vt:variant>
        <vt:i4>0</vt:i4>
      </vt:variant>
      <vt:variant>
        <vt:i4>5</vt:i4>
      </vt:variant>
      <vt:variant>
        <vt:lpwstr/>
      </vt:variant>
      <vt:variant>
        <vt:lpwstr>_Toc98712582</vt:lpwstr>
      </vt:variant>
      <vt:variant>
        <vt:i4>1703988</vt:i4>
      </vt:variant>
      <vt:variant>
        <vt:i4>632</vt:i4>
      </vt:variant>
      <vt:variant>
        <vt:i4>0</vt:i4>
      </vt:variant>
      <vt:variant>
        <vt:i4>5</vt:i4>
      </vt:variant>
      <vt:variant>
        <vt:lpwstr/>
      </vt:variant>
      <vt:variant>
        <vt:lpwstr>_Toc98712581</vt:lpwstr>
      </vt:variant>
      <vt:variant>
        <vt:i4>1769524</vt:i4>
      </vt:variant>
      <vt:variant>
        <vt:i4>626</vt:i4>
      </vt:variant>
      <vt:variant>
        <vt:i4>0</vt:i4>
      </vt:variant>
      <vt:variant>
        <vt:i4>5</vt:i4>
      </vt:variant>
      <vt:variant>
        <vt:lpwstr/>
      </vt:variant>
      <vt:variant>
        <vt:lpwstr>_Toc98712580</vt:lpwstr>
      </vt:variant>
      <vt:variant>
        <vt:i4>1179707</vt:i4>
      </vt:variant>
      <vt:variant>
        <vt:i4>620</vt:i4>
      </vt:variant>
      <vt:variant>
        <vt:i4>0</vt:i4>
      </vt:variant>
      <vt:variant>
        <vt:i4>5</vt:i4>
      </vt:variant>
      <vt:variant>
        <vt:lpwstr/>
      </vt:variant>
      <vt:variant>
        <vt:lpwstr>_Toc98712579</vt:lpwstr>
      </vt:variant>
      <vt:variant>
        <vt:i4>1245243</vt:i4>
      </vt:variant>
      <vt:variant>
        <vt:i4>614</vt:i4>
      </vt:variant>
      <vt:variant>
        <vt:i4>0</vt:i4>
      </vt:variant>
      <vt:variant>
        <vt:i4>5</vt:i4>
      </vt:variant>
      <vt:variant>
        <vt:lpwstr/>
      </vt:variant>
      <vt:variant>
        <vt:lpwstr>_Toc98712578</vt:lpwstr>
      </vt:variant>
      <vt:variant>
        <vt:i4>1835067</vt:i4>
      </vt:variant>
      <vt:variant>
        <vt:i4>608</vt:i4>
      </vt:variant>
      <vt:variant>
        <vt:i4>0</vt:i4>
      </vt:variant>
      <vt:variant>
        <vt:i4>5</vt:i4>
      </vt:variant>
      <vt:variant>
        <vt:lpwstr/>
      </vt:variant>
      <vt:variant>
        <vt:lpwstr>_Toc98712577</vt:lpwstr>
      </vt:variant>
      <vt:variant>
        <vt:i4>1900603</vt:i4>
      </vt:variant>
      <vt:variant>
        <vt:i4>602</vt:i4>
      </vt:variant>
      <vt:variant>
        <vt:i4>0</vt:i4>
      </vt:variant>
      <vt:variant>
        <vt:i4>5</vt:i4>
      </vt:variant>
      <vt:variant>
        <vt:lpwstr/>
      </vt:variant>
      <vt:variant>
        <vt:lpwstr>_Toc98712576</vt:lpwstr>
      </vt:variant>
      <vt:variant>
        <vt:i4>1966139</vt:i4>
      </vt:variant>
      <vt:variant>
        <vt:i4>596</vt:i4>
      </vt:variant>
      <vt:variant>
        <vt:i4>0</vt:i4>
      </vt:variant>
      <vt:variant>
        <vt:i4>5</vt:i4>
      </vt:variant>
      <vt:variant>
        <vt:lpwstr/>
      </vt:variant>
      <vt:variant>
        <vt:lpwstr>_Toc98712575</vt:lpwstr>
      </vt:variant>
      <vt:variant>
        <vt:i4>2031675</vt:i4>
      </vt:variant>
      <vt:variant>
        <vt:i4>590</vt:i4>
      </vt:variant>
      <vt:variant>
        <vt:i4>0</vt:i4>
      </vt:variant>
      <vt:variant>
        <vt:i4>5</vt:i4>
      </vt:variant>
      <vt:variant>
        <vt:lpwstr/>
      </vt:variant>
      <vt:variant>
        <vt:lpwstr>_Toc98712574</vt:lpwstr>
      </vt:variant>
      <vt:variant>
        <vt:i4>1572923</vt:i4>
      </vt:variant>
      <vt:variant>
        <vt:i4>584</vt:i4>
      </vt:variant>
      <vt:variant>
        <vt:i4>0</vt:i4>
      </vt:variant>
      <vt:variant>
        <vt:i4>5</vt:i4>
      </vt:variant>
      <vt:variant>
        <vt:lpwstr/>
      </vt:variant>
      <vt:variant>
        <vt:lpwstr>_Toc98712573</vt:lpwstr>
      </vt:variant>
      <vt:variant>
        <vt:i4>1638459</vt:i4>
      </vt:variant>
      <vt:variant>
        <vt:i4>578</vt:i4>
      </vt:variant>
      <vt:variant>
        <vt:i4>0</vt:i4>
      </vt:variant>
      <vt:variant>
        <vt:i4>5</vt:i4>
      </vt:variant>
      <vt:variant>
        <vt:lpwstr/>
      </vt:variant>
      <vt:variant>
        <vt:lpwstr>_Toc98712572</vt:lpwstr>
      </vt:variant>
      <vt:variant>
        <vt:i4>1703995</vt:i4>
      </vt:variant>
      <vt:variant>
        <vt:i4>572</vt:i4>
      </vt:variant>
      <vt:variant>
        <vt:i4>0</vt:i4>
      </vt:variant>
      <vt:variant>
        <vt:i4>5</vt:i4>
      </vt:variant>
      <vt:variant>
        <vt:lpwstr/>
      </vt:variant>
      <vt:variant>
        <vt:lpwstr>_Toc98712571</vt:lpwstr>
      </vt:variant>
      <vt:variant>
        <vt:i4>1769531</vt:i4>
      </vt:variant>
      <vt:variant>
        <vt:i4>566</vt:i4>
      </vt:variant>
      <vt:variant>
        <vt:i4>0</vt:i4>
      </vt:variant>
      <vt:variant>
        <vt:i4>5</vt:i4>
      </vt:variant>
      <vt:variant>
        <vt:lpwstr/>
      </vt:variant>
      <vt:variant>
        <vt:lpwstr>_Toc98712570</vt:lpwstr>
      </vt:variant>
      <vt:variant>
        <vt:i4>1179706</vt:i4>
      </vt:variant>
      <vt:variant>
        <vt:i4>560</vt:i4>
      </vt:variant>
      <vt:variant>
        <vt:i4>0</vt:i4>
      </vt:variant>
      <vt:variant>
        <vt:i4>5</vt:i4>
      </vt:variant>
      <vt:variant>
        <vt:lpwstr/>
      </vt:variant>
      <vt:variant>
        <vt:lpwstr>_Toc98712569</vt:lpwstr>
      </vt:variant>
      <vt:variant>
        <vt:i4>1245242</vt:i4>
      </vt:variant>
      <vt:variant>
        <vt:i4>554</vt:i4>
      </vt:variant>
      <vt:variant>
        <vt:i4>0</vt:i4>
      </vt:variant>
      <vt:variant>
        <vt:i4>5</vt:i4>
      </vt:variant>
      <vt:variant>
        <vt:lpwstr/>
      </vt:variant>
      <vt:variant>
        <vt:lpwstr>_Toc98712568</vt:lpwstr>
      </vt:variant>
      <vt:variant>
        <vt:i4>1835066</vt:i4>
      </vt:variant>
      <vt:variant>
        <vt:i4>548</vt:i4>
      </vt:variant>
      <vt:variant>
        <vt:i4>0</vt:i4>
      </vt:variant>
      <vt:variant>
        <vt:i4>5</vt:i4>
      </vt:variant>
      <vt:variant>
        <vt:lpwstr/>
      </vt:variant>
      <vt:variant>
        <vt:lpwstr>_Toc98712567</vt:lpwstr>
      </vt:variant>
      <vt:variant>
        <vt:i4>1900602</vt:i4>
      </vt:variant>
      <vt:variant>
        <vt:i4>542</vt:i4>
      </vt:variant>
      <vt:variant>
        <vt:i4>0</vt:i4>
      </vt:variant>
      <vt:variant>
        <vt:i4>5</vt:i4>
      </vt:variant>
      <vt:variant>
        <vt:lpwstr/>
      </vt:variant>
      <vt:variant>
        <vt:lpwstr>_Toc98712566</vt:lpwstr>
      </vt:variant>
      <vt:variant>
        <vt:i4>1966138</vt:i4>
      </vt:variant>
      <vt:variant>
        <vt:i4>536</vt:i4>
      </vt:variant>
      <vt:variant>
        <vt:i4>0</vt:i4>
      </vt:variant>
      <vt:variant>
        <vt:i4>5</vt:i4>
      </vt:variant>
      <vt:variant>
        <vt:lpwstr/>
      </vt:variant>
      <vt:variant>
        <vt:lpwstr>_Toc98712565</vt:lpwstr>
      </vt:variant>
      <vt:variant>
        <vt:i4>2031674</vt:i4>
      </vt:variant>
      <vt:variant>
        <vt:i4>530</vt:i4>
      </vt:variant>
      <vt:variant>
        <vt:i4>0</vt:i4>
      </vt:variant>
      <vt:variant>
        <vt:i4>5</vt:i4>
      </vt:variant>
      <vt:variant>
        <vt:lpwstr/>
      </vt:variant>
      <vt:variant>
        <vt:lpwstr>_Toc98712564</vt:lpwstr>
      </vt:variant>
      <vt:variant>
        <vt:i4>1572922</vt:i4>
      </vt:variant>
      <vt:variant>
        <vt:i4>524</vt:i4>
      </vt:variant>
      <vt:variant>
        <vt:i4>0</vt:i4>
      </vt:variant>
      <vt:variant>
        <vt:i4>5</vt:i4>
      </vt:variant>
      <vt:variant>
        <vt:lpwstr/>
      </vt:variant>
      <vt:variant>
        <vt:lpwstr>_Toc98712563</vt:lpwstr>
      </vt:variant>
      <vt:variant>
        <vt:i4>1638458</vt:i4>
      </vt:variant>
      <vt:variant>
        <vt:i4>518</vt:i4>
      </vt:variant>
      <vt:variant>
        <vt:i4>0</vt:i4>
      </vt:variant>
      <vt:variant>
        <vt:i4>5</vt:i4>
      </vt:variant>
      <vt:variant>
        <vt:lpwstr/>
      </vt:variant>
      <vt:variant>
        <vt:lpwstr>_Toc98712562</vt:lpwstr>
      </vt:variant>
      <vt:variant>
        <vt:i4>1703994</vt:i4>
      </vt:variant>
      <vt:variant>
        <vt:i4>512</vt:i4>
      </vt:variant>
      <vt:variant>
        <vt:i4>0</vt:i4>
      </vt:variant>
      <vt:variant>
        <vt:i4>5</vt:i4>
      </vt:variant>
      <vt:variant>
        <vt:lpwstr/>
      </vt:variant>
      <vt:variant>
        <vt:lpwstr>_Toc98712561</vt:lpwstr>
      </vt:variant>
      <vt:variant>
        <vt:i4>1769530</vt:i4>
      </vt:variant>
      <vt:variant>
        <vt:i4>506</vt:i4>
      </vt:variant>
      <vt:variant>
        <vt:i4>0</vt:i4>
      </vt:variant>
      <vt:variant>
        <vt:i4>5</vt:i4>
      </vt:variant>
      <vt:variant>
        <vt:lpwstr/>
      </vt:variant>
      <vt:variant>
        <vt:lpwstr>_Toc98712560</vt:lpwstr>
      </vt:variant>
      <vt:variant>
        <vt:i4>1179705</vt:i4>
      </vt:variant>
      <vt:variant>
        <vt:i4>500</vt:i4>
      </vt:variant>
      <vt:variant>
        <vt:i4>0</vt:i4>
      </vt:variant>
      <vt:variant>
        <vt:i4>5</vt:i4>
      </vt:variant>
      <vt:variant>
        <vt:lpwstr/>
      </vt:variant>
      <vt:variant>
        <vt:lpwstr>_Toc98712559</vt:lpwstr>
      </vt:variant>
      <vt:variant>
        <vt:i4>1245241</vt:i4>
      </vt:variant>
      <vt:variant>
        <vt:i4>494</vt:i4>
      </vt:variant>
      <vt:variant>
        <vt:i4>0</vt:i4>
      </vt:variant>
      <vt:variant>
        <vt:i4>5</vt:i4>
      </vt:variant>
      <vt:variant>
        <vt:lpwstr/>
      </vt:variant>
      <vt:variant>
        <vt:lpwstr>_Toc98712558</vt:lpwstr>
      </vt:variant>
      <vt:variant>
        <vt:i4>1835065</vt:i4>
      </vt:variant>
      <vt:variant>
        <vt:i4>488</vt:i4>
      </vt:variant>
      <vt:variant>
        <vt:i4>0</vt:i4>
      </vt:variant>
      <vt:variant>
        <vt:i4>5</vt:i4>
      </vt:variant>
      <vt:variant>
        <vt:lpwstr/>
      </vt:variant>
      <vt:variant>
        <vt:lpwstr>_Toc98712557</vt:lpwstr>
      </vt:variant>
      <vt:variant>
        <vt:i4>1900601</vt:i4>
      </vt:variant>
      <vt:variant>
        <vt:i4>482</vt:i4>
      </vt:variant>
      <vt:variant>
        <vt:i4>0</vt:i4>
      </vt:variant>
      <vt:variant>
        <vt:i4>5</vt:i4>
      </vt:variant>
      <vt:variant>
        <vt:lpwstr/>
      </vt:variant>
      <vt:variant>
        <vt:lpwstr>_Toc98712556</vt:lpwstr>
      </vt:variant>
      <vt:variant>
        <vt:i4>1966137</vt:i4>
      </vt:variant>
      <vt:variant>
        <vt:i4>476</vt:i4>
      </vt:variant>
      <vt:variant>
        <vt:i4>0</vt:i4>
      </vt:variant>
      <vt:variant>
        <vt:i4>5</vt:i4>
      </vt:variant>
      <vt:variant>
        <vt:lpwstr/>
      </vt:variant>
      <vt:variant>
        <vt:lpwstr>_Toc98712555</vt:lpwstr>
      </vt:variant>
      <vt:variant>
        <vt:i4>2031673</vt:i4>
      </vt:variant>
      <vt:variant>
        <vt:i4>470</vt:i4>
      </vt:variant>
      <vt:variant>
        <vt:i4>0</vt:i4>
      </vt:variant>
      <vt:variant>
        <vt:i4>5</vt:i4>
      </vt:variant>
      <vt:variant>
        <vt:lpwstr/>
      </vt:variant>
      <vt:variant>
        <vt:lpwstr>_Toc98712554</vt:lpwstr>
      </vt:variant>
      <vt:variant>
        <vt:i4>1572921</vt:i4>
      </vt:variant>
      <vt:variant>
        <vt:i4>464</vt:i4>
      </vt:variant>
      <vt:variant>
        <vt:i4>0</vt:i4>
      </vt:variant>
      <vt:variant>
        <vt:i4>5</vt:i4>
      </vt:variant>
      <vt:variant>
        <vt:lpwstr/>
      </vt:variant>
      <vt:variant>
        <vt:lpwstr>_Toc98712553</vt:lpwstr>
      </vt:variant>
      <vt:variant>
        <vt:i4>1638457</vt:i4>
      </vt:variant>
      <vt:variant>
        <vt:i4>458</vt:i4>
      </vt:variant>
      <vt:variant>
        <vt:i4>0</vt:i4>
      </vt:variant>
      <vt:variant>
        <vt:i4>5</vt:i4>
      </vt:variant>
      <vt:variant>
        <vt:lpwstr/>
      </vt:variant>
      <vt:variant>
        <vt:lpwstr>_Toc98712552</vt:lpwstr>
      </vt:variant>
      <vt:variant>
        <vt:i4>1703993</vt:i4>
      </vt:variant>
      <vt:variant>
        <vt:i4>452</vt:i4>
      </vt:variant>
      <vt:variant>
        <vt:i4>0</vt:i4>
      </vt:variant>
      <vt:variant>
        <vt:i4>5</vt:i4>
      </vt:variant>
      <vt:variant>
        <vt:lpwstr/>
      </vt:variant>
      <vt:variant>
        <vt:lpwstr>_Toc98712551</vt:lpwstr>
      </vt:variant>
      <vt:variant>
        <vt:i4>1769529</vt:i4>
      </vt:variant>
      <vt:variant>
        <vt:i4>446</vt:i4>
      </vt:variant>
      <vt:variant>
        <vt:i4>0</vt:i4>
      </vt:variant>
      <vt:variant>
        <vt:i4>5</vt:i4>
      </vt:variant>
      <vt:variant>
        <vt:lpwstr/>
      </vt:variant>
      <vt:variant>
        <vt:lpwstr>_Toc98712550</vt:lpwstr>
      </vt:variant>
      <vt:variant>
        <vt:i4>1179704</vt:i4>
      </vt:variant>
      <vt:variant>
        <vt:i4>440</vt:i4>
      </vt:variant>
      <vt:variant>
        <vt:i4>0</vt:i4>
      </vt:variant>
      <vt:variant>
        <vt:i4>5</vt:i4>
      </vt:variant>
      <vt:variant>
        <vt:lpwstr/>
      </vt:variant>
      <vt:variant>
        <vt:lpwstr>_Toc98712549</vt:lpwstr>
      </vt:variant>
      <vt:variant>
        <vt:i4>1835069</vt:i4>
      </vt:variant>
      <vt:variant>
        <vt:i4>431</vt:i4>
      </vt:variant>
      <vt:variant>
        <vt:i4>0</vt:i4>
      </vt:variant>
      <vt:variant>
        <vt:i4>5</vt:i4>
      </vt:variant>
      <vt:variant>
        <vt:lpwstr/>
      </vt:variant>
      <vt:variant>
        <vt:lpwstr>_Toc98712715</vt:lpwstr>
      </vt:variant>
      <vt:variant>
        <vt:i4>1900605</vt:i4>
      </vt:variant>
      <vt:variant>
        <vt:i4>425</vt:i4>
      </vt:variant>
      <vt:variant>
        <vt:i4>0</vt:i4>
      </vt:variant>
      <vt:variant>
        <vt:i4>5</vt:i4>
      </vt:variant>
      <vt:variant>
        <vt:lpwstr/>
      </vt:variant>
      <vt:variant>
        <vt:lpwstr>_Toc98712714</vt:lpwstr>
      </vt:variant>
      <vt:variant>
        <vt:i4>1703997</vt:i4>
      </vt:variant>
      <vt:variant>
        <vt:i4>419</vt:i4>
      </vt:variant>
      <vt:variant>
        <vt:i4>0</vt:i4>
      </vt:variant>
      <vt:variant>
        <vt:i4>5</vt:i4>
      </vt:variant>
      <vt:variant>
        <vt:lpwstr/>
      </vt:variant>
      <vt:variant>
        <vt:lpwstr>_Toc98712713</vt:lpwstr>
      </vt:variant>
      <vt:variant>
        <vt:i4>1769533</vt:i4>
      </vt:variant>
      <vt:variant>
        <vt:i4>413</vt:i4>
      </vt:variant>
      <vt:variant>
        <vt:i4>0</vt:i4>
      </vt:variant>
      <vt:variant>
        <vt:i4>5</vt:i4>
      </vt:variant>
      <vt:variant>
        <vt:lpwstr/>
      </vt:variant>
      <vt:variant>
        <vt:lpwstr>_Toc98712712</vt:lpwstr>
      </vt:variant>
      <vt:variant>
        <vt:i4>1572927</vt:i4>
      </vt:variant>
      <vt:variant>
        <vt:i4>404</vt:i4>
      </vt:variant>
      <vt:variant>
        <vt:i4>0</vt:i4>
      </vt:variant>
      <vt:variant>
        <vt:i4>5</vt:i4>
      </vt:variant>
      <vt:variant>
        <vt:lpwstr/>
      </vt:variant>
      <vt:variant>
        <vt:lpwstr>_Toc98712432</vt:lpwstr>
      </vt:variant>
      <vt:variant>
        <vt:i4>1769535</vt:i4>
      </vt:variant>
      <vt:variant>
        <vt:i4>398</vt:i4>
      </vt:variant>
      <vt:variant>
        <vt:i4>0</vt:i4>
      </vt:variant>
      <vt:variant>
        <vt:i4>5</vt:i4>
      </vt:variant>
      <vt:variant>
        <vt:lpwstr/>
      </vt:variant>
      <vt:variant>
        <vt:lpwstr>_Toc98712431</vt:lpwstr>
      </vt:variant>
      <vt:variant>
        <vt:i4>1703999</vt:i4>
      </vt:variant>
      <vt:variant>
        <vt:i4>392</vt:i4>
      </vt:variant>
      <vt:variant>
        <vt:i4>0</vt:i4>
      </vt:variant>
      <vt:variant>
        <vt:i4>5</vt:i4>
      </vt:variant>
      <vt:variant>
        <vt:lpwstr/>
      </vt:variant>
      <vt:variant>
        <vt:lpwstr>_Toc98712430</vt:lpwstr>
      </vt:variant>
      <vt:variant>
        <vt:i4>1245246</vt:i4>
      </vt:variant>
      <vt:variant>
        <vt:i4>386</vt:i4>
      </vt:variant>
      <vt:variant>
        <vt:i4>0</vt:i4>
      </vt:variant>
      <vt:variant>
        <vt:i4>5</vt:i4>
      </vt:variant>
      <vt:variant>
        <vt:lpwstr/>
      </vt:variant>
      <vt:variant>
        <vt:lpwstr>_Toc98712429</vt:lpwstr>
      </vt:variant>
      <vt:variant>
        <vt:i4>1179710</vt:i4>
      </vt:variant>
      <vt:variant>
        <vt:i4>380</vt:i4>
      </vt:variant>
      <vt:variant>
        <vt:i4>0</vt:i4>
      </vt:variant>
      <vt:variant>
        <vt:i4>5</vt:i4>
      </vt:variant>
      <vt:variant>
        <vt:lpwstr/>
      </vt:variant>
      <vt:variant>
        <vt:lpwstr>_Toc98712428</vt:lpwstr>
      </vt:variant>
      <vt:variant>
        <vt:i4>1900606</vt:i4>
      </vt:variant>
      <vt:variant>
        <vt:i4>374</vt:i4>
      </vt:variant>
      <vt:variant>
        <vt:i4>0</vt:i4>
      </vt:variant>
      <vt:variant>
        <vt:i4>5</vt:i4>
      </vt:variant>
      <vt:variant>
        <vt:lpwstr/>
      </vt:variant>
      <vt:variant>
        <vt:lpwstr>_Toc98712427</vt:lpwstr>
      </vt:variant>
      <vt:variant>
        <vt:i4>1835070</vt:i4>
      </vt:variant>
      <vt:variant>
        <vt:i4>368</vt:i4>
      </vt:variant>
      <vt:variant>
        <vt:i4>0</vt:i4>
      </vt:variant>
      <vt:variant>
        <vt:i4>5</vt:i4>
      </vt:variant>
      <vt:variant>
        <vt:lpwstr/>
      </vt:variant>
      <vt:variant>
        <vt:lpwstr>_Toc98712426</vt:lpwstr>
      </vt:variant>
      <vt:variant>
        <vt:i4>2031678</vt:i4>
      </vt:variant>
      <vt:variant>
        <vt:i4>362</vt:i4>
      </vt:variant>
      <vt:variant>
        <vt:i4>0</vt:i4>
      </vt:variant>
      <vt:variant>
        <vt:i4>5</vt:i4>
      </vt:variant>
      <vt:variant>
        <vt:lpwstr/>
      </vt:variant>
      <vt:variant>
        <vt:lpwstr>_Toc98712425</vt:lpwstr>
      </vt:variant>
      <vt:variant>
        <vt:i4>1966142</vt:i4>
      </vt:variant>
      <vt:variant>
        <vt:i4>356</vt:i4>
      </vt:variant>
      <vt:variant>
        <vt:i4>0</vt:i4>
      </vt:variant>
      <vt:variant>
        <vt:i4>5</vt:i4>
      </vt:variant>
      <vt:variant>
        <vt:lpwstr/>
      </vt:variant>
      <vt:variant>
        <vt:lpwstr>_Toc98712424</vt:lpwstr>
      </vt:variant>
      <vt:variant>
        <vt:i4>1638462</vt:i4>
      </vt:variant>
      <vt:variant>
        <vt:i4>350</vt:i4>
      </vt:variant>
      <vt:variant>
        <vt:i4>0</vt:i4>
      </vt:variant>
      <vt:variant>
        <vt:i4>5</vt:i4>
      </vt:variant>
      <vt:variant>
        <vt:lpwstr/>
      </vt:variant>
      <vt:variant>
        <vt:lpwstr>_Toc98712423</vt:lpwstr>
      </vt:variant>
      <vt:variant>
        <vt:i4>1572926</vt:i4>
      </vt:variant>
      <vt:variant>
        <vt:i4>344</vt:i4>
      </vt:variant>
      <vt:variant>
        <vt:i4>0</vt:i4>
      </vt:variant>
      <vt:variant>
        <vt:i4>5</vt:i4>
      </vt:variant>
      <vt:variant>
        <vt:lpwstr/>
      </vt:variant>
      <vt:variant>
        <vt:lpwstr>_Toc98712422</vt:lpwstr>
      </vt:variant>
      <vt:variant>
        <vt:i4>1769534</vt:i4>
      </vt:variant>
      <vt:variant>
        <vt:i4>338</vt:i4>
      </vt:variant>
      <vt:variant>
        <vt:i4>0</vt:i4>
      </vt:variant>
      <vt:variant>
        <vt:i4>5</vt:i4>
      </vt:variant>
      <vt:variant>
        <vt:lpwstr/>
      </vt:variant>
      <vt:variant>
        <vt:lpwstr>_Toc98712421</vt:lpwstr>
      </vt:variant>
      <vt:variant>
        <vt:i4>1703998</vt:i4>
      </vt:variant>
      <vt:variant>
        <vt:i4>332</vt:i4>
      </vt:variant>
      <vt:variant>
        <vt:i4>0</vt:i4>
      </vt:variant>
      <vt:variant>
        <vt:i4>5</vt:i4>
      </vt:variant>
      <vt:variant>
        <vt:lpwstr/>
      </vt:variant>
      <vt:variant>
        <vt:lpwstr>_Toc98712420</vt:lpwstr>
      </vt:variant>
      <vt:variant>
        <vt:i4>1245245</vt:i4>
      </vt:variant>
      <vt:variant>
        <vt:i4>326</vt:i4>
      </vt:variant>
      <vt:variant>
        <vt:i4>0</vt:i4>
      </vt:variant>
      <vt:variant>
        <vt:i4>5</vt:i4>
      </vt:variant>
      <vt:variant>
        <vt:lpwstr/>
      </vt:variant>
      <vt:variant>
        <vt:lpwstr>_Toc98712419</vt:lpwstr>
      </vt:variant>
      <vt:variant>
        <vt:i4>1179709</vt:i4>
      </vt:variant>
      <vt:variant>
        <vt:i4>320</vt:i4>
      </vt:variant>
      <vt:variant>
        <vt:i4>0</vt:i4>
      </vt:variant>
      <vt:variant>
        <vt:i4>5</vt:i4>
      </vt:variant>
      <vt:variant>
        <vt:lpwstr/>
      </vt:variant>
      <vt:variant>
        <vt:lpwstr>_Toc98712418</vt:lpwstr>
      </vt:variant>
      <vt:variant>
        <vt:i4>1900605</vt:i4>
      </vt:variant>
      <vt:variant>
        <vt:i4>314</vt:i4>
      </vt:variant>
      <vt:variant>
        <vt:i4>0</vt:i4>
      </vt:variant>
      <vt:variant>
        <vt:i4>5</vt:i4>
      </vt:variant>
      <vt:variant>
        <vt:lpwstr/>
      </vt:variant>
      <vt:variant>
        <vt:lpwstr>_Toc98712417</vt:lpwstr>
      </vt:variant>
      <vt:variant>
        <vt:i4>1835069</vt:i4>
      </vt:variant>
      <vt:variant>
        <vt:i4>308</vt:i4>
      </vt:variant>
      <vt:variant>
        <vt:i4>0</vt:i4>
      </vt:variant>
      <vt:variant>
        <vt:i4>5</vt:i4>
      </vt:variant>
      <vt:variant>
        <vt:lpwstr/>
      </vt:variant>
      <vt:variant>
        <vt:lpwstr>_Toc98712416</vt:lpwstr>
      </vt:variant>
      <vt:variant>
        <vt:i4>2031677</vt:i4>
      </vt:variant>
      <vt:variant>
        <vt:i4>302</vt:i4>
      </vt:variant>
      <vt:variant>
        <vt:i4>0</vt:i4>
      </vt:variant>
      <vt:variant>
        <vt:i4>5</vt:i4>
      </vt:variant>
      <vt:variant>
        <vt:lpwstr/>
      </vt:variant>
      <vt:variant>
        <vt:lpwstr>_Toc98712415</vt:lpwstr>
      </vt:variant>
      <vt:variant>
        <vt:i4>1966141</vt:i4>
      </vt:variant>
      <vt:variant>
        <vt:i4>296</vt:i4>
      </vt:variant>
      <vt:variant>
        <vt:i4>0</vt:i4>
      </vt:variant>
      <vt:variant>
        <vt:i4>5</vt:i4>
      </vt:variant>
      <vt:variant>
        <vt:lpwstr/>
      </vt:variant>
      <vt:variant>
        <vt:lpwstr>_Toc98712414</vt:lpwstr>
      </vt:variant>
      <vt:variant>
        <vt:i4>1638461</vt:i4>
      </vt:variant>
      <vt:variant>
        <vt:i4>290</vt:i4>
      </vt:variant>
      <vt:variant>
        <vt:i4>0</vt:i4>
      </vt:variant>
      <vt:variant>
        <vt:i4>5</vt:i4>
      </vt:variant>
      <vt:variant>
        <vt:lpwstr/>
      </vt:variant>
      <vt:variant>
        <vt:lpwstr>_Toc98712413</vt:lpwstr>
      </vt:variant>
      <vt:variant>
        <vt:i4>1572925</vt:i4>
      </vt:variant>
      <vt:variant>
        <vt:i4>284</vt:i4>
      </vt:variant>
      <vt:variant>
        <vt:i4>0</vt:i4>
      </vt:variant>
      <vt:variant>
        <vt:i4>5</vt:i4>
      </vt:variant>
      <vt:variant>
        <vt:lpwstr/>
      </vt:variant>
      <vt:variant>
        <vt:lpwstr>_Toc98712412</vt:lpwstr>
      </vt:variant>
      <vt:variant>
        <vt:i4>1769533</vt:i4>
      </vt:variant>
      <vt:variant>
        <vt:i4>278</vt:i4>
      </vt:variant>
      <vt:variant>
        <vt:i4>0</vt:i4>
      </vt:variant>
      <vt:variant>
        <vt:i4>5</vt:i4>
      </vt:variant>
      <vt:variant>
        <vt:lpwstr/>
      </vt:variant>
      <vt:variant>
        <vt:lpwstr>_Toc98712411</vt:lpwstr>
      </vt:variant>
      <vt:variant>
        <vt:i4>1703997</vt:i4>
      </vt:variant>
      <vt:variant>
        <vt:i4>272</vt:i4>
      </vt:variant>
      <vt:variant>
        <vt:i4>0</vt:i4>
      </vt:variant>
      <vt:variant>
        <vt:i4>5</vt:i4>
      </vt:variant>
      <vt:variant>
        <vt:lpwstr/>
      </vt:variant>
      <vt:variant>
        <vt:lpwstr>_Toc98712410</vt:lpwstr>
      </vt:variant>
      <vt:variant>
        <vt:i4>1245244</vt:i4>
      </vt:variant>
      <vt:variant>
        <vt:i4>266</vt:i4>
      </vt:variant>
      <vt:variant>
        <vt:i4>0</vt:i4>
      </vt:variant>
      <vt:variant>
        <vt:i4>5</vt:i4>
      </vt:variant>
      <vt:variant>
        <vt:lpwstr/>
      </vt:variant>
      <vt:variant>
        <vt:lpwstr>_Toc98712409</vt:lpwstr>
      </vt:variant>
      <vt:variant>
        <vt:i4>1179708</vt:i4>
      </vt:variant>
      <vt:variant>
        <vt:i4>260</vt:i4>
      </vt:variant>
      <vt:variant>
        <vt:i4>0</vt:i4>
      </vt:variant>
      <vt:variant>
        <vt:i4>5</vt:i4>
      </vt:variant>
      <vt:variant>
        <vt:lpwstr/>
      </vt:variant>
      <vt:variant>
        <vt:lpwstr>_Toc98712408</vt:lpwstr>
      </vt:variant>
      <vt:variant>
        <vt:i4>1900604</vt:i4>
      </vt:variant>
      <vt:variant>
        <vt:i4>254</vt:i4>
      </vt:variant>
      <vt:variant>
        <vt:i4>0</vt:i4>
      </vt:variant>
      <vt:variant>
        <vt:i4>5</vt:i4>
      </vt:variant>
      <vt:variant>
        <vt:lpwstr/>
      </vt:variant>
      <vt:variant>
        <vt:lpwstr>_Toc98712407</vt:lpwstr>
      </vt:variant>
      <vt:variant>
        <vt:i4>1835068</vt:i4>
      </vt:variant>
      <vt:variant>
        <vt:i4>248</vt:i4>
      </vt:variant>
      <vt:variant>
        <vt:i4>0</vt:i4>
      </vt:variant>
      <vt:variant>
        <vt:i4>5</vt:i4>
      </vt:variant>
      <vt:variant>
        <vt:lpwstr/>
      </vt:variant>
      <vt:variant>
        <vt:lpwstr>_Toc98712406</vt:lpwstr>
      </vt:variant>
      <vt:variant>
        <vt:i4>2031676</vt:i4>
      </vt:variant>
      <vt:variant>
        <vt:i4>242</vt:i4>
      </vt:variant>
      <vt:variant>
        <vt:i4>0</vt:i4>
      </vt:variant>
      <vt:variant>
        <vt:i4>5</vt:i4>
      </vt:variant>
      <vt:variant>
        <vt:lpwstr/>
      </vt:variant>
      <vt:variant>
        <vt:lpwstr>_Toc98712405</vt:lpwstr>
      </vt:variant>
      <vt:variant>
        <vt:i4>1966140</vt:i4>
      </vt:variant>
      <vt:variant>
        <vt:i4>236</vt:i4>
      </vt:variant>
      <vt:variant>
        <vt:i4>0</vt:i4>
      </vt:variant>
      <vt:variant>
        <vt:i4>5</vt:i4>
      </vt:variant>
      <vt:variant>
        <vt:lpwstr/>
      </vt:variant>
      <vt:variant>
        <vt:lpwstr>_Toc98712404</vt:lpwstr>
      </vt:variant>
      <vt:variant>
        <vt:i4>1638460</vt:i4>
      </vt:variant>
      <vt:variant>
        <vt:i4>230</vt:i4>
      </vt:variant>
      <vt:variant>
        <vt:i4>0</vt:i4>
      </vt:variant>
      <vt:variant>
        <vt:i4>5</vt:i4>
      </vt:variant>
      <vt:variant>
        <vt:lpwstr/>
      </vt:variant>
      <vt:variant>
        <vt:lpwstr>_Toc98712403</vt:lpwstr>
      </vt:variant>
      <vt:variant>
        <vt:i4>1572924</vt:i4>
      </vt:variant>
      <vt:variant>
        <vt:i4>224</vt:i4>
      </vt:variant>
      <vt:variant>
        <vt:i4>0</vt:i4>
      </vt:variant>
      <vt:variant>
        <vt:i4>5</vt:i4>
      </vt:variant>
      <vt:variant>
        <vt:lpwstr/>
      </vt:variant>
      <vt:variant>
        <vt:lpwstr>_Toc98712402</vt:lpwstr>
      </vt:variant>
      <vt:variant>
        <vt:i4>1769532</vt:i4>
      </vt:variant>
      <vt:variant>
        <vt:i4>218</vt:i4>
      </vt:variant>
      <vt:variant>
        <vt:i4>0</vt:i4>
      </vt:variant>
      <vt:variant>
        <vt:i4>5</vt:i4>
      </vt:variant>
      <vt:variant>
        <vt:lpwstr/>
      </vt:variant>
      <vt:variant>
        <vt:lpwstr>_Toc98712401</vt:lpwstr>
      </vt:variant>
      <vt:variant>
        <vt:i4>1703996</vt:i4>
      </vt:variant>
      <vt:variant>
        <vt:i4>212</vt:i4>
      </vt:variant>
      <vt:variant>
        <vt:i4>0</vt:i4>
      </vt:variant>
      <vt:variant>
        <vt:i4>5</vt:i4>
      </vt:variant>
      <vt:variant>
        <vt:lpwstr/>
      </vt:variant>
      <vt:variant>
        <vt:lpwstr>_Toc98712400</vt:lpwstr>
      </vt:variant>
      <vt:variant>
        <vt:i4>1310773</vt:i4>
      </vt:variant>
      <vt:variant>
        <vt:i4>206</vt:i4>
      </vt:variant>
      <vt:variant>
        <vt:i4>0</vt:i4>
      </vt:variant>
      <vt:variant>
        <vt:i4>5</vt:i4>
      </vt:variant>
      <vt:variant>
        <vt:lpwstr/>
      </vt:variant>
      <vt:variant>
        <vt:lpwstr>_Toc98712399</vt:lpwstr>
      </vt:variant>
      <vt:variant>
        <vt:i4>1376309</vt:i4>
      </vt:variant>
      <vt:variant>
        <vt:i4>200</vt:i4>
      </vt:variant>
      <vt:variant>
        <vt:i4>0</vt:i4>
      </vt:variant>
      <vt:variant>
        <vt:i4>5</vt:i4>
      </vt:variant>
      <vt:variant>
        <vt:lpwstr/>
      </vt:variant>
      <vt:variant>
        <vt:lpwstr>_Toc98712398</vt:lpwstr>
      </vt:variant>
      <vt:variant>
        <vt:i4>1703989</vt:i4>
      </vt:variant>
      <vt:variant>
        <vt:i4>194</vt:i4>
      </vt:variant>
      <vt:variant>
        <vt:i4>0</vt:i4>
      </vt:variant>
      <vt:variant>
        <vt:i4>5</vt:i4>
      </vt:variant>
      <vt:variant>
        <vt:lpwstr/>
      </vt:variant>
      <vt:variant>
        <vt:lpwstr>_Toc98712397</vt:lpwstr>
      </vt:variant>
      <vt:variant>
        <vt:i4>1769525</vt:i4>
      </vt:variant>
      <vt:variant>
        <vt:i4>188</vt:i4>
      </vt:variant>
      <vt:variant>
        <vt:i4>0</vt:i4>
      </vt:variant>
      <vt:variant>
        <vt:i4>5</vt:i4>
      </vt:variant>
      <vt:variant>
        <vt:lpwstr/>
      </vt:variant>
      <vt:variant>
        <vt:lpwstr>_Toc98712396</vt:lpwstr>
      </vt:variant>
      <vt:variant>
        <vt:i4>1572917</vt:i4>
      </vt:variant>
      <vt:variant>
        <vt:i4>182</vt:i4>
      </vt:variant>
      <vt:variant>
        <vt:i4>0</vt:i4>
      </vt:variant>
      <vt:variant>
        <vt:i4>5</vt:i4>
      </vt:variant>
      <vt:variant>
        <vt:lpwstr/>
      </vt:variant>
      <vt:variant>
        <vt:lpwstr>_Toc98712395</vt:lpwstr>
      </vt:variant>
      <vt:variant>
        <vt:i4>1638453</vt:i4>
      </vt:variant>
      <vt:variant>
        <vt:i4>176</vt:i4>
      </vt:variant>
      <vt:variant>
        <vt:i4>0</vt:i4>
      </vt:variant>
      <vt:variant>
        <vt:i4>5</vt:i4>
      </vt:variant>
      <vt:variant>
        <vt:lpwstr/>
      </vt:variant>
      <vt:variant>
        <vt:lpwstr>_Toc98712394</vt:lpwstr>
      </vt:variant>
      <vt:variant>
        <vt:i4>1966133</vt:i4>
      </vt:variant>
      <vt:variant>
        <vt:i4>170</vt:i4>
      </vt:variant>
      <vt:variant>
        <vt:i4>0</vt:i4>
      </vt:variant>
      <vt:variant>
        <vt:i4>5</vt:i4>
      </vt:variant>
      <vt:variant>
        <vt:lpwstr/>
      </vt:variant>
      <vt:variant>
        <vt:lpwstr>_Toc98712393</vt:lpwstr>
      </vt:variant>
      <vt:variant>
        <vt:i4>2031669</vt:i4>
      </vt:variant>
      <vt:variant>
        <vt:i4>164</vt:i4>
      </vt:variant>
      <vt:variant>
        <vt:i4>0</vt:i4>
      </vt:variant>
      <vt:variant>
        <vt:i4>5</vt:i4>
      </vt:variant>
      <vt:variant>
        <vt:lpwstr/>
      </vt:variant>
      <vt:variant>
        <vt:lpwstr>_Toc98712392</vt:lpwstr>
      </vt:variant>
      <vt:variant>
        <vt:i4>1835061</vt:i4>
      </vt:variant>
      <vt:variant>
        <vt:i4>158</vt:i4>
      </vt:variant>
      <vt:variant>
        <vt:i4>0</vt:i4>
      </vt:variant>
      <vt:variant>
        <vt:i4>5</vt:i4>
      </vt:variant>
      <vt:variant>
        <vt:lpwstr/>
      </vt:variant>
      <vt:variant>
        <vt:lpwstr>_Toc98712391</vt:lpwstr>
      </vt:variant>
      <vt:variant>
        <vt:i4>1900597</vt:i4>
      </vt:variant>
      <vt:variant>
        <vt:i4>152</vt:i4>
      </vt:variant>
      <vt:variant>
        <vt:i4>0</vt:i4>
      </vt:variant>
      <vt:variant>
        <vt:i4>5</vt:i4>
      </vt:variant>
      <vt:variant>
        <vt:lpwstr/>
      </vt:variant>
      <vt:variant>
        <vt:lpwstr>_Toc98712390</vt:lpwstr>
      </vt:variant>
      <vt:variant>
        <vt:i4>1310772</vt:i4>
      </vt:variant>
      <vt:variant>
        <vt:i4>146</vt:i4>
      </vt:variant>
      <vt:variant>
        <vt:i4>0</vt:i4>
      </vt:variant>
      <vt:variant>
        <vt:i4>5</vt:i4>
      </vt:variant>
      <vt:variant>
        <vt:lpwstr/>
      </vt:variant>
      <vt:variant>
        <vt:lpwstr>_Toc98712389</vt:lpwstr>
      </vt:variant>
      <vt:variant>
        <vt:i4>1376308</vt:i4>
      </vt:variant>
      <vt:variant>
        <vt:i4>140</vt:i4>
      </vt:variant>
      <vt:variant>
        <vt:i4>0</vt:i4>
      </vt:variant>
      <vt:variant>
        <vt:i4>5</vt:i4>
      </vt:variant>
      <vt:variant>
        <vt:lpwstr/>
      </vt:variant>
      <vt:variant>
        <vt:lpwstr>_Toc98712388</vt:lpwstr>
      </vt:variant>
      <vt:variant>
        <vt:i4>1703988</vt:i4>
      </vt:variant>
      <vt:variant>
        <vt:i4>134</vt:i4>
      </vt:variant>
      <vt:variant>
        <vt:i4>0</vt:i4>
      </vt:variant>
      <vt:variant>
        <vt:i4>5</vt:i4>
      </vt:variant>
      <vt:variant>
        <vt:lpwstr/>
      </vt:variant>
      <vt:variant>
        <vt:lpwstr>_Toc98712387</vt:lpwstr>
      </vt:variant>
      <vt:variant>
        <vt:i4>1769524</vt:i4>
      </vt:variant>
      <vt:variant>
        <vt:i4>128</vt:i4>
      </vt:variant>
      <vt:variant>
        <vt:i4>0</vt:i4>
      </vt:variant>
      <vt:variant>
        <vt:i4>5</vt:i4>
      </vt:variant>
      <vt:variant>
        <vt:lpwstr/>
      </vt:variant>
      <vt:variant>
        <vt:lpwstr>_Toc98712386</vt:lpwstr>
      </vt:variant>
      <vt:variant>
        <vt:i4>1572916</vt:i4>
      </vt:variant>
      <vt:variant>
        <vt:i4>122</vt:i4>
      </vt:variant>
      <vt:variant>
        <vt:i4>0</vt:i4>
      </vt:variant>
      <vt:variant>
        <vt:i4>5</vt:i4>
      </vt:variant>
      <vt:variant>
        <vt:lpwstr/>
      </vt:variant>
      <vt:variant>
        <vt:lpwstr>_Toc98712385</vt:lpwstr>
      </vt:variant>
      <vt:variant>
        <vt:i4>1638452</vt:i4>
      </vt:variant>
      <vt:variant>
        <vt:i4>116</vt:i4>
      </vt:variant>
      <vt:variant>
        <vt:i4>0</vt:i4>
      </vt:variant>
      <vt:variant>
        <vt:i4>5</vt:i4>
      </vt:variant>
      <vt:variant>
        <vt:lpwstr/>
      </vt:variant>
      <vt:variant>
        <vt:lpwstr>_Toc98712384</vt:lpwstr>
      </vt:variant>
      <vt:variant>
        <vt:i4>1966132</vt:i4>
      </vt:variant>
      <vt:variant>
        <vt:i4>110</vt:i4>
      </vt:variant>
      <vt:variant>
        <vt:i4>0</vt:i4>
      </vt:variant>
      <vt:variant>
        <vt:i4>5</vt:i4>
      </vt:variant>
      <vt:variant>
        <vt:lpwstr/>
      </vt:variant>
      <vt:variant>
        <vt:lpwstr>_Toc98712383</vt:lpwstr>
      </vt:variant>
      <vt:variant>
        <vt:i4>2031668</vt:i4>
      </vt:variant>
      <vt:variant>
        <vt:i4>104</vt:i4>
      </vt:variant>
      <vt:variant>
        <vt:i4>0</vt:i4>
      </vt:variant>
      <vt:variant>
        <vt:i4>5</vt:i4>
      </vt:variant>
      <vt:variant>
        <vt:lpwstr/>
      </vt:variant>
      <vt:variant>
        <vt:lpwstr>_Toc98712382</vt:lpwstr>
      </vt:variant>
      <vt:variant>
        <vt:i4>1835060</vt:i4>
      </vt:variant>
      <vt:variant>
        <vt:i4>98</vt:i4>
      </vt:variant>
      <vt:variant>
        <vt:i4>0</vt:i4>
      </vt:variant>
      <vt:variant>
        <vt:i4>5</vt:i4>
      </vt:variant>
      <vt:variant>
        <vt:lpwstr/>
      </vt:variant>
      <vt:variant>
        <vt:lpwstr>_Toc98712381</vt:lpwstr>
      </vt:variant>
      <vt:variant>
        <vt:i4>1900596</vt:i4>
      </vt:variant>
      <vt:variant>
        <vt:i4>92</vt:i4>
      </vt:variant>
      <vt:variant>
        <vt:i4>0</vt:i4>
      </vt:variant>
      <vt:variant>
        <vt:i4>5</vt:i4>
      </vt:variant>
      <vt:variant>
        <vt:lpwstr/>
      </vt:variant>
      <vt:variant>
        <vt:lpwstr>_Toc98712380</vt:lpwstr>
      </vt:variant>
      <vt:variant>
        <vt:i4>1310779</vt:i4>
      </vt:variant>
      <vt:variant>
        <vt:i4>86</vt:i4>
      </vt:variant>
      <vt:variant>
        <vt:i4>0</vt:i4>
      </vt:variant>
      <vt:variant>
        <vt:i4>5</vt:i4>
      </vt:variant>
      <vt:variant>
        <vt:lpwstr/>
      </vt:variant>
      <vt:variant>
        <vt:lpwstr>_Toc98712379</vt:lpwstr>
      </vt:variant>
      <vt:variant>
        <vt:i4>1376315</vt:i4>
      </vt:variant>
      <vt:variant>
        <vt:i4>80</vt:i4>
      </vt:variant>
      <vt:variant>
        <vt:i4>0</vt:i4>
      </vt:variant>
      <vt:variant>
        <vt:i4>5</vt:i4>
      </vt:variant>
      <vt:variant>
        <vt:lpwstr/>
      </vt:variant>
      <vt:variant>
        <vt:lpwstr>_Toc98712378</vt:lpwstr>
      </vt:variant>
      <vt:variant>
        <vt:i4>1703995</vt:i4>
      </vt:variant>
      <vt:variant>
        <vt:i4>74</vt:i4>
      </vt:variant>
      <vt:variant>
        <vt:i4>0</vt:i4>
      </vt:variant>
      <vt:variant>
        <vt:i4>5</vt:i4>
      </vt:variant>
      <vt:variant>
        <vt:lpwstr/>
      </vt:variant>
      <vt:variant>
        <vt:lpwstr>_Toc98712377</vt:lpwstr>
      </vt:variant>
      <vt:variant>
        <vt:i4>1769531</vt:i4>
      </vt:variant>
      <vt:variant>
        <vt:i4>68</vt:i4>
      </vt:variant>
      <vt:variant>
        <vt:i4>0</vt:i4>
      </vt:variant>
      <vt:variant>
        <vt:i4>5</vt:i4>
      </vt:variant>
      <vt:variant>
        <vt:lpwstr/>
      </vt:variant>
      <vt:variant>
        <vt:lpwstr>_Toc98712376</vt:lpwstr>
      </vt:variant>
      <vt:variant>
        <vt:i4>1572923</vt:i4>
      </vt:variant>
      <vt:variant>
        <vt:i4>62</vt:i4>
      </vt:variant>
      <vt:variant>
        <vt:i4>0</vt:i4>
      </vt:variant>
      <vt:variant>
        <vt:i4>5</vt:i4>
      </vt:variant>
      <vt:variant>
        <vt:lpwstr/>
      </vt:variant>
      <vt:variant>
        <vt:lpwstr>_Toc98712375</vt:lpwstr>
      </vt:variant>
      <vt:variant>
        <vt:i4>1638459</vt:i4>
      </vt:variant>
      <vt:variant>
        <vt:i4>56</vt:i4>
      </vt:variant>
      <vt:variant>
        <vt:i4>0</vt:i4>
      </vt:variant>
      <vt:variant>
        <vt:i4>5</vt:i4>
      </vt:variant>
      <vt:variant>
        <vt:lpwstr/>
      </vt:variant>
      <vt:variant>
        <vt:lpwstr>_Toc98712374</vt:lpwstr>
      </vt:variant>
      <vt:variant>
        <vt:i4>1966139</vt:i4>
      </vt:variant>
      <vt:variant>
        <vt:i4>50</vt:i4>
      </vt:variant>
      <vt:variant>
        <vt:i4>0</vt:i4>
      </vt:variant>
      <vt:variant>
        <vt:i4>5</vt:i4>
      </vt:variant>
      <vt:variant>
        <vt:lpwstr/>
      </vt:variant>
      <vt:variant>
        <vt:lpwstr>_Toc98712373</vt:lpwstr>
      </vt:variant>
      <vt:variant>
        <vt:i4>2031675</vt:i4>
      </vt:variant>
      <vt:variant>
        <vt:i4>44</vt:i4>
      </vt:variant>
      <vt:variant>
        <vt:i4>0</vt:i4>
      </vt:variant>
      <vt:variant>
        <vt:i4>5</vt:i4>
      </vt:variant>
      <vt:variant>
        <vt:lpwstr/>
      </vt:variant>
      <vt:variant>
        <vt:lpwstr>_Toc98712372</vt:lpwstr>
      </vt:variant>
      <vt:variant>
        <vt:i4>1900603</vt:i4>
      </vt:variant>
      <vt:variant>
        <vt:i4>38</vt:i4>
      </vt:variant>
      <vt:variant>
        <vt:i4>0</vt:i4>
      </vt:variant>
      <vt:variant>
        <vt:i4>5</vt:i4>
      </vt:variant>
      <vt:variant>
        <vt:lpwstr/>
      </vt:variant>
      <vt:variant>
        <vt:lpwstr>_Toc98712370</vt:lpwstr>
      </vt:variant>
      <vt:variant>
        <vt:i4>1310778</vt:i4>
      </vt:variant>
      <vt:variant>
        <vt:i4>32</vt:i4>
      </vt:variant>
      <vt:variant>
        <vt:i4>0</vt:i4>
      </vt:variant>
      <vt:variant>
        <vt:i4>5</vt:i4>
      </vt:variant>
      <vt:variant>
        <vt:lpwstr/>
      </vt:variant>
      <vt:variant>
        <vt:lpwstr>_Toc98712369</vt:lpwstr>
      </vt:variant>
      <vt:variant>
        <vt:i4>1376314</vt:i4>
      </vt:variant>
      <vt:variant>
        <vt:i4>26</vt:i4>
      </vt:variant>
      <vt:variant>
        <vt:i4>0</vt:i4>
      </vt:variant>
      <vt:variant>
        <vt:i4>5</vt:i4>
      </vt:variant>
      <vt:variant>
        <vt:lpwstr/>
      </vt:variant>
      <vt:variant>
        <vt:lpwstr>_Toc98712368</vt:lpwstr>
      </vt:variant>
      <vt:variant>
        <vt:i4>1703994</vt:i4>
      </vt:variant>
      <vt:variant>
        <vt:i4>20</vt:i4>
      </vt:variant>
      <vt:variant>
        <vt:i4>0</vt:i4>
      </vt:variant>
      <vt:variant>
        <vt:i4>5</vt:i4>
      </vt:variant>
      <vt:variant>
        <vt:lpwstr/>
      </vt:variant>
      <vt:variant>
        <vt:lpwstr>_Toc98712367</vt:lpwstr>
      </vt:variant>
      <vt:variant>
        <vt:i4>1769530</vt:i4>
      </vt:variant>
      <vt:variant>
        <vt:i4>14</vt:i4>
      </vt:variant>
      <vt:variant>
        <vt:i4>0</vt:i4>
      </vt:variant>
      <vt:variant>
        <vt:i4>5</vt:i4>
      </vt:variant>
      <vt:variant>
        <vt:lpwstr/>
      </vt:variant>
      <vt:variant>
        <vt:lpwstr>_Toc98712366</vt:lpwstr>
      </vt:variant>
      <vt:variant>
        <vt:i4>1572922</vt:i4>
      </vt:variant>
      <vt:variant>
        <vt:i4>8</vt:i4>
      </vt:variant>
      <vt:variant>
        <vt:i4>0</vt:i4>
      </vt:variant>
      <vt:variant>
        <vt:i4>5</vt:i4>
      </vt:variant>
      <vt:variant>
        <vt:lpwstr/>
      </vt:variant>
      <vt:variant>
        <vt:lpwstr>_Toc98712365</vt:lpwstr>
      </vt:variant>
      <vt:variant>
        <vt:i4>1638458</vt:i4>
      </vt:variant>
      <vt:variant>
        <vt:i4>2</vt:i4>
      </vt:variant>
      <vt:variant>
        <vt:i4>0</vt:i4>
      </vt:variant>
      <vt:variant>
        <vt:i4>5</vt:i4>
      </vt:variant>
      <vt:variant>
        <vt:lpwstr/>
      </vt:variant>
      <vt:variant>
        <vt:lpwstr>_Toc98712364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XÂY DỰNG HƯỚNG DẪN, MẪU BÁO CÁO VÀ TÀI LIỆU ĐÀO TẠO CHO PHÂN NGÀNH ĐƯỜNG THỦY NỘI ĐỊA ĐỂ XÁC ĐỊNH VÀ ĐÁNH GIÁ CÁC TÁC ĐỘNG, RỦI RO VÀ TÍNH DỄ BỊ TỔN THƯƠNG TIỀM ẨN CỦA BIẾN ĐỔI KHÍ HẬU</dc:title>
  <dc:creator>NGUYỄN THỊ BẠCH DƯƠNG</dc:creator>
  <cp:lastModifiedBy>PC-KHCN</cp:lastModifiedBy>
  <cp:revision>2</cp:revision>
  <cp:lastPrinted>2022-02-12T06:51:00Z</cp:lastPrinted>
  <dcterms:created xsi:type="dcterms:W3CDTF">2022-03-25T01:32:00Z</dcterms:created>
  <dcterms:modified xsi:type="dcterms:W3CDTF">2022-03-25T01:32:00Z</dcterms:modified>
</cp:coreProperties>
</file>